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711"/>
        <w:bidiVisual/>
        <w:tblW w:w="5000" w:type="pct"/>
        <w:tblLayout w:type="fixed"/>
        <w:tblLook w:val="0000" w:firstRow="0" w:lastRow="0" w:firstColumn="0" w:lastColumn="0" w:noHBand="0" w:noVBand="0"/>
      </w:tblPr>
      <w:tblGrid>
        <w:gridCol w:w="1384"/>
        <w:gridCol w:w="8255"/>
      </w:tblGrid>
      <w:tr w:rsidR="00A15845" w:rsidRPr="00A15845" w14:paraId="3EAF8CE3" w14:textId="77777777" w:rsidTr="00561ADF">
        <w:trPr>
          <w:cantSplit/>
          <w:trHeight w:val="1418"/>
        </w:trPr>
        <w:tc>
          <w:tcPr>
            <w:tcW w:w="718" w:type="pct"/>
          </w:tcPr>
          <w:p w14:paraId="5F48111D" w14:textId="77777777" w:rsidR="00A15845" w:rsidRPr="00A15845" w:rsidRDefault="00861DF6" w:rsidP="00561A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lang w:eastAsia="zh-CN" w:bidi="ar-EG"/>
              </w:rPr>
            </w:pPr>
            <w:r w:rsidRPr="007B7A05">
              <w:rPr>
                <w:noProof/>
                <w:lang w:val="en-GB" w:eastAsia="en-GB"/>
              </w:rPr>
              <w:drawing>
                <wp:inline distT="0" distB="0" distL="0" distR="0" wp14:anchorId="2D2366A5" wp14:editId="4225898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14:paraId="6AC58091" w14:textId="77777777" w:rsidR="00A15845" w:rsidRPr="00A15845" w:rsidRDefault="00A15845" w:rsidP="00561ADF">
            <w:pPr>
              <w:spacing w:before="240"/>
              <w:jc w:val="left"/>
              <w:rPr>
                <w:b/>
                <w:bCs/>
                <w:w w:val="120"/>
                <w:sz w:val="44"/>
                <w:szCs w:val="44"/>
                <w:rtl/>
              </w:rPr>
            </w:pPr>
            <w:r w:rsidRPr="00A15845">
              <w:rPr>
                <w:rFonts w:hint="cs"/>
                <w:b/>
                <w:bCs/>
                <w:w w:val="120"/>
                <w:sz w:val="44"/>
                <w:szCs w:val="44"/>
                <w:rtl/>
              </w:rPr>
              <w:t>الاتحـاد الدولـي للاتصـالات</w:t>
            </w:r>
          </w:p>
          <w:p w14:paraId="35E21E42" w14:textId="77777777" w:rsidR="00A15845" w:rsidRPr="00A15845" w:rsidRDefault="00A15845" w:rsidP="00561A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14:paraId="0703944A" w14:textId="77777777" w:rsidTr="00425492">
        <w:trPr>
          <w:cantSplit/>
          <w:trHeight w:val="340"/>
        </w:trPr>
        <w:tc>
          <w:tcPr>
            <w:tcW w:w="796" w:type="pct"/>
          </w:tcPr>
          <w:p w14:paraId="6FBCC22B" w14:textId="77777777"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14:paraId="3771E66E" w14:textId="77777777"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14:paraId="27A1D8B6" w14:textId="697EC77C" w:rsidR="00A15845" w:rsidRPr="007F4D29" w:rsidRDefault="00425492" w:rsidP="007F4D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bidi="ar-EG"/>
              </w:rPr>
            </w:pPr>
            <w:r w:rsidRPr="007F4D29">
              <w:rPr>
                <w:rFonts w:eastAsiaTheme="minorEastAsia" w:hint="cs"/>
                <w:rtl/>
              </w:rPr>
              <w:t xml:space="preserve">جنيف، </w:t>
            </w:r>
            <w:r w:rsidR="00D90305">
              <w:rPr>
                <w:rFonts w:eastAsiaTheme="minorEastAsia"/>
              </w:rPr>
              <w:t>15</w:t>
            </w:r>
            <w:r w:rsidR="007F4D29" w:rsidRPr="007F4D29">
              <w:rPr>
                <w:rFonts w:eastAsiaTheme="minorEastAsia" w:hint="cs"/>
                <w:rtl/>
              </w:rPr>
              <w:t xml:space="preserve"> </w:t>
            </w:r>
            <w:r w:rsidR="00AF42D9">
              <w:rPr>
                <w:rFonts w:eastAsiaTheme="minorEastAsia" w:hint="cs"/>
                <w:rtl/>
              </w:rPr>
              <w:t>أكتوبر</w:t>
            </w:r>
            <w:r w:rsidR="007F4D29" w:rsidRPr="007F4D29">
              <w:rPr>
                <w:rFonts w:eastAsiaTheme="minorEastAsia" w:hint="cs"/>
                <w:rtl/>
              </w:rPr>
              <w:t xml:space="preserve"> </w:t>
            </w:r>
            <w:r w:rsidR="007F4D29" w:rsidRPr="007F4D29">
              <w:rPr>
                <w:rFonts w:eastAsiaTheme="minorEastAsia"/>
              </w:rPr>
              <w:t>2019</w:t>
            </w:r>
          </w:p>
        </w:tc>
      </w:tr>
      <w:tr w:rsidR="00A15845" w:rsidRPr="00A15845" w14:paraId="6F9A2C36" w14:textId="77777777" w:rsidTr="00425492">
        <w:trPr>
          <w:cantSplit/>
          <w:trHeight w:val="340"/>
        </w:trPr>
        <w:tc>
          <w:tcPr>
            <w:tcW w:w="796" w:type="pct"/>
          </w:tcPr>
          <w:p w14:paraId="2F5C8A04" w14:textId="77777777" w:rsidR="00A15845" w:rsidRPr="00513E16" w:rsidRDefault="00A15845" w:rsidP="001661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position w:val="2"/>
                <w:rtl/>
                <w:lang w:eastAsia="zh-CN" w:bidi="ar-EG"/>
              </w:rPr>
            </w:pPr>
            <w:r w:rsidRPr="00513E16">
              <w:rPr>
                <w:rFonts w:eastAsiaTheme="minorEastAsia" w:hint="cs"/>
                <w:position w:val="2"/>
                <w:rtl/>
                <w:lang w:eastAsia="zh-CN"/>
              </w:rPr>
              <w:t>المرجع:</w:t>
            </w:r>
          </w:p>
        </w:tc>
        <w:tc>
          <w:tcPr>
            <w:tcW w:w="1734" w:type="pct"/>
          </w:tcPr>
          <w:p w14:paraId="614A4173" w14:textId="66EDB73D" w:rsidR="007F4D29" w:rsidRPr="00513E16" w:rsidRDefault="00A15845" w:rsidP="007E008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320" w:lineRule="exact"/>
              <w:jc w:val="left"/>
              <w:rPr>
                <w:rFonts w:eastAsiaTheme="minorEastAsia"/>
                <w:bCs/>
                <w:position w:val="2"/>
                <w:rtl/>
                <w:lang w:eastAsia="zh-CN" w:bidi="ar-EG"/>
              </w:rPr>
            </w:pPr>
            <w:r w:rsidRPr="00513E16">
              <w:rPr>
                <w:rFonts w:eastAsiaTheme="minorEastAsia"/>
                <w:b/>
                <w:position w:val="2"/>
                <w:lang w:eastAsia="zh-CN" w:bidi="ar-SY"/>
              </w:rPr>
              <w:t>TSB Circular</w:t>
            </w:r>
            <w:r w:rsidR="007F4D29">
              <w:rPr>
                <w:rFonts w:eastAsiaTheme="minorEastAsia"/>
                <w:b/>
                <w:position w:val="2"/>
                <w:lang w:eastAsia="zh-CN" w:bidi="ar-SY"/>
              </w:rPr>
              <w:t xml:space="preserve"> </w:t>
            </w:r>
            <w:r w:rsidR="00AF42D9">
              <w:rPr>
                <w:rFonts w:eastAsiaTheme="minorEastAsia"/>
                <w:b/>
                <w:position w:val="2"/>
                <w:lang w:eastAsia="zh-CN" w:bidi="ar-SY"/>
              </w:rPr>
              <w:t>20</w:t>
            </w:r>
            <w:r w:rsidR="00D90305">
              <w:rPr>
                <w:rFonts w:eastAsiaTheme="minorEastAsia"/>
                <w:b/>
                <w:position w:val="2"/>
                <w:lang w:eastAsia="zh-CN" w:bidi="ar-SY"/>
              </w:rPr>
              <w:t>1</w:t>
            </w:r>
          </w:p>
        </w:tc>
        <w:tc>
          <w:tcPr>
            <w:tcW w:w="2470" w:type="pct"/>
            <w:vMerge w:val="restart"/>
          </w:tcPr>
          <w:p w14:paraId="78BDB7A2" w14:textId="77777777" w:rsidR="007F4D29" w:rsidRDefault="007F4D29" w:rsidP="0016618C">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794" w:hanging="794"/>
              <w:jc w:val="left"/>
              <w:rPr>
                <w:b/>
                <w:bCs/>
              </w:rPr>
            </w:pPr>
            <w:r w:rsidRPr="00BD6508">
              <w:rPr>
                <w:rFonts w:hint="cs"/>
                <w:b/>
                <w:bCs/>
                <w:rtl/>
              </w:rPr>
              <w:t>إلى:</w:t>
            </w:r>
          </w:p>
          <w:p w14:paraId="213AC068" w14:textId="77777777" w:rsidR="007F4D29" w:rsidRPr="000E7F61" w:rsidRDefault="007F4D29" w:rsidP="0016618C">
            <w:pPr>
              <w:tabs>
                <w:tab w:val="left" w:pos="284"/>
                <w:tab w:val="left" w:pos="4111"/>
              </w:tabs>
              <w:spacing w:before="20" w:after="20" w:line="320" w:lineRule="exact"/>
              <w:ind w:left="284" w:hanging="284"/>
              <w:rPr>
                <w:position w:val="2"/>
              </w:rPr>
            </w:pPr>
            <w:r w:rsidRPr="000E7F61">
              <w:rPr>
                <w:rFonts w:hint="cs"/>
                <w:position w:val="2"/>
                <w:rtl/>
              </w:rPr>
              <w:t>-</w:t>
            </w:r>
            <w:r w:rsidRPr="000E7F61">
              <w:rPr>
                <w:rFonts w:hint="cs"/>
                <w:position w:val="2"/>
                <w:rtl/>
              </w:rPr>
              <w:tab/>
              <w:t>إدارات الدول الأعضاء في</w:t>
            </w:r>
            <w:r>
              <w:rPr>
                <w:rFonts w:hint="eastAsia"/>
                <w:position w:val="2"/>
                <w:rtl/>
              </w:rPr>
              <w:t> </w:t>
            </w:r>
            <w:r w:rsidRPr="000E7F61">
              <w:rPr>
                <w:rFonts w:hint="cs"/>
                <w:position w:val="2"/>
                <w:rtl/>
              </w:rPr>
              <w:t>الاتحاد</w:t>
            </w:r>
            <w:r w:rsidRPr="000E7F61">
              <w:rPr>
                <w:rFonts w:hint="cs"/>
                <w:position w:val="2"/>
                <w:rtl/>
                <w:lang w:bidi="ar-EG"/>
              </w:rPr>
              <w:t>؛</w:t>
            </w:r>
          </w:p>
          <w:p w14:paraId="65F427AD" w14:textId="77777777" w:rsidR="007F4D29" w:rsidRPr="000E7F61" w:rsidRDefault="007F4D29" w:rsidP="0016618C">
            <w:pPr>
              <w:tabs>
                <w:tab w:val="left" w:pos="284"/>
                <w:tab w:val="left" w:pos="4111"/>
              </w:tabs>
              <w:spacing w:before="20" w:after="20" w:line="320" w:lineRule="exact"/>
              <w:ind w:left="284" w:hanging="284"/>
              <w:rPr>
                <w:position w:val="2"/>
                <w:rtl/>
              </w:rPr>
            </w:pPr>
            <w:r w:rsidRPr="000E7F61">
              <w:rPr>
                <w:rFonts w:hint="cs"/>
                <w:position w:val="2"/>
                <w:rtl/>
              </w:rPr>
              <w:t>-</w:t>
            </w:r>
            <w:r w:rsidRPr="000E7F61">
              <w:rPr>
                <w:rFonts w:hint="cs"/>
                <w:position w:val="2"/>
                <w:rtl/>
              </w:rPr>
              <w:tab/>
            </w:r>
            <w:r w:rsidRPr="000E7F61">
              <w:rPr>
                <w:rFonts w:hint="cs"/>
                <w:position w:val="2"/>
                <w:rtl/>
                <w:lang w:bidi="ar-SY"/>
              </w:rPr>
              <w:t>أعضاء قطاع تقييس الاتصالات في</w:t>
            </w:r>
            <w:r>
              <w:rPr>
                <w:rFonts w:hint="eastAsia"/>
                <w:position w:val="2"/>
                <w:rtl/>
                <w:lang w:bidi="ar-SY"/>
              </w:rPr>
              <w:t> </w:t>
            </w:r>
            <w:r w:rsidRPr="000E7F61">
              <w:rPr>
                <w:rFonts w:hint="cs"/>
                <w:position w:val="2"/>
                <w:rtl/>
                <w:lang w:bidi="ar-SY"/>
              </w:rPr>
              <w:t>الاتحاد</w:t>
            </w:r>
            <w:r w:rsidRPr="000E7F61">
              <w:rPr>
                <w:rFonts w:hint="cs"/>
                <w:position w:val="2"/>
                <w:rtl/>
                <w:lang w:bidi="ar-EG"/>
              </w:rPr>
              <w:t>؛</w:t>
            </w:r>
          </w:p>
          <w:p w14:paraId="62A30624" w14:textId="77777777" w:rsidR="007F4D29" w:rsidRPr="000E7F61" w:rsidRDefault="007F4D29" w:rsidP="0016618C">
            <w:pPr>
              <w:tabs>
                <w:tab w:val="left" w:pos="284"/>
                <w:tab w:val="left" w:pos="4111"/>
              </w:tabs>
              <w:spacing w:before="20" w:after="20" w:line="320" w:lineRule="exact"/>
              <w:ind w:left="284" w:hanging="284"/>
              <w:rPr>
                <w:position w:val="2"/>
                <w:rtl/>
                <w:lang w:bidi="ar-EG"/>
              </w:rPr>
            </w:pPr>
            <w:r w:rsidRPr="000E7F61">
              <w:rPr>
                <w:rFonts w:hint="cs"/>
                <w:position w:val="2"/>
                <w:rtl/>
              </w:rPr>
              <w:t>-</w:t>
            </w:r>
            <w:r w:rsidRPr="000E7F61">
              <w:rPr>
                <w:rFonts w:hint="cs"/>
                <w:position w:val="2"/>
                <w:rtl/>
              </w:rPr>
              <w:tab/>
              <w:t>المنتسبين إلى قطاع تقييس الاتصالات</w:t>
            </w:r>
            <w:r w:rsidRPr="000E7F61">
              <w:rPr>
                <w:rFonts w:hint="cs"/>
                <w:position w:val="2"/>
                <w:rtl/>
                <w:lang w:bidi="ar-SY"/>
              </w:rPr>
              <w:t xml:space="preserve"> في</w:t>
            </w:r>
            <w:r>
              <w:rPr>
                <w:rFonts w:hint="eastAsia"/>
                <w:position w:val="2"/>
                <w:rtl/>
                <w:lang w:bidi="ar-SY"/>
              </w:rPr>
              <w:t> </w:t>
            </w:r>
            <w:r w:rsidRPr="000E7F61">
              <w:rPr>
                <w:rFonts w:hint="cs"/>
                <w:position w:val="2"/>
                <w:rtl/>
                <w:lang w:bidi="ar-SY"/>
              </w:rPr>
              <w:t>الاتحاد</w:t>
            </w:r>
            <w:r w:rsidRPr="000E7F61">
              <w:rPr>
                <w:rFonts w:hint="cs"/>
                <w:position w:val="2"/>
                <w:rtl/>
              </w:rPr>
              <w:t>؛</w:t>
            </w:r>
          </w:p>
          <w:p w14:paraId="232F7B4E" w14:textId="77777777" w:rsidR="00425492" w:rsidRPr="00513E16" w:rsidRDefault="007F4D29" w:rsidP="0016618C">
            <w:pPr>
              <w:tabs>
                <w:tab w:val="clear" w:pos="794"/>
                <w:tab w:val="left" w:pos="284"/>
                <w:tab w:val="left" w:pos="4111"/>
              </w:tabs>
              <w:spacing w:before="20" w:after="120" w:line="320" w:lineRule="exact"/>
              <w:ind w:left="284" w:hanging="284"/>
              <w:rPr>
                <w:position w:val="2"/>
                <w:lang w:bidi="ar-EG"/>
              </w:rPr>
            </w:pPr>
            <w:r w:rsidRPr="000E7F61">
              <w:rPr>
                <w:rFonts w:hint="cs"/>
                <w:position w:val="2"/>
                <w:rtl/>
              </w:rPr>
              <w:t>-</w:t>
            </w:r>
            <w:r w:rsidRPr="000E7F61">
              <w:rPr>
                <w:rFonts w:hint="cs"/>
                <w:position w:val="2"/>
                <w:rtl/>
              </w:rPr>
              <w:tab/>
              <w:t>الهيئات الأكاديمية المنضمة إلى</w:t>
            </w:r>
            <w:r w:rsidRPr="000E7F61">
              <w:rPr>
                <w:rFonts w:hint="cs"/>
                <w:position w:val="2"/>
                <w:rtl/>
                <w:lang w:bidi="ar-EG"/>
              </w:rPr>
              <w:t xml:space="preserve"> الاتحاد</w:t>
            </w:r>
          </w:p>
        </w:tc>
      </w:tr>
      <w:tr w:rsidR="00A15845" w:rsidRPr="00A15845" w14:paraId="31F2F67E" w14:textId="77777777" w:rsidTr="00425492">
        <w:trPr>
          <w:cantSplit/>
          <w:trHeight w:val="340"/>
        </w:trPr>
        <w:tc>
          <w:tcPr>
            <w:tcW w:w="796" w:type="pct"/>
          </w:tcPr>
          <w:p w14:paraId="089EFB66" w14:textId="77777777" w:rsidR="00A15845" w:rsidRPr="00513E16" w:rsidRDefault="00A15845" w:rsidP="001661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position w:val="2"/>
                <w:rtl/>
                <w:lang w:eastAsia="zh-CN"/>
              </w:rPr>
            </w:pPr>
            <w:r w:rsidRPr="00513E16">
              <w:rPr>
                <w:rFonts w:eastAsiaTheme="minorEastAsia" w:hint="cs"/>
                <w:position w:val="2"/>
                <w:rtl/>
                <w:lang w:eastAsia="zh-CN" w:bidi="ar-SY"/>
              </w:rPr>
              <w:t>الهاتف</w:t>
            </w:r>
            <w:r w:rsidRPr="00513E16">
              <w:rPr>
                <w:rFonts w:eastAsiaTheme="minorEastAsia" w:hint="cs"/>
                <w:position w:val="2"/>
                <w:rtl/>
                <w:lang w:eastAsia="zh-CN"/>
              </w:rPr>
              <w:t>:</w:t>
            </w:r>
          </w:p>
        </w:tc>
        <w:tc>
          <w:tcPr>
            <w:tcW w:w="1734" w:type="pct"/>
          </w:tcPr>
          <w:p w14:paraId="561F1B32" w14:textId="088C1AA6" w:rsidR="00A15845" w:rsidRPr="007F4D29" w:rsidRDefault="00425492" w:rsidP="001661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position w:val="2"/>
                <w:lang w:eastAsia="zh-CN" w:bidi="ar-SY"/>
              </w:rPr>
            </w:pPr>
            <w:r w:rsidRPr="00513E16">
              <w:rPr>
                <w:rFonts w:eastAsiaTheme="minorEastAsia"/>
                <w:position w:val="2"/>
                <w:lang w:eastAsia="zh-CN" w:bidi="ar-SY"/>
              </w:rPr>
              <w:t>+41 22 730 </w:t>
            </w:r>
            <w:r w:rsidR="007F4D29" w:rsidRPr="007F4D29">
              <w:rPr>
                <w:rFonts w:eastAsiaTheme="minorEastAsia"/>
                <w:position w:val="2"/>
                <w:lang w:eastAsia="zh-CN" w:bidi="ar-SY"/>
              </w:rPr>
              <w:t>5</w:t>
            </w:r>
            <w:r w:rsidR="00AA5F93">
              <w:rPr>
                <w:rFonts w:eastAsiaTheme="minorEastAsia"/>
                <w:position w:val="2"/>
                <w:lang w:eastAsia="zh-CN" w:bidi="ar-SY"/>
              </w:rPr>
              <w:t>356</w:t>
            </w:r>
          </w:p>
        </w:tc>
        <w:tc>
          <w:tcPr>
            <w:tcW w:w="2470" w:type="pct"/>
            <w:vMerge/>
          </w:tcPr>
          <w:p w14:paraId="02632E46" w14:textId="77777777" w:rsidR="00A15845" w:rsidRPr="00513E16" w:rsidRDefault="00A15845" w:rsidP="0016618C">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62" w:hanging="3005"/>
              <w:jc w:val="left"/>
              <w:rPr>
                <w:rFonts w:eastAsiaTheme="minorEastAsia"/>
                <w:position w:val="2"/>
                <w:rtl/>
                <w:lang w:eastAsia="zh-CN"/>
              </w:rPr>
            </w:pPr>
          </w:p>
        </w:tc>
      </w:tr>
      <w:tr w:rsidR="00A15845" w:rsidRPr="00A15845" w14:paraId="54AA234A" w14:textId="77777777" w:rsidTr="00425492">
        <w:trPr>
          <w:cantSplit/>
          <w:trHeight w:val="340"/>
        </w:trPr>
        <w:tc>
          <w:tcPr>
            <w:tcW w:w="796" w:type="pct"/>
          </w:tcPr>
          <w:p w14:paraId="50E7090E" w14:textId="77777777" w:rsidR="00A15845" w:rsidRPr="00513E16" w:rsidRDefault="00A15845" w:rsidP="001661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position w:val="2"/>
                <w:rtl/>
                <w:lang w:eastAsia="zh-CN"/>
              </w:rPr>
            </w:pPr>
            <w:r w:rsidRPr="00513E16">
              <w:rPr>
                <w:rFonts w:eastAsiaTheme="minorEastAsia" w:hint="cs"/>
                <w:position w:val="2"/>
                <w:rtl/>
                <w:lang w:eastAsia="zh-CN"/>
              </w:rPr>
              <w:t>الفاكس:</w:t>
            </w:r>
          </w:p>
        </w:tc>
        <w:tc>
          <w:tcPr>
            <w:tcW w:w="1734" w:type="pct"/>
          </w:tcPr>
          <w:p w14:paraId="4A53414A" w14:textId="77777777" w:rsidR="00A15845" w:rsidRPr="007F4D29" w:rsidRDefault="00425492" w:rsidP="001661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position w:val="2"/>
                <w:rtl/>
                <w:lang w:eastAsia="zh-CN" w:bidi="ar-EG"/>
              </w:rPr>
            </w:pPr>
            <w:r w:rsidRPr="00513E16">
              <w:rPr>
                <w:rFonts w:eastAsiaTheme="minorEastAsia"/>
                <w:position w:val="2"/>
                <w:lang w:eastAsia="zh-CN" w:bidi="ar-SY"/>
              </w:rPr>
              <w:t>+41 22 730 </w:t>
            </w:r>
            <w:r w:rsidR="007F4D29" w:rsidRPr="007F4D29">
              <w:rPr>
                <w:rFonts w:eastAsiaTheme="minorEastAsia"/>
                <w:position w:val="2"/>
                <w:lang w:eastAsia="zh-CN" w:bidi="ar-SY"/>
              </w:rPr>
              <w:t>585</w:t>
            </w:r>
            <w:r w:rsidR="007F4D29">
              <w:rPr>
                <w:rFonts w:eastAsiaTheme="minorEastAsia"/>
                <w:position w:val="2"/>
                <w:lang w:eastAsia="zh-CN" w:bidi="ar-SY"/>
              </w:rPr>
              <w:t>3</w:t>
            </w:r>
          </w:p>
        </w:tc>
        <w:tc>
          <w:tcPr>
            <w:tcW w:w="2470" w:type="pct"/>
            <w:vMerge/>
          </w:tcPr>
          <w:p w14:paraId="76FCA09A" w14:textId="77777777" w:rsidR="00A15845" w:rsidRPr="00513E16" w:rsidRDefault="00A15845" w:rsidP="0016618C">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062" w:hanging="3005"/>
              <w:jc w:val="left"/>
              <w:rPr>
                <w:rFonts w:eastAsiaTheme="minorEastAsia"/>
                <w:position w:val="2"/>
                <w:rtl/>
                <w:lang w:eastAsia="zh-CN"/>
              </w:rPr>
            </w:pPr>
          </w:p>
        </w:tc>
      </w:tr>
      <w:tr w:rsidR="00A15845" w:rsidRPr="00A15845" w14:paraId="7860B321" w14:textId="77777777" w:rsidTr="00425492">
        <w:trPr>
          <w:cantSplit/>
        </w:trPr>
        <w:tc>
          <w:tcPr>
            <w:tcW w:w="796" w:type="pct"/>
          </w:tcPr>
          <w:p w14:paraId="1E18A4BA" w14:textId="77777777" w:rsidR="00A15845" w:rsidRPr="00513E16" w:rsidRDefault="00A15845" w:rsidP="001661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position w:val="2"/>
                <w:lang w:eastAsia="zh-CN" w:bidi="ar-SY"/>
              </w:rPr>
            </w:pPr>
            <w:r w:rsidRPr="00513E16">
              <w:rPr>
                <w:rFonts w:eastAsiaTheme="minorEastAsia" w:hint="cs"/>
                <w:position w:val="2"/>
                <w:rtl/>
                <w:lang w:eastAsia="zh-CN"/>
              </w:rPr>
              <w:t>البريد الإلكتروني:</w:t>
            </w:r>
          </w:p>
        </w:tc>
        <w:tc>
          <w:tcPr>
            <w:tcW w:w="1734" w:type="pct"/>
          </w:tcPr>
          <w:p w14:paraId="32743B0E" w14:textId="03E3E1E2" w:rsidR="00A15845" w:rsidRPr="00513E16" w:rsidRDefault="00A43FAA" w:rsidP="0016618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position w:val="2"/>
                <w:lang w:eastAsia="zh-CN" w:bidi="ar-SY"/>
              </w:rPr>
            </w:pPr>
            <w:hyperlink r:id="rId11" w:history="1">
              <w:r w:rsidR="00A50E45" w:rsidRPr="00323543">
                <w:rPr>
                  <w:rStyle w:val="Hyperlink"/>
                </w:rPr>
                <w:t>tsbfgqit4n@itu.int</w:t>
              </w:r>
            </w:hyperlink>
          </w:p>
        </w:tc>
        <w:tc>
          <w:tcPr>
            <w:tcW w:w="2470" w:type="pct"/>
          </w:tcPr>
          <w:p w14:paraId="300A4681" w14:textId="77777777" w:rsidR="007F4D29" w:rsidRPr="001132C8" w:rsidRDefault="007F4D29" w:rsidP="0016618C">
            <w:pPr>
              <w:tabs>
                <w:tab w:val="left" w:pos="284"/>
                <w:tab w:val="left" w:pos="4111"/>
              </w:tabs>
              <w:spacing w:before="60" w:after="60" w:line="320" w:lineRule="exact"/>
              <w:ind w:left="57"/>
              <w:rPr>
                <w:b/>
                <w:bCs/>
                <w:rtl/>
              </w:rPr>
            </w:pPr>
            <w:r w:rsidRPr="001132C8">
              <w:rPr>
                <w:rFonts w:hint="cs"/>
                <w:b/>
                <w:bCs/>
                <w:rtl/>
              </w:rPr>
              <w:t>نسخة إلى:</w:t>
            </w:r>
          </w:p>
          <w:p w14:paraId="153F821B" w14:textId="77777777" w:rsidR="007F4D29" w:rsidRPr="000E7F61" w:rsidRDefault="007F4D29" w:rsidP="0016618C">
            <w:pPr>
              <w:tabs>
                <w:tab w:val="left" w:pos="284"/>
                <w:tab w:val="left" w:pos="4111"/>
              </w:tabs>
              <w:spacing w:before="20" w:after="20" w:line="320" w:lineRule="exact"/>
              <w:ind w:left="284" w:hanging="284"/>
              <w:rPr>
                <w:rFonts w:eastAsiaTheme="minorEastAsia"/>
                <w:position w:val="2"/>
                <w:lang w:eastAsia="zh-CN"/>
              </w:rPr>
            </w:pPr>
            <w:r w:rsidRPr="000E7F61">
              <w:rPr>
                <w:rFonts w:eastAsiaTheme="minorEastAsia" w:hint="cs"/>
                <w:position w:val="2"/>
                <w:rtl/>
                <w:lang w:eastAsia="zh-CN"/>
              </w:rPr>
              <w:t>-</w:t>
            </w:r>
            <w:r w:rsidRPr="000E7F61">
              <w:rPr>
                <w:rFonts w:eastAsiaTheme="minorEastAsia" w:hint="cs"/>
                <w:position w:val="2"/>
                <w:rtl/>
                <w:lang w:eastAsia="zh-CN"/>
              </w:rPr>
              <w:tab/>
              <w:t>رؤساء لجان الدراسات لقطاع تقييس</w:t>
            </w:r>
            <w:r>
              <w:rPr>
                <w:rFonts w:eastAsiaTheme="minorEastAsia" w:hint="eastAsia"/>
                <w:position w:val="2"/>
                <w:rtl/>
                <w:lang w:eastAsia="zh-CN"/>
              </w:rPr>
              <w:t> </w:t>
            </w:r>
            <w:r w:rsidRPr="000E7F61">
              <w:rPr>
                <w:rFonts w:eastAsiaTheme="minorEastAsia" w:hint="cs"/>
                <w:position w:val="2"/>
                <w:rtl/>
                <w:lang w:eastAsia="zh-CN"/>
              </w:rPr>
              <w:t xml:space="preserve">الاتصالات </w:t>
            </w:r>
            <w:r w:rsidRPr="000E7F61">
              <w:rPr>
                <w:rFonts w:eastAsiaTheme="minorEastAsia" w:hint="cs"/>
                <w:position w:val="2"/>
                <w:rtl/>
                <w:lang w:eastAsia="zh-CN" w:bidi="ar-EG"/>
              </w:rPr>
              <w:t>ونوابه</w:t>
            </w:r>
            <w:r w:rsidRPr="000E7F61">
              <w:rPr>
                <w:rFonts w:eastAsiaTheme="minorEastAsia" w:hint="cs"/>
                <w:position w:val="2"/>
                <w:rtl/>
                <w:lang w:eastAsia="zh-CN"/>
              </w:rPr>
              <w:t>م؛</w:t>
            </w:r>
          </w:p>
          <w:p w14:paraId="406F04F9" w14:textId="33F3B271" w:rsidR="007F4D29" w:rsidRPr="000E7F61" w:rsidRDefault="007F4D29" w:rsidP="0016618C">
            <w:pPr>
              <w:tabs>
                <w:tab w:val="left" w:pos="284"/>
                <w:tab w:val="left" w:pos="4111"/>
              </w:tabs>
              <w:spacing w:before="20" w:after="20" w:line="320" w:lineRule="exact"/>
              <w:ind w:left="284" w:hanging="284"/>
              <w:rPr>
                <w:rFonts w:eastAsiaTheme="minorEastAsia"/>
                <w:position w:val="2"/>
                <w:rtl/>
                <w:lang w:eastAsia="zh-CN"/>
              </w:rPr>
            </w:pPr>
            <w:r w:rsidRPr="000E7F61">
              <w:rPr>
                <w:rFonts w:eastAsiaTheme="minorEastAsia" w:hint="cs"/>
                <w:position w:val="2"/>
                <w:rtl/>
                <w:lang w:eastAsia="zh-CN"/>
              </w:rPr>
              <w:t>-</w:t>
            </w:r>
            <w:r w:rsidRPr="000E7F61">
              <w:rPr>
                <w:rFonts w:eastAsiaTheme="minorEastAsia" w:hint="cs"/>
                <w:position w:val="2"/>
                <w:rtl/>
                <w:lang w:eastAsia="zh-CN"/>
              </w:rPr>
              <w:tab/>
              <w:t>مدير</w:t>
            </w:r>
            <w:r w:rsidR="00561ADF">
              <w:rPr>
                <w:rFonts w:eastAsiaTheme="minorEastAsia" w:hint="cs"/>
                <w:position w:val="2"/>
                <w:rtl/>
                <w:lang w:eastAsia="zh-CN"/>
              </w:rPr>
              <w:t>ة</w:t>
            </w:r>
            <w:r w:rsidRPr="000E7F61">
              <w:rPr>
                <w:rFonts w:eastAsiaTheme="minorEastAsia" w:hint="cs"/>
                <w:position w:val="2"/>
                <w:rtl/>
                <w:lang w:eastAsia="zh-CN"/>
              </w:rPr>
              <w:t xml:space="preserve"> مكتب</w:t>
            </w:r>
            <w:r w:rsidR="00561ADF">
              <w:rPr>
                <w:rFonts w:eastAsiaTheme="minorEastAsia" w:hint="cs"/>
                <w:position w:val="2"/>
                <w:rtl/>
                <w:lang w:eastAsia="zh-CN"/>
              </w:rPr>
              <w:t xml:space="preserve"> تنمية</w:t>
            </w:r>
            <w:r w:rsidRPr="000E7F61">
              <w:rPr>
                <w:rFonts w:eastAsiaTheme="minorEastAsia" w:hint="cs"/>
                <w:position w:val="2"/>
                <w:rtl/>
                <w:lang w:eastAsia="zh-CN"/>
              </w:rPr>
              <w:t xml:space="preserve"> الاتصالات؛</w:t>
            </w:r>
          </w:p>
          <w:p w14:paraId="7E1EA303" w14:textId="16B57933" w:rsidR="00A15845" w:rsidRPr="00513E16" w:rsidRDefault="007F4D29" w:rsidP="0016618C">
            <w:pPr>
              <w:tabs>
                <w:tab w:val="left" w:pos="284"/>
                <w:tab w:val="left" w:pos="4111"/>
              </w:tabs>
              <w:spacing w:before="0" w:after="60" w:line="320" w:lineRule="exact"/>
              <w:ind w:left="284" w:hanging="284"/>
              <w:rPr>
                <w:rFonts w:eastAsiaTheme="minorEastAsia"/>
                <w:position w:val="2"/>
                <w:rtl/>
                <w:lang w:eastAsia="zh-CN"/>
              </w:rPr>
            </w:pPr>
            <w:r w:rsidRPr="000E7F61">
              <w:rPr>
                <w:rFonts w:eastAsiaTheme="minorEastAsia" w:hint="cs"/>
                <w:position w:val="2"/>
                <w:rtl/>
                <w:lang w:eastAsia="zh-CN"/>
              </w:rPr>
              <w:t>-</w:t>
            </w:r>
            <w:r w:rsidRPr="000E7F61">
              <w:rPr>
                <w:rFonts w:eastAsiaTheme="minorEastAsia" w:hint="cs"/>
                <w:position w:val="2"/>
                <w:rtl/>
                <w:lang w:eastAsia="zh-CN"/>
              </w:rPr>
              <w:tab/>
              <w:t>مدير مكتب الاتصالات</w:t>
            </w:r>
            <w:r w:rsidR="00561ADF">
              <w:rPr>
                <w:rFonts w:eastAsiaTheme="minorEastAsia" w:hint="cs"/>
                <w:position w:val="2"/>
                <w:rtl/>
                <w:lang w:eastAsia="zh-CN"/>
              </w:rPr>
              <w:t xml:space="preserve"> الراديوية</w:t>
            </w:r>
          </w:p>
        </w:tc>
      </w:tr>
      <w:tr w:rsidR="00A15845" w:rsidRPr="00A15845" w14:paraId="086268C2" w14:textId="77777777" w:rsidTr="00425492">
        <w:trPr>
          <w:cantSplit/>
        </w:trPr>
        <w:tc>
          <w:tcPr>
            <w:tcW w:w="796" w:type="pct"/>
          </w:tcPr>
          <w:p w14:paraId="30C501BC" w14:textId="77777777" w:rsidR="00A15845" w:rsidRPr="00A15845" w:rsidRDefault="00A15845" w:rsidP="007F4D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6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14:paraId="10E04FCF" w14:textId="207CE850" w:rsidR="00A15845" w:rsidRPr="00A15845" w:rsidRDefault="00151863" w:rsidP="007F4D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60" w:lineRule="exact"/>
              <w:ind w:left="57" w:right="57"/>
              <w:rPr>
                <w:rFonts w:eastAsiaTheme="minorEastAsia"/>
                <w:b/>
                <w:bCs/>
                <w:lang w:eastAsia="zh-CN"/>
              </w:rPr>
            </w:pPr>
            <w:r w:rsidRPr="00E03736">
              <w:rPr>
                <w:rFonts w:eastAsiaTheme="minorEastAsia"/>
                <w:b/>
                <w:bCs/>
                <w:rtl/>
                <w:lang w:eastAsia="zh-CN"/>
              </w:rPr>
              <w:t xml:space="preserve">إنشاء فريق متخصص جديد معني </w:t>
            </w:r>
            <w:r w:rsidRPr="001048DC">
              <w:rPr>
                <w:rFonts w:eastAsiaTheme="minorEastAsia"/>
                <w:b/>
                <w:bCs/>
                <w:rtl/>
                <w:lang w:eastAsia="zh-CN"/>
              </w:rPr>
              <w:t xml:space="preserve">بتكنولوجيا المعلومات </w:t>
            </w:r>
            <w:r w:rsidRPr="00A50E45">
              <w:rPr>
                <w:rFonts w:eastAsiaTheme="minorEastAsia"/>
                <w:b/>
                <w:bCs/>
                <w:rtl/>
                <w:lang w:eastAsia="zh-CN"/>
              </w:rPr>
              <w:t>الكمومية</w:t>
            </w:r>
            <w:r w:rsidRPr="001048DC">
              <w:rPr>
                <w:rFonts w:eastAsiaTheme="minorEastAsia"/>
                <w:b/>
                <w:bCs/>
                <w:rtl/>
                <w:lang w:eastAsia="zh-CN"/>
              </w:rPr>
              <w:t xml:space="preserve"> من أجل الشبكات </w:t>
            </w:r>
            <w:r w:rsidRPr="001048DC">
              <w:rPr>
                <w:rFonts w:eastAsiaTheme="minorEastAsia"/>
                <w:b/>
                <w:bCs/>
                <w:lang w:eastAsia="zh-CN"/>
              </w:rPr>
              <w:t>(FG-QIT4N)</w:t>
            </w:r>
            <w:r w:rsidRPr="001048DC">
              <w:rPr>
                <w:rFonts w:eastAsiaTheme="minorEastAsia"/>
                <w:b/>
                <w:bCs/>
                <w:rtl/>
                <w:lang w:eastAsia="zh-CN" w:bidi="ar"/>
              </w:rPr>
              <w:t xml:space="preserve"> </w:t>
            </w:r>
            <w:r w:rsidRPr="00E03736">
              <w:rPr>
                <w:rFonts w:eastAsiaTheme="minorEastAsia" w:hint="cs"/>
                <w:b/>
                <w:bCs/>
                <w:rtl/>
                <w:lang w:eastAsia="zh-CN"/>
              </w:rPr>
              <w:t xml:space="preserve">تابع لقطاع تقييس الاتصالات، </w:t>
            </w:r>
            <w:r w:rsidRPr="00E03736">
              <w:rPr>
                <w:rFonts w:eastAsiaTheme="minorEastAsia"/>
                <w:b/>
                <w:bCs/>
                <w:rtl/>
                <w:lang w:eastAsia="zh-CN" w:bidi="ar-SY"/>
              </w:rPr>
              <w:t>وعقد اجتماعه الأول</w:t>
            </w:r>
            <w:r w:rsidR="00561ADF">
              <w:rPr>
                <w:rFonts w:eastAsiaTheme="minorEastAsia" w:hint="cs"/>
                <w:b/>
                <w:bCs/>
                <w:rtl/>
                <w:lang w:eastAsia="zh-CN" w:bidi="ar-SY"/>
              </w:rPr>
              <w:t>؛</w:t>
            </w:r>
            <w:r w:rsidRPr="00E03736">
              <w:rPr>
                <w:rFonts w:eastAsiaTheme="minorEastAsia"/>
                <w:b/>
                <w:bCs/>
                <w:rtl/>
                <w:lang w:eastAsia="zh-CN" w:bidi="ar-SY"/>
              </w:rPr>
              <w:t xml:space="preserve"> </w:t>
            </w:r>
            <w:r w:rsidR="00877AD7">
              <w:rPr>
                <w:rFonts w:eastAsiaTheme="minorEastAsia" w:hint="cs"/>
                <w:b/>
                <w:bCs/>
                <w:rtl/>
                <w:lang w:eastAsia="zh-CN" w:bidi="ar-EG"/>
              </w:rPr>
              <w:t>جينان</w:t>
            </w:r>
            <w:r w:rsidRPr="00E03736">
              <w:rPr>
                <w:rFonts w:eastAsiaTheme="minorEastAsia"/>
                <w:b/>
                <w:bCs/>
                <w:rtl/>
                <w:lang w:eastAsia="zh-CN" w:bidi="ar-SY"/>
              </w:rPr>
              <w:t xml:space="preserve">، </w:t>
            </w:r>
            <w:r>
              <w:rPr>
                <w:rFonts w:eastAsiaTheme="minorEastAsia" w:hint="cs"/>
                <w:b/>
                <w:bCs/>
                <w:rtl/>
                <w:lang w:eastAsia="zh-CN" w:bidi="ar-EG"/>
              </w:rPr>
              <w:t>الصين</w:t>
            </w:r>
            <w:r w:rsidRPr="00E03736">
              <w:rPr>
                <w:rFonts w:eastAsiaTheme="minorEastAsia"/>
                <w:b/>
                <w:bCs/>
                <w:rtl/>
                <w:lang w:eastAsia="zh-CN" w:bidi="ar-SY"/>
              </w:rPr>
              <w:t xml:space="preserve">، </w:t>
            </w:r>
            <w:r w:rsidRPr="00E03736">
              <w:rPr>
                <w:rFonts w:eastAsiaTheme="minorEastAsia"/>
                <w:b/>
                <w:bCs/>
                <w:lang w:eastAsia="zh-CN"/>
              </w:rPr>
              <w:t>1</w:t>
            </w:r>
            <w:r>
              <w:rPr>
                <w:rFonts w:eastAsiaTheme="minorEastAsia"/>
                <w:b/>
                <w:bCs/>
                <w:lang w:eastAsia="zh-CN"/>
              </w:rPr>
              <w:t>0</w:t>
            </w:r>
            <w:r w:rsidRPr="00E03736">
              <w:rPr>
                <w:rFonts w:eastAsiaTheme="minorEastAsia"/>
                <w:b/>
                <w:bCs/>
                <w:lang w:eastAsia="zh-CN"/>
              </w:rPr>
              <w:t>-</w:t>
            </w:r>
            <w:r>
              <w:rPr>
                <w:rFonts w:eastAsiaTheme="minorEastAsia"/>
                <w:b/>
                <w:bCs/>
                <w:lang w:eastAsia="zh-CN"/>
              </w:rPr>
              <w:t>9</w:t>
            </w:r>
            <w:r w:rsidRPr="00E03736">
              <w:rPr>
                <w:rFonts w:eastAsiaTheme="minorEastAsia"/>
                <w:b/>
                <w:bCs/>
                <w:rtl/>
                <w:lang w:eastAsia="zh-CN"/>
              </w:rPr>
              <w:t xml:space="preserve"> </w:t>
            </w:r>
            <w:r>
              <w:rPr>
                <w:rFonts w:eastAsiaTheme="minorEastAsia" w:hint="cs"/>
                <w:b/>
                <w:bCs/>
                <w:rtl/>
                <w:lang w:eastAsia="zh-CN" w:bidi="ar-SY"/>
              </w:rPr>
              <w:t>ديسمبر</w:t>
            </w:r>
            <w:r w:rsidRPr="00E03736">
              <w:rPr>
                <w:rFonts w:eastAsiaTheme="minorEastAsia"/>
                <w:b/>
                <w:bCs/>
                <w:rtl/>
                <w:lang w:eastAsia="zh-CN" w:bidi="ar-SY"/>
              </w:rPr>
              <w:t xml:space="preserve"> </w:t>
            </w:r>
            <w:r w:rsidRPr="00E03736">
              <w:rPr>
                <w:rFonts w:eastAsiaTheme="minorEastAsia"/>
                <w:b/>
                <w:bCs/>
                <w:lang w:eastAsia="zh-CN"/>
              </w:rPr>
              <w:t>201</w:t>
            </w:r>
            <w:r>
              <w:rPr>
                <w:rFonts w:eastAsiaTheme="minorEastAsia"/>
                <w:b/>
                <w:bCs/>
                <w:lang w:eastAsia="zh-CN"/>
              </w:rPr>
              <w:t>9</w:t>
            </w:r>
          </w:p>
        </w:tc>
      </w:tr>
    </w:tbl>
    <w:p w14:paraId="42598290" w14:textId="77777777"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rPr>
      </w:pPr>
      <w:r w:rsidRPr="00A15845">
        <w:rPr>
          <w:rFonts w:eastAsiaTheme="minorEastAsia" w:hint="cs"/>
          <w:rtl/>
          <w:lang w:eastAsia="zh-CN" w:bidi="ar-SY"/>
        </w:rPr>
        <w:t>حضرات السادة والسيدات،</w:t>
      </w:r>
    </w:p>
    <w:p w14:paraId="7EF2AEF7" w14:textId="77777777"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14:paraId="1851B8D9" w14:textId="4186DFA2" w:rsidR="00151863" w:rsidRDefault="00151863" w:rsidP="00A50E45">
      <w:pPr>
        <w:rPr>
          <w:rFonts w:eastAsiaTheme="minorEastAsia"/>
          <w:rtl/>
          <w:lang w:eastAsia="zh-CN"/>
        </w:rPr>
      </w:pPr>
      <w:r w:rsidRPr="00E03736">
        <w:rPr>
          <w:rFonts w:eastAsiaTheme="minorEastAsia"/>
          <w:lang w:eastAsia="zh-CN" w:bidi="ar-SY"/>
        </w:rPr>
        <w:t>1</w:t>
      </w:r>
      <w:r w:rsidRPr="00E03736">
        <w:rPr>
          <w:rFonts w:eastAsiaTheme="minorEastAsia"/>
          <w:lang w:eastAsia="zh-CN" w:bidi="ar-SY"/>
        </w:rPr>
        <w:tab/>
      </w:r>
      <w:r w:rsidR="00877AD7">
        <w:rPr>
          <w:rFonts w:eastAsiaTheme="minorEastAsia" w:hint="cs"/>
          <w:rtl/>
          <w:lang w:eastAsia="zh-CN" w:bidi="ar-EG"/>
        </w:rPr>
        <w:t>بعد موافقة الفريق الاستشاري لقطاع تقييس الاتصالات</w:t>
      </w:r>
      <w:r w:rsidR="00877AD7" w:rsidRPr="00E03736">
        <w:rPr>
          <w:rFonts w:eastAsiaTheme="minorEastAsia"/>
          <w:rtl/>
          <w:lang w:eastAsia="zh-CN"/>
        </w:rPr>
        <w:t xml:space="preserve"> </w:t>
      </w:r>
      <w:r w:rsidR="00877AD7" w:rsidRPr="00E03736">
        <w:rPr>
          <w:rFonts w:eastAsiaTheme="minorEastAsia"/>
          <w:rtl/>
          <w:lang w:eastAsia="zh-CN" w:bidi="ar-EG"/>
        </w:rPr>
        <w:t xml:space="preserve">في اجتماعه الذي عُقد في جنيف من </w:t>
      </w:r>
      <w:r w:rsidR="00877AD7">
        <w:rPr>
          <w:rFonts w:eastAsiaTheme="minorEastAsia"/>
          <w:lang w:eastAsia="zh-CN" w:bidi="ar-SY"/>
        </w:rPr>
        <w:t>23</w:t>
      </w:r>
      <w:r w:rsidR="00877AD7" w:rsidRPr="00E03736">
        <w:rPr>
          <w:rFonts w:eastAsiaTheme="minorEastAsia"/>
          <w:rtl/>
          <w:lang w:eastAsia="zh-CN"/>
        </w:rPr>
        <w:t xml:space="preserve"> </w:t>
      </w:r>
      <w:r w:rsidR="00877AD7" w:rsidRPr="00E03736">
        <w:rPr>
          <w:rFonts w:eastAsiaTheme="minorEastAsia" w:hint="cs"/>
          <w:rtl/>
          <w:lang w:eastAsia="zh-CN"/>
        </w:rPr>
        <w:t xml:space="preserve">إلى </w:t>
      </w:r>
      <w:r w:rsidR="00877AD7">
        <w:rPr>
          <w:rFonts w:eastAsiaTheme="minorEastAsia"/>
          <w:lang w:eastAsia="zh-CN" w:bidi="ar-SY"/>
        </w:rPr>
        <w:t>27</w:t>
      </w:r>
      <w:r w:rsidR="00877AD7" w:rsidRPr="00E03736">
        <w:rPr>
          <w:rFonts w:eastAsiaTheme="minorEastAsia"/>
          <w:rtl/>
          <w:lang w:eastAsia="zh-CN"/>
        </w:rPr>
        <w:t xml:space="preserve"> </w:t>
      </w:r>
      <w:r w:rsidR="00877AD7">
        <w:rPr>
          <w:rFonts w:eastAsiaTheme="minorEastAsia" w:hint="cs"/>
          <w:rtl/>
          <w:lang w:eastAsia="zh-CN"/>
        </w:rPr>
        <w:t>سبتمبر</w:t>
      </w:r>
      <w:r w:rsidR="00A50E45">
        <w:rPr>
          <w:rFonts w:eastAsiaTheme="minorEastAsia" w:hint="cs"/>
          <w:rtl/>
          <w:lang w:eastAsia="zh-CN"/>
        </w:rPr>
        <w:t> </w:t>
      </w:r>
      <w:r w:rsidR="00877AD7" w:rsidRPr="00E03736">
        <w:rPr>
          <w:rFonts w:eastAsiaTheme="minorEastAsia"/>
          <w:lang w:eastAsia="zh-CN" w:bidi="ar-SY"/>
        </w:rPr>
        <w:t>201</w:t>
      </w:r>
      <w:r w:rsidR="00877AD7">
        <w:rPr>
          <w:rFonts w:eastAsiaTheme="minorEastAsia"/>
          <w:lang w:eastAsia="zh-CN" w:bidi="ar-SY"/>
        </w:rPr>
        <w:t>9</w:t>
      </w:r>
      <w:r w:rsidR="00877AD7">
        <w:rPr>
          <w:rFonts w:eastAsiaTheme="minorEastAsia" w:hint="cs"/>
          <w:rtl/>
          <w:lang w:eastAsia="zh-CN" w:bidi="ar-EG"/>
        </w:rPr>
        <w:t xml:space="preserve">، </w:t>
      </w:r>
      <w:r w:rsidRPr="00E03736">
        <w:rPr>
          <w:rFonts w:eastAsiaTheme="minorEastAsia"/>
          <w:rtl/>
          <w:lang w:eastAsia="zh-CN" w:bidi="ar-EG"/>
        </w:rPr>
        <w:t xml:space="preserve">يسرني أن أعلن عن إنشاء </w:t>
      </w:r>
      <w:r w:rsidR="00A43FAA">
        <w:fldChar w:fldCharType="begin"/>
      </w:r>
      <w:r w:rsidR="00A43FAA">
        <w:instrText xml:space="preserve"> HYPERLINK "https://www.itu.int/en/ITU-T/focusgroups/qit4n/Pages/default.aspx" </w:instrText>
      </w:r>
      <w:r w:rsidR="00A43FAA">
        <w:fldChar w:fldCharType="separate"/>
      </w:r>
      <w:r w:rsidR="007E0080" w:rsidRPr="00A50E45">
        <w:rPr>
          <w:rStyle w:val="Hyperlink"/>
          <w:rFonts w:eastAsiaTheme="minorEastAsia" w:hint="cs"/>
          <w:rtl/>
          <w:lang w:eastAsia="zh-CN" w:bidi="ar-EG"/>
        </w:rPr>
        <w:t>الفريق المتخصص الجديد المعني بتكنولوجيا المعلومات الكمومية</w:t>
      </w:r>
      <w:r w:rsidR="00A43FAA">
        <w:rPr>
          <w:rStyle w:val="Hyperlink"/>
          <w:rFonts w:eastAsiaTheme="minorEastAsia"/>
          <w:lang w:eastAsia="zh-CN" w:bidi="ar-EG"/>
        </w:rPr>
        <w:fldChar w:fldCharType="end"/>
      </w:r>
      <w:r w:rsidR="007E0080">
        <w:rPr>
          <w:rFonts w:eastAsiaTheme="minorEastAsia" w:hint="cs"/>
          <w:rtl/>
          <w:lang w:eastAsia="zh-CN" w:bidi="ar-EG"/>
        </w:rPr>
        <w:t xml:space="preserve"> </w:t>
      </w:r>
      <w:r w:rsidRPr="00E03736">
        <w:rPr>
          <w:rFonts w:eastAsiaTheme="minorEastAsia"/>
          <w:rtl/>
          <w:lang w:eastAsia="zh-CN" w:bidi="ar-EG"/>
        </w:rPr>
        <w:t>التابع لقطاع تقييس الاتصالات</w:t>
      </w:r>
      <w:r w:rsidR="00877AD7">
        <w:rPr>
          <w:rFonts w:eastAsiaTheme="minorEastAsia" w:hint="cs"/>
          <w:rtl/>
          <w:lang w:eastAsia="zh-CN" w:bidi="ar-EG"/>
        </w:rPr>
        <w:t xml:space="preserve"> </w:t>
      </w:r>
      <w:r w:rsidR="00490076">
        <w:rPr>
          <w:rFonts w:eastAsiaTheme="minorEastAsia" w:hint="cs"/>
          <w:rtl/>
          <w:lang w:eastAsia="zh-CN" w:bidi="ar-EG"/>
        </w:rPr>
        <w:t>الذي يشار</w:t>
      </w:r>
      <w:r w:rsidR="006C1B2C">
        <w:rPr>
          <w:rFonts w:eastAsiaTheme="minorEastAsia" w:hint="cs"/>
          <w:rtl/>
          <w:lang w:eastAsia="zh-CN" w:bidi="ar-EG"/>
        </w:rPr>
        <w:t>ك</w:t>
      </w:r>
      <w:r w:rsidR="00490076">
        <w:rPr>
          <w:rFonts w:eastAsiaTheme="minorEastAsia" w:hint="cs"/>
          <w:rtl/>
          <w:lang w:eastAsia="zh-CN" w:bidi="ar-EG"/>
        </w:rPr>
        <w:t xml:space="preserve"> في رئاسته</w:t>
      </w:r>
      <w:r w:rsidR="00877AD7">
        <w:rPr>
          <w:rFonts w:eastAsiaTheme="minorEastAsia" w:hint="cs"/>
          <w:rtl/>
          <w:lang w:eastAsia="zh-CN" w:bidi="ar-EG"/>
        </w:rPr>
        <w:t xml:space="preserve"> </w:t>
      </w:r>
      <w:r w:rsidR="00490076">
        <w:rPr>
          <w:rFonts w:eastAsiaTheme="minorEastAsia" w:hint="cs"/>
          <w:rtl/>
          <w:lang w:eastAsia="zh-CN" w:bidi="ar-EG"/>
        </w:rPr>
        <w:t>ا</w:t>
      </w:r>
      <w:r w:rsidR="00877AD7">
        <w:rPr>
          <w:rFonts w:eastAsiaTheme="minorEastAsia" w:hint="cs"/>
          <w:rtl/>
          <w:lang w:eastAsia="zh-CN" w:bidi="ar-EG"/>
        </w:rPr>
        <w:t>لبروفيسور كيانغ زانغ (جامعة العلوم والتكنولوجيا في الصين)، والسيد أليكسي بورودان</w:t>
      </w:r>
      <w:r w:rsidR="00877AD7">
        <w:rPr>
          <w:rFonts w:eastAsiaTheme="minorEastAsia" w:hint="cs"/>
          <w:rtl/>
          <w:lang w:eastAsia="zh-CN"/>
        </w:rPr>
        <w:t xml:space="preserve"> </w:t>
      </w:r>
      <w:r w:rsidR="00877AD7">
        <w:t>(</w:t>
      </w:r>
      <w:proofErr w:type="spellStart"/>
      <w:r w:rsidR="00877AD7" w:rsidRPr="005D7872">
        <w:t>Rostelecom</w:t>
      </w:r>
      <w:proofErr w:type="spellEnd"/>
      <w:r w:rsidR="00877AD7">
        <w:t>)</w:t>
      </w:r>
      <w:r w:rsidR="00877AD7">
        <w:rPr>
          <w:rFonts w:eastAsiaTheme="minorEastAsia" w:hint="cs"/>
          <w:rtl/>
          <w:lang w:eastAsia="zh-CN" w:bidi="ar-EG"/>
        </w:rPr>
        <w:t xml:space="preserve"> </w:t>
      </w:r>
      <w:r w:rsidR="00F26AC6">
        <w:rPr>
          <w:rFonts w:eastAsiaTheme="minorEastAsia" w:hint="cs"/>
          <w:rtl/>
          <w:lang w:eastAsia="zh-CN" w:bidi="ar-EG"/>
        </w:rPr>
        <w:t>وأحد</w:t>
      </w:r>
      <w:r w:rsidR="00A50E45">
        <w:rPr>
          <w:rFonts w:eastAsiaTheme="minorEastAsia" w:hint="eastAsia"/>
          <w:rtl/>
          <w:lang w:eastAsia="zh-CN" w:bidi="ar-EG"/>
        </w:rPr>
        <w:t> </w:t>
      </w:r>
      <w:r w:rsidR="00F26AC6">
        <w:rPr>
          <w:rFonts w:eastAsiaTheme="minorEastAsia" w:hint="cs"/>
          <w:rtl/>
          <w:lang w:eastAsia="zh-CN" w:bidi="ar-EG"/>
        </w:rPr>
        <w:t>الخبراء</w:t>
      </w:r>
      <w:r w:rsidR="00877AD7">
        <w:rPr>
          <w:rFonts w:eastAsiaTheme="minorEastAsia" w:hint="cs"/>
          <w:rtl/>
          <w:lang w:eastAsia="zh-CN" w:bidi="ar-EG"/>
        </w:rPr>
        <w:t xml:space="preserve"> </w:t>
      </w:r>
      <w:r w:rsidR="00490076">
        <w:rPr>
          <w:rFonts w:eastAsiaTheme="minorEastAsia" w:hint="cs"/>
          <w:rtl/>
          <w:lang w:eastAsia="zh-CN" w:bidi="ar-EG"/>
        </w:rPr>
        <w:t>الذي ستعيّنه الولايات المتحدة.</w:t>
      </w:r>
    </w:p>
    <w:p w14:paraId="59A6877B" w14:textId="3AB9EA12" w:rsidR="009D42D7" w:rsidRPr="00E03736" w:rsidRDefault="009D42D7" w:rsidP="00877AD7">
      <w:pPr>
        <w:rPr>
          <w:rFonts w:eastAsiaTheme="minorEastAsia"/>
          <w:rtl/>
          <w:lang w:eastAsia="zh-CN" w:bidi="ar-EG"/>
        </w:rPr>
      </w:pPr>
      <w:r>
        <w:rPr>
          <w:rFonts w:eastAsiaTheme="minorEastAsia" w:hint="cs"/>
          <w:rtl/>
          <w:lang w:eastAsia="zh-CN"/>
        </w:rPr>
        <w:t xml:space="preserve">وسيجري تعيين نواب الرئيس في الاجتماع الأول وسيستند في المقام الأول إلى الكفاءة المثبتة في المحتوى التقني للفريق </w:t>
      </w:r>
      <w:r w:rsidR="00F26AC6">
        <w:rPr>
          <w:rFonts w:eastAsiaTheme="minorEastAsia" w:hint="cs"/>
          <w:rtl/>
          <w:lang w:eastAsia="zh-CN"/>
        </w:rPr>
        <w:t>و</w:t>
      </w:r>
      <w:r>
        <w:rPr>
          <w:rFonts w:eastAsiaTheme="minorEastAsia" w:hint="cs"/>
          <w:rtl/>
          <w:lang w:eastAsia="zh-CN"/>
        </w:rPr>
        <w:t>في المهارات الإدارية المطلوبة</w:t>
      </w:r>
      <w:r w:rsidR="00F26AC6">
        <w:rPr>
          <w:rFonts w:eastAsiaTheme="minorEastAsia" w:hint="cs"/>
          <w:rtl/>
          <w:lang w:eastAsia="zh-CN"/>
        </w:rPr>
        <w:t xml:space="preserve"> على السواء</w:t>
      </w:r>
      <w:r>
        <w:rPr>
          <w:rFonts w:eastAsiaTheme="minorEastAsia" w:hint="cs"/>
          <w:rtl/>
          <w:lang w:eastAsia="zh-CN"/>
        </w:rPr>
        <w:t>.</w:t>
      </w:r>
    </w:p>
    <w:p w14:paraId="122D20CC" w14:textId="616D6927" w:rsidR="00151863" w:rsidRPr="00E03736" w:rsidRDefault="00151863" w:rsidP="00A50E45">
      <w:pPr>
        <w:rPr>
          <w:rFonts w:eastAsiaTheme="minorEastAsia"/>
          <w:rtl/>
          <w:lang w:eastAsia="zh-CN"/>
        </w:rPr>
      </w:pPr>
      <w:r w:rsidRPr="00E03736">
        <w:rPr>
          <w:rFonts w:eastAsiaTheme="minorEastAsia"/>
          <w:lang w:eastAsia="zh-CN" w:bidi="ar-SY"/>
        </w:rPr>
        <w:t>2</w:t>
      </w:r>
      <w:r w:rsidRPr="00E03736">
        <w:rPr>
          <w:rFonts w:eastAsiaTheme="minorEastAsia"/>
          <w:lang w:eastAsia="zh-CN" w:bidi="ar-SY"/>
        </w:rPr>
        <w:tab/>
      </w:r>
      <w:r w:rsidR="007C7F4B">
        <w:rPr>
          <w:rFonts w:eastAsiaTheme="minorEastAsia" w:hint="cs"/>
          <w:rtl/>
          <w:lang w:eastAsia="zh-CN" w:bidi="ar-EG"/>
        </w:rPr>
        <w:t>سيقوم الفريق المتخصص بدراسة تطور</w:t>
      </w:r>
      <w:r w:rsidR="00416BB1">
        <w:rPr>
          <w:rFonts w:eastAsiaTheme="minorEastAsia" w:hint="cs"/>
          <w:rtl/>
          <w:lang w:eastAsia="zh-CN" w:bidi="ar-EG"/>
        </w:rPr>
        <w:t xml:space="preserve"> وتطبيقات</w:t>
      </w:r>
      <w:r w:rsidR="007C7F4B">
        <w:rPr>
          <w:rFonts w:eastAsiaTheme="minorEastAsia" w:hint="cs"/>
          <w:rtl/>
          <w:lang w:eastAsia="zh-CN" w:bidi="ar-EG"/>
        </w:rPr>
        <w:t xml:space="preserve"> </w:t>
      </w:r>
      <w:r w:rsidR="007C7F4B">
        <w:rPr>
          <w:rFonts w:eastAsiaTheme="minorEastAsia" w:hint="cs"/>
          <w:rtl/>
          <w:lang w:eastAsia="zh-CN"/>
        </w:rPr>
        <w:t xml:space="preserve">تكنولوجيا المعلومات الكمومية من أجل الشبكات؛ </w:t>
      </w:r>
      <w:r w:rsidR="009D42D7">
        <w:rPr>
          <w:rFonts w:eastAsiaTheme="minorEastAsia" w:hint="cs"/>
          <w:rtl/>
          <w:lang w:eastAsia="zh-CN"/>
        </w:rPr>
        <w:t>وسيركز</w:t>
      </w:r>
      <w:r w:rsidR="007C7F4B">
        <w:rPr>
          <w:rFonts w:eastAsiaTheme="minorEastAsia" w:hint="cs"/>
          <w:rtl/>
          <w:lang w:eastAsia="zh-CN"/>
        </w:rPr>
        <w:t xml:space="preserve"> على المصطلحات وحالات استعمال تكنولوجيا المعلومات الكمومية من أجل الشبكات، </w:t>
      </w:r>
      <w:r w:rsidR="009D42D7">
        <w:rPr>
          <w:rFonts w:eastAsiaTheme="minorEastAsia" w:hint="cs"/>
          <w:rtl/>
          <w:lang w:eastAsia="zh-CN"/>
        </w:rPr>
        <w:t>وسيوفر</w:t>
      </w:r>
      <w:r w:rsidR="007C7F4B">
        <w:rPr>
          <w:rFonts w:eastAsiaTheme="minorEastAsia" w:hint="cs"/>
          <w:rtl/>
          <w:lang w:eastAsia="zh-CN"/>
        </w:rPr>
        <w:t xml:space="preserve"> المعلومات الأساسية التقنية اللازمة </w:t>
      </w:r>
      <w:r w:rsidR="007B0D07">
        <w:rPr>
          <w:rFonts w:eastAsiaTheme="minorEastAsia" w:hint="cs"/>
          <w:rtl/>
          <w:lang w:eastAsia="zh-CN"/>
        </w:rPr>
        <w:t>وسيحدد شروط التعاون</w:t>
      </w:r>
      <w:r w:rsidR="00865865">
        <w:rPr>
          <w:rFonts w:eastAsiaTheme="minorEastAsia" w:hint="cs"/>
          <w:rtl/>
          <w:lang w:eastAsia="zh-CN"/>
        </w:rPr>
        <w:t xml:space="preserve"> اللازمة</w:t>
      </w:r>
      <w:r w:rsidR="007C7F4B">
        <w:rPr>
          <w:rFonts w:eastAsiaTheme="minorEastAsia" w:hint="cs"/>
          <w:rtl/>
          <w:lang w:eastAsia="zh-CN"/>
        </w:rPr>
        <w:t xml:space="preserve"> </w:t>
      </w:r>
      <w:r w:rsidR="00BE5648">
        <w:rPr>
          <w:rFonts w:eastAsiaTheme="minorEastAsia" w:hint="cs"/>
          <w:rtl/>
          <w:lang w:eastAsia="zh-CN"/>
        </w:rPr>
        <w:t>لتقديم دعم فعال</w:t>
      </w:r>
      <w:r w:rsidR="007C7F4B">
        <w:rPr>
          <w:rFonts w:eastAsiaTheme="minorEastAsia" w:hint="cs"/>
          <w:rtl/>
          <w:lang w:eastAsia="zh-CN"/>
        </w:rPr>
        <w:t xml:space="preserve"> </w:t>
      </w:r>
      <w:r w:rsidR="00865865">
        <w:rPr>
          <w:rFonts w:eastAsiaTheme="minorEastAsia" w:hint="cs"/>
          <w:rtl/>
          <w:lang w:eastAsia="zh-CN"/>
        </w:rPr>
        <w:t>ل</w:t>
      </w:r>
      <w:r w:rsidR="007C7F4B">
        <w:rPr>
          <w:rFonts w:eastAsiaTheme="minorEastAsia" w:hint="cs"/>
          <w:rtl/>
          <w:lang w:eastAsia="zh-CN"/>
        </w:rPr>
        <w:t xml:space="preserve">أعمال </w:t>
      </w:r>
      <w:r w:rsidR="009D42D7">
        <w:rPr>
          <w:rFonts w:eastAsiaTheme="minorEastAsia" w:hint="cs"/>
          <w:rtl/>
          <w:lang w:eastAsia="zh-CN"/>
        </w:rPr>
        <w:t>التقييس</w:t>
      </w:r>
      <w:r w:rsidR="007B0D07">
        <w:rPr>
          <w:rFonts w:eastAsiaTheme="minorEastAsia" w:hint="cs"/>
          <w:rtl/>
          <w:lang w:eastAsia="zh-CN"/>
        </w:rPr>
        <w:t xml:space="preserve"> التي تضطلع بها</w:t>
      </w:r>
      <w:r w:rsidR="007C7F4B">
        <w:rPr>
          <w:rFonts w:eastAsiaTheme="minorEastAsia" w:hint="cs"/>
          <w:rtl/>
          <w:lang w:eastAsia="zh-CN"/>
        </w:rPr>
        <w:t xml:space="preserve"> لجان دراسات قطاع تقييس الاتصالات </w:t>
      </w:r>
      <w:r w:rsidR="007B0D07">
        <w:rPr>
          <w:rFonts w:eastAsiaTheme="minorEastAsia" w:hint="cs"/>
          <w:rtl/>
          <w:lang w:eastAsia="zh-CN"/>
        </w:rPr>
        <w:t>فيما</w:t>
      </w:r>
      <w:r w:rsidR="00A50E45">
        <w:rPr>
          <w:rFonts w:eastAsiaTheme="minorEastAsia" w:hint="eastAsia"/>
          <w:rtl/>
          <w:lang w:eastAsia="zh-CN"/>
        </w:rPr>
        <w:t> </w:t>
      </w:r>
      <w:r w:rsidR="007B0D07">
        <w:rPr>
          <w:rFonts w:eastAsiaTheme="minorEastAsia" w:hint="cs"/>
          <w:rtl/>
          <w:lang w:eastAsia="zh-CN"/>
        </w:rPr>
        <w:t xml:space="preserve">يتعلق بتكنولوجيا المعلومات الكمومية </w:t>
      </w:r>
      <w:r w:rsidR="009D42D7">
        <w:rPr>
          <w:rFonts w:eastAsiaTheme="minorEastAsia" w:hint="cs"/>
          <w:rtl/>
          <w:lang w:eastAsia="zh-CN"/>
        </w:rPr>
        <w:t>وسيوفر</w:t>
      </w:r>
      <w:r w:rsidR="007C7F4B">
        <w:rPr>
          <w:rFonts w:eastAsiaTheme="minorEastAsia" w:hint="cs"/>
          <w:rtl/>
          <w:lang w:eastAsia="zh-CN"/>
        </w:rPr>
        <w:t xml:space="preserve"> منصة تعاون مفتوحة مع لجان دراسات قطاع تقييس الاتصالات </w:t>
      </w:r>
      <w:r w:rsidR="009D42D7">
        <w:rPr>
          <w:rFonts w:eastAsiaTheme="minorEastAsia" w:hint="cs"/>
          <w:rtl/>
          <w:lang w:eastAsia="zh-CN"/>
        </w:rPr>
        <w:t>و</w:t>
      </w:r>
      <w:r w:rsidR="007C7F4B">
        <w:rPr>
          <w:rFonts w:eastAsiaTheme="minorEastAsia" w:hint="cs"/>
          <w:rtl/>
          <w:lang w:eastAsia="zh-CN"/>
        </w:rPr>
        <w:t xml:space="preserve">المنظمات </w:t>
      </w:r>
      <w:r w:rsidR="009D42D7">
        <w:rPr>
          <w:rFonts w:eastAsiaTheme="minorEastAsia" w:hint="cs"/>
          <w:rtl/>
          <w:lang w:eastAsia="zh-CN"/>
        </w:rPr>
        <w:t xml:space="preserve">الأخرى </w:t>
      </w:r>
      <w:r w:rsidR="007C7F4B">
        <w:rPr>
          <w:rFonts w:eastAsiaTheme="minorEastAsia" w:hint="cs"/>
          <w:rtl/>
          <w:lang w:eastAsia="zh-CN"/>
        </w:rPr>
        <w:t>المعنية بوضع المعايير.</w:t>
      </w:r>
    </w:p>
    <w:p w14:paraId="684FDBEB" w14:textId="7C5DE9BF" w:rsidR="00151863" w:rsidRPr="008609A9" w:rsidRDefault="00151863" w:rsidP="00CA40D3">
      <w:pPr>
        <w:rPr>
          <w:rFonts w:eastAsiaTheme="minorEastAsia"/>
          <w:rtl/>
          <w:lang w:val="en-GB" w:eastAsia="zh-CN"/>
        </w:rPr>
      </w:pPr>
      <w:r w:rsidRPr="00E03736">
        <w:rPr>
          <w:rFonts w:eastAsiaTheme="minorEastAsia"/>
          <w:lang w:eastAsia="zh-CN" w:bidi="ar-SY"/>
        </w:rPr>
        <w:t>3</w:t>
      </w:r>
      <w:r w:rsidRPr="00E03736">
        <w:rPr>
          <w:rFonts w:eastAsiaTheme="minorEastAsia"/>
          <w:lang w:eastAsia="zh-CN" w:bidi="ar-SY"/>
        </w:rPr>
        <w:tab/>
      </w:r>
      <w:r w:rsidR="003C70F9">
        <w:rPr>
          <w:rFonts w:hint="cs"/>
          <w:color w:val="000000"/>
          <w:rtl/>
        </w:rPr>
        <w:t>وتبلغ مدة ولاية</w:t>
      </w:r>
      <w:r w:rsidR="009D42D7">
        <w:rPr>
          <w:color w:val="000000"/>
          <w:rtl/>
        </w:rPr>
        <w:t xml:space="preserve"> الفريق المتخصص</w:t>
      </w:r>
      <w:r w:rsidR="009D42D7">
        <w:rPr>
          <w:rFonts w:hint="cs"/>
          <w:color w:val="000000"/>
          <w:rtl/>
        </w:rPr>
        <w:t xml:space="preserve"> سنة</w:t>
      </w:r>
      <w:r w:rsidR="009D42D7">
        <w:rPr>
          <w:color w:val="000000"/>
          <w:rtl/>
        </w:rPr>
        <w:t xml:space="preserve"> </w:t>
      </w:r>
      <w:r w:rsidR="00790CEC">
        <w:rPr>
          <w:rFonts w:hint="cs"/>
          <w:color w:val="000000"/>
          <w:rtl/>
        </w:rPr>
        <w:t xml:space="preserve">واحدة </w:t>
      </w:r>
      <w:r w:rsidR="009D42D7">
        <w:rPr>
          <w:color w:val="000000"/>
          <w:rtl/>
        </w:rPr>
        <w:t>اعتباراً من اجتماعه الأول</w:t>
      </w:r>
      <w:r w:rsidR="009D42D7">
        <w:rPr>
          <w:rFonts w:hint="cs"/>
          <w:color w:val="000000"/>
          <w:rtl/>
        </w:rPr>
        <w:t xml:space="preserve"> </w:t>
      </w:r>
      <w:r w:rsidR="00790CEC">
        <w:rPr>
          <w:rFonts w:hint="cs"/>
          <w:color w:val="000000"/>
          <w:rtl/>
        </w:rPr>
        <w:t xml:space="preserve">وسيقدم </w:t>
      </w:r>
      <w:r w:rsidR="003C70F9">
        <w:rPr>
          <w:rFonts w:hint="cs"/>
          <w:color w:val="000000"/>
          <w:rtl/>
        </w:rPr>
        <w:t>تقريراً</w:t>
      </w:r>
      <w:r w:rsidR="009D42D7">
        <w:rPr>
          <w:rFonts w:hint="cs"/>
          <w:color w:val="000000"/>
          <w:rtl/>
        </w:rPr>
        <w:t xml:space="preserve"> إلى الاجتماع الأخير للفريق الاستشاري</w:t>
      </w:r>
      <w:r w:rsidR="00F26AC6">
        <w:rPr>
          <w:rFonts w:hint="cs"/>
          <w:color w:val="000000"/>
          <w:rtl/>
        </w:rPr>
        <w:t xml:space="preserve"> </w:t>
      </w:r>
      <w:r w:rsidR="009D42D7">
        <w:rPr>
          <w:rFonts w:hint="cs"/>
          <w:color w:val="000000"/>
          <w:rtl/>
        </w:rPr>
        <w:t xml:space="preserve">قبل الجمعية العالمية لتقييس الاتصالات لعام </w:t>
      </w:r>
      <w:r w:rsidR="008609A9">
        <w:rPr>
          <w:color w:val="000000"/>
          <w:lang w:val="en-GB"/>
        </w:rPr>
        <w:t>2020</w:t>
      </w:r>
      <w:r w:rsidR="008609A9">
        <w:rPr>
          <w:rFonts w:hint="cs"/>
          <w:color w:val="000000"/>
          <w:rtl/>
        </w:rPr>
        <w:t xml:space="preserve">. وسيعمل وفقاً للإجراءات </w:t>
      </w:r>
      <w:r w:rsidR="00790CEC">
        <w:rPr>
          <w:rFonts w:hint="cs"/>
          <w:color w:val="000000"/>
          <w:rtl/>
        </w:rPr>
        <w:t>المنصوص عليها</w:t>
      </w:r>
      <w:r w:rsidR="008609A9">
        <w:rPr>
          <w:rFonts w:hint="cs"/>
          <w:color w:val="000000"/>
          <w:rtl/>
        </w:rPr>
        <w:t xml:space="preserve"> في</w:t>
      </w:r>
      <w:r w:rsidR="00CA40D3">
        <w:rPr>
          <w:rFonts w:hint="cs"/>
          <w:color w:val="000000"/>
          <w:rtl/>
        </w:rPr>
        <w:t xml:space="preserve"> </w:t>
      </w:r>
      <w:hyperlink r:id="rId12" w:history="1">
        <w:r w:rsidR="008F06C5" w:rsidRPr="009D42D7">
          <w:rPr>
            <w:rStyle w:val="Hyperlink"/>
            <w:rFonts w:eastAsiaTheme="minorEastAsia" w:hint="cs"/>
            <w:rtl/>
            <w:lang w:eastAsia="zh-CN" w:bidi="ar-EG"/>
          </w:rPr>
          <w:t xml:space="preserve">التوصية </w:t>
        </w:r>
        <w:r w:rsidR="008F06C5" w:rsidRPr="009D42D7">
          <w:rPr>
            <w:rStyle w:val="Hyperlink"/>
            <w:rFonts w:eastAsiaTheme="minorEastAsia"/>
            <w:lang w:eastAsia="zh-CN" w:bidi="ar-EG"/>
          </w:rPr>
          <w:t>ITU</w:t>
        </w:r>
        <w:r w:rsidR="008F06C5" w:rsidRPr="009D42D7">
          <w:rPr>
            <w:rStyle w:val="Hyperlink"/>
            <w:rFonts w:eastAsiaTheme="minorEastAsia"/>
            <w:lang w:eastAsia="zh-CN" w:bidi="ar-EG"/>
          </w:rPr>
          <w:noBreakHyphen/>
          <w:t>T A.7</w:t>
        </w:r>
      </w:hyperlink>
      <w:r w:rsidR="008609A9">
        <w:rPr>
          <w:rFonts w:eastAsiaTheme="minorEastAsia" w:hint="cs"/>
          <w:rtl/>
          <w:lang w:eastAsia="zh-CN" w:bidi="ar-EG"/>
        </w:rPr>
        <w:t xml:space="preserve"> وضمن الاختصاصات الواردة في </w:t>
      </w:r>
      <w:r w:rsidR="008609A9" w:rsidRPr="00F37634">
        <w:rPr>
          <w:rFonts w:eastAsiaTheme="minorEastAsia" w:hint="cs"/>
          <w:b/>
          <w:bCs/>
          <w:rtl/>
          <w:lang w:eastAsia="zh-CN" w:bidi="ar-EG"/>
        </w:rPr>
        <w:t xml:space="preserve">الملحق </w:t>
      </w:r>
      <w:r w:rsidR="008609A9" w:rsidRPr="00F37634">
        <w:rPr>
          <w:rFonts w:eastAsiaTheme="minorEastAsia"/>
          <w:b/>
          <w:bCs/>
          <w:lang w:val="en-GB" w:eastAsia="zh-CN" w:bidi="ar-EG"/>
        </w:rPr>
        <w:t>1</w:t>
      </w:r>
      <w:r w:rsidR="008609A9">
        <w:rPr>
          <w:rFonts w:eastAsiaTheme="minorEastAsia" w:hint="cs"/>
          <w:rtl/>
          <w:lang w:val="en-GB" w:eastAsia="zh-CN"/>
        </w:rPr>
        <w:t>.</w:t>
      </w:r>
    </w:p>
    <w:p w14:paraId="64477D5F" w14:textId="1E039917" w:rsidR="00151863" w:rsidRPr="00E03736" w:rsidRDefault="001C2F39" w:rsidP="00151863">
      <w:pPr>
        <w:rPr>
          <w:rFonts w:eastAsiaTheme="minorEastAsia"/>
          <w:rtl/>
          <w:lang w:eastAsia="zh-CN"/>
        </w:rPr>
      </w:pPr>
      <w:r>
        <w:rPr>
          <w:rFonts w:eastAsiaTheme="minorEastAsia"/>
          <w:lang w:eastAsia="zh-CN" w:bidi="ar-SY"/>
        </w:rPr>
        <w:t>4</w:t>
      </w:r>
      <w:r w:rsidR="00151863" w:rsidRPr="00E03736">
        <w:rPr>
          <w:rFonts w:eastAsiaTheme="minorEastAsia"/>
          <w:rtl/>
          <w:lang w:eastAsia="zh-CN" w:bidi="ar-EG"/>
        </w:rPr>
        <w:tab/>
        <w:t xml:space="preserve">وباب المشاركة في </w:t>
      </w:r>
      <w:r w:rsidR="000F06FC">
        <w:rPr>
          <w:rFonts w:eastAsiaTheme="minorEastAsia" w:hint="cs"/>
          <w:b/>
          <w:bCs/>
          <w:rtl/>
          <w:lang w:eastAsia="zh-CN" w:bidi="ar-EG"/>
        </w:rPr>
        <w:t xml:space="preserve">الفريق </w:t>
      </w:r>
      <w:r w:rsidR="000F06FC" w:rsidRPr="000F06FC">
        <w:rPr>
          <w:rFonts w:eastAsiaTheme="minorEastAsia"/>
          <w:b/>
          <w:bCs/>
          <w:lang w:val="en-GB" w:eastAsia="zh-CN" w:bidi="ar-EG"/>
        </w:rPr>
        <w:t>FG-QIT4N</w:t>
      </w:r>
      <w:r w:rsidR="00151863" w:rsidRPr="00E03736">
        <w:rPr>
          <w:rFonts w:eastAsiaTheme="minorEastAsia"/>
          <w:rtl/>
          <w:lang w:eastAsia="zh-CN" w:bidi="ar-EG"/>
        </w:rPr>
        <w:t xml:space="preserve"> </w:t>
      </w:r>
      <w:r w:rsidR="000F06FC" w:rsidRPr="000F06FC">
        <w:rPr>
          <w:rFonts w:eastAsiaTheme="minorEastAsia" w:hint="cs"/>
          <w:b/>
          <w:bCs/>
          <w:rtl/>
          <w:lang w:eastAsia="zh-CN" w:bidi="ar-EG"/>
        </w:rPr>
        <w:t>مفتوح</w:t>
      </w:r>
      <w:r w:rsidR="000F06FC">
        <w:rPr>
          <w:rFonts w:eastAsiaTheme="minorEastAsia" w:hint="cs"/>
          <w:rtl/>
          <w:lang w:eastAsia="zh-CN" w:bidi="ar-EG"/>
        </w:rPr>
        <w:t xml:space="preserve"> </w:t>
      </w:r>
      <w:r w:rsidR="00151863" w:rsidRPr="00E03736">
        <w:rPr>
          <w:rFonts w:eastAsiaTheme="minorEastAsia"/>
          <w:rtl/>
          <w:lang w:eastAsia="zh-CN" w:bidi="ar-EG"/>
        </w:rPr>
        <w:t>أمام الدول الأعضاء في الاتحاد وأعضاء قطاعات</w:t>
      </w:r>
      <w:r w:rsidR="00151863">
        <w:rPr>
          <w:rFonts w:eastAsiaTheme="minorEastAsia" w:hint="cs"/>
          <w:rtl/>
          <w:lang w:eastAsia="zh-CN" w:bidi="ar-EG"/>
        </w:rPr>
        <w:t xml:space="preserve"> الاتحاد</w:t>
      </w:r>
      <w:r w:rsidR="00151863" w:rsidRPr="00E03736">
        <w:rPr>
          <w:rFonts w:eastAsiaTheme="minorEastAsia"/>
          <w:rtl/>
          <w:lang w:eastAsia="zh-CN" w:bidi="ar-EG"/>
        </w:rPr>
        <w:t xml:space="preserve"> والمنتسبين</w:t>
      </w:r>
      <w:r w:rsidR="00151863">
        <w:rPr>
          <w:rFonts w:eastAsiaTheme="minorEastAsia" w:hint="cs"/>
          <w:rtl/>
          <w:lang w:eastAsia="zh-CN" w:bidi="ar-EG"/>
        </w:rPr>
        <w:t xml:space="preserve"> إليه</w:t>
      </w:r>
      <w:r w:rsidR="00151863" w:rsidRPr="00E03736">
        <w:rPr>
          <w:rFonts w:eastAsiaTheme="minorEastAsia"/>
          <w:rtl/>
          <w:lang w:eastAsia="zh-CN" w:bidi="ar-EG"/>
        </w:rPr>
        <w:t xml:space="preserve"> والهيئات الأكاديمية</w:t>
      </w:r>
      <w:r w:rsidR="00151863">
        <w:rPr>
          <w:rFonts w:eastAsiaTheme="minorEastAsia" w:hint="cs"/>
          <w:rtl/>
          <w:lang w:eastAsia="zh-CN" w:bidi="ar-EG"/>
        </w:rPr>
        <w:t xml:space="preserve"> المنضمة إليه</w:t>
      </w:r>
      <w:r w:rsidR="00151863" w:rsidRPr="00E03736">
        <w:rPr>
          <w:rFonts w:eastAsiaTheme="minorEastAsia"/>
          <w:rtl/>
          <w:lang w:eastAsia="zh-CN" w:bidi="ar-EG"/>
        </w:rPr>
        <w:t xml:space="preserve"> وأمام أيّ فرد ينتمي إلى بلد عضو في الاتحاد </w:t>
      </w:r>
      <w:r w:rsidR="00151863" w:rsidRPr="00E03736">
        <w:rPr>
          <w:rFonts w:eastAsiaTheme="minorEastAsia"/>
          <w:rtl/>
          <w:lang w:eastAsia="zh-CN" w:bidi="ar-EG"/>
        </w:rPr>
        <w:lastRenderedPageBreak/>
        <w:t>يكون على استعداد للمساهمة في العمل؛ ويشمل ذلك الأفراد الذين هم أيضاً أعضاء في المنظمات المهتمة المع</w:t>
      </w:r>
      <w:r w:rsidR="00151863">
        <w:rPr>
          <w:rFonts w:eastAsiaTheme="minorEastAsia"/>
          <w:rtl/>
          <w:lang w:eastAsia="zh-CN" w:bidi="ar-EG"/>
        </w:rPr>
        <w:t>نية بوضع المعايير أو من يمثلها.</w:t>
      </w:r>
    </w:p>
    <w:p w14:paraId="25A1918F" w14:textId="1ECB5C18" w:rsidR="00151863" w:rsidRPr="00E03736" w:rsidRDefault="00151863" w:rsidP="00CA40D3">
      <w:pPr>
        <w:rPr>
          <w:rFonts w:eastAsiaTheme="minorEastAsia"/>
          <w:rtl/>
          <w:lang w:eastAsia="zh-CN"/>
        </w:rPr>
      </w:pPr>
      <w:r w:rsidRPr="008F06C5">
        <w:rPr>
          <w:rFonts w:eastAsiaTheme="minorEastAsia"/>
          <w:spacing w:val="-6"/>
          <w:rtl/>
          <w:lang w:eastAsia="zh-CN" w:bidi="ar-EG"/>
        </w:rPr>
        <w:t xml:space="preserve">ويُرجى من أيّ شخص يرغب في الاطلاع على المستجدات والإعلانات المتصلة بهذا الفريق الانضمام إلى </w:t>
      </w:r>
      <w:hyperlink r:id="rId13" w:history="1">
        <w:r w:rsidRPr="008F06C5">
          <w:rPr>
            <w:rStyle w:val="Hyperlink"/>
            <w:rFonts w:eastAsiaTheme="minorEastAsia"/>
            <w:b/>
            <w:bCs/>
            <w:spacing w:val="-6"/>
            <w:rtl/>
            <w:lang w:eastAsia="zh-CN" w:bidi="ar-EG"/>
          </w:rPr>
          <w:t>القائمة البريدية</w:t>
        </w:r>
        <w:r w:rsidR="0063177C">
          <w:rPr>
            <w:rStyle w:val="Hyperlink"/>
            <w:rFonts w:eastAsiaTheme="minorEastAsia" w:hint="cs"/>
            <w:b/>
            <w:bCs/>
            <w:spacing w:val="-6"/>
            <w:rtl/>
            <w:lang w:eastAsia="zh-CN" w:bidi="ar-EG"/>
          </w:rPr>
          <w:t xml:space="preserve"> </w:t>
        </w:r>
        <w:r w:rsidRPr="008F06C5">
          <w:rPr>
            <w:rStyle w:val="Hyperlink"/>
            <w:rFonts w:eastAsiaTheme="minorEastAsia"/>
            <w:b/>
            <w:bCs/>
            <w:spacing w:val="-6"/>
            <w:rtl/>
            <w:lang w:eastAsia="zh-CN" w:bidi="ar-EG"/>
          </w:rPr>
          <w:t>للفريق</w:t>
        </w:r>
      </w:hyperlink>
      <w:r w:rsidR="0063177C">
        <w:rPr>
          <w:rStyle w:val="Hyperlink"/>
          <w:rFonts w:eastAsiaTheme="minorEastAsia" w:hint="cs"/>
          <w:b/>
          <w:bCs/>
          <w:spacing w:val="-6"/>
          <w:rtl/>
          <w:lang w:eastAsia="zh-CN"/>
        </w:rPr>
        <w:t xml:space="preserve"> </w:t>
      </w:r>
      <w:r w:rsidR="000F06FC">
        <w:rPr>
          <w:rStyle w:val="Hyperlink"/>
          <w:rFonts w:eastAsiaTheme="minorEastAsia" w:hint="cs"/>
          <w:b/>
          <w:bCs/>
          <w:spacing w:val="-6"/>
          <w:rtl/>
          <w:lang w:eastAsia="zh-CN"/>
        </w:rPr>
        <w:t>المتخصص</w:t>
      </w:r>
      <w:r w:rsidRPr="008F06C5">
        <w:rPr>
          <w:rFonts w:eastAsiaTheme="minorEastAsia"/>
          <w:spacing w:val="-6"/>
          <w:rtl/>
          <w:lang w:eastAsia="zh-CN" w:bidi="ar-EG"/>
        </w:rPr>
        <w:t xml:space="preserve">. ويمكن الحصول على التفاصيل المتعلقة بكيفية الانضمام </w:t>
      </w:r>
      <w:r w:rsidRPr="008F06C5">
        <w:rPr>
          <w:rFonts w:eastAsiaTheme="minorEastAsia" w:hint="cs"/>
          <w:spacing w:val="-6"/>
          <w:rtl/>
          <w:lang w:eastAsia="zh-CN" w:bidi="ar-EG"/>
        </w:rPr>
        <w:t>من</w:t>
      </w:r>
      <w:r w:rsidRPr="008F06C5">
        <w:rPr>
          <w:rFonts w:eastAsiaTheme="minorEastAsia"/>
          <w:spacing w:val="-6"/>
          <w:rtl/>
          <w:lang w:eastAsia="zh-CN" w:bidi="ar-EG"/>
        </w:rPr>
        <w:t xml:space="preserve"> الصفحة الرئيسية للفريق:</w:t>
      </w:r>
      <w:r w:rsidR="0063177C">
        <w:rPr>
          <w:rFonts w:eastAsiaTheme="minorEastAsia"/>
          <w:spacing w:val="-6"/>
          <w:rtl/>
          <w:lang w:eastAsia="zh-CN" w:bidi="ar-EG"/>
        </w:rPr>
        <w:tab/>
      </w:r>
      <w:r w:rsidR="0063177C">
        <w:rPr>
          <w:rFonts w:eastAsiaTheme="minorEastAsia"/>
          <w:spacing w:val="-6"/>
          <w:rtl/>
          <w:lang w:eastAsia="zh-CN" w:bidi="ar-EG"/>
        </w:rPr>
        <w:br/>
      </w:r>
      <w:hyperlink r:id="rId14" w:history="1">
        <w:r w:rsidR="008F06C5" w:rsidRPr="008F06C5">
          <w:rPr>
            <w:rStyle w:val="Hyperlink"/>
            <w:spacing w:val="-6"/>
            <w:lang w:val="en-GB"/>
          </w:rPr>
          <w:t>https://itu.int/en/ITU-T/focusgroups/qit4n/</w:t>
        </w:r>
      </w:hyperlink>
      <w:r w:rsidRPr="00E03736">
        <w:rPr>
          <w:rFonts w:eastAsiaTheme="minorEastAsia"/>
          <w:rtl/>
          <w:lang w:eastAsia="zh-CN"/>
        </w:rPr>
        <w:t>.</w:t>
      </w:r>
    </w:p>
    <w:p w14:paraId="0FA37FF9" w14:textId="27F82F88" w:rsidR="00151863" w:rsidRPr="00E03736" w:rsidRDefault="001C2F39" w:rsidP="00CA40D3">
      <w:pPr>
        <w:rPr>
          <w:rFonts w:eastAsiaTheme="minorEastAsia"/>
          <w:rtl/>
          <w:lang w:eastAsia="zh-CN" w:bidi="ar-EG"/>
        </w:rPr>
      </w:pPr>
      <w:r>
        <w:rPr>
          <w:rFonts w:eastAsiaTheme="minorEastAsia"/>
          <w:lang w:eastAsia="zh-CN" w:bidi="ar-SY"/>
        </w:rPr>
        <w:t>5</w:t>
      </w:r>
      <w:r w:rsidR="00151863" w:rsidRPr="00E03736">
        <w:rPr>
          <w:rFonts w:eastAsiaTheme="minorEastAsia"/>
          <w:rtl/>
          <w:lang w:eastAsia="zh-CN" w:bidi="ar-EG"/>
        </w:rPr>
        <w:tab/>
        <w:t xml:space="preserve">سيُعقد الاجتماع الأول للفريق المتخصص في </w:t>
      </w:r>
      <w:r w:rsidR="000F06FC">
        <w:rPr>
          <w:rFonts w:eastAsiaTheme="minorEastAsia" w:hint="cs"/>
          <w:rtl/>
          <w:lang w:eastAsia="zh-CN" w:bidi="ar-EG"/>
        </w:rPr>
        <w:t>جينان،</w:t>
      </w:r>
      <w:r w:rsidR="00151863" w:rsidRPr="00E03736">
        <w:rPr>
          <w:rFonts w:eastAsiaTheme="minorEastAsia"/>
          <w:rtl/>
          <w:lang w:eastAsia="zh-CN" w:bidi="ar-EG"/>
        </w:rPr>
        <w:t xml:space="preserve"> </w:t>
      </w:r>
      <w:r>
        <w:rPr>
          <w:rFonts w:eastAsiaTheme="minorEastAsia" w:hint="cs"/>
          <w:rtl/>
          <w:lang w:eastAsia="zh-CN" w:bidi="ar-EG"/>
        </w:rPr>
        <w:t>الصين</w:t>
      </w:r>
      <w:r w:rsidR="00151863" w:rsidRPr="00E03736">
        <w:rPr>
          <w:rFonts w:eastAsiaTheme="minorEastAsia"/>
          <w:rtl/>
          <w:lang w:eastAsia="zh-CN" w:bidi="ar-EG"/>
        </w:rPr>
        <w:t xml:space="preserve">، من </w:t>
      </w:r>
      <w:r w:rsidR="005E0DA8" w:rsidRPr="0063177C">
        <w:rPr>
          <w:rFonts w:eastAsiaTheme="minorEastAsia"/>
          <w:b/>
          <w:bCs/>
          <w:lang w:eastAsia="zh-CN" w:bidi="ar-EG"/>
        </w:rPr>
        <w:t>9</w:t>
      </w:r>
      <w:r w:rsidR="00151863" w:rsidRPr="0063177C">
        <w:rPr>
          <w:rFonts w:eastAsiaTheme="minorEastAsia"/>
          <w:b/>
          <w:bCs/>
          <w:rtl/>
          <w:lang w:eastAsia="zh-CN" w:bidi="ar-EG"/>
        </w:rPr>
        <w:t xml:space="preserve"> إلى </w:t>
      </w:r>
      <w:r w:rsidR="005E0DA8" w:rsidRPr="0063177C">
        <w:rPr>
          <w:rFonts w:eastAsiaTheme="minorEastAsia"/>
          <w:b/>
          <w:bCs/>
          <w:lang w:eastAsia="zh-CN" w:bidi="ar-EG"/>
        </w:rPr>
        <w:t>10</w:t>
      </w:r>
      <w:r w:rsidR="00151863" w:rsidRPr="0063177C">
        <w:rPr>
          <w:rFonts w:eastAsiaTheme="minorEastAsia"/>
          <w:b/>
          <w:bCs/>
          <w:rtl/>
          <w:lang w:eastAsia="zh-CN" w:bidi="ar-EG"/>
        </w:rPr>
        <w:t xml:space="preserve"> </w:t>
      </w:r>
      <w:r w:rsidR="005E0DA8" w:rsidRPr="0063177C">
        <w:rPr>
          <w:rFonts w:eastAsiaTheme="minorEastAsia" w:hint="cs"/>
          <w:b/>
          <w:bCs/>
          <w:rtl/>
          <w:lang w:eastAsia="zh-CN" w:bidi="ar-EG"/>
        </w:rPr>
        <w:t>ديسمبر</w:t>
      </w:r>
      <w:r w:rsidR="00151863" w:rsidRPr="0063177C">
        <w:rPr>
          <w:rFonts w:eastAsiaTheme="minorEastAsia" w:hint="cs"/>
          <w:b/>
          <w:bCs/>
          <w:rtl/>
          <w:lang w:eastAsia="zh-CN" w:bidi="ar-EG"/>
        </w:rPr>
        <w:t xml:space="preserve"> </w:t>
      </w:r>
      <w:r w:rsidR="00151863" w:rsidRPr="0063177C">
        <w:rPr>
          <w:rFonts w:eastAsiaTheme="minorEastAsia"/>
          <w:b/>
          <w:bCs/>
          <w:lang w:eastAsia="zh-CN" w:bidi="ar-EG"/>
        </w:rPr>
        <w:t>201</w:t>
      </w:r>
      <w:r w:rsidR="005E0DA8" w:rsidRPr="0063177C">
        <w:rPr>
          <w:rFonts w:eastAsiaTheme="minorEastAsia"/>
          <w:b/>
          <w:bCs/>
          <w:lang w:eastAsia="zh-CN" w:bidi="ar-EG"/>
        </w:rPr>
        <w:t>9</w:t>
      </w:r>
      <w:r w:rsidR="00151863" w:rsidRPr="00E03736">
        <w:rPr>
          <w:rFonts w:eastAsiaTheme="minorEastAsia"/>
          <w:rtl/>
          <w:lang w:eastAsia="zh-CN" w:bidi="ar-EG"/>
        </w:rPr>
        <w:t>.</w:t>
      </w:r>
    </w:p>
    <w:p w14:paraId="7E478E87" w14:textId="77777777" w:rsidR="00E525FD" w:rsidRDefault="00E525FD" w:rsidP="00CA40D3">
      <w:pPr>
        <w:rPr>
          <w:rFonts w:eastAsiaTheme="minorEastAsia"/>
          <w:lang w:eastAsia="zh-CN"/>
        </w:rPr>
      </w:pPr>
      <w:r>
        <w:rPr>
          <w:rFonts w:eastAsiaTheme="minorEastAsia"/>
          <w:lang w:eastAsia="zh-CN" w:bidi="ar-EG"/>
        </w:rPr>
        <w:t>6</w:t>
      </w:r>
      <w:r w:rsidR="00151863" w:rsidRPr="00E03736">
        <w:rPr>
          <w:rFonts w:eastAsiaTheme="minorEastAsia"/>
          <w:rtl/>
          <w:lang w:eastAsia="zh-CN" w:bidi="ar-EG"/>
        </w:rPr>
        <w:tab/>
        <w:t>وبموافقة</w:t>
      </w:r>
      <w:r w:rsidR="00151863" w:rsidRPr="00E03736">
        <w:rPr>
          <w:rFonts w:eastAsiaTheme="minorEastAsia"/>
          <w:rtl/>
          <w:lang w:eastAsia="zh-CN"/>
        </w:rPr>
        <w:t xml:space="preserve"> رئيس الفريق المتخصص، ستتضمن </w:t>
      </w:r>
      <w:r w:rsidR="00151863" w:rsidRPr="00E03736">
        <w:rPr>
          <w:rFonts w:eastAsiaTheme="minorEastAsia"/>
          <w:b/>
          <w:bCs/>
          <w:rtl/>
          <w:lang w:eastAsia="zh-CN"/>
        </w:rPr>
        <w:t>أهداف الاجتماع الأول</w:t>
      </w:r>
      <w:r w:rsidR="00151863" w:rsidRPr="00FD2EEF">
        <w:rPr>
          <w:rFonts w:eastAsiaTheme="minorEastAsia"/>
          <w:rtl/>
          <w:lang w:eastAsia="zh-CN"/>
        </w:rPr>
        <w:t xml:space="preserve"> </w:t>
      </w:r>
      <w:r w:rsidR="00151863" w:rsidRPr="00E03736">
        <w:rPr>
          <w:rFonts w:eastAsiaTheme="minorEastAsia"/>
          <w:rtl/>
          <w:lang w:eastAsia="zh-CN"/>
        </w:rPr>
        <w:t>ما يلي:</w:t>
      </w:r>
    </w:p>
    <w:p w14:paraId="33EEE9B2" w14:textId="1310F21F" w:rsidR="00E525FD" w:rsidRPr="0063177C" w:rsidRDefault="00151863" w:rsidP="0063177C">
      <w:pPr>
        <w:pStyle w:val="enumlev2"/>
        <w:ind w:left="1660" w:hanging="854"/>
        <w:rPr>
          <w:rFonts w:eastAsiaTheme="minorEastAsia"/>
          <w:lang w:eastAsia="zh-CN" w:bidi="ar-EG"/>
        </w:rPr>
      </w:pPr>
      <w:r w:rsidRPr="0032469A">
        <w:rPr>
          <w:rFonts w:eastAsiaTheme="minorEastAsia"/>
          <w:spacing w:val="-2"/>
          <w:lang w:eastAsia="zh-CN"/>
        </w:rPr>
        <w:t>(</w:t>
      </w:r>
      <w:r w:rsidRPr="0032469A">
        <w:rPr>
          <w:rFonts w:eastAsiaTheme="minorEastAsia"/>
          <w:spacing w:val="-2"/>
          <w:lang w:eastAsia="zh-CN" w:bidi="ar-SY"/>
        </w:rPr>
        <w:t>1</w:t>
      </w:r>
      <w:r w:rsidRPr="0032469A">
        <w:rPr>
          <w:rFonts w:eastAsiaTheme="minorEastAsia"/>
          <w:spacing w:val="-2"/>
          <w:lang w:eastAsia="zh-CN"/>
        </w:rPr>
        <w:t>)</w:t>
      </w:r>
      <w:r w:rsidR="00E525FD" w:rsidRPr="0032469A">
        <w:rPr>
          <w:rFonts w:eastAsiaTheme="minorEastAsia"/>
          <w:spacing w:val="-2"/>
          <w:lang w:eastAsia="zh-CN" w:bidi="ar-EG"/>
        </w:rPr>
        <w:tab/>
      </w:r>
      <w:r w:rsidRPr="00CA40D3">
        <w:rPr>
          <w:rFonts w:eastAsiaTheme="minorEastAsia"/>
          <w:rtl/>
          <w:lang w:eastAsia="zh-CN" w:bidi="ar-EG"/>
        </w:rPr>
        <w:t>مناقشة</w:t>
      </w:r>
      <w:r w:rsidRPr="0063177C">
        <w:rPr>
          <w:rFonts w:eastAsiaTheme="minorEastAsia"/>
          <w:rtl/>
          <w:lang w:eastAsia="zh-CN" w:bidi="ar-EG"/>
        </w:rPr>
        <w:t xml:space="preserve"> بشأن </w:t>
      </w:r>
      <w:r w:rsidRPr="0063177C">
        <w:rPr>
          <w:rFonts w:eastAsiaTheme="minorEastAsia" w:hint="cs"/>
          <w:rtl/>
          <w:lang w:eastAsia="zh-CN" w:bidi="ar-EG"/>
        </w:rPr>
        <w:t>النواتج</w:t>
      </w:r>
      <w:r w:rsidRPr="0063177C">
        <w:rPr>
          <w:rFonts w:eastAsiaTheme="minorEastAsia"/>
          <w:rtl/>
          <w:lang w:eastAsia="zh-CN" w:bidi="ar-EG"/>
        </w:rPr>
        <w:t xml:space="preserve"> المتوقعة </w:t>
      </w:r>
      <w:r w:rsidR="00363AD0" w:rsidRPr="0063177C">
        <w:rPr>
          <w:rFonts w:eastAsiaTheme="minorEastAsia" w:hint="cs"/>
          <w:rtl/>
          <w:lang w:eastAsia="zh-CN" w:bidi="ar-EG"/>
        </w:rPr>
        <w:t>من الفريق المتخصص</w:t>
      </w:r>
      <w:r w:rsidRPr="0063177C">
        <w:rPr>
          <w:rFonts w:eastAsiaTheme="minorEastAsia" w:hint="cs"/>
          <w:rtl/>
          <w:lang w:eastAsia="zh-CN" w:bidi="ar-EG"/>
        </w:rPr>
        <w:t>،</w:t>
      </w:r>
      <w:r w:rsidRPr="0063177C">
        <w:rPr>
          <w:rFonts w:eastAsiaTheme="minorEastAsia"/>
          <w:rtl/>
          <w:lang w:eastAsia="zh-CN" w:bidi="ar-EG"/>
        </w:rPr>
        <w:t xml:space="preserve"> والجدول الزمني الخاص به؛</w:t>
      </w:r>
    </w:p>
    <w:p w14:paraId="0E7129A2" w14:textId="22E2CBEC" w:rsidR="00151863" w:rsidRDefault="00E525FD" w:rsidP="0063177C">
      <w:pPr>
        <w:pStyle w:val="enumlev2"/>
        <w:ind w:left="1660" w:hanging="854"/>
        <w:rPr>
          <w:rFonts w:eastAsiaTheme="minorEastAsia"/>
          <w:rtl/>
          <w:lang w:eastAsia="zh-CN" w:bidi="ar-EG"/>
        </w:rPr>
      </w:pPr>
      <w:r>
        <w:rPr>
          <w:rFonts w:eastAsiaTheme="minorEastAsia"/>
          <w:lang w:eastAsia="zh-CN" w:bidi="ar-EG"/>
        </w:rPr>
        <w:t>(</w:t>
      </w:r>
      <w:r w:rsidR="00D51780">
        <w:rPr>
          <w:rFonts w:eastAsiaTheme="minorEastAsia"/>
          <w:lang w:eastAsia="zh-CN" w:bidi="ar-EG"/>
        </w:rPr>
        <w:t>2</w:t>
      </w:r>
      <w:r>
        <w:rPr>
          <w:rFonts w:eastAsiaTheme="minorEastAsia"/>
          <w:lang w:eastAsia="zh-CN" w:bidi="ar-EG"/>
        </w:rPr>
        <w:t>)</w:t>
      </w:r>
      <w:r>
        <w:rPr>
          <w:rFonts w:eastAsiaTheme="minorEastAsia"/>
          <w:rtl/>
          <w:lang w:eastAsia="zh-CN" w:bidi="ar-EG"/>
        </w:rPr>
        <w:tab/>
      </w:r>
      <w:r w:rsidR="00151863" w:rsidRPr="00E03736">
        <w:rPr>
          <w:rFonts w:eastAsiaTheme="minorEastAsia"/>
          <w:rtl/>
          <w:lang w:eastAsia="zh-CN" w:bidi="ar-EG"/>
        </w:rPr>
        <w:t>استعراض المساهمات و</w:t>
      </w:r>
      <w:r w:rsidR="00151863">
        <w:rPr>
          <w:rFonts w:eastAsiaTheme="minorEastAsia" w:hint="cs"/>
          <w:rtl/>
          <w:lang w:eastAsia="zh-CN" w:bidi="ar-EG"/>
        </w:rPr>
        <w:t>ال</w:t>
      </w:r>
      <w:r w:rsidR="00151863" w:rsidRPr="00E03736">
        <w:rPr>
          <w:rFonts w:eastAsiaTheme="minorEastAsia"/>
          <w:rtl/>
          <w:lang w:eastAsia="zh-CN" w:bidi="ar-EG"/>
        </w:rPr>
        <w:t xml:space="preserve">تحديد </w:t>
      </w:r>
      <w:r w:rsidR="00151863">
        <w:rPr>
          <w:rFonts w:eastAsiaTheme="minorEastAsia"/>
          <w:rtl/>
          <w:lang w:eastAsia="zh-CN" w:bidi="ar-EG"/>
        </w:rPr>
        <w:t>الأول</w:t>
      </w:r>
      <w:r w:rsidR="00151863">
        <w:rPr>
          <w:rFonts w:eastAsiaTheme="minorEastAsia" w:hint="cs"/>
          <w:rtl/>
          <w:lang w:eastAsia="zh-CN" w:bidi="ar-EG"/>
        </w:rPr>
        <w:t>ي للنواتج</w:t>
      </w:r>
      <w:r w:rsidR="00590222">
        <w:rPr>
          <w:rFonts w:eastAsiaTheme="minorEastAsia" w:hint="cs"/>
          <w:rtl/>
          <w:lang w:eastAsia="zh-CN" w:bidi="ar-EG"/>
        </w:rPr>
        <w:t>؛</w:t>
      </w:r>
    </w:p>
    <w:p w14:paraId="3259B903" w14:textId="5BB87877" w:rsidR="00D51780" w:rsidRDefault="00D51780" w:rsidP="0063177C">
      <w:pPr>
        <w:pStyle w:val="enumlev2"/>
        <w:ind w:left="1660" w:hanging="854"/>
        <w:rPr>
          <w:rFonts w:eastAsiaTheme="minorEastAsia"/>
          <w:rtl/>
          <w:lang w:eastAsia="zh-CN" w:bidi="ar-EG"/>
        </w:rPr>
      </w:pPr>
      <w:r>
        <w:rPr>
          <w:rFonts w:eastAsiaTheme="minorEastAsia"/>
          <w:lang w:eastAsia="zh-CN" w:bidi="ar-EG"/>
        </w:rPr>
        <w:t>(3)</w:t>
      </w:r>
      <w:r>
        <w:rPr>
          <w:rFonts w:eastAsiaTheme="minorEastAsia"/>
          <w:rtl/>
          <w:lang w:eastAsia="zh-CN" w:bidi="ar-EG"/>
        </w:rPr>
        <w:tab/>
      </w:r>
      <w:r w:rsidR="00363AD0">
        <w:rPr>
          <w:rFonts w:eastAsiaTheme="minorEastAsia" w:hint="cs"/>
          <w:rtl/>
          <w:lang w:eastAsia="zh-CN" w:bidi="ar-EG"/>
        </w:rPr>
        <w:t>الهيكل التنظيمي لعمل الفريق المتخصص وقيادته؛</w:t>
      </w:r>
    </w:p>
    <w:p w14:paraId="0CF3AFB5" w14:textId="091730E0" w:rsidR="00840F11" w:rsidRPr="00E03736" w:rsidRDefault="00D51780" w:rsidP="0063177C">
      <w:pPr>
        <w:pStyle w:val="enumlev2"/>
        <w:ind w:left="1660" w:hanging="854"/>
        <w:rPr>
          <w:rFonts w:eastAsiaTheme="minorEastAsia"/>
          <w:rtl/>
          <w:lang w:eastAsia="zh-CN"/>
        </w:rPr>
      </w:pPr>
      <w:r>
        <w:rPr>
          <w:rFonts w:eastAsiaTheme="minorEastAsia"/>
          <w:lang w:eastAsia="zh-CN" w:bidi="ar-EG"/>
        </w:rPr>
        <w:t>(4)</w:t>
      </w:r>
      <w:r>
        <w:rPr>
          <w:rFonts w:eastAsiaTheme="minorEastAsia"/>
          <w:rtl/>
          <w:lang w:eastAsia="zh-CN" w:bidi="ar-EG"/>
        </w:rPr>
        <w:tab/>
      </w:r>
      <w:r w:rsidR="00363AD0">
        <w:rPr>
          <w:rFonts w:eastAsiaTheme="minorEastAsia" w:hint="cs"/>
          <w:rtl/>
          <w:lang w:eastAsia="zh-CN" w:bidi="ar-EG"/>
        </w:rPr>
        <w:t xml:space="preserve">خطة عمل الفريق المتخصص </w:t>
      </w:r>
      <w:r w:rsidR="009455C4">
        <w:rPr>
          <w:rFonts w:eastAsiaTheme="minorEastAsia" w:hint="cs"/>
          <w:rtl/>
          <w:lang w:eastAsia="zh-CN" w:bidi="ar-EG"/>
        </w:rPr>
        <w:t>والجدول الزمني لاجتماعاته</w:t>
      </w:r>
      <w:r w:rsidR="00FA7F8E">
        <w:rPr>
          <w:rFonts w:eastAsiaTheme="minorEastAsia"/>
          <w:rtl/>
          <w:lang w:eastAsia="zh-CN" w:bidi="ar-EG"/>
        </w:rPr>
        <w:t>.</w:t>
      </w:r>
    </w:p>
    <w:p w14:paraId="2656EBD8" w14:textId="275FF006" w:rsidR="00151863" w:rsidRPr="00E03736" w:rsidRDefault="00AE3511" w:rsidP="00CA40D3">
      <w:pPr>
        <w:rPr>
          <w:rFonts w:eastAsiaTheme="minorEastAsia"/>
          <w:rtl/>
          <w:lang w:eastAsia="zh-CN" w:bidi="ar-EG"/>
        </w:rPr>
      </w:pPr>
      <w:r>
        <w:rPr>
          <w:rFonts w:eastAsiaTheme="minorEastAsia"/>
          <w:lang w:eastAsia="zh-CN" w:bidi="ar-SY"/>
        </w:rPr>
        <w:t>7</w:t>
      </w:r>
      <w:r w:rsidR="00151863" w:rsidRPr="00E03736">
        <w:rPr>
          <w:rFonts w:eastAsiaTheme="minorEastAsia"/>
          <w:rtl/>
          <w:lang w:eastAsia="zh-CN"/>
        </w:rPr>
        <w:tab/>
      </w:r>
      <w:r w:rsidR="00561073">
        <w:rPr>
          <w:rFonts w:eastAsiaTheme="minorEastAsia" w:hint="cs"/>
          <w:rtl/>
          <w:lang w:eastAsia="zh-CN"/>
        </w:rPr>
        <w:t xml:space="preserve">ووفقاً لاختصاصات الفريق الواردة في </w:t>
      </w:r>
      <w:r w:rsidR="00561073" w:rsidRPr="00561073">
        <w:rPr>
          <w:rFonts w:eastAsiaTheme="minorEastAsia" w:hint="cs"/>
          <w:b/>
          <w:bCs/>
          <w:rtl/>
          <w:lang w:eastAsia="zh-CN"/>
        </w:rPr>
        <w:t xml:space="preserve">الملحق </w:t>
      </w:r>
      <w:r w:rsidR="00561073" w:rsidRPr="00561073">
        <w:rPr>
          <w:rFonts w:eastAsiaTheme="minorEastAsia"/>
          <w:b/>
          <w:bCs/>
          <w:lang w:val="en-GB" w:eastAsia="zh-CN"/>
        </w:rPr>
        <w:t>1</w:t>
      </w:r>
      <w:r w:rsidR="00561073">
        <w:rPr>
          <w:rFonts w:eastAsiaTheme="minorEastAsia" w:hint="cs"/>
          <w:rtl/>
          <w:lang w:eastAsia="zh-CN"/>
        </w:rPr>
        <w:t xml:space="preserve">، </w:t>
      </w:r>
      <w:r w:rsidR="00561073" w:rsidRPr="00865865">
        <w:rPr>
          <w:b/>
          <w:bCs/>
          <w:color w:val="000000"/>
          <w:rtl/>
        </w:rPr>
        <w:t>يرجى تقديم مساهمات خطية</w:t>
      </w:r>
      <w:r w:rsidR="00561073">
        <w:rPr>
          <w:color w:val="000000"/>
          <w:rtl/>
        </w:rPr>
        <w:t xml:space="preserve"> إلى الاجتماع الأول للفريق المتخصص المعني </w:t>
      </w:r>
      <w:r w:rsidR="00865865">
        <w:rPr>
          <w:rFonts w:hint="cs"/>
          <w:color w:val="000000"/>
          <w:rtl/>
        </w:rPr>
        <w:t>ب</w:t>
      </w:r>
      <w:r w:rsidR="00561073">
        <w:rPr>
          <w:rFonts w:eastAsiaTheme="minorEastAsia" w:hint="cs"/>
          <w:rtl/>
          <w:lang w:eastAsia="zh-CN"/>
        </w:rPr>
        <w:t>تكنولوجيا المعلومات الكمومية من أجل الشبكات</w:t>
      </w:r>
      <w:r w:rsidR="00561073">
        <w:rPr>
          <w:color w:val="000000"/>
          <w:rtl/>
        </w:rPr>
        <w:t>، لبحث الأهداف المشار إليها أعلاه، وخصوصاً لوضع خطة أولية لإعداد النواتج</w:t>
      </w:r>
      <w:r w:rsidR="00561073">
        <w:rPr>
          <w:color w:val="000000"/>
        </w:rPr>
        <w:t>.</w:t>
      </w:r>
      <w:r w:rsidR="00561073" w:rsidRPr="00561073">
        <w:rPr>
          <w:rFonts w:eastAsiaTheme="minorEastAsia" w:hint="cs"/>
          <w:rtl/>
        </w:rPr>
        <w:t xml:space="preserve"> </w:t>
      </w:r>
      <w:r w:rsidR="00151863" w:rsidRPr="00E03736">
        <w:rPr>
          <w:rFonts w:eastAsiaTheme="minorEastAsia"/>
          <w:rtl/>
          <w:lang w:eastAsia="zh-CN"/>
        </w:rPr>
        <w:t xml:space="preserve">وينبغي تقديم المساهمات الخطية إلى </w:t>
      </w:r>
      <w:r w:rsidR="00561073">
        <w:rPr>
          <w:rFonts w:eastAsiaTheme="minorEastAsia" w:hint="cs"/>
          <w:rtl/>
          <w:lang w:eastAsia="zh-CN"/>
        </w:rPr>
        <w:t>الأمانة</w:t>
      </w:r>
      <w:r w:rsidR="00151863" w:rsidRPr="00E03736">
        <w:rPr>
          <w:rFonts w:eastAsiaTheme="minorEastAsia"/>
          <w:rtl/>
          <w:lang w:eastAsia="zh-CN"/>
        </w:rPr>
        <w:t xml:space="preserve"> </w:t>
      </w:r>
      <w:r w:rsidR="00151863" w:rsidRPr="00E03736">
        <w:rPr>
          <w:rFonts w:eastAsiaTheme="minorEastAsia"/>
          <w:lang w:eastAsia="zh-CN" w:bidi="ar-SY"/>
        </w:rPr>
        <w:t>(</w:t>
      </w:r>
      <w:hyperlink r:id="rId15" w:history="1">
        <w:r w:rsidR="00CA40D3" w:rsidRPr="00CA40D3">
          <w:rPr>
            <w:rFonts w:cs="Times New Roman"/>
            <w:color w:val="0000FF"/>
            <w:sz w:val="24"/>
            <w:szCs w:val="20"/>
            <w:u w:val="single"/>
            <w:lang w:val="en-GB"/>
          </w:rPr>
          <w:t>tsbfgqit4n@itu.int</w:t>
        </w:r>
      </w:hyperlink>
      <w:r w:rsidR="00151863" w:rsidRPr="00E03736">
        <w:rPr>
          <w:rFonts w:eastAsiaTheme="minorEastAsia"/>
          <w:lang w:eastAsia="zh-CN" w:bidi="ar-SY"/>
        </w:rPr>
        <w:t>)</w:t>
      </w:r>
      <w:r w:rsidR="00151863" w:rsidRPr="00E03736">
        <w:rPr>
          <w:rFonts w:eastAsiaTheme="minorEastAsia"/>
          <w:rtl/>
          <w:lang w:eastAsia="zh-CN"/>
        </w:rPr>
        <w:t xml:space="preserve"> في نسق إلكتروني باستعمال النم</w:t>
      </w:r>
      <w:r w:rsidR="003E24FE">
        <w:rPr>
          <w:rFonts w:eastAsiaTheme="minorEastAsia" w:hint="cs"/>
          <w:rtl/>
          <w:lang w:eastAsia="zh-CN"/>
        </w:rPr>
        <w:t>وذج</w:t>
      </w:r>
      <w:r w:rsidR="00151863" w:rsidRPr="00E03736">
        <w:rPr>
          <w:rFonts w:eastAsiaTheme="minorEastAsia"/>
          <w:rtl/>
          <w:lang w:eastAsia="zh-CN"/>
        </w:rPr>
        <w:t xml:space="preserve"> المتاح من </w:t>
      </w:r>
      <w:hyperlink r:id="rId16" w:history="1">
        <w:r w:rsidR="00151863" w:rsidRPr="00E03736">
          <w:rPr>
            <w:rStyle w:val="Hyperlink"/>
            <w:rFonts w:eastAsiaTheme="minorEastAsia"/>
            <w:rtl/>
            <w:lang w:eastAsia="zh-CN"/>
          </w:rPr>
          <w:t>الصفحة ال</w:t>
        </w:r>
        <w:r w:rsidR="00151863">
          <w:rPr>
            <w:rStyle w:val="Hyperlink"/>
            <w:rFonts w:eastAsiaTheme="minorEastAsia" w:hint="cs"/>
            <w:rtl/>
            <w:lang w:eastAsia="zh-CN"/>
          </w:rPr>
          <w:t>رئيسية</w:t>
        </w:r>
        <w:r w:rsidR="00151863" w:rsidRPr="00E03736">
          <w:rPr>
            <w:rStyle w:val="Hyperlink"/>
            <w:rFonts w:eastAsiaTheme="minorEastAsia"/>
            <w:rtl/>
            <w:lang w:eastAsia="zh-CN"/>
          </w:rPr>
          <w:t xml:space="preserve"> </w:t>
        </w:r>
        <w:r w:rsidR="00151863" w:rsidRPr="00E03736">
          <w:rPr>
            <w:rStyle w:val="Hyperlink"/>
            <w:rFonts w:eastAsiaTheme="minorEastAsia"/>
            <w:rtl/>
            <w:lang w:eastAsia="zh-CN" w:bidi="ar-EG"/>
          </w:rPr>
          <w:t xml:space="preserve">للفريق </w:t>
        </w:r>
        <w:r w:rsidR="0032469A" w:rsidRPr="0032469A">
          <w:rPr>
            <w:rStyle w:val="Hyperlink"/>
            <w:rFonts w:eastAsiaTheme="minorEastAsia"/>
            <w:lang w:eastAsia="zh-CN" w:bidi="ar-SY"/>
          </w:rPr>
          <w:t>FG-QIT4N</w:t>
        </w:r>
      </w:hyperlink>
      <w:r w:rsidR="00151863" w:rsidRPr="00E03736">
        <w:rPr>
          <w:rFonts w:eastAsiaTheme="minorEastAsia"/>
          <w:rtl/>
          <w:lang w:eastAsia="zh-CN"/>
        </w:rPr>
        <w:t xml:space="preserve">. </w:t>
      </w:r>
      <w:r w:rsidR="00151863" w:rsidRPr="00E03736">
        <w:rPr>
          <w:rFonts w:eastAsiaTheme="minorEastAsia"/>
          <w:b/>
          <w:bCs/>
          <w:rtl/>
          <w:lang w:eastAsia="zh-CN"/>
        </w:rPr>
        <w:t>والموعد</w:t>
      </w:r>
      <w:r w:rsidR="00151863">
        <w:rPr>
          <w:rFonts w:eastAsiaTheme="minorEastAsia" w:hint="cs"/>
          <w:b/>
          <w:bCs/>
          <w:rtl/>
          <w:lang w:eastAsia="zh-CN"/>
        </w:rPr>
        <w:t> </w:t>
      </w:r>
      <w:r w:rsidR="00151863" w:rsidRPr="00E03736">
        <w:rPr>
          <w:rFonts w:eastAsiaTheme="minorEastAsia"/>
          <w:b/>
          <w:bCs/>
          <w:rtl/>
          <w:lang w:eastAsia="zh-CN"/>
        </w:rPr>
        <w:t xml:space="preserve">النهائي لتقديم المساهمات الخطية هو </w:t>
      </w:r>
      <w:r w:rsidR="0032469A">
        <w:rPr>
          <w:rFonts w:eastAsiaTheme="minorEastAsia"/>
          <w:b/>
          <w:bCs/>
          <w:lang w:eastAsia="zh-CN" w:bidi="ar-SY"/>
        </w:rPr>
        <w:t>25</w:t>
      </w:r>
      <w:r w:rsidR="00151863" w:rsidRPr="00E03736">
        <w:rPr>
          <w:rFonts w:eastAsiaTheme="minorEastAsia"/>
          <w:b/>
          <w:bCs/>
          <w:rtl/>
          <w:lang w:eastAsia="zh-CN" w:bidi="ar-EG"/>
        </w:rPr>
        <w:t xml:space="preserve"> </w:t>
      </w:r>
      <w:r w:rsidR="0032469A">
        <w:rPr>
          <w:rFonts w:eastAsiaTheme="minorEastAsia" w:hint="cs"/>
          <w:b/>
          <w:bCs/>
          <w:rtl/>
          <w:lang w:eastAsia="zh-CN" w:bidi="ar-EG"/>
        </w:rPr>
        <w:t>نوفمبر</w:t>
      </w:r>
      <w:r w:rsidR="00151863" w:rsidRPr="00E03736">
        <w:rPr>
          <w:rFonts w:eastAsiaTheme="minorEastAsia" w:hint="cs"/>
          <w:b/>
          <w:bCs/>
          <w:rtl/>
          <w:lang w:eastAsia="zh-CN" w:bidi="ar-EG"/>
        </w:rPr>
        <w:t xml:space="preserve"> </w:t>
      </w:r>
      <w:r w:rsidR="00151863" w:rsidRPr="00E03736">
        <w:rPr>
          <w:rFonts w:eastAsiaTheme="minorEastAsia"/>
          <w:b/>
          <w:bCs/>
          <w:lang w:eastAsia="zh-CN" w:bidi="ar-SY"/>
        </w:rPr>
        <w:t>201</w:t>
      </w:r>
      <w:r w:rsidR="0032469A">
        <w:rPr>
          <w:rFonts w:eastAsiaTheme="minorEastAsia"/>
          <w:b/>
          <w:bCs/>
          <w:lang w:eastAsia="zh-CN" w:bidi="ar-SY"/>
        </w:rPr>
        <w:t>9</w:t>
      </w:r>
      <w:r w:rsidR="00151863" w:rsidRPr="00E03736">
        <w:rPr>
          <w:rFonts w:eastAsiaTheme="minorEastAsia"/>
          <w:b/>
          <w:bCs/>
          <w:rtl/>
          <w:lang w:eastAsia="zh-CN" w:bidi="ar-EG"/>
        </w:rPr>
        <w:t>.</w:t>
      </w:r>
    </w:p>
    <w:p w14:paraId="6FA27596" w14:textId="44C89B85" w:rsidR="00151863" w:rsidRDefault="00561073" w:rsidP="00151863">
      <w:pPr>
        <w:rPr>
          <w:rFonts w:eastAsiaTheme="minorEastAsia"/>
          <w:rtl/>
          <w:lang w:eastAsia="zh-CN"/>
        </w:rPr>
      </w:pPr>
      <w:r>
        <w:rPr>
          <w:rFonts w:eastAsiaTheme="minorEastAsia"/>
          <w:lang w:eastAsia="zh-CN" w:bidi="ar-SY"/>
        </w:rPr>
        <w:t>8</w:t>
      </w:r>
      <w:r w:rsidR="00151863" w:rsidRPr="00E03736">
        <w:rPr>
          <w:rFonts w:eastAsiaTheme="minorEastAsia"/>
          <w:rtl/>
          <w:lang w:eastAsia="zh-CN"/>
        </w:rPr>
        <w:tab/>
      </w:r>
      <w:r w:rsidR="00151863" w:rsidRPr="00561073">
        <w:rPr>
          <w:rFonts w:eastAsiaTheme="minorEastAsia"/>
          <w:b/>
          <w:bCs/>
          <w:spacing w:val="-4"/>
          <w:rtl/>
          <w:lang w:eastAsia="zh-CN"/>
        </w:rPr>
        <w:t>و</w:t>
      </w:r>
      <w:r w:rsidR="00151863" w:rsidRPr="00561073">
        <w:rPr>
          <w:rFonts w:eastAsiaTheme="minorEastAsia"/>
          <w:b/>
          <w:bCs/>
          <w:spacing w:val="-4"/>
          <w:rtl/>
          <w:lang w:eastAsia="zh-CN" w:bidi="ar-SY"/>
        </w:rPr>
        <w:t>سيُفتتح</w:t>
      </w:r>
      <w:r w:rsidR="00151863" w:rsidRPr="00D777A1">
        <w:rPr>
          <w:rFonts w:eastAsiaTheme="minorEastAsia"/>
          <w:spacing w:val="-4"/>
          <w:rtl/>
          <w:lang w:eastAsia="zh-CN" w:bidi="ar-SY"/>
        </w:rPr>
        <w:t xml:space="preserve"> الاجتماع </w:t>
      </w:r>
      <w:r w:rsidR="00151863" w:rsidRPr="0063177C">
        <w:rPr>
          <w:rFonts w:eastAsiaTheme="minorEastAsia"/>
          <w:spacing w:val="-4"/>
          <w:rtl/>
          <w:lang w:eastAsia="zh-CN" w:bidi="ar-SY"/>
        </w:rPr>
        <w:t>في</w:t>
      </w:r>
      <w:r w:rsidR="00151863" w:rsidRPr="001A2907">
        <w:rPr>
          <w:rFonts w:eastAsiaTheme="minorEastAsia"/>
          <w:b/>
          <w:bCs/>
          <w:spacing w:val="-4"/>
          <w:rtl/>
          <w:lang w:eastAsia="zh-CN" w:bidi="ar-SY"/>
        </w:rPr>
        <w:t xml:space="preserve"> الساعة </w:t>
      </w:r>
      <w:r w:rsidR="00151863" w:rsidRPr="001A2907">
        <w:rPr>
          <w:rFonts w:eastAsiaTheme="minorEastAsia"/>
          <w:b/>
          <w:bCs/>
          <w:spacing w:val="-4"/>
          <w:lang w:eastAsia="zh-CN" w:bidi="ar-SY"/>
        </w:rPr>
        <w:t>09:30</w:t>
      </w:r>
      <w:r w:rsidR="00151863" w:rsidRPr="00D777A1">
        <w:rPr>
          <w:rFonts w:eastAsiaTheme="minorEastAsia"/>
          <w:spacing w:val="-4"/>
          <w:rtl/>
          <w:lang w:eastAsia="zh-CN" w:bidi="ar-SY"/>
        </w:rPr>
        <w:t xml:space="preserve"> من اليوم الأول، وسيبدأ تسجيل المشاركين في الساعة </w:t>
      </w:r>
      <w:r w:rsidR="00151863" w:rsidRPr="00D777A1">
        <w:rPr>
          <w:rFonts w:eastAsiaTheme="minorEastAsia"/>
          <w:spacing w:val="-4"/>
          <w:lang w:eastAsia="zh-CN" w:bidi="ar-SY"/>
        </w:rPr>
        <w:t>08:30</w:t>
      </w:r>
      <w:r w:rsidR="00151863" w:rsidRPr="00D777A1">
        <w:rPr>
          <w:rFonts w:eastAsiaTheme="minorEastAsia"/>
          <w:spacing w:val="-4"/>
          <w:rtl/>
          <w:lang w:eastAsia="zh-CN" w:bidi="ar-EG"/>
        </w:rPr>
        <w:t>.</w:t>
      </w:r>
      <w:r w:rsidR="00151863" w:rsidRPr="00E03736">
        <w:rPr>
          <w:rFonts w:eastAsiaTheme="minorEastAsia"/>
          <w:rtl/>
          <w:lang w:eastAsia="zh-CN" w:bidi="ar-EG"/>
        </w:rPr>
        <w:t xml:space="preserve"> وترد معلومات عملية عن الاجتماع في </w:t>
      </w:r>
      <w:r w:rsidR="00151863" w:rsidRPr="00E03736">
        <w:rPr>
          <w:rFonts w:eastAsiaTheme="minorEastAsia"/>
          <w:b/>
          <w:bCs/>
          <w:rtl/>
          <w:lang w:eastAsia="zh-CN" w:bidi="ar-EG"/>
        </w:rPr>
        <w:t xml:space="preserve">الملحق </w:t>
      </w:r>
      <w:r w:rsidR="00151863" w:rsidRPr="00E03736">
        <w:rPr>
          <w:rFonts w:eastAsiaTheme="minorEastAsia"/>
          <w:b/>
          <w:bCs/>
          <w:lang w:eastAsia="zh-CN" w:bidi="ar-SY"/>
        </w:rPr>
        <w:t>2</w:t>
      </w:r>
      <w:r w:rsidR="00151863" w:rsidRPr="00E03736">
        <w:rPr>
          <w:rFonts w:eastAsiaTheme="minorEastAsia"/>
          <w:rtl/>
          <w:lang w:eastAsia="zh-CN" w:bidi="ar-EG"/>
        </w:rPr>
        <w:t>. ويمكن الحصول قبل الاجتماع على جدول أعمال الاجتماع من</w:t>
      </w:r>
      <w:r w:rsidR="00163303">
        <w:rPr>
          <w:rFonts w:eastAsiaTheme="minorEastAsia" w:hint="cs"/>
          <w:rtl/>
          <w:lang w:eastAsia="zh-CN" w:bidi="ar-EG"/>
        </w:rPr>
        <w:t xml:space="preserve"> </w:t>
      </w:r>
      <w:hyperlink r:id="rId17" w:history="1">
        <w:r w:rsidR="0067411A" w:rsidRPr="00E03736">
          <w:rPr>
            <w:rStyle w:val="Hyperlink"/>
            <w:rFonts w:eastAsiaTheme="minorEastAsia"/>
            <w:rtl/>
            <w:lang w:eastAsia="zh-CN"/>
          </w:rPr>
          <w:t>الصفحة ال</w:t>
        </w:r>
        <w:r w:rsidR="0067411A">
          <w:rPr>
            <w:rStyle w:val="Hyperlink"/>
            <w:rFonts w:eastAsiaTheme="minorEastAsia" w:hint="cs"/>
            <w:rtl/>
            <w:lang w:eastAsia="zh-CN"/>
          </w:rPr>
          <w:t>رئيسية</w:t>
        </w:r>
        <w:r w:rsidR="0067411A" w:rsidRPr="00E03736">
          <w:rPr>
            <w:rStyle w:val="Hyperlink"/>
            <w:rFonts w:eastAsiaTheme="minorEastAsia"/>
            <w:rtl/>
            <w:lang w:eastAsia="zh-CN"/>
          </w:rPr>
          <w:t xml:space="preserve"> </w:t>
        </w:r>
        <w:r w:rsidR="0067411A" w:rsidRPr="00E03736">
          <w:rPr>
            <w:rStyle w:val="Hyperlink"/>
            <w:rFonts w:eastAsiaTheme="minorEastAsia"/>
            <w:rtl/>
            <w:lang w:eastAsia="zh-CN" w:bidi="ar-EG"/>
          </w:rPr>
          <w:t xml:space="preserve">للفريق </w:t>
        </w:r>
        <w:r w:rsidR="0067411A" w:rsidRPr="0032469A">
          <w:rPr>
            <w:rStyle w:val="Hyperlink"/>
            <w:rFonts w:eastAsiaTheme="minorEastAsia"/>
            <w:lang w:eastAsia="zh-CN" w:bidi="ar-SY"/>
          </w:rPr>
          <w:t>FG-QIT4N</w:t>
        </w:r>
      </w:hyperlink>
      <w:r w:rsidR="00151863" w:rsidRPr="00E03736">
        <w:rPr>
          <w:rFonts w:eastAsiaTheme="minorEastAsia"/>
          <w:rtl/>
          <w:lang w:eastAsia="zh-CN" w:bidi="ar-EG"/>
        </w:rPr>
        <w:t xml:space="preserve"> وستجرى المناقشات باللغة الإنكليزية فقط.</w:t>
      </w:r>
    </w:p>
    <w:p w14:paraId="3824435D" w14:textId="0B7B8780" w:rsidR="00561073" w:rsidRDefault="00561073" w:rsidP="0063177C">
      <w:pPr>
        <w:rPr>
          <w:rFonts w:eastAsiaTheme="minorEastAsia"/>
          <w:rtl/>
          <w:lang w:eastAsia="zh-CN" w:bidi="ar-EG"/>
        </w:rPr>
      </w:pPr>
      <w:r>
        <w:rPr>
          <w:rFonts w:eastAsiaTheme="minorEastAsia"/>
          <w:lang w:val="en-GB" w:eastAsia="zh-CN"/>
        </w:rPr>
        <w:t>9</w:t>
      </w:r>
      <w:r>
        <w:rPr>
          <w:rFonts w:eastAsiaTheme="minorEastAsia"/>
          <w:rtl/>
          <w:lang w:val="en-GB" w:eastAsia="zh-CN"/>
        </w:rPr>
        <w:tab/>
      </w:r>
      <w:r>
        <w:rPr>
          <w:rFonts w:eastAsiaTheme="minorEastAsia" w:hint="cs"/>
          <w:rtl/>
          <w:lang w:eastAsia="zh-CN" w:bidi="ar-EG"/>
        </w:rPr>
        <w:t>و</w:t>
      </w:r>
      <w:r w:rsidRPr="00A230C8">
        <w:rPr>
          <w:rFonts w:eastAsiaTheme="minorEastAsia"/>
          <w:rtl/>
          <w:lang w:eastAsia="zh-CN"/>
        </w:rPr>
        <w:t>نود أن نذك</w:t>
      </w:r>
      <w:r w:rsidR="00CA40D3">
        <w:rPr>
          <w:rFonts w:eastAsiaTheme="minorEastAsia" w:hint="cs"/>
          <w:rtl/>
          <w:lang w:eastAsia="zh-CN"/>
        </w:rPr>
        <w:t>ّ</w:t>
      </w:r>
      <w:r w:rsidRPr="00A230C8">
        <w:rPr>
          <w:rFonts w:eastAsiaTheme="minorEastAsia"/>
          <w:rtl/>
          <w:lang w:eastAsia="zh-CN"/>
        </w:rPr>
        <w:t xml:space="preserve">ركم بأن على مواطني بعض البلدان الحصول على تأشيرة للدخول إلى </w:t>
      </w:r>
      <w:r w:rsidR="00C735C6">
        <w:rPr>
          <w:rFonts w:eastAsiaTheme="minorEastAsia" w:hint="cs"/>
          <w:rtl/>
          <w:lang w:eastAsia="zh-CN"/>
        </w:rPr>
        <w:t>الصين</w:t>
      </w:r>
      <w:r w:rsidRPr="00A230C8">
        <w:rPr>
          <w:rFonts w:eastAsiaTheme="minorEastAsia" w:hint="cs"/>
          <w:rtl/>
          <w:lang w:eastAsia="zh-CN"/>
        </w:rPr>
        <w:t xml:space="preserve"> </w:t>
      </w:r>
      <w:r w:rsidRPr="00A230C8">
        <w:rPr>
          <w:rFonts w:eastAsiaTheme="minorEastAsia"/>
          <w:rtl/>
          <w:lang w:eastAsia="zh-CN"/>
        </w:rPr>
        <w:t>وقضاء بعض الوقت فيها.</w:t>
      </w:r>
      <w:r>
        <w:rPr>
          <w:rFonts w:eastAsiaTheme="minorEastAsia" w:hint="cs"/>
          <w:rtl/>
          <w:lang w:eastAsia="zh-CN" w:bidi="ar-EG"/>
        </w:rPr>
        <w:t xml:space="preserve"> </w:t>
      </w:r>
      <w:r w:rsidRPr="008D75E5">
        <w:rPr>
          <w:rFonts w:eastAsiaTheme="minorEastAsia" w:hint="cs"/>
          <w:rtl/>
          <w:lang w:eastAsia="zh-CN" w:bidi="ar-EG"/>
        </w:rPr>
        <w:t>و</w:t>
      </w:r>
      <w:r w:rsidRPr="008D75E5">
        <w:rPr>
          <w:rFonts w:eastAsiaTheme="minorEastAsia" w:hint="cs"/>
          <w:rtl/>
          <w:lang w:eastAsia="zh-CN"/>
        </w:rPr>
        <w:t xml:space="preserve">يجب طلب التأشيرة، لمن يحتاجونها، </w:t>
      </w:r>
      <w:r w:rsidRPr="008D75E5">
        <w:rPr>
          <w:rFonts w:eastAsiaTheme="minorEastAsia" w:hint="cs"/>
          <w:rtl/>
          <w:lang w:eastAsia="zh-CN" w:bidi="ar-EG"/>
        </w:rPr>
        <w:t xml:space="preserve">قبل القدوم إلى </w:t>
      </w:r>
      <w:r w:rsidR="00C735C6">
        <w:rPr>
          <w:rFonts w:eastAsiaTheme="minorEastAsia" w:hint="cs"/>
          <w:rtl/>
          <w:lang w:eastAsia="zh-CN" w:bidi="ar-EG"/>
        </w:rPr>
        <w:t>الصين</w:t>
      </w:r>
      <w:r w:rsidRPr="008D75E5">
        <w:rPr>
          <w:rFonts w:eastAsiaTheme="minorEastAsia" w:hint="cs"/>
          <w:rtl/>
          <w:lang w:eastAsia="zh-CN"/>
        </w:rPr>
        <w:t xml:space="preserve"> من السفارة أو القنصلية التي تمثل </w:t>
      </w:r>
      <w:r w:rsidR="00C735C6">
        <w:rPr>
          <w:rFonts w:eastAsiaTheme="minorEastAsia" w:hint="cs"/>
          <w:rtl/>
          <w:lang w:eastAsia="zh-CN"/>
        </w:rPr>
        <w:t>الصين</w:t>
      </w:r>
      <w:r w:rsidRPr="008D75E5">
        <w:rPr>
          <w:rFonts w:eastAsiaTheme="minorEastAsia" w:hint="cs"/>
          <w:rtl/>
          <w:lang w:eastAsia="zh-CN"/>
        </w:rPr>
        <w:t xml:space="preserve"> في</w:t>
      </w:r>
      <w:r w:rsidRPr="008D75E5">
        <w:rPr>
          <w:rFonts w:eastAsiaTheme="minorEastAsia" w:hint="eastAsia"/>
          <w:rtl/>
          <w:lang w:eastAsia="zh-CN"/>
        </w:rPr>
        <w:t> </w:t>
      </w:r>
      <w:r w:rsidRPr="008D75E5">
        <w:rPr>
          <w:rFonts w:eastAsiaTheme="minorEastAsia" w:hint="cs"/>
          <w:rtl/>
          <w:lang w:eastAsia="zh-CN"/>
        </w:rPr>
        <w:t xml:space="preserve">بلدكم، </w:t>
      </w:r>
      <w:r>
        <w:rPr>
          <w:rFonts w:eastAsiaTheme="minorEastAsia" w:hint="cs"/>
          <w:rtl/>
          <w:lang w:eastAsia="zh-CN"/>
        </w:rPr>
        <w:t xml:space="preserve">أو </w:t>
      </w:r>
      <w:r w:rsidRPr="008D75E5">
        <w:rPr>
          <w:rFonts w:eastAsiaTheme="minorEastAsia" w:hint="cs"/>
          <w:rtl/>
          <w:lang w:eastAsia="zh-CN"/>
        </w:rPr>
        <w:t>من أقرب</w:t>
      </w:r>
      <w:r>
        <w:rPr>
          <w:rFonts w:eastAsiaTheme="minorEastAsia" w:hint="eastAsia"/>
          <w:rtl/>
          <w:lang w:eastAsia="zh-CN"/>
        </w:rPr>
        <w:t> </w:t>
      </w:r>
      <w:r w:rsidRPr="008D75E5">
        <w:rPr>
          <w:rFonts w:eastAsiaTheme="minorEastAsia" w:hint="cs"/>
          <w:rtl/>
          <w:lang w:eastAsia="zh-CN"/>
        </w:rPr>
        <w:t>مكتب لها من بلد المغادرة في حالة عدم وجود هذا المكتب في بلدكم</w:t>
      </w:r>
      <w:r w:rsidRPr="008D75E5">
        <w:rPr>
          <w:rFonts w:eastAsiaTheme="minorEastAsia"/>
          <w:lang w:eastAsia="zh-CN" w:bidi="ar-EG"/>
        </w:rPr>
        <w:t>.</w:t>
      </w:r>
      <w:r w:rsidRPr="008D75E5">
        <w:rPr>
          <w:rFonts w:eastAsiaTheme="minorEastAsia" w:hint="cs"/>
          <w:rtl/>
          <w:lang w:eastAsia="zh-CN" w:bidi="ar-EG"/>
        </w:rPr>
        <w:t xml:space="preserve"> و</w:t>
      </w:r>
      <w:r w:rsidRPr="00A230C8">
        <w:rPr>
          <w:rFonts w:eastAsiaTheme="minorEastAsia" w:hint="cs"/>
          <w:rtl/>
          <w:lang w:eastAsia="zh-CN" w:bidi="ar-EG"/>
        </w:rPr>
        <w:t>نظراً لاختلاف المواعيد النهائية، يُقترح التأكد من التمثيل المناسب مباشرةً وتقديم الطلب في وقت مبكر.</w:t>
      </w:r>
    </w:p>
    <w:p w14:paraId="1AAACEEC" w14:textId="1EC9DC08" w:rsidR="00C735C6" w:rsidRDefault="00C735C6" w:rsidP="00C735C6">
      <w:pPr>
        <w:rPr>
          <w:rFonts w:eastAsiaTheme="minorEastAsia"/>
          <w:rtl/>
          <w:lang w:eastAsia="zh-CN" w:bidi="ar-EG"/>
        </w:rPr>
      </w:pPr>
      <w:r>
        <w:rPr>
          <w:rFonts w:eastAsiaTheme="minorEastAsia" w:hint="cs"/>
          <w:rtl/>
          <w:lang w:eastAsia="zh-CN" w:bidi="ar-EG"/>
        </w:rPr>
        <w:t>وستقدَّم تفاصيل إضافية ومعلومات عن أي وثائق قد تلزم لمعالجة طلبات الحصول على التأشيرة في وثيقة المعلومات اللوجستية المتعلقة بالاجتماع، التي ستُتاح في الصفحة الإلك</w:t>
      </w:r>
      <w:r w:rsidR="00CA40D3">
        <w:rPr>
          <w:rFonts w:eastAsiaTheme="minorEastAsia" w:hint="cs"/>
          <w:rtl/>
          <w:lang w:eastAsia="zh-CN" w:bidi="ar-EG"/>
        </w:rPr>
        <w:t>ترونية الرئيسية للفريق المتخصص.</w:t>
      </w:r>
    </w:p>
    <w:p w14:paraId="14CD80D6" w14:textId="492D86F1" w:rsidR="0058450D" w:rsidRDefault="00151863" w:rsidP="00CA40D3">
      <w:pPr>
        <w:rPr>
          <w:rFonts w:eastAsiaTheme="minorEastAsia"/>
          <w:rtl/>
          <w:lang w:eastAsia="zh-CN" w:bidi="ar-EG"/>
        </w:rPr>
      </w:pPr>
      <w:r w:rsidRPr="00E03736">
        <w:rPr>
          <w:rFonts w:eastAsiaTheme="minorEastAsia"/>
          <w:lang w:eastAsia="zh-CN" w:bidi="ar-SY"/>
        </w:rPr>
        <w:t>10</w:t>
      </w:r>
      <w:r w:rsidRPr="00E03736">
        <w:rPr>
          <w:rFonts w:eastAsiaTheme="minorEastAsia"/>
          <w:rtl/>
          <w:lang w:eastAsia="zh-CN"/>
        </w:rPr>
        <w:tab/>
        <w:t xml:space="preserve">ولتمكين </w:t>
      </w:r>
      <w:r w:rsidR="00C735C6">
        <w:rPr>
          <w:rFonts w:eastAsiaTheme="minorEastAsia" w:hint="cs"/>
          <w:rtl/>
          <w:lang w:eastAsia="zh-CN"/>
        </w:rPr>
        <w:t>الجهة المضيفة</w:t>
      </w:r>
      <w:r w:rsidRPr="00E03736">
        <w:rPr>
          <w:rFonts w:eastAsiaTheme="minorEastAsia"/>
          <w:rtl/>
          <w:lang w:eastAsia="zh-CN"/>
        </w:rPr>
        <w:t xml:space="preserve"> من اتخاذ الترتيبات اللوجستية اللازمة</w:t>
      </w:r>
      <w:r w:rsidR="00C735C6">
        <w:rPr>
          <w:rFonts w:eastAsiaTheme="minorEastAsia" w:hint="cs"/>
          <w:rtl/>
          <w:lang w:eastAsia="zh-CN" w:bidi="ar-EG"/>
        </w:rPr>
        <w:t xml:space="preserve"> واستكمال إجراءات </w:t>
      </w:r>
      <w:r w:rsidR="00C735C6">
        <w:rPr>
          <w:rFonts w:eastAsiaTheme="minorEastAsia" w:hint="cs"/>
          <w:rtl/>
          <w:lang w:val="en-GB" w:eastAsia="zh-CN" w:bidi="ar-EG"/>
        </w:rPr>
        <w:t>التأشيرة</w:t>
      </w:r>
      <w:r w:rsidRPr="00E03736">
        <w:rPr>
          <w:rFonts w:eastAsiaTheme="minorEastAsia"/>
          <w:rtl/>
          <w:lang w:eastAsia="zh-CN" w:bidi="ar-EG"/>
        </w:rPr>
        <w:t xml:space="preserve">، </w:t>
      </w:r>
      <w:r w:rsidR="00C735C6">
        <w:rPr>
          <w:rFonts w:eastAsiaTheme="minorEastAsia" w:hint="cs"/>
          <w:rtl/>
          <w:lang w:eastAsia="zh-CN" w:bidi="ar-EG"/>
        </w:rPr>
        <w:t>يُطلب</w:t>
      </w:r>
      <w:r w:rsidRPr="00E03736">
        <w:rPr>
          <w:rFonts w:eastAsiaTheme="minorEastAsia"/>
          <w:rtl/>
          <w:lang w:eastAsia="zh-CN" w:bidi="ar-EG"/>
        </w:rPr>
        <w:t xml:space="preserve"> من المشاركين </w:t>
      </w:r>
      <w:r w:rsidR="00C735C6">
        <w:rPr>
          <w:rFonts w:eastAsiaTheme="minorEastAsia" w:hint="cs"/>
          <w:rtl/>
          <w:lang w:eastAsia="zh-CN" w:bidi="ar-EG"/>
        </w:rPr>
        <w:t>القيام</w:t>
      </w:r>
      <w:r w:rsidR="00CA40D3">
        <w:rPr>
          <w:rFonts w:eastAsiaTheme="minorEastAsia" w:hint="eastAsia"/>
          <w:rtl/>
          <w:lang w:eastAsia="zh-CN" w:bidi="ar-EG"/>
        </w:rPr>
        <w:t> </w:t>
      </w:r>
      <w:r w:rsidR="00C735C6" w:rsidRPr="00C735C6">
        <w:rPr>
          <w:rFonts w:eastAsiaTheme="minorEastAsia" w:hint="cs"/>
          <w:b/>
          <w:bCs/>
          <w:rtl/>
          <w:lang w:eastAsia="zh-CN" w:bidi="ar-EG"/>
        </w:rPr>
        <w:t>ب</w:t>
      </w:r>
      <w:r w:rsidRPr="00C735C6">
        <w:rPr>
          <w:rFonts w:eastAsiaTheme="minorEastAsia"/>
          <w:b/>
          <w:bCs/>
          <w:rtl/>
          <w:lang w:eastAsia="zh-CN" w:bidi="ar-EG"/>
        </w:rPr>
        <w:t>التسجيل</w:t>
      </w:r>
      <w:r w:rsidR="00C735C6" w:rsidRPr="00C735C6">
        <w:rPr>
          <w:rFonts w:eastAsiaTheme="minorEastAsia" w:hint="cs"/>
          <w:b/>
          <w:bCs/>
          <w:rtl/>
          <w:lang w:eastAsia="zh-CN" w:bidi="ar-EG"/>
        </w:rPr>
        <w:t xml:space="preserve"> المسبق</w:t>
      </w:r>
      <w:r w:rsidRPr="00C735C6">
        <w:rPr>
          <w:rFonts w:eastAsiaTheme="minorEastAsia"/>
          <w:b/>
          <w:bCs/>
          <w:rtl/>
          <w:lang w:eastAsia="zh-CN" w:bidi="ar-EG"/>
        </w:rPr>
        <w:t xml:space="preserve"> على الخط</w:t>
      </w:r>
      <w:r w:rsidRPr="00E03736">
        <w:rPr>
          <w:rFonts w:eastAsiaTheme="minorEastAsia"/>
          <w:rtl/>
          <w:lang w:eastAsia="zh-CN" w:bidi="ar-EG"/>
        </w:rPr>
        <w:t xml:space="preserve"> من خلال </w:t>
      </w:r>
      <w:hyperlink r:id="rId18" w:history="1">
        <w:r w:rsidR="0067411A" w:rsidRPr="00E03736">
          <w:rPr>
            <w:rStyle w:val="Hyperlink"/>
            <w:rFonts w:eastAsiaTheme="minorEastAsia"/>
            <w:rtl/>
            <w:lang w:eastAsia="zh-CN"/>
          </w:rPr>
          <w:t>الصفحة ال</w:t>
        </w:r>
        <w:r w:rsidR="0067411A">
          <w:rPr>
            <w:rStyle w:val="Hyperlink"/>
            <w:rFonts w:eastAsiaTheme="minorEastAsia" w:hint="cs"/>
            <w:rtl/>
            <w:lang w:eastAsia="zh-CN"/>
          </w:rPr>
          <w:t>رئيسية</w:t>
        </w:r>
        <w:r w:rsidR="0067411A" w:rsidRPr="00E03736">
          <w:rPr>
            <w:rStyle w:val="Hyperlink"/>
            <w:rFonts w:eastAsiaTheme="minorEastAsia"/>
            <w:rtl/>
            <w:lang w:eastAsia="zh-CN"/>
          </w:rPr>
          <w:t xml:space="preserve"> </w:t>
        </w:r>
        <w:r w:rsidR="0067411A" w:rsidRPr="00E03736">
          <w:rPr>
            <w:rStyle w:val="Hyperlink"/>
            <w:rFonts w:eastAsiaTheme="minorEastAsia"/>
            <w:rtl/>
            <w:lang w:eastAsia="zh-CN" w:bidi="ar-EG"/>
          </w:rPr>
          <w:t xml:space="preserve">للفريق </w:t>
        </w:r>
        <w:r w:rsidR="0067411A" w:rsidRPr="0032469A">
          <w:rPr>
            <w:rStyle w:val="Hyperlink"/>
            <w:rFonts w:eastAsiaTheme="minorEastAsia"/>
            <w:lang w:eastAsia="zh-CN" w:bidi="ar-SY"/>
          </w:rPr>
          <w:t>FG-QIT4N</w:t>
        </w:r>
      </w:hyperlink>
      <w:r w:rsidR="0067411A" w:rsidRPr="00CA40D3" w:rsidDel="0067411A">
        <w:rPr>
          <w:rStyle w:val="Hyperlink"/>
          <w:rFonts w:eastAsiaTheme="minorEastAsia"/>
          <w:lang w:eastAsia="zh-CN" w:bidi="ar-SY"/>
        </w:rPr>
        <w:t xml:space="preserve"> </w:t>
      </w:r>
      <w:r w:rsidRPr="00E03736">
        <w:rPr>
          <w:rFonts w:eastAsiaTheme="minorEastAsia"/>
          <w:rtl/>
          <w:lang w:eastAsia="zh-CN" w:bidi="ar-EG"/>
        </w:rPr>
        <w:t xml:space="preserve">، في أقرب وقت ممكن ولكن </w:t>
      </w:r>
      <w:r w:rsidRPr="0063177C">
        <w:rPr>
          <w:rFonts w:eastAsiaTheme="minorEastAsia"/>
          <w:rtl/>
          <w:lang w:eastAsia="zh-CN" w:bidi="ar-EG"/>
        </w:rPr>
        <w:t>في موعد لا</w:t>
      </w:r>
      <w:r w:rsidR="00CA40D3" w:rsidRPr="0063177C">
        <w:rPr>
          <w:rFonts w:eastAsiaTheme="minorEastAsia" w:hint="cs"/>
          <w:rtl/>
          <w:lang w:eastAsia="zh-CN" w:bidi="ar-EG"/>
        </w:rPr>
        <w:t> </w:t>
      </w:r>
      <w:r w:rsidRPr="0063177C">
        <w:rPr>
          <w:rFonts w:eastAsiaTheme="minorEastAsia"/>
          <w:rtl/>
          <w:lang w:eastAsia="zh-CN" w:bidi="ar-EG"/>
        </w:rPr>
        <w:t>يتجاوز</w:t>
      </w:r>
      <w:r w:rsidRPr="00E03736">
        <w:rPr>
          <w:rFonts w:eastAsiaTheme="minorEastAsia"/>
          <w:b/>
          <w:bCs/>
          <w:rtl/>
          <w:lang w:eastAsia="zh-CN" w:bidi="ar-EG"/>
        </w:rPr>
        <w:t xml:space="preserve"> </w:t>
      </w:r>
      <w:r w:rsidR="001A2907">
        <w:rPr>
          <w:rFonts w:eastAsiaTheme="minorEastAsia"/>
          <w:b/>
          <w:bCs/>
          <w:lang w:eastAsia="zh-CN" w:bidi="ar-SY"/>
        </w:rPr>
        <w:t>25</w:t>
      </w:r>
      <w:r w:rsidRPr="00E03736">
        <w:rPr>
          <w:rFonts w:eastAsiaTheme="minorEastAsia"/>
          <w:b/>
          <w:bCs/>
          <w:rtl/>
          <w:lang w:eastAsia="zh-CN" w:bidi="ar-EG"/>
        </w:rPr>
        <w:t xml:space="preserve"> </w:t>
      </w:r>
      <w:r w:rsidR="001A2907">
        <w:rPr>
          <w:rFonts w:eastAsiaTheme="minorEastAsia" w:hint="cs"/>
          <w:b/>
          <w:bCs/>
          <w:rtl/>
          <w:lang w:eastAsia="zh-CN" w:bidi="ar-EG"/>
        </w:rPr>
        <w:t>نوفمبر</w:t>
      </w:r>
      <w:r w:rsidRPr="00E03736">
        <w:rPr>
          <w:rFonts w:eastAsiaTheme="minorEastAsia"/>
          <w:rtl/>
          <w:lang w:eastAsia="zh-CN" w:bidi="ar-EG"/>
        </w:rPr>
        <w:t xml:space="preserve"> </w:t>
      </w:r>
      <w:r w:rsidRPr="00E03736">
        <w:rPr>
          <w:rFonts w:eastAsiaTheme="minorEastAsia"/>
          <w:b/>
          <w:bCs/>
          <w:lang w:eastAsia="zh-CN" w:bidi="ar-SY"/>
        </w:rPr>
        <w:t>201</w:t>
      </w:r>
      <w:r w:rsidR="001A2907">
        <w:rPr>
          <w:rFonts w:eastAsiaTheme="minorEastAsia"/>
          <w:b/>
          <w:bCs/>
          <w:lang w:eastAsia="zh-CN" w:bidi="ar-SY"/>
        </w:rPr>
        <w:t>9</w:t>
      </w:r>
      <w:r w:rsidRPr="00E03736">
        <w:rPr>
          <w:rFonts w:eastAsiaTheme="minorEastAsia"/>
          <w:b/>
          <w:bCs/>
          <w:rtl/>
          <w:lang w:eastAsia="zh-CN" w:bidi="ar-EG"/>
        </w:rPr>
        <w:t>.</w:t>
      </w:r>
      <w:r w:rsidR="00C735C6">
        <w:rPr>
          <w:rFonts w:eastAsiaTheme="minorEastAsia" w:hint="cs"/>
          <w:rtl/>
          <w:lang w:eastAsia="zh-CN" w:bidi="ar-EG"/>
        </w:rPr>
        <w:t xml:space="preserve"> </w:t>
      </w:r>
      <w:r w:rsidR="0058450D">
        <w:rPr>
          <w:rFonts w:eastAsiaTheme="minorEastAsia" w:hint="cs"/>
          <w:rtl/>
          <w:lang w:eastAsia="zh-CN" w:bidi="ar-EG"/>
        </w:rPr>
        <w:t>ويرجى العلم أن التسجيل المسبق للمشاركة في الأحداث يجري إلكترونياً حصرياً.</w:t>
      </w:r>
    </w:p>
    <w:p w14:paraId="1D5D8A1B" w14:textId="77777777" w:rsidR="00151863" w:rsidRPr="00E03736" w:rsidRDefault="00151863" w:rsidP="00DC17D6">
      <w:pPr>
        <w:spacing w:before="240" w:after="120"/>
        <w:rPr>
          <w:rFonts w:eastAsiaTheme="minorEastAsia"/>
          <w:b/>
          <w:bCs/>
          <w:rtl/>
          <w:lang w:eastAsia="zh-CN" w:bidi="ar-EG"/>
        </w:rPr>
      </w:pPr>
      <w:r w:rsidRPr="00E03736">
        <w:rPr>
          <w:rFonts w:eastAsiaTheme="minorEastAsia"/>
          <w:b/>
          <w:bCs/>
          <w:rtl/>
          <w:lang w:eastAsia="zh-CN" w:bidi="ar-EG"/>
        </w:rPr>
        <w:t>أهم المواعيد النهائية:</w:t>
      </w:r>
    </w:p>
    <w:tbl>
      <w:tblPr>
        <w:tblStyle w:val="TableGrid"/>
        <w:bidiVisual/>
        <w:tblW w:w="0" w:type="auto"/>
        <w:tblInd w:w="-88" w:type="dxa"/>
        <w:tblLook w:val="04A0" w:firstRow="1" w:lastRow="0" w:firstColumn="1" w:lastColumn="0" w:noHBand="0" w:noVBand="1"/>
      </w:tblPr>
      <w:tblGrid>
        <w:gridCol w:w="2597"/>
        <w:gridCol w:w="6942"/>
      </w:tblGrid>
      <w:tr w:rsidR="00151863" w:rsidRPr="00607824" w14:paraId="40F0713E" w14:textId="77777777" w:rsidTr="00632209">
        <w:trPr>
          <w:trHeight w:val="1503"/>
        </w:trPr>
        <w:tc>
          <w:tcPr>
            <w:tcW w:w="2597" w:type="dxa"/>
            <w:tcBorders>
              <w:top w:val="single" w:sz="4" w:space="0" w:color="auto"/>
              <w:left w:val="single" w:sz="4" w:space="0" w:color="auto"/>
              <w:bottom w:val="single" w:sz="4" w:space="0" w:color="auto"/>
              <w:right w:val="single" w:sz="4" w:space="0" w:color="auto"/>
            </w:tcBorders>
            <w:vAlign w:val="center"/>
            <w:hideMark/>
          </w:tcPr>
          <w:p w14:paraId="2887ECE6" w14:textId="3FC29FFE" w:rsidR="00151863" w:rsidRPr="0063177C" w:rsidRDefault="004D3B7D" w:rsidP="00632209">
            <w:pPr>
              <w:pStyle w:val="ListParagraph"/>
              <w:tabs>
                <w:tab w:val="clear" w:pos="794"/>
                <w:tab w:val="clear" w:pos="1985"/>
                <w:tab w:val="left" w:pos="647"/>
              </w:tabs>
              <w:spacing w:after="60" w:line="300" w:lineRule="exact"/>
              <w:ind w:left="222" w:right="406"/>
              <w:jc w:val="center"/>
              <w:rPr>
                <w:rFonts w:eastAsiaTheme="minorEastAsia"/>
                <w:sz w:val="22"/>
                <w:rtl/>
                <w:lang w:eastAsia="zh-CN"/>
              </w:rPr>
            </w:pPr>
            <w:r w:rsidRPr="0063177C">
              <w:rPr>
                <w:rFonts w:eastAsiaTheme="minorEastAsia"/>
                <w:sz w:val="22"/>
                <w:lang w:eastAsia="zh-CN" w:bidi="ar-SY"/>
              </w:rPr>
              <w:t>9</w:t>
            </w:r>
            <w:r w:rsidRPr="0063177C">
              <w:rPr>
                <w:rFonts w:eastAsiaTheme="minorEastAsia"/>
                <w:sz w:val="22"/>
                <w:rtl/>
                <w:lang w:eastAsia="zh-CN"/>
              </w:rPr>
              <w:t xml:space="preserve"> </w:t>
            </w:r>
            <w:r w:rsidRPr="0063177C">
              <w:rPr>
                <w:rFonts w:eastAsiaTheme="minorEastAsia" w:hint="cs"/>
                <w:sz w:val="22"/>
                <w:rtl/>
                <w:lang w:eastAsia="zh-CN"/>
              </w:rPr>
              <w:t xml:space="preserve">نوفمبر </w:t>
            </w:r>
            <w:r w:rsidRPr="0063177C">
              <w:rPr>
                <w:rFonts w:eastAsiaTheme="minorEastAsia"/>
                <w:sz w:val="22"/>
                <w:lang w:eastAsia="zh-CN" w:bidi="ar-SY"/>
              </w:rPr>
              <w:t>2019</w:t>
            </w:r>
          </w:p>
        </w:tc>
        <w:tc>
          <w:tcPr>
            <w:tcW w:w="6942" w:type="dxa"/>
            <w:tcBorders>
              <w:top w:val="single" w:sz="4" w:space="0" w:color="auto"/>
              <w:left w:val="single" w:sz="4" w:space="0" w:color="auto"/>
              <w:bottom w:val="single" w:sz="4" w:space="0" w:color="auto"/>
              <w:right w:val="single" w:sz="4" w:space="0" w:color="auto"/>
            </w:tcBorders>
            <w:hideMark/>
          </w:tcPr>
          <w:p w14:paraId="676D33D2" w14:textId="0286AAE8" w:rsidR="004D3B7D" w:rsidRPr="0063177C" w:rsidRDefault="004D3B7D" w:rsidP="00632209">
            <w:pPr>
              <w:spacing w:after="60" w:line="300" w:lineRule="exact"/>
              <w:rPr>
                <w:rFonts w:eastAsiaTheme="minorEastAsia"/>
                <w:sz w:val="22"/>
                <w:lang w:eastAsia="zh-CN"/>
              </w:rPr>
            </w:pPr>
            <w:r w:rsidRPr="0063177C">
              <w:rPr>
                <w:rFonts w:eastAsiaTheme="minorEastAsia"/>
                <w:sz w:val="22"/>
                <w:rtl/>
                <w:lang w:eastAsia="zh-CN"/>
              </w:rPr>
              <w:t>-</w:t>
            </w:r>
            <w:r w:rsidRPr="0063177C">
              <w:rPr>
                <w:rFonts w:eastAsiaTheme="minorEastAsia" w:hint="cs"/>
                <w:sz w:val="22"/>
                <w:rtl/>
                <w:lang w:eastAsia="zh-CN"/>
              </w:rPr>
              <w:t xml:space="preserve"> تقديم طلبات الحصول على رسائل دعم طلب التأشيرة</w:t>
            </w:r>
          </w:p>
          <w:p w14:paraId="01980B26" w14:textId="24154A93" w:rsidR="00151863" w:rsidRPr="0063177C" w:rsidRDefault="00A14820" w:rsidP="00632209">
            <w:pPr>
              <w:spacing w:after="60" w:line="300" w:lineRule="exact"/>
              <w:rPr>
                <w:rFonts w:eastAsiaTheme="minorEastAsia"/>
                <w:sz w:val="22"/>
                <w:lang w:eastAsia="zh-CN"/>
              </w:rPr>
            </w:pPr>
            <w:r w:rsidRPr="0063177C">
              <w:rPr>
                <w:rFonts w:eastAsiaTheme="minorEastAsia" w:hint="cs"/>
                <w:sz w:val="22"/>
                <w:rtl/>
                <w:lang w:eastAsia="zh-CN"/>
              </w:rPr>
              <w:t xml:space="preserve">(يرجى استكمال التسجيل المسبق أولاً (انظر أدناه)؛ </w:t>
            </w:r>
            <w:r w:rsidR="004D3B7D" w:rsidRPr="0063177C">
              <w:rPr>
                <w:rFonts w:eastAsiaTheme="minorEastAsia" w:hint="cs"/>
                <w:sz w:val="22"/>
                <w:rtl/>
                <w:lang w:eastAsia="zh-CN"/>
              </w:rPr>
              <w:t>ستقدَّم تفاصيل إضافية ومعلومات عن أي وثائق قد تلزم لمعالجة طلبات الحصول على التأشيرة في وثيقة المعلومات اللوجستية المتعلقة بالاجتماع، التي ستُتاح في</w:t>
            </w:r>
            <w:r w:rsidR="004D3B7D" w:rsidRPr="0063177C">
              <w:rPr>
                <w:rFonts w:eastAsiaTheme="minorEastAsia" w:hint="eastAsia"/>
                <w:sz w:val="22"/>
                <w:rtl/>
                <w:lang w:eastAsia="zh-CN"/>
              </w:rPr>
              <w:t> </w:t>
            </w:r>
            <w:r w:rsidR="004D3B7D" w:rsidRPr="0063177C">
              <w:rPr>
                <w:rFonts w:eastAsiaTheme="minorEastAsia" w:hint="cs"/>
                <w:sz w:val="22"/>
                <w:rtl/>
                <w:lang w:eastAsia="zh-CN"/>
              </w:rPr>
              <w:t>الصفحة الإلكترونية الرئيسية للفريق المتخصص)</w:t>
            </w:r>
          </w:p>
        </w:tc>
      </w:tr>
      <w:tr w:rsidR="004D3B7D" w:rsidRPr="00607824" w14:paraId="2CB5F997" w14:textId="77777777" w:rsidTr="00632209">
        <w:trPr>
          <w:trHeight w:val="956"/>
        </w:trPr>
        <w:tc>
          <w:tcPr>
            <w:tcW w:w="2597" w:type="dxa"/>
            <w:tcBorders>
              <w:top w:val="single" w:sz="4" w:space="0" w:color="auto"/>
              <w:left w:val="single" w:sz="4" w:space="0" w:color="auto"/>
              <w:bottom w:val="single" w:sz="4" w:space="0" w:color="auto"/>
              <w:right w:val="single" w:sz="4" w:space="0" w:color="auto"/>
            </w:tcBorders>
            <w:vAlign w:val="center"/>
            <w:hideMark/>
          </w:tcPr>
          <w:p w14:paraId="63353974" w14:textId="26EA330B" w:rsidR="004D3B7D" w:rsidRPr="0063177C" w:rsidRDefault="004D3B7D" w:rsidP="00632209">
            <w:pPr>
              <w:pStyle w:val="ListParagraph"/>
              <w:tabs>
                <w:tab w:val="clear" w:pos="794"/>
                <w:tab w:val="clear" w:pos="1191"/>
                <w:tab w:val="left" w:pos="647"/>
              </w:tabs>
              <w:spacing w:after="60" w:line="300" w:lineRule="exact"/>
              <w:ind w:left="222" w:right="406"/>
              <w:jc w:val="center"/>
              <w:rPr>
                <w:rFonts w:eastAsiaTheme="minorEastAsia"/>
                <w:sz w:val="22"/>
                <w:rtl/>
                <w:lang w:eastAsia="zh-CN" w:bidi="ar-SY"/>
              </w:rPr>
            </w:pPr>
            <w:r w:rsidRPr="0063177C">
              <w:rPr>
                <w:rFonts w:eastAsiaTheme="minorEastAsia"/>
                <w:sz w:val="22"/>
                <w:lang w:eastAsia="zh-CN" w:bidi="ar-SY"/>
              </w:rPr>
              <w:t>25</w:t>
            </w:r>
            <w:r w:rsidRPr="0063177C">
              <w:rPr>
                <w:rFonts w:eastAsiaTheme="minorEastAsia"/>
                <w:sz w:val="22"/>
                <w:rtl/>
                <w:lang w:eastAsia="zh-CN" w:bidi="ar-SY"/>
              </w:rPr>
              <w:t xml:space="preserve"> </w:t>
            </w:r>
            <w:r w:rsidRPr="0063177C">
              <w:rPr>
                <w:rFonts w:eastAsiaTheme="minorEastAsia" w:hint="cs"/>
                <w:sz w:val="22"/>
                <w:rtl/>
                <w:lang w:eastAsia="zh-CN" w:bidi="ar-SY"/>
              </w:rPr>
              <w:t xml:space="preserve">نوفمبر </w:t>
            </w:r>
            <w:r w:rsidRPr="0063177C">
              <w:rPr>
                <w:rFonts w:eastAsiaTheme="minorEastAsia"/>
                <w:sz w:val="22"/>
                <w:lang w:eastAsia="zh-CN" w:bidi="ar-SY"/>
              </w:rPr>
              <w:t>2019</w:t>
            </w:r>
          </w:p>
        </w:tc>
        <w:tc>
          <w:tcPr>
            <w:tcW w:w="6942" w:type="dxa"/>
            <w:tcBorders>
              <w:top w:val="single" w:sz="4" w:space="0" w:color="auto"/>
              <w:left w:val="single" w:sz="4" w:space="0" w:color="auto"/>
              <w:bottom w:val="single" w:sz="4" w:space="0" w:color="auto"/>
              <w:right w:val="single" w:sz="4" w:space="0" w:color="auto"/>
            </w:tcBorders>
            <w:hideMark/>
          </w:tcPr>
          <w:p w14:paraId="0BEA0BF5" w14:textId="6A26675D" w:rsidR="004D3B7D" w:rsidRPr="0063177C" w:rsidRDefault="004D3B7D" w:rsidP="00632209">
            <w:pPr>
              <w:spacing w:after="60" w:line="300" w:lineRule="exact"/>
              <w:rPr>
                <w:rFonts w:eastAsiaTheme="minorEastAsia"/>
                <w:sz w:val="22"/>
                <w:lang w:eastAsia="zh-CN" w:bidi="ar-SY"/>
              </w:rPr>
            </w:pPr>
            <w:r w:rsidRPr="0063177C">
              <w:rPr>
                <w:rFonts w:eastAsiaTheme="minorEastAsia"/>
                <w:sz w:val="22"/>
                <w:rtl/>
                <w:lang w:eastAsia="zh-CN"/>
              </w:rPr>
              <w:t>-</w:t>
            </w:r>
            <w:r w:rsidRPr="0063177C">
              <w:rPr>
                <w:rFonts w:eastAsiaTheme="minorEastAsia" w:hint="cs"/>
                <w:sz w:val="22"/>
                <w:rtl/>
                <w:lang w:eastAsia="zh-CN"/>
              </w:rPr>
              <w:t xml:space="preserve"> </w:t>
            </w:r>
            <w:r w:rsidRPr="0063177C">
              <w:rPr>
                <w:rFonts w:eastAsiaTheme="minorEastAsia"/>
                <w:sz w:val="22"/>
                <w:rtl/>
                <w:lang w:eastAsia="zh-CN"/>
              </w:rPr>
              <w:t>التسجيل المسبق</w:t>
            </w:r>
            <w:r w:rsidRPr="0063177C">
              <w:rPr>
                <w:rFonts w:eastAsiaTheme="minorEastAsia"/>
                <w:sz w:val="22"/>
                <w:rtl/>
                <w:lang w:eastAsia="zh-CN" w:bidi="ar-EG"/>
              </w:rPr>
              <w:t xml:space="preserve"> </w:t>
            </w:r>
            <w:r w:rsidRPr="0063177C">
              <w:rPr>
                <w:rFonts w:eastAsiaTheme="minorEastAsia"/>
                <w:sz w:val="22"/>
                <w:rtl/>
                <w:lang w:eastAsia="zh-CN"/>
              </w:rPr>
              <w:t xml:space="preserve">(من خلال </w:t>
            </w:r>
            <w:hyperlink r:id="rId19" w:history="1">
              <w:r w:rsidR="00163303" w:rsidRPr="00E03736">
                <w:rPr>
                  <w:rStyle w:val="Hyperlink"/>
                  <w:rFonts w:eastAsiaTheme="minorEastAsia"/>
                  <w:rtl/>
                  <w:lang w:eastAsia="zh-CN"/>
                </w:rPr>
                <w:t>الصفحة ال</w:t>
              </w:r>
              <w:r w:rsidR="00163303">
                <w:rPr>
                  <w:rStyle w:val="Hyperlink"/>
                  <w:rFonts w:eastAsiaTheme="minorEastAsia" w:hint="cs"/>
                  <w:rtl/>
                  <w:lang w:eastAsia="zh-CN"/>
                </w:rPr>
                <w:t>رئيسية</w:t>
              </w:r>
              <w:r w:rsidR="00163303" w:rsidRPr="00E03736">
                <w:rPr>
                  <w:rStyle w:val="Hyperlink"/>
                  <w:rFonts w:eastAsiaTheme="minorEastAsia"/>
                  <w:rtl/>
                  <w:lang w:eastAsia="zh-CN"/>
                </w:rPr>
                <w:t xml:space="preserve"> </w:t>
              </w:r>
              <w:r w:rsidR="00163303" w:rsidRPr="00E03736">
                <w:rPr>
                  <w:rStyle w:val="Hyperlink"/>
                  <w:rFonts w:eastAsiaTheme="minorEastAsia"/>
                  <w:rtl/>
                  <w:lang w:eastAsia="zh-CN" w:bidi="ar-EG"/>
                </w:rPr>
                <w:t xml:space="preserve">للفريق </w:t>
              </w:r>
              <w:r w:rsidR="00163303" w:rsidRPr="0032469A">
                <w:rPr>
                  <w:rStyle w:val="Hyperlink"/>
                  <w:rFonts w:eastAsiaTheme="minorEastAsia"/>
                  <w:lang w:eastAsia="zh-CN" w:bidi="ar-SY"/>
                </w:rPr>
                <w:t>FG-QIT4N</w:t>
              </w:r>
            </w:hyperlink>
            <w:hyperlink r:id="rId20" w:history="1">
              <w:r w:rsidRPr="0063177C">
                <w:rPr>
                  <w:rStyle w:val="Hyperlink"/>
                  <w:rFonts w:eastAsiaTheme="minorEastAsia"/>
                  <w:color w:val="auto"/>
                  <w:u w:val="none"/>
                  <w:rtl/>
                  <w:lang w:eastAsia="zh-CN"/>
                </w:rPr>
                <w:t>)</w:t>
              </w:r>
            </w:hyperlink>
          </w:p>
          <w:p w14:paraId="2CD9704D" w14:textId="4DB4F55D" w:rsidR="004D3B7D" w:rsidRPr="0063177C" w:rsidRDefault="004D3B7D" w:rsidP="00632209">
            <w:pPr>
              <w:spacing w:after="60" w:line="300" w:lineRule="exact"/>
              <w:jc w:val="left"/>
              <w:rPr>
                <w:rFonts w:eastAsiaTheme="minorEastAsia"/>
                <w:sz w:val="22"/>
                <w:lang w:eastAsia="zh-CN" w:bidi="ar-SY"/>
              </w:rPr>
            </w:pPr>
            <w:r w:rsidRPr="0063177C">
              <w:rPr>
                <w:rFonts w:eastAsiaTheme="minorEastAsia"/>
                <w:sz w:val="22"/>
                <w:rtl/>
                <w:lang w:eastAsia="zh-CN" w:bidi="ar-SY"/>
              </w:rPr>
              <w:t>-</w:t>
            </w:r>
            <w:r w:rsidRPr="0063177C">
              <w:rPr>
                <w:rFonts w:eastAsiaTheme="minorEastAsia" w:hint="cs"/>
                <w:sz w:val="22"/>
                <w:rtl/>
                <w:lang w:eastAsia="zh-CN" w:bidi="ar-SY"/>
              </w:rPr>
              <w:t xml:space="preserve"> </w:t>
            </w:r>
            <w:r w:rsidRPr="0063177C">
              <w:rPr>
                <w:rFonts w:eastAsiaTheme="minorEastAsia"/>
                <w:sz w:val="22"/>
                <w:rtl/>
                <w:lang w:eastAsia="zh-CN" w:bidi="ar-SY"/>
              </w:rPr>
              <w:t>تقديم المساهمات الخطية (عن طريق البريد الإلكتروني إلى العنوان</w:t>
            </w:r>
            <w:r w:rsidR="00DC17D6" w:rsidRPr="0063177C">
              <w:rPr>
                <w:rStyle w:val="Hyperlink"/>
                <w:rFonts w:eastAsiaTheme="minorEastAsia" w:hint="cs"/>
                <w:rtl/>
              </w:rPr>
              <w:t xml:space="preserve"> </w:t>
            </w:r>
            <w:hyperlink r:id="rId21" w:history="1">
              <w:r w:rsidR="00DC17D6" w:rsidRPr="0063177C">
                <w:rPr>
                  <w:rStyle w:val="Hyperlink"/>
                  <w:rFonts w:asciiTheme="minorHAnsi" w:hAnsiTheme="minorHAnsi"/>
                </w:rPr>
                <w:t>tsbfgqit4n@itu.int</w:t>
              </w:r>
            </w:hyperlink>
            <w:r w:rsidRPr="0063177C">
              <w:rPr>
                <w:rFonts w:eastAsiaTheme="minorEastAsia"/>
                <w:sz w:val="22"/>
                <w:rtl/>
                <w:lang w:eastAsia="zh-CN"/>
              </w:rPr>
              <w:t>)</w:t>
            </w:r>
          </w:p>
        </w:tc>
      </w:tr>
    </w:tbl>
    <w:p w14:paraId="4B4A9E26" w14:textId="77777777" w:rsidR="0063177C" w:rsidRDefault="0063177C" w:rsidP="00151863">
      <w:pPr>
        <w:spacing w:before="240"/>
        <w:rPr>
          <w:rFonts w:eastAsiaTheme="minorEastAsia"/>
          <w:rtl/>
          <w:lang w:eastAsia="zh-CN"/>
        </w:rPr>
      </w:pPr>
    </w:p>
    <w:p w14:paraId="5C34D17F" w14:textId="2958B5FE" w:rsidR="00151863" w:rsidRPr="00425492" w:rsidRDefault="00151863" w:rsidP="00151863">
      <w:pPr>
        <w:spacing w:before="240"/>
        <w:rPr>
          <w:rFonts w:eastAsiaTheme="minorEastAsia"/>
          <w:rtl/>
          <w:lang w:eastAsia="zh-CN" w:bidi="ar-EG"/>
        </w:rPr>
      </w:pPr>
      <w:r w:rsidRPr="00E03736">
        <w:rPr>
          <w:rFonts w:eastAsiaTheme="minorEastAsia"/>
          <w:rtl/>
          <w:lang w:eastAsia="zh-CN"/>
        </w:rPr>
        <w:lastRenderedPageBreak/>
        <w:t>أتمنى لكم اجتماعاً مثمراً وممتعاً.</w:t>
      </w:r>
    </w:p>
    <w:p w14:paraId="7155E574" w14:textId="5BB8BE8E" w:rsidR="00151863" w:rsidRDefault="00151863" w:rsidP="0015186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Pr>
          <w:rFonts w:eastAsiaTheme="minorEastAsia" w:hint="cs"/>
          <w:noProof/>
          <w:rtl/>
          <w:lang w:val="en-GB" w:eastAsia="en-GB"/>
        </w:rPr>
        <mc:AlternateContent>
          <mc:Choice Requires="wps">
            <w:drawing>
              <wp:anchor distT="0" distB="0" distL="114300" distR="114300" simplePos="0" relativeHeight="251659264" behindDoc="0" locked="0" layoutInCell="1" allowOverlap="1" wp14:anchorId="57B00D09" wp14:editId="44498FF1">
                <wp:simplePos x="0" y="0"/>
                <wp:positionH relativeFrom="column">
                  <wp:posOffset>194310</wp:posOffset>
                </wp:positionH>
                <wp:positionV relativeFrom="paragraph">
                  <wp:posOffset>184784</wp:posOffset>
                </wp:positionV>
                <wp:extent cx="1997186" cy="2028825"/>
                <wp:effectExtent l="0" t="0" r="22225" b="28575"/>
                <wp:wrapNone/>
                <wp:docPr id="7" name="Text Box 7"/>
                <wp:cNvGraphicFramePr/>
                <a:graphic xmlns:a="http://schemas.openxmlformats.org/drawingml/2006/main">
                  <a:graphicData uri="http://schemas.microsoft.com/office/word/2010/wordprocessingShape">
                    <wps:wsp>
                      <wps:cNvSpPr txBox="1"/>
                      <wps:spPr>
                        <a:xfrm>
                          <a:off x="0" y="0"/>
                          <a:ext cx="1997186"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5E2B79" w14:textId="0439BA44" w:rsidR="0067411A" w:rsidRDefault="0067411A" w:rsidP="00721C33">
                            <w:pPr>
                              <w:jc w:val="center"/>
                            </w:pPr>
                            <w:r>
                              <w:rPr>
                                <w:noProof/>
                                <w:lang w:val="en-GB" w:eastAsia="en-GB"/>
                              </w:rPr>
                              <w:drawing>
                                <wp:inline distT="0" distB="0" distL="0" distR="0" wp14:anchorId="54D4667C" wp14:editId="331E461B">
                                  <wp:extent cx="1531620" cy="1395435"/>
                                  <wp:effectExtent l="0" t="0" r="0" b="0"/>
                                  <wp:docPr id="10" name="Picture 10" descr="C:\Users\hany\AppData\Local\Microsoft\Windows\INetCache\Content.MSO\578A98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ny\AppData\Local\Microsoft\Windows\INetCache\Content.MSO\578A98CD.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0255" cy="1403302"/>
                                          </a:xfrm>
                                          <a:prstGeom prst="rect">
                                            <a:avLst/>
                                          </a:prstGeom>
                                          <a:noFill/>
                                          <a:ln>
                                            <a:noFill/>
                                          </a:ln>
                                        </pic:spPr>
                                      </pic:pic>
                                    </a:graphicData>
                                  </a:graphic>
                                </wp:inline>
                              </w:drawing>
                            </w:r>
                            <w:r>
                              <w:rPr>
                                <w:noProof/>
                                <w:lang w:val="en-GB" w:eastAsia="en-GB"/>
                              </w:rPr>
                              <mc:AlternateContent>
                                <mc:Choice Requires="wps">
                                  <w:drawing>
                                    <wp:inline distT="0" distB="0" distL="0" distR="0" wp14:anchorId="4F648D32" wp14:editId="06327BD2">
                                      <wp:extent cx="303530" cy="303530"/>
                                      <wp:effectExtent l="0" t="0" r="0" b="0"/>
                                      <wp:docPr id="8" name="Rectangle 8" descr="Preview of your QR Co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F40E7" id="Rectangle 8" o:spid="_x0000_s1026" alt="Preview of your QR Code"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" filled="f" stroked="f">
                                      <o:lock v:ext="edit" aspectratio="t"/>
                                      <w10:anchorlock/>
                                    </v:rect>
                                  </w:pict>
                                </mc:Fallback>
                              </mc:AlternateContent>
                            </w:r>
                            <w:r w:rsidRPr="00607824">
                              <w:rPr>
                                <w:rtl/>
                              </w:rPr>
                              <w:t>أحدث المعلومات عن الاجتماع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00D09" id="_x0000_t202" coordsize="21600,21600" o:spt="202" path="m,l,21600r21600,l21600,xe">
                <v:stroke joinstyle="miter"/>
                <v:path gradientshapeok="t" o:connecttype="rect"/>
              </v:shapetype>
              <v:shape id="Text Box 7" o:spid="_x0000_s1026" type="#_x0000_t202" style="position:absolute;left:0;text-align:left;margin-left:15.3pt;margin-top:14.55pt;width:157.25pt;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" fillcolor="white [3201]" strokeweight=".5pt">
                <v:textbox>
                  <w:txbxContent>
                    <w:p w14:paraId="2F5E2B79" w14:textId="0439BA44" w:rsidR="0067411A" w:rsidRDefault="0067411A" w:rsidP="00721C33">
                      <w:pPr>
                        <w:jc w:val="center"/>
                      </w:pPr>
                      <w:r>
                        <w:rPr>
                          <w:noProof/>
                          <w:lang w:val="en-GB" w:eastAsia="en-GB"/>
                        </w:rPr>
                        <w:drawing>
                          <wp:inline distT="0" distB="0" distL="0" distR="0" wp14:anchorId="54D4667C" wp14:editId="331E461B">
                            <wp:extent cx="1531620" cy="1395435"/>
                            <wp:effectExtent l="0" t="0" r="0" b="0"/>
                            <wp:docPr id="10" name="Picture 10" descr="C:\Users\hany\AppData\Local\Microsoft\Windows\INetCache\Content.MSO\578A98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ny\AppData\Local\Microsoft\Windows\INetCache\Content.MSO\578A98CD.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0255" cy="1403302"/>
                                    </a:xfrm>
                                    <a:prstGeom prst="rect">
                                      <a:avLst/>
                                    </a:prstGeom>
                                    <a:noFill/>
                                    <a:ln>
                                      <a:noFill/>
                                    </a:ln>
                                  </pic:spPr>
                                </pic:pic>
                              </a:graphicData>
                            </a:graphic>
                          </wp:inline>
                        </w:drawing>
                      </w:r>
                      <w:r>
                        <w:rPr>
                          <w:noProof/>
                          <w:lang w:val="en-GB" w:eastAsia="en-GB"/>
                        </w:rPr>
                        <mc:AlternateContent>
                          <mc:Choice Requires="wps">
                            <w:drawing>
                              <wp:inline distT="0" distB="0" distL="0" distR="0" wp14:anchorId="4F648D32" wp14:editId="06327BD2">
                                <wp:extent cx="303530" cy="303530"/>
                                <wp:effectExtent l="0" t="0" r="0" b="0"/>
                                <wp:docPr id="8" name="Rectangle 8" descr="Preview of your QR Co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298F8" id="Rectangle 8" o:spid="_x0000_s1026" alt="Preview of your QR Code"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" filled="f" stroked="f">
                                <o:lock v:ext="edit" aspectratio="t"/>
                                <w10:anchorlock/>
                              </v:rect>
                            </w:pict>
                          </mc:Fallback>
                        </mc:AlternateContent>
                      </w:r>
                      <w:r w:rsidRPr="00607824">
                        <w:rPr>
                          <w:rtl/>
                        </w:rPr>
                        <w:t>أحدث المعلومات عن الاجتماع</w:t>
                      </w:r>
                    </w:p>
                  </w:txbxContent>
                </v:textbox>
              </v:shape>
            </w:pict>
          </mc:Fallback>
        </mc:AlternateContent>
      </w:r>
      <w:r w:rsidRPr="00A15845">
        <w:rPr>
          <w:rFonts w:eastAsiaTheme="minorEastAsia" w:hint="cs"/>
          <w:rtl/>
          <w:lang w:eastAsia="zh-CN" w:bidi="ar-EG"/>
        </w:rPr>
        <w:t>وتفضلوا بقبول فائق التقدير والاحترام.</w:t>
      </w:r>
    </w:p>
    <w:p w14:paraId="59732207" w14:textId="445212C5" w:rsidR="00E4279F" w:rsidRDefault="00E4279F" w:rsidP="00E4279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rtl/>
          <w:lang w:eastAsia="zh-CN" w:bidi="ar-EG"/>
        </w:rPr>
      </w:pPr>
    </w:p>
    <w:p w14:paraId="40B8F911" w14:textId="38C27A33" w:rsidR="00E4279F" w:rsidRDefault="00A43FAA" w:rsidP="0015186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Pr>
          <w:rFonts w:eastAsiaTheme="minorEastAsia"/>
          <w:noProof/>
          <w:rtl/>
          <w:lang w:val="en-GB" w:eastAsia="en-GB"/>
        </w:rPr>
        <w:drawing>
          <wp:inline distT="0" distB="0" distL="0" distR="0" wp14:anchorId="17D6C189" wp14:editId="551EF9A8">
            <wp:extent cx="674158"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24">
                      <a:extLst>
                        <a:ext uri="{28A0092B-C50C-407E-A947-70E740481C1C}">
                          <a14:useLocalDpi xmlns:a14="http://schemas.microsoft.com/office/drawing/2010/main" val="0"/>
                        </a:ext>
                      </a:extLst>
                    </a:blip>
                    <a:stretch>
                      <a:fillRect/>
                    </a:stretch>
                  </pic:blipFill>
                  <pic:spPr>
                    <a:xfrm>
                      <a:off x="0" y="0"/>
                      <a:ext cx="676799" cy="468553"/>
                    </a:xfrm>
                    <a:prstGeom prst="rect">
                      <a:avLst/>
                    </a:prstGeom>
                  </pic:spPr>
                </pic:pic>
              </a:graphicData>
            </a:graphic>
          </wp:inline>
        </w:drawing>
      </w:r>
    </w:p>
    <w:p w14:paraId="4C9E5A52" w14:textId="77777777" w:rsidR="00E4279F" w:rsidRPr="00A15845" w:rsidRDefault="00E4279F" w:rsidP="0015186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bookmarkStart w:id="0" w:name="_GoBack"/>
      <w:bookmarkEnd w:id="0"/>
    </w:p>
    <w:p w14:paraId="075077B3" w14:textId="77777777" w:rsidR="00151863" w:rsidRDefault="00151863" w:rsidP="00E4279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14:paraId="3235D69D" w14:textId="77777777" w:rsidR="00DC17D6" w:rsidRDefault="00DC17D6" w:rsidP="0015186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left"/>
        <w:rPr>
          <w:b/>
          <w:bCs/>
          <w:rtl/>
          <w:lang w:bidi="ar-SY"/>
        </w:rPr>
      </w:pPr>
    </w:p>
    <w:p w14:paraId="350CB883" w14:textId="77777777" w:rsidR="00151863" w:rsidRDefault="00151863" w:rsidP="0015186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left"/>
        <w:rPr>
          <w:rtl/>
          <w:lang w:bidi="ar-EG"/>
        </w:rPr>
      </w:pPr>
      <w:r>
        <w:rPr>
          <w:b/>
          <w:bCs/>
          <w:rtl/>
          <w:lang w:bidi="ar-SY"/>
        </w:rPr>
        <w:t xml:space="preserve">الملحقات: </w:t>
      </w:r>
      <w:r>
        <w:rPr>
          <w:b/>
          <w:bCs/>
          <w:lang w:bidi="ar-SY"/>
        </w:rPr>
        <w:t>2</w:t>
      </w:r>
      <w:r>
        <w:rPr>
          <w:rtl/>
          <w:lang w:bidi="ar-EG"/>
        </w:rPr>
        <w:br w:type="page"/>
      </w:r>
    </w:p>
    <w:p w14:paraId="440F530E" w14:textId="77777777" w:rsidR="00151863" w:rsidRPr="00E03736" w:rsidRDefault="00151863" w:rsidP="00151863">
      <w:pPr>
        <w:pStyle w:val="AnnexNo"/>
        <w:rPr>
          <w:lang w:val="en-US"/>
        </w:rPr>
      </w:pPr>
      <w:r w:rsidRPr="00E03736">
        <w:rPr>
          <w:rtl/>
        </w:rPr>
        <w:lastRenderedPageBreak/>
        <w:t xml:space="preserve">الملحـق </w:t>
      </w:r>
      <w:r w:rsidRPr="00E03736">
        <w:t>1</w:t>
      </w:r>
    </w:p>
    <w:p w14:paraId="1AF21548" w14:textId="729FDC28" w:rsidR="00151863" w:rsidRPr="00DC17D6" w:rsidRDefault="00151863" w:rsidP="00D37A00">
      <w:pPr>
        <w:pStyle w:val="Annextitle"/>
        <w:spacing w:after="240"/>
        <w:rPr>
          <w:rFonts w:eastAsiaTheme="minorEastAsia"/>
          <w:lang w:eastAsia="zh-CN" w:bidi="ar"/>
        </w:rPr>
      </w:pPr>
      <w:r w:rsidRPr="00E03736">
        <w:rPr>
          <w:rtl/>
          <w:lang w:bidi="ar-SY"/>
        </w:rPr>
        <w:t>الاختصاصات:</w:t>
      </w:r>
      <w:r w:rsidRPr="00E03736">
        <w:rPr>
          <w:rtl/>
          <w:lang w:bidi="ar-SY"/>
        </w:rPr>
        <w:br/>
        <w:t xml:space="preserve">الفريق المتخصص المعني </w:t>
      </w:r>
      <w:r w:rsidR="00DC17D6">
        <w:rPr>
          <w:rFonts w:eastAsiaTheme="minorEastAsia"/>
          <w:rtl/>
          <w:lang w:eastAsia="zh-CN"/>
        </w:rPr>
        <w:t>بتكنولوجيا المعلومات الكمومية</w:t>
      </w:r>
      <w:r w:rsidR="00DC17D6">
        <w:rPr>
          <w:rFonts w:eastAsiaTheme="minorEastAsia"/>
          <w:rtl/>
          <w:lang w:eastAsia="zh-CN"/>
        </w:rPr>
        <w:br/>
      </w:r>
      <w:r w:rsidR="00185CA7" w:rsidRPr="001048DC">
        <w:rPr>
          <w:rFonts w:eastAsiaTheme="minorEastAsia"/>
          <w:rtl/>
          <w:lang w:eastAsia="zh-CN"/>
        </w:rPr>
        <w:t xml:space="preserve">من أجل الشبكات </w:t>
      </w:r>
      <w:r w:rsidR="00185CA7" w:rsidRPr="001048DC">
        <w:rPr>
          <w:rFonts w:eastAsiaTheme="minorEastAsia"/>
          <w:lang w:eastAsia="zh-CN"/>
        </w:rPr>
        <w:t>(FG-QIT4N)</w:t>
      </w:r>
    </w:p>
    <w:p w14:paraId="24CB909E" w14:textId="1665AFC7" w:rsidR="00185CA7" w:rsidRPr="00185CA7" w:rsidRDefault="00185CA7" w:rsidP="00632209">
      <w:pPr>
        <w:spacing w:before="240"/>
        <w:jc w:val="center"/>
        <w:rPr>
          <w:rtl/>
          <w:lang w:eastAsia="zh-CN" w:bidi="ar"/>
        </w:rPr>
      </w:pPr>
      <w:r>
        <w:rPr>
          <w:rFonts w:hint="cs"/>
          <w:rtl/>
          <w:lang w:eastAsia="zh-CN" w:bidi="ar"/>
        </w:rPr>
        <w:t>(</w:t>
      </w:r>
      <w:r w:rsidR="00A14820">
        <w:rPr>
          <w:rFonts w:hint="cs"/>
          <w:rtl/>
          <w:lang w:eastAsia="zh-CN" w:bidi="ar"/>
        </w:rPr>
        <w:t>وافق عليه</w:t>
      </w:r>
      <w:r w:rsidR="00A14820">
        <w:rPr>
          <w:rFonts w:hint="cs"/>
          <w:rtl/>
          <w:lang w:eastAsia="zh-CN"/>
        </w:rPr>
        <w:t>ا</w:t>
      </w:r>
      <w:r w:rsidR="00A14820">
        <w:rPr>
          <w:rFonts w:hint="cs"/>
          <w:rtl/>
          <w:lang w:eastAsia="zh-CN" w:bidi="ar"/>
        </w:rPr>
        <w:t xml:space="preserve"> الفريق الاستشاري في </w:t>
      </w:r>
      <w:r w:rsidR="00A14820">
        <w:rPr>
          <w:lang w:val="en-GB" w:eastAsia="zh-CN" w:bidi="ar"/>
        </w:rPr>
        <w:t>27</w:t>
      </w:r>
      <w:r w:rsidR="00A14820">
        <w:rPr>
          <w:rFonts w:hint="cs"/>
          <w:rtl/>
          <w:lang w:val="en-GB" w:eastAsia="zh-CN"/>
        </w:rPr>
        <w:t xml:space="preserve"> سبتمبر </w:t>
      </w:r>
      <w:r w:rsidR="00A14820">
        <w:rPr>
          <w:lang w:val="en-GB" w:eastAsia="zh-CN"/>
        </w:rPr>
        <w:t>2019</w:t>
      </w:r>
      <w:r>
        <w:rPr>
          <w:rFonts w:hint="cs"/>
          <w:rtl/>
          <w:lang w:eastAsia="zh-CN" w:bidi="ar"/>
        </w:rPr>
        <w:t>)</w:t>
      </w:r>
    </w:p>
    <w:p w14:paraId="542732C9" w14:textId="77777777" w:rsidR="00151863" w:rsidRPr="00E03736" w:rsidRDefault="00151863" w:rsidP="00151863">
      <w:pPr>
        <w:pStyle w:val="Heading1"/>
        <w:rPr>
          <w:rtl/>
        </w:rPr>
      </w:pPr>
      <w:r w:rsidRPr="00E03736">
        <w:t>1</w:t>
      </w:r>
      <w:r w:rsidRPr="00E03736">
        <w:rPr>
          <w:rtl/>
        </w:rPr>
        <w:tab/>
        <w:t>الأساس المنطقي ونطاق العمل</w:t>
      </w:r>
    </w:p>
    <w:p w14:paraId="1A12C1E8" w14:textId="53AE233B" w:rsidR="00151863" w:rsidRDefault="00A73644" w:rsidP="006E17C4">
      <w:pPr>
        <w:rPr>
          <w:rtl/>
          <w:lang w:val="en-GB"/>
        </w:rPr>
      </w:pPr>
      <w:r>
        <w:rPr>
          <w:rFonts w:hint="cs"/>
          <w:rtl/>
        </w:rPr>
        <w:t xml:space="preserve">أدى تكامل الفيزياء الكمومي وتكنولوجيا المعلومات إلى </w:t>
      </w:r>
      <w:r w:rsidR="00865865">
        <w:rPr>
          <w:rFonts w:hint="cs"/>
          <w:rtl/>
        </w:rPr>
        <w:t xml:space="preserve">تشكيل </w:t>
      </w:r>
      <w:r>
        <w:rPr>
          <w:rFonts w:hint="cs"/>
          <w:rtl/>
        </w:rPr>
        <w:t xml:space="preserve">ما يسمى بتكنولوجيا المعلومات الكمومية </w:t>
      </w:r>
      <w:r>
        <w:rPr>
          <w:lang w:val="en-GB"/>
        </w:rPr>
        <w:t>(QIT)</w:t>
      </w:r>
      <w:r>
        <w:rPr>
          <w:rFonts w:hint="cs"/>
          <w:rtl/>
          <w:lang w:val="en-GB"/>
        </w:rPr>
        <w:t xml:space="preserve">. وقد عززت هذه التكنولوجيا الثورة </w:t>
      </w:r>
      <w:r w:rsidR="00865865">
        <w:rPr>
          <w:rFonts w:hint="cs"/>
          <w:rtl/>
          <w:lang w:val="en-GB"/>
        </w:rPr>
        <w:t>الكمومية</w:t>
      </w:r>
      <w:r>
        <w:rPr>
          <w:rFonts w:hint="cs"/>
          <w:rtl/>
          <w:lang w:val="en-GB"/>
        </w:rPr>
        <w:t xml:space="preserve"> الثانية وسيكون لها تأثير عميق على شبكات تكنولوجيا المعلومات والاتصالات.</w:t>
      </w:r>
    </w:p>
    <w:p w14:paraId="33814807" w14:textId="5967EE41" w:rsidR="00FA0DEB" w:rsidRPr="00790651" w:rsidRDefault="00AE1E7C" w:rsidP="003874F2">
      <w:pPr>
        <w:rPr>
          <w:rtl/>
          <w:lang w:val="en"/>
        </w:rPr>
      </w:pPr>
      <w:r>
        <w:rPr>
          <w:rFonts w:hint="cs"/>
          <w:rtl/>
          <w:lang w:val="en-GB"/>
        </w:rPr>
        <w:t xml:space="preserve">الحساب </w:t>
      </w:r>
      <w:r w:rsidRPr="00790651">
        <w:rPr>
          <w:rFonts w:hint="cs"/>
          <w:rtl/>
          <w:lang w:val="en-GB"/>
        </w:rPr>
        <w:t>الكمومي</w:t>
      </w:r>
      <w:r w:rsidR="00FA0DEB" w:rsidRPr="00790651">
        <w:rPr>
          <w:rFonts w:hint="cs"/>
          <w:rtl/>
          <w:lang w:val="en-GB"/>
        </w:rPr>
        <w:t xml:space="preserve"> هو نموذج حساب جديد</w:t>
      </w:r>
      <w:r w:rsidR="00790651" w:rsidRPr="00790651">
        <w:rPr>
          <w:rFonts w:hint="cs"/>
          <w:rtl/>
          <w:lang w:val="en-GB"/>
        </w:rPr>
        <w:t xml:space="preserve"> يعتمد فيه التحكم في وحدات المعلومات الكمومية على</w:t>
      </w:r>
      <w:r w:rsidR="00FA0DEB" w:rsidRPr="00790651">
        <w:rPr>
          <w:rFonts w:hint="cs"/>
          <w:rtl/>
          <w:lang w:val="en-GB"/>
        </w:rPr>
        <w:t xml:space="preserve"> قوانين </w:t>
      </w:r>
      <w:r w:rsidR="00790651">
        <w:rPr>
          <w:rFonts w:hint="cs"/>
          <w:rtl/>
          <w:lang w:val="en-GB"/>
        </w:rPr>
        <w:t>ميكانيك الكم</w:t>
      </w:r>
      <w:r w:rsidR="00FA0DEB" w:rsidRPr="00790651">
        <w:rPr>
          <w:rFonts w:hint="cs"/>
          <w:rtl/>
          <w:lang w:val="en-GB"/>
        </w:rPr>
        <w:t>.</w:t>
      </w:r>
      <w:r w:rsidR="007436A9" w:rsidRPr="00790651">
        <w:rPr>
          <w:rFonts w:hint="cs"/>
          <w:rtl/>
          <w:lang w:val="en"/>
        </w:rPr>
        <w:t xml:space="preserve"> </w:t>
      </w:r>
      <w:r w:rsidR="00790651">
        <w:rPr>
          <w:rFonts w:hint="cs"/>
          <w:rtl/>
          <w:lang w:val="en"/>
        </w:rPr>
        <w:t>و</w:t>
      </w:r>
      <w:r w:rsidR="00DD418E">
        <w:rPr>
          <w:rFonts w:hint="cs"/>
          <w:rtl/>
          <w:lang w:val="en"/>
        </w:rPr>
        <w:t>بالاقتران</w:t>
      </w:r>
      <w:r w:rsidR="00DD418E" w:rsidRPr="00790651">
        <w:rPr>
          <w:rFonts w:hint="cs"/>
          <w:rtl/>
          <w:lang w:val="en"/>
        </w:rPr>
        <w:t xml:space="preserve"> </w:t>
      </w:r>
      <w:r w:rsidR="00DD418E">
        <w:rPr>
          <w:rFonts w:hint="cs"/>
          <w:rtl/>
          <w:lang w:val="en"/>
        </w:rPr>
        <w:t xml:space="preserve">مع </w:t>
      </w:r>
      <w:r w:rsidR="00DD418E" w:rsidRPr="00790651">
        <w:rPr>
          <w:rFonts w:hint="cs"/>
          <w:rtl/>
          <w:lang w:val="en"/>
        </w:rPr>
        <w:t>التوازي الكمومي</w:t>
      </w:r>
      <w:r w:rsidR="00DD418E">
        <w:rPr>
          <w:rFonts w:hint="cs"/>
          <w:rtl/>
          <w:lang w:val="en"/>
        </w:rPr>
        <w:t>،</w:t>
      </w:r>
      <w:r w:rsidR="00DD418E" w:rsidRPr="00790651">
        <w:rPr>
          <w:rFonts w:hint="cs"/>
          <w:rtl/>
          <w:lang w:val="en"/>
        </w:rPr>
        <w:t xml:space="preserve"> </w:t>
      </w:r>
      <w:r w:rsidR="00790651">
        <w:rPr>
          <w:rFonts w:hint="cs"/>
          <w:rtl/>
          <w:lang w:val="en"/>
        </w:rPr>
        <w:t>تتيح</w:t>
      </w:r>
      <w:r w:rsidR="00865865" w:rsidRPr="00790651">
        <w:rPr>
          <w:rFonts w:hint="cs"/>
          <w:rtl/>
          <w:lang w:val="en"/>
        </w:rPr>
        <w:t xml:space="preserve"> </w:t>
      </w:r>
      <w:r w:rsidR="007436A9" w:rsidRPr="00790651">
        <w:rPr>
          <w:rFonts w:hint="cs"/>
          <w:rtl/>
          <w:lang w:val="en"/>
        </w:rPr>
        <w:t>معالجة المعلومات الكمومية</w:t>
      </w:r>
      <w:r w:rsidR="00865865" w:rsidRPr="00790651">
        <w:rPr>
          <w:rFonts w:hint="cs"/>
          <w:rtl/>
          <w:lang w:val="en"/>
        </w:rPr>
        <w:t xml:space="preserve"> </w:t>
      </w:r>
      <w:r w:rsidR="00790651">
        <w:rPr>
          <w:rFonts w:hint="cs"/>
          <w:rtl/>
          <w:lang w:val="en"/>
        </w:rPr>
        <w:t>إمكانيات</w:t>
      </w:r>
      <w:r w:rsidR="007436A9" w:rsidRPr="00790651">
        <w:rPr>
          <w:rFonts w:hint="cs"/>
          <w:rtl/>
          <w:lang w:val="en"/>
        </w:rPr>
        <w:t xml:space="preserve"> أكبر </w:t>
      </w:r>
      <w:r w:rsidR="000D605B" w:rsidRPr="00790651">
        <w:rPr>
          <w:rFonts w:hint="cs"/>
          <w:rtl/>
          <w:lang w:val="en"/>
        </w:rPr>
        <w:t>بالمقارنة مع</w:t>
      </w:r>
      <w:r w:rsidR="007436A9" w:rsidRPr="00790651">
        <w:rPr>
          <w:rFonts w:hint="cs"/>
          <w:rtl/>
          <w:lang w:val="en"/>
        </w:rPr>
        <w:t xml:space="preserve"> </w:t>
      </w:r>
      <w:r w:rsidR="00790651">
        <w:rPr>
          <w:rFonts w:hint="cs"/>
          <w:rtl/>
          <w:lang w:val="en"/>
        </w:rPr>
        <w:t>الأساليب الكلاسيكية ل</w:t>
      </w:r>
      <w:r w:rsidR="007436A9" w:rsidRPr="00790651">
        <w:rPr>
          <w:rFonts w:hint="cs"/>
          <w:rtl/>
          <w:lang w:val="en"/>
        </w:rPr>
        <w:t>معالجة المعلومات.</w:t>
      </w:r>
      <w:r w:rsidR="007436A9" w:rsidRPr="00790651">
        <w:rPr>
          <w:rtl/>
          <w:lang w:val="en"/>
        </w:rPr>
        <w:t xml:space="preserve"> </w:t>
      </w:r>
      <w:r w:rsidR="00790651">
        <w:rPr>
          <w:rFonts w:hint="cs"/>
          <w:rtl/>
          <w:lang w:val="en"/>
        </w:rPr>
        <w:t>وتمثل</w:t>
      </w:r>
      <w:r w:rsidR="001955AF" w:rsidRPr="00790651">
        <w:rPr>
          <w:rFonts w:hint="cs"/>
          <w:rtl/>
          <w:lang w:val="en"/>
        </w:rPr>
        <w:t xml:space="preserve"> الحواسيب الكمومية </w:t>
      </w:r>
      <w:r w:rsidR="00DD418E">
        <w:rPr>
          <w:rFonts w:hint="cs"/>
          <w:rtl/>
          <w:lang w:val="en"/>
        </w:rPr>
        <w:t>طفرة</w:t>
      </w:r>
      <w:r w:rsidR="001955AF" w:rsidRPr="00790651">
        <w:rPr>
          <w:rFonts w:hint="cs"/>
          <w:rtl/>
          <w:lang w:val="en"/>
        </w:rPr>
        <w:t xml:space="preserve"> </w:t>
      </w:r>
      <w:r w:rsidR="00DD418E">
        <w:rPr>
          <w:rFonts w:hint="cs"/>
          <w:rtl/>
          <w:lang w:val="en"/>
        </w:rPr>
        <w:t xml:space="preserve">في </w:t>
      </w:r>
      <w:r w:rsidR="001955AF" w:rsidRPr="00790651">
        <w:rPr>
          <w:rFonts w:hint="cs"/>
          <w:rtl/>
          <w:lang w:val="en"/>
        </w:rPr>
        <w:t xml:space="preserve">قانون مرو </w:t>
      </w:r>
      <w:r w:rsidR="00DD418E">
        <w:rPr>
          <w:rFonts w:hint="cs"/>
          <w:rtl/>
          <w:lang w:val="en"/>
        </w:rPr>
        <w:t>من خلال إتاحة</w:t>
      </w:r>
      <w:r w:rsidR="001955AF" w:rsidRPr="00790651">
        <w:rPr>
          <w:rFonts w:hint="cs"/>
          <w:rtl/>
          <w:lang w:val="en"/>
        </w:rPr>
        <w:t xml:space="preserve"> إمكانات</w:t>
      </w:r>
      <w:r w:rsidRPr="00790651">
        <w:rPr>
          <w:rFonts w:hint="cs"/>
          <w:rtl/>
          <w:lang w:val="en"/>
        </w:rPr>
        <w:t xml:space="preserve"> هائلة من حيث</w:t>
      </w:r>
      <w:r w:rsidR="001955AF" w:rsidRPr="00790651">
        <w:rPr>
          <w:rFonts w:hint="cs"/>
          <w:rtl/>
          <w:lang w:val="en"/>
        </w:rPr>
        <w:t xml:space="preserve"> </w:t>
      </w:r>
      <w:r w:rsidRPr="00790651">
        <w:rPr>
          <w:rFonts w:hint="cs"/>
          <w:rtl/>
          <w:lang w:val="en"/>
        </w:rPr>
        <w:t>القدرة الحاسوبية</w:t>
      </w:r>
      <w:r w:rsidR="001955AF" w:rsidRPr="00790651">
        <w:rPr>
          <w:rFonts w:hint="cs"/>
          <w:rtl/>
          <w:lang w:val="en"/>
        </w:rPr>
        <w:t xml:space="preserve">. </w:t>
      </w:r>
      <w:r w:rsidRPr="00790651">
        <w:rPr>
          <w:rFonts w:hint="cs"/>
          <w:rtl/>
          <w:lang w:val="en"/>
        </w:rPr>
        <w:t>و</w:t>
      </w:r>
      <w:r w:rsidR="00DD418E">
        <w:rPr>
          <w:rFonts w:hint="cs"/>
          <w:rtl/>
          <w:lang w:val="en"/>
        </w:rPr>
        <w:t xml:space="preserve">يمكن أن يكون </w:t>
      </w:r>
      <w:r w:rsidRPr="00790651">
        <w:rPr>
          <w:rFonts w:hint="cs"/>
          <w:rtl/>
          <w:lang w:val="en"/>
        </w:rPr>
        <w:t>ل</w:t>
      </w:r>
      <w:r w:rsidR="001955AF" w:rsidRPr="00790651">
        <w:rPr>
          <w:rFonts w:hint="cs"/>
          <w:rtl/>
          <w:lang w:val="en"/>
        </w:rPr>
        <w:t xml:space="preserve">لحاسوب الكمومي تطبيقات في العديد من المجالات </w:t>
      </w:r>
      <w:r w:rsidR="00DD418E">
        <w:rPr>
          <w:rFonts w:hint="cs"/>
          <w:rtl/>
          <w:lang w:val="en"/>
        </w:rPr>
        <w:t xml:space="preserve">مثل الاستمثال </w:t>
      </w:r>
      <w:r w:rsidR="00356034">
        <w:rPr>
          <w:rFonts w:hint="cs"/>
          <w:rtl/>
          <w:lang w:val="en"/>
        </w:rPr>
        <w:t>بالاستناد إلى</w:t>
      </w:r>
      <w:r w:rsidR="00DD418E">
        <w:rPr>
          <w:rFonts w:hint="cs"/>
          <w:rtl/>
          <w:lang w:val="en"/>
        </w:rPr>
        <w:t xml:space="preserve"> مجموعات كبيرة جداً من</w:t>
      </w:r>
      <w:r w:rsidR="001955AF" w:rsidRPr="00790651">
        <w:rPr>
          <w:rFonts w:hint="cs"/>
          <w:rtl/>
          <w:lang w:val="en"/>
        </w:rPr>
        <w:t xml:space="preserve"> </w:t>
      </w:r>
      <w:r w:rsidR="00DD418E">
        <w:rPr>
          <w:rFonts w:hint="cs"/>
          <w:color w:val="222222"/>
          <w:rtl/>
          <w:lang w:bidi="ar"/>
        </w:rPr>
        <w:t xml:space="preserve">البيانات </w:t>
      </w:r>
      <w:r w:rsidR="001955AF" w:rsidRPr="00790651">
        <w:rPr>
          <w:rFonts w:hint="cs"/>
          <w:rtl/>
          <w:lang w:val="en"/>
        </w:rPr>
        <w:t xml:space="preserve">وتصميم </w:t>
      </w:r>
      <w:r w:rsidR="00B61990" w:rsidRPr="00790651">
        <w:rPr>
          <w:rFonts w:hint="cs"/>
          <w:rtl/>
          <w:lang w:val="en"/>
        </w:rPr>
        <w:t>مواد ووظائف جزيئية جديدة.</w:t>
      </w:r>
    </w:p>
    <w:p w14:paraId="6282716C" w14:textId="1053A314" w:rsidR="001955AF" w:rsidRPr="00337248" w:rsidRDefault="00FA0C53" w:rsidP="003874F2">
      <w:pPr>
        <w:rPr>
          <w:rtl/>
          <w:lang w:val="en-GB"/>
        </w:rPr>
      </w:pPr>
      <w:r w:rsidRPr="00DD418E">
        <w:rPr>
          <w:rFonts w:hint="cs"/>
          <w:rtl/>
          <w:lang w:val="en"/>
        </w:rPr>
        <w:t>وتشمل</w:t>
      </w:r>
      <w:r w:rsidR="00337248" w:rsidRPr="00DD418E">
        <w:rPr>
          <w:rFonts w:hint="cs"/>
          <w:rtl/>
          <w:lang w:val="en"/>
        </w:rPr>
        <w:t xml:space="preserve"> الاتصالات الكمومية </w:t>
      </w:r>
      <w:r w:rsidR="00DD418E">
        <w:rPr>
          <w:rFonts w:hint="cs"/>
          <w:rtl/>
          <w:lang w:val="en"/>
        </w:rPr>
        <w:t>سلسلة من</w:t>
      </w:r>
      <w:r w:rsidR="00337248" w:rsidRPr="00DD418E">
        <w:rPr>
          <w:rFonts w:hint="cs"/>
          <w:rtl/>
          <w:lang w:val="en"/>
        </w:rPr>
        <w:t xml:space="preserve"> تكنولوجيات الاتصالات الجديدة التي تقوم على نقل الإشارات الكمومية مثل </w:t>
      </w:r>
      <w:r w:rsidR="00337248" w:rsidRPr="00DD418E">
        <w:rPr>
          <w:color w:val="000000"/>
          <w:rtl/>
        </w:rPr>
        <w:t>التوزيع الكمومي للمفاتيح</w:t>
      </w:r>
      <w:r w:rsidR="00337248" w:rsidRPr="00DD418E">
        <w:rPr>
          <w:rFonts w:hint="cs"/>
          <w:color w:val="000000"/>
          <w:rtl/>
        </w:rPr>
        <w:t xml:space="preserve"> </w:t>
      </w:r>
      <w:r w:rsidR="00337248" w:rsidRPr="00DD418E">
        <w:rPr>
          <w:color w:val="000000"/>
          <w:lang w:val="en-GB"/>
        </w:rPr>
        <w:t>(QKD)</w:t>
      </w:r>
      <w:r w:rsidR="00337248" w:rsidRPr="00DD418E">
        <w:rPr>
          <w:rFonts w:hint="cs"/>
          <w:color w:val="000000"/>
          <w:rtl/>
          <w:lang w:val="en-GB"/>
        </w:rPr>
        <w:t>، والانتقال الآني الكمومي، والمكرر</w:t>
      </w:r>
      <w:r w:rsidR="00DD418E">
        <w:rPr>
          <w:rFonts w:hint="cs"/>
          <w:color w:val="000000"/>
          <w:rtl/>
          <w:lang w:val="en-GB"/>
        </w:rPr>
        <w:t>ات</w:t>
      </w:r>
      <w:r w:rsidR="00337248" w:rsidRPr="00DD418E">
        <w:rPr>
          <w:rFonts w:hint="cs"/>
          <w:color w:val="000000"/>
          <w:rtl/>
          <w:lang w:val="en-GB"/>
        </w:rPr>
        <w:t xml:space="preserve"> الكمومي</w:t>
      </w:r>
      <w:r w:rsidR="00DD418E">
        <w:rPr>
          <w:rFonts w:hint="cs"/>
          <w:color w:val="000000"/>
          <w:rtl/>
          <w:lang w:val="en-GB"/>
        </w:rPr>
        <w:t>ة</w:t>
      </w:r>
      <w:r w:rsidR="00337248" w:rsidRPr="00DD418E">
        <w:rPr>
          <w:rFonts w:hint="cs"/>
          <w:color w:val="000000"/>
          <w:rtl/>
          <w:lang w:val="en-GB"/>
        </w:rPr>
        <w:t xml:space="preserve">. </w:t>
      </w:r>
      <w:r w:rsidR="00955431">
        <w:rPr>
          <w:rFonts w:hint="cs"/>
          <w:color w:val="000000"/>
          <w:rtl/>
          <w:lang w:val="en-GB"/>
        </w:rPr>
        <w:t>وتثير تقنية</w:t>
      </w:r>
      <w:r w:rsidR="00DD418E">
        <w:rPr>
          <w:rFonts w:hint="cs"/>
          <w:color w:val="000000"/>
          <w:rtl/>
          <w:lang w:val="en-GB"/>
        </w:rPr>
        <w:t xml:space="preserve"> </w:t>
      </w:r>
      <w:r w:rsidR="00337248" w:rsidRPr="00DD418E">
        <w:rPr>
          <w:rFonts w:hint="cs"/>
          <w:color w:val="000000"/>
          <w:rtl/>
          <w:lang w:val="en-GB"/>
        </w:rPr>
        <w:t xml:space="preserve">التوزيع الكمومي للمفاتيح </w:t>
      </w:r>
      <w:r w:rsidR="00DD418E">
        <w:rPr>
          <w:rFonts w:hint="cs"/>
          <w:rtl/>
          <w:lang w:val="en-GB"/>
        </w:rPr>
        <w:t>اهتماماً كبيراً</w:t>
      </w:r>
      <w:r w:rsidR="00337248" w:rsidRPr="00DD418E">
        <w:rPr>
          <w:rFonts w:hint="cs"/>
          <w:rtl/>
          <w:lang w:val="en-GB"/>
        </w:rPr>
        <w:t xml:space="preserve"> </w:t>
      </w:r>
      <w:r w:rsidR="000D605B" w:rsidRPr="00DD418E">
        <w:rPr>
          <w:rFonts w:hint="cs"/>
          <w:rtl/>
          <w:lang w:val="en-GB"/>
        </w:rPr>
        <w:t>بالنسبة</w:t>
      </w:r>
      <w:r w:rsidR="00337248" w:rsidRPr="00DD418E">
        <w:rPr>
          <w:rFonts w:hint="cs"/>
          <w:rtl/>
          <w:lang w:val="en-GB"/>
        </w:rPr>
        <w:t xml:space="preserve"> </w:t>
      </w:r>
      <w:r w:rsidR="000D605B" w:rsidRPr="00DD418E">
        <w:rPr>
          <w:rFonts w:hint="cs"/>
          <w:rtl/>
          <w:lang w:val="en-GB"/>
        </w:rPr>
        <w:t>ل</w:t>
      </w:r>
      <w:r w:rsidR="00337248" w:rsidRPr="00DD418E">
        <w:rPr>
          <w:rFonts w:hint="cs"/>
          <w:rtl/>
          <w:lang w:val="en-GB"/>
        </w:rPr>
        <w:t>تطبيق تكنولوجيا المعلومات الكمومية</w:t>
      </w:r>
      <w:r w:rsidR="00DD418E" w:rsidRPr="00DD418E">
        <w:rPr>
          <w:rFonts w:hint="cs"/>
          <w:rtl/>
          <w:lang w:val="en-GB"/>
        </w:rPr>
        <w:t xml:space="preserve"> في الوقت الحاضر</w:t>
      </w:r>
      <w:r w:rsidR="00337248" w:rsidRPr="00DD418E">
        <w:rPr>
          <w:rFonts w:hint="cs"/>
          <w:rtl/>
          <w:lang w:val="en-GB"/>
        </w:rPr>
        <w:t xml:space="preserve">. </w:t>
      </w:r>
      <w:r w:rsidR="00BD3CBD" w:rsidRPr="00DD418E">
        <w:rPr>
          <w:rFonts w:hint="cs"/>
          <w:rtl/>
          <w:lang w:val="en-GB"/>
        </w:rPr>
        <w:t>وفي العقد الأخير، تم إنشاء</w:t>
      </w:r>
      <w:r w:rsidR="00337248" w:rsidRPr="00DD418E">
        <w:rPr>
          <w:rFonts w:hint="cs"/>
          <w:rtl/>
          <w:lang w:val="en-GB"/>
        </w:rPr>
        <w:t xml:space="preserve"> شبكات حضرية/شبكات توصيل</w:t>
      </w:r>
      <w:r w:rsidR="00955431">
        <w:rPr>
          <w:rFonts w:hint="cs"/>
          <w:rtl/>
          <w:lang w:val="en-GB"/>
        </w:rPr>
        <w:t xml:space="preserve"> تستعمل تقنية</w:t>
      </w:r>
      <w:r w:rsidR="00337248" w:rsidRPr="00DD418E">
        <w:rPr>
          <w:rFonts w:hint="cs"/>
          <w:rtl/>
          <w:lang w:val="en-GB"/>
        </w:rPr>
        <w:t xml:space="preserve"> </w:t>
      </w:r>
      <w:r w:rsidR="00337248" w:rsidRPr="00DD418E">
        <w:rPr>
          <w:lang w:val="en-GB"/>
        </w:rPr>
        <w:t>QKD</w:t>
      </w:r>
      <w:r w:rsidR="00337248" w:rsidRPr="00DD418E">
        <w:rPr>
          <w:rFonts w:hint="cs"/>
          <w:rtl/>
          <w:lang w:val="en-GB"/>
        </w:rPr>
        <w:t xml:space="preserve"> </w:t>
      </w:r>
      <w:r w:rsidR="006A0A96" w:rsidRPr="00DD418E">
        <w:rPr>
          <w:rFonts w:hint="cs"/>
          <w:rtl/>
          <w:lang w:val="en-GB"/>
        </w:rPr>
        <w:t>وت</w:t>
      </w:r>
      <w:r w:rsidR="00935E68" w:rsidRPr="00DD418E">
        <w:rPr>
          <w:rFonts w:hint="cs"/>
          <w:rtl/>
          <w:lang w:val="en-GB"/>
        </w:rPr>
        <w:t xml:space="preserve">م </w:t>
      </w:r>
      <w:r w:rsidR="00955431">
        <w:rPr>
          <w:rFonts w:hint="cs"/>
          <w:rtl/>
          <w:lang w:val="en-GB"/>
        </w:rPr>
        <w:t>تطوير</w:t>
      </w:r>
      <w:r w:rsidR="00935E68" w:rsidRPr="00DD418E">
        <w:rPr>
          <w:rFonts w:hint="cs"/>
          <w:rtl/>
          <w:lang w:val="en-GB"/>
        </w:rPr>
        <w:t xml:space="preserve"> </w:t>
      </w:r>
      <w:r w:rsidR="006A0A96" w:rsidRPr="00DD418E">
        <w:rPr>
          <w:rFonts w:hint="cs"/>
          <w:rtl/>
          <w:lang w:val="en-GB"/>
        </w:rPr>
        <w:t xml:space="preserve">تطبيقات تجريبية للاتصالات الكمومية القائمة على السواتل. </w:t>
      </w:r>
      <w:r w:rsidR="00935E68" w:rsidRPr="00DD418E">
        <w:rPr>
          <w:rFonts w:hint="cs"/>
          <w:rtl/>
          <w:lang w:val="en-GB"/>
        </w:rPr>
        <w:t xml:space="preserve">وفي المستقبل، سيشكل المكرر الكمومي </w:t>
      </w:r>
      <w:r w:rsidR="00955431">
        <w:rPr>
          <w:rFonts w:hint="cs"/>
          <w:rtl/>
          <w:lang w:val="en-GB"/>
        </w:rPr>
        <w:t>عنصراً أساسياً</w:t>
      </w:r>
      <w:r w:rsidR="00935E68" w:rsidRPr="00DD418E">
        <w:rPr>
          <w:rFonts w:hint="cs"/>
          <w:rtl/>
          <w:lang w:val="en-GB"/>
        </w:rPr>
        <w:t xml:space="preserve"> </w:t>
      </w:r>
      <w:r w:rsidR="00955431">
        <w:rPr>
          <w:rFonts w:hint="cs"/>
          <w:rtl/>
          <w:lang w:val="en-GB"/>
        </w:rPr>
        <w:t>ل</w:t>
      </w:r>
      <w:r w:rsidR="00935E68" w:rsidRPr="00DD418E">
        <w:rPr>
          <w:rFonts w:hint="cs"/>
          <w:rtl/>
          <w:lang w:val="en-GB"/>
        </w:rPr>
        <w:t>بناء</w:t>
      </w:r>
      <w:r w:rsidR="00935E68">
        <w:rPr>
          <w:rFonts w:hint="cs"/>
          <w:rtl/>
          <w:lang w:val="en-GB"/>
        </w:rPr>
        <w:t xml:space="preserve"> الحوسبة الكمومية الموزعة.</w:t>
      </w:r>
    </w:p>
    <w:p w14:paraId="3D7572C6" w14:textId="6BAD404D" w:rsidR="001955AF" w:rsidRDefault="00935E68" w:rsidP="003874F2">
      <w:pPr>
        <w:rPr>
          <w:rtl/>
          <w:lang w:val="en"/>
        </w:rPr>
      </w:pPr>
      <w:r w:rsidRPr="00FA0C53">
        <w:rPr>
          <w:rFonts w:hint="cs"/>
          <w:rtl/>
          <w:lang w:val="en"/>
        </w:rPr>
        <w:t>علم القياس الكمومي</w:t>
      </w:r>
      <w:r>
        <w:rPr>
          <w:rFonts w:hint="cs"/>
          <w:rtl/>
          <w:lang w:val="en"/>
        </w:rPr>
        <w:t xml:space="preserve"> هو دراسة تقنيات القياس التي تعطي قدراً أكبر من الدقة والحساسية في قياسات المعلمات الفيزيائية بالمقارنة مع القياسات التي </w:t>
      </w:r>
      <w:r w:rsidR="00356034">
        <w:rPr>
          <w:rFonts w:hint="cs"/>
          <w:rtl/>
          <w:lang w:val="en"/>
        </w:rPr>
        <w:t>تجري</w:t>
      </w:r>
      <w:r>
        <w:rPr>
          <w:rFonts w:hint="cs"/>
          <w:rtl/>
          <w:lang w:val="en"/>
        </w:rPr>
        <w:t xml:space="preserve"> </w:t>
      </w:r>
      <w:r w:rsidR="00356034">
        <w:rPr>
          <w:rFonts w:hint="cs"/>
          <w:rtl/>
          <w:lang w:val="en"/>
        </w:rPr>
        <w:t>بطريقة كلاسيكية</w:t>
      </w:r>
      <w:r w:rsidR="00DC17D6">
        <w:rPr>
          <w:rFonts w:hint="cs"/>
          <w:rtl/>
          <w:lang w:val="en"/>
        </w:rPr>
        <w:t>.</w:t>
      </w:r>
    </w:p>
    <w:p w14:paraId="6E7BB6BD" w14:textId="014328A6" w:rsidR="00460052" w:rsidRDefault="00460052" w:rsidP="003874F2">
      <w:pPr>
        <w:rPr>
          <w:rtl/>
          <w:lang w:val="en-GB"/>
        </w:rPr>
      </w:pPr>
      <w:r>
        <w:rPr>
          <w:rFonts w:hint="cs"/>
          <w:rtl/>
          <w:lang w:val="en"/>
        </w:rPr>
        <w:t xml:space="preserve">ومن المتوقع أن </w:t>
      </w:r>
      <w:r w:rsidR="00CD3CF0">
        <w:rPr>
          <w:rFonts w:hint="cs"/>
          <w:rtl/>
          <w:lang w:val="en"/>
        </w:rPr>
        <w:t>تقوم</w:t>
      </w:r>
      <w:r>
        <w:rPr>
          <w:rFonts w:hint="cs"/>
          <w:rtl/>
          <w:lang w:val="en"/>
        </w:rPr>
        <w:t xml:space="preserve"> شبكة المعلومات الكمومية </w:t>
      </w:r>
      <w:r>
        <w:rPr>
          <w:lang w:val="en-GB"/>
        </w:rPr>
        <w:t>(QIN)</w:t>
      </w:r>
      <w:r>
        <w:rPr>
          <w:rFonts w:hint="cs"/>
          <w:rtl/>
          <w:lang w:val="en-GB"/>
        </w:rPr>
        <w:t xml:space="preserve"> بتوصيل عقد معالجة المعلومات الكمومية بما فيها عقد </w:t>
      </w:r>
      <w:r>
        <w:rPr>
          <w:rFonts w:hint="cs"/>
          <w:color w:val="000000"/>
          <w:rtl/>
          <w:lang w:val="en-GB"/>
        </w:rPr>
        <w:t>التوزيع الكمومي للمفاتيح</w:t>
      </w:r>
      <w:r>
        <w:rPr>
          <w:rFonts w:hint="cs"/>
          <w:rtl/>
          <w:lang w:val="en-GB"/>
        </w:rPr>
        <w:t xml:space="preserve">، والحواسيب الكمومية وأجهزة الاستشعار الكمومية </w:t>
      </w:r>
      <w:r w:rsidR="00316510">
        <w:rPr>
          <w:rFonts w:hint="cs"/>
          <w:rtl/>
          <w:lang w:val="en-GB"/>
        </w:rPr>
        <w:t>عبر</w:t>
      </w:r>
      <w:r>
        <w:rPr>
          <w:rFonts w:hint="cs"/>
          <w:rtl/>
          <w:lang w:val="en-GB"/>
        </w:rPr>
        <w:t xml:space="preserve"> تكنولوجيات الاتصالات الكمومية مثل الانتقال الآني الكمومي والتكرار الكمومي، </w:t>
      </w:r>
      <w:r w:rsidR="00CD3CF0">
        <w:rPr>
          <w:rFonts w:hint="cs"/>
          <w:rtl/>
          <w:lang w:val="en-GB"/>
        </w:rPr>
        <w:t xml:space="preserve">من أجل </w:t>
      </w:r>
      <w:r>
        <w:rPr>
          <w:rFonts w:hint="cs"/>
          <w:rtl/>
          <w:lang w:val="en-GB"/>
        </w:rPr>
        <w:t xml:space="preserve">إرسال المعلومات الكمومية </w:t>
      </w:r>
      <w:r w:rsidR="00E3164C">
        <w:rPr>
          <w:rFonts w:hint="cs"/>
          <w:rtl/>
          <w:lang w:val="en-GB"/>
        </w:rPr>
        <w:t>وتوصيلها شبكياً</w:t>
      </w:r>
      <w:r>
        <w:rPr>
          <w:rFonts w:hint="cs"/>
          <w:rtl/>
          <w:lang w:val="en-GB"/>
        </w:rPr>
        <w:t xml:space="preserve">. </w:t>
      </w:r>
      <w:r w:rsidR="00E3164C">
        <w:rPr>
          <w:rFonts w:hint="cs"/>
          <w:rtl/>
          <w:lang w:val="en-GB"/>
        </w:rPr>
        <w:t>ويمكن</w:t>
      </w:r>
      <w:r>
        <w:rPr>
          <w:rFonts w:hint="cs"/>
          <w:rtl/>
          <w:lang w:val="en-GB"/>
        </w:rPr>
        <w:t xml:space="preserve"> </w:t>
      </w:r>
      <w:r w:rsidR="00E3164C">
        <w:rPr>
          <w:rFonts w:hint="cs"/>
          <w:rtl/>
          <w:lang w:val="en-GB"/>
        </w:rPr>
        <w:t>ل</w:t>
      </w:r>
      <w:r>
        <w:rPr>
          <w:rFonts w:hint="cs"/>
          <w:rtl/>
          <w:lang w:val="en-GB"/>
        </w:rPr>
        <w:t xml:space="preserve">شبكة المعلومات الكمومية </w:t>
      </w:r>
      <w:r w:rsidR="00E3164C">
        <w:rPr>
          <w:rFonts w:hint="cs"/>
          <w:rtl/>
          <w:lang w:val="en-GB"/>
        </w:rPr>
        <w:t>أن تدعم</w:t>
      </w:r>
      <w:r>
        <w:rPr>
          <w:rFonts w:hint="cs"/>
          <w:rtl/>
          <w:lang w:val="en-GB"/>
        </w:rPr>
        <w:t xml:space="preserve"> سلسلة من التطبيقات الجديدة كالحوسبة الكمومية الموزعة وشبكة الاستشعار الكمومي.</w:t>
      </w:r>
    </w:p>
    <w:p w14:paraId="18358FE9" w14:textId="4926D4C8" w:rsidR="00CD3CF0" w:rsidRPr="00460052" w:rsidRDefault="00356034" w:rsidP="003874F2">
      <w:pPr>
        <w:rPr>
          <w:rtl/>
          <w:lang w:val="en-GB"/>
        </w:rPr>
      </w:pPr>
      <w:r>
        <w:rPr>
          <w:rFonts w:hint="cs"/>
          <w:rtl/>
          <w:lang w:val="en-GB"/>
        </w:rPr>
        <w:t>وسيوفر</w:t>
      </w:r>
      <w:r w:rsidR="00CD3CF0">
        <w:rPr>
          <w:rFonts w:hint="cs"/>
          <w:rtl/>
          <w:lang w:val="en-GB"/>
        </w:rPr>
        <w:t xml:space="preserve"> الفريق المتخصص التابع لقطاع تقييس الاتصالات بشأن "تكنولوجيا المعلومات الكمومية من أجل الشبكات" </w:t>
      </w:r>
      <w:r w:rsidR="00CD3CF0">
        <w:rPr>
          <w:lang w:val="en-GB"/>
        </w:rPr>
        <w:t>(FG-QIT4N)</w:t>
      </w:r>
      <w:r w:rsidR="00CD3CF0">
        <w:rPr>
          <w:rFonts w:hint="cs"/>
          <w:rtl/>
          <w:lang w:val="en-GB"/>
        </w:rPr>
        <w:t xml:space="preserve"> منصة</w:t>
      </w:r>
      <w:r w:rsidR="00FA259A">
        <w:rPr>
          <w:rFonts w:hint="cs"/>
          <w:rtl/>
          <w:lang w:val="en-GB"/>
        </w:rPr>
        <w:t xml:space="preserve"> </w:t>
      </w:r>
      <w:r>
        <w:rPr>
          <w:rFonts w:hint="cs"/>
          <w:rtl/>
          <w:lang w:val="en-GB"/>
        </w:rPr>
        <w:t>تُكرس</w:t>
      </w:r>
      <w:r w:rsidR="00CD3CF0">
        <w:rPr>
          <w:rFonts w:hint="cs"/>
          <w:rtl/>
          <w:lang w:val="en-GB"/>
        </w:rPr>
        <w:t xml:space="preserve"> لدراسة تكنولوجيا المعلومات الكمومية من أجل الشبكات. </w:t>
      </w:r>
      <w:r w:rsidR="00996ECD">
        <w:rPr>
          <w:rFonts w:hint="cs"/>
          <w:rtl/>
          <w:lang w:val="en-GB"/>
        </w:rPr>
        <w:t>و</w:t>
      </w:r>
      <w:r w:rsidR="00FA259A">
        <w:rPr>
          <w:rFonts w:hint="cs"/>
          <w:rtl/>
          <w:lang w:val="en-GB"/>
        </w:rPr>
        <w:t>س</w:t>
      </w:r>
      <w:r w:rsidR="00996ECD">
        <w:rPr>
          <w:rFonts w:hint="cs"/>
          <w:rtl/>
          <w:lang w:val="en-GB"/>
        </w:rPr>
        <w:t>يشمل</w:t>
      </w:r>
      <w:r w:rsidR="00CD3CF0">
        <w:rPr>
          <w:rFonts w:hint="cs"/>
          <w:rtl/>
          <w:lang w:val="en-GB"/>
        </w:rPr>
        <w:t xml:space="preserve"> هذا الفريق باحثين ومهندسين </w:t>
      </w:r>
      <w:r w:rsidR="00996ECD">
        <w:rPr>
          <w:rFonts w:hint="cs"/>
          <w:rtl/>
          <w:lang w:val="en-GB"/>
        </w:rPr>
        <w:t>ومهنيين</w:t>
      </w:r>
      <w:r w:rsidR="00CD3CF0">
        <w:rPr>
          <w:rFonts w:hint="cs"/>
          <w:rtl/>
          <w:lang w:val="en-GB"/>
        </w:rPr>
        <w:t xml:space="preserve"> ورواد أعمال وواضعي السياسات </w:t>
      </w:r>
      <w:r w:rsidR="00996ECD">
        <w:rPr>
          <w:rFonts w:hint="cs"/>
          <w:rtl/>
          <w:lang w:val="en-GB"/>
        </w:rPr>
        <w:t xml:space="preserve">من أجل الاستفادة الكاملة من </w:t>
      </w:r>
      <w:r w:rsidR="00FA259A">
        <w:rPr>
          <w:rFonts w:hint="cs"/>
          <w:rtl/>
          <w:lang w:val="en-GB"/>
        </w:rPr>
        <w:t>ال</w:t>
      </w:r>
      <w:r w:rsidR="00E560E4">
        <w:rPr>
          <w:rFonts w:hint="cs"/>
          <w:rtl/>
          <w:lang w:val="en-GB"/>
        </w:rPr>
        <w:t>قدرات و</w:t>
      </w:r>
      <w:r w:rsidR="00FA259A">
        <w:rPr>
          <w:rFonts w:hint="cs"/>
          <w:rtl/>
          <w:lang w:val="en-GB"/>
        </w:rPr>
        <w:t>ال</w:t>
      </w:r>
      <w:r w:rsidR="00E560E4">
        <w:rPr>
          <w:rFonts w:hint="cs"/>
          <w:rtl/>
          <w:lang w:val="en-GB"/>
        </w:rPr>
        <w:t>إمكانات</w:t>
      </w:r>
      <w:r w:rsidR="00FA259A">
        <w:rPr>
          <w:rFonts w:hint="cs"/>
          <w:rtl/>
          <w:lang w:val="en-GB"/>
        </w:rPr>
        <w:t xml:space="preserve"> التي تتيحها</w:t>
      </w:r>
      <w:r w:rsidR="00996ECD">
        <w:rPr>
          <w:rFonts w:hint="cs"/>
          <w:rtl/>
          <w:lang w:val="en-GB"/>
        </w:rPr>
        <w:t xml:space="preserve"> تكنولوجيا المعلومات الكمومية </w:t>
      </w:r>
      <w:r w:rsidR="00FA259A">
        <w:rPr>
          <w:rFonts w:hint="cs"/>
          <w:rtl/>
          <w:lang w:val="en-GB"/>
        </w:rPr>
        <w:t>من أجل</w:t>
      </w:r>
      <w:r w:rsidR="00996ECD">
        <w:rPr>
          <w:rFonts w:hint="cs"/>
          <w:rtl/>
          <w:lang w:val="en-GB"/>
        </w:rPr>
        <w:t xml:space="preserve"> الشبكات.</w:t>
      </w:r>
    </w:p>
    <w:p w14:paraId="2FB05F80" w14:textId="22C3C0E8" w:rsidR="006E17C4" w:rsidRPr="00E03736" w:rsidRDefault="006E17C4" w:rsidP="006E17C4">
      <w:pPr>
        <w:pStyle w:val="Heading1"/>
        <w:rPr>
          <w:rtl/>
        </w:rPr>
      </w:pPr>
      <w:r>
        <w:t>2</w:t>
      </w:r>
      <w:r w:rsidRPr="00E03736">
        <w:rPr>
          <w:rtl/>
        </w:rPr>
        <w:tab/>
      </w:r>
      <w:r w:rsidR="00E560E4">
        <w:rPr>
          <w:rFonts w:hint="cs"/>
          <w:rtl/>
        </w:rPr>
        <w:t>الأهداف</w:t>
      </w:r>
    </w:p>
    <w:p w14:paraId="2AD65236" w14:textId="2DBF2412" w:rsidR="00151863" w:rsidRDefault="00FE3F76" w:rsidP="003A69B2">
      <w:pPr>
        <w:keepNext/>
        <w:rPr>
          <w:rtl/>
        </w:rPr>
      </w:pPr>
      <w:r>
        <w:rPr>
          <w:rFonts w:hint="cs"/>
          <w:rtl/>
        </w:rPr>
        <w:t>سيوفر الفريق المتخصص منصة تعاونية</w:t>
      </w:r>
      <w:r w:rsidR="00136962">
        <w:rPr>
          <w:rFonts w:hint="cs"/>
          <w:rtl/>
        </w:rPr>
        <w:t xml:space="preserve"> </w:t>
      </w:r>
      <w:r w:rsidR="00DF5C53">
        <w:rPr>
          <w:rFonts w:hint="cs"/>
          <w:rtl/>
        </w:rPr>
        <w:t>للتفحص المسبق لتقييس</w:t>
      </w:r>
      <w:r w:rsidR="001D2006">
        <w:rPr>
          <w:rFonts w:hint="cs"/>
          <w:rtl/>
        </w:rPr>
        <w:t xml:space="preserve"> </w:t>
      </w:r>
      <w:r w:rsidR="00DF5C53" w:rsidRPr="00DF5C53">
        <w:rPr>
          <w:rFonts w:hint="cs"/>
          <w:rtl/>
        </w:rPr>
        <w:t>ا</w:t>
      </w:r>
      <w:r w:rsidRPr="00DF5C53">
        <w:rPr>
          <w:rFonts w:hint="cs"/>
          <w:rtl/>
        </w:rPr>
        <w:t xml:space="preserve">لجوانب </w:t>
      </w:r>
      <w:r w:rsidR="00DF5C53" w:rsidRPr="00DF5C53">
        <w:rPr>
          <w:rFonts w:hint="cs"/>
          <w:rtl/>
        </w:rPr>
        <w:t>المتصلة</w:t>
      </w:r>
      <w:r w:rsidRPr="00DF5C53">
        <w:rPr>
          <w:rFonts w:hint="cs"/>
          <w:rtl/>
        </w:rPr>
        <w:t xml:space="preserve"> </w:t>
      </w:r>
      <w:r w:rsidR="00DF5C53" w:rsidRPr="00DF5C53">
        <w:rPr>
          <w:rFonts w:hint="cs"/>
          <w:rtl/>
        </w:rPr>
        <w:t>ب</w:t>
      </w:r>
      <w:r w:rsidRPr="00DF5C53">
        <w:rPr>
          <w:rFonts w:hint="cs"/>
          <w:rtl/>
        </w:rPr>
        <w:t>تكنولوجيا المعلومات</w:t>
      </w:r>
      <w:r>
        <w:rPr>
          <w:rFonts w:hint="cs"/>
          <w:rtl/>
        </w:rPr>
        <w:t xml:space="preserve"> الكمومية من أجل شبكات تكنولوجيا المعلومات والاتصالات </w:t>
      </w:r>
      <w:r w:rsidR="001D2006">
        <w:rPr>
          <w:rFonts w:hint="cs"/>
          <w:rtl/>
        </w:rPr>
        <w:t>بغية تحقيق</w:t>
      </w:r>
      <w:r>
        <w:rPr>
          <w:rFonts w:hint="cs"/>
          <w:rtl/>
        </w:rPr>
        <w:t xml:space="preserve"> الأهداف التالية</w:t>
      </w:r>
      <w:r w:rsidR="006E17C4">
        <w:rPr>
          <w:rFonts w:hint="cs"/>
          <w:rtl/>
        </w:rPr>
        <w:t>:</w:t>
      </w:r>
    </w:p>
    <w:p w14:paraId="0DF0D9E6" w14:textId="7E7E8D61" w:rsidR="006E17C4" w:rsidRDefault="006E17C4" w:rsidP="00DC17D6">
      <w:pPr>
        <w:pStyle w:val="enumlev1"/>
        <w:ind w:hanging="851"/>
        <w:rPr>
          <w:rtl/>
        </w:rPr>
      </w:pPr>
      <w:r w:rsidRPr="00E03736">
        <w:rPr>
          <w:lang w:bidi="ar-EG"/>
        </w:rPr>
        <w:t>•</w:t>
      </w:r>
      <w:r w:rsidRPr="00E03736">
        <w:rPr>
          <w:rtl/>
        </w:rPr>
        <w:tab/>
      </w:r>
      <w:r w:rsidR="001D2006">
        <w:rPr>
          <w:rFonts w:hint="cs"/>
          <w:rtl/>
        </w:rPr>
        <w:t>النظر في تطور</w:t>
      </w:r>
      <w:r w:rsidR="00416BB1">
        <w:rPr>
          <w:rFonts w:hint="cs"/>
          <w:rtl/>
        </w:rPr>
        <w:t xml:space="preserve"> وتطبيقات</w:t>
      </w:r>
      <w:r w:rsidR="001D2006">
        <w:rPr>
          <w:rFonts w:hint="cs"/>
          <w:rtl/>
        </w:rPr>
        <w:t xml:space="preserve"> تكنولوجيا المعلومات الكمومية </w:t>
      </w:r>
      <w:r w:rsidR="00FA0C53">
        <w:rPr>
          <w:rFonts w:hint="cs"/>
          <w:rtl/>
        </w:rPr>
        <w:t>من أجل</w:t>
      </w:r>
      <w:r w:rsidR="001D2006">
        <w:rPr>
          <w:rFonts w:hint="cs"/>
          <w:rtl/>
        </w:rPr>
        <w:t xml:space="preserve"> الشبكات</w:t>
      </w:r>
      <w:r w:rsidR="00E15075">
        <w:rPr>
          <w:rFonts w:hint="cs"/>
          <w:rtl/>
        </w:rPr>
        <w:t>.</w:t>
      </w:r>
    </w:p>
    <w:p w14:paraId="5784C3B5" w14:textId="6C2F5BC5" w:rsidR="006E17C4" w:rsidRDefault="006E17C4" w:rsidP="00DC17D6">
      <w:pPr>
        <w:pStyle w:val="enumlev1"/>
        <w:ind w:hanging="851"/>
        <w:rPr>
          <w:rtl/>
        </w:rPr>
      </w:pPr>
      <w:r w:rsidRPr="00E03736">
        <w:rPr>
          <w:lang w:bidi="ar-EG"/>
        </w:rPr>
        <w:t>•</w:t>
      </w:r>
      <w:r w:rsidRPr="00E03736">
        <w:rPr>
          <w:rtl/>
        </w:rPr>
        <w:tab/>
      </w:r>
      <w:r w:rsidR="00675C15">
        <w:rPr>
          <w:rFonts w:hint="cs"/>
          <w:rtl/>
        </w:rPr>
        <w:t>تشمل مواضيع الدراسة ما يلي:</w:t>
      </w:r>
    </w:p>
    <w:p w14:paraId="2682110E" w14:textId="6897A95C" w:rsidR="006E17C4" w:rsidRPr="00675C15" w:rsidRDefault="003A69B2" w:rsidP="000C5288">
      <w:pPr>
        <w:pStyle w:val="enumlev2"/>
        <w:ind w:left="1744" w:hanging="602"/>
        <w:rPr>
          <w:rtl/>
          <w:lang w:val="en-GB"/>
        </w:rPr>
      </w:pPr>
      <w:r w:rsidRPr="003A69B2">
        <w:rPr>
          <w:rFonts w:hint="cs"/>
          <w:rtl/>
        </w:rPr>
        <w:t>-</w:t>
      </w:r>
      <w:r w:rsidR="006E17C4">
        <w:rPr>
          <w:rtl/>
        </w:rPr>
        <w:tab/>
      </w:r>
      <w:r w:rsidR="00675C15">
        <w:rPr>
          <w:rFonts w:hint="cs"/>
          <w:rtl/>
        </w:rPr>
        <w:t xml:space="preserve">جوانب الاتصالات/الشبكات لشبكات </w:t>
      </w:r>
      <w:r w:rsidR="00675C15">
        <w:rPr>
          <w:lang w:val="en-GB"/>
        </w:rPr>
        <w:t>QKD</w:t>
      </w:r>
      <w:r w:rsidR="00675C15">
        <w:rPr>
          <w:rFonts w:hint="cs"/>
          <w:rtl/>
          <w:lang w:val="en-GB"/>
        </w:rPr>
        <w:t xml:space="preserve"> التي يتم تحديدها بالتنسيق الوثيق مع لجنتي الدراسات </w:t>
      </w:r>
      <w:r w:rsidR="00675C15">
        <w:rPr>
          <w:lang w:val="en-GB"/>
        </w:rPr>
        <w:t>13</w:t>
      </w:r>
      <w:r w:rsidR="00675C15">
        <w:rPr>
          <w:rFonts w:hint="cs"/>
          <w:rtl/>
          <w:lang w:val="en-GB"/>
        </w:rPr>
        <w:t xml:space="preserve"> و</w:t>
      </w:r>
      <w:r w:rsidR="00675C15">
        <w:rPr>
          <w:lang w:val="en-GB"/>
        </w:rPr>
        <w:t>17</w:t>
      </w:r>
      <w:r w:rsidR="00675C15">
        <w:rPr>
          <w:rFonts w:hint="cs"/>
          <w:rtl/>
          <w:lang w:val="en-GB"/>
        </w:rPr>
        <w:t xml:space="preserve"> لقطاع تقييس الاتصالات </w:t>
      </w:r>
      <w:r w:rsidR="00DF5C53">
        <w:rPr>
          <w:rFonts w:hint="cs"/>
          <w:rtl/>
          <w:lang w:val="en-GB"/>
        </w:rPr>
        <w:t xml:space="preserve">باعتبارها </w:t>
      </w:r>
      <w:r w:rsidR="00675C15" w:rsidRPr="00DF5C53">
        <w:rPr>
          <w:rFonts w:hint="cs"/>
          <w:rtl/>
          <w:lang w:val="en-GB"/>
        </w:rPr>
        <w:t xml:space="preserve">خارج </w:t>
      </w:r>
      <w:r w:rsidR="00DF5C53">
        <w:rPr>
          <w:rFonts w:hint="cs"/>
          <w:rtl/>
          <w:lang w:val="en-GB"/>
        </w:rPr>
        <w:t>نطاق</w:t>
      </w:r>
      <w:r w:rsidR="00675C15" w:rsidRPr="00DF5C53">
        <w:rPr>
          <w:rFonts w:hint="cs"/>
          <w:rtl/>
          <w:lang w:val="en-GB"/>
        </w:rPr>
        <w:t xml:space="preserve"> لجنة الدراسات</w:t>
      </w:r>
      <w:r w:rsidR="00675C15">
        <w:rPr>
          <w:rFonts w:hint="cs"/>
          <w:rtl/>
          <w:lang w:val="en-GB"/>
        </w:rPr>
        <w:t xml:space="preserve"> </w:t>
      </w:r>
      <w:r w:rsidR="00675C15">
        <w:rPr>
          <w:lang w:val="en-GB"/>
        </w:rPr>
        <w:t>13</w:t>
      </w:r>
      <w:r w:rsidR="00675C15">
        <w:rPr>
          <w:rFonts w:hint="cs"/>
          <w:rtl/>
          <w:lang w:val="en-GB"/>
        </w:rPr>
        <w:t xml:space="preserve"> (الجوانب المتعلقة بمعمارية الشبكة</w:t>
      </w:r>
      <w:r w:rsidR="002E518A">
        <w:rPr>
          <w:rFonts w:hint="eastAsia"/>
          <w:rtl/>
          <w:lang w:val="en-GB"/>
        </w:rPr>
        <w:t> </w:t>
      </w:r>
      <w:r w:rsidR="00675C15">
        <w:rPr>
          <w:lang w:val="en-GB"/>
        </w:rPr>
        <w:t>QKD</w:t>
      </w:r>
      <w:r w:rsidR="00675C15">
        <w:rPr>
          <w:rFonts w:hint="cs"/>
          <w:rtl/>
          <w:lang w:val="en-GB"/>
        </w:rPr>
        <w:t xml:space="preserve">) ولجنة الدراسات </w:t>
      </w:r>
      <w:r w:rsidR="00675C15">
        <w:rPr>
          <w:lang w:val="en-GB"/>
        </w:rPr>
        <w:t>17</w:t>
      </w:r>
      <w:r w:rsidR="00675C15">
        <w:rPr>
          <w:rFonts w:hint="cs"/>
          <w:rtl/>
          <w:lang w:val="en-GB"/>
        </w:rPr>
        <w:t xml:space="preserve"> (الجوانب المتعلقة بأمن شبكة </w:t>
      </w:r>
      <w:r w:rsidR="00675C15">
        <w:rPr>
          <w:lang w:val="en-GB"/>
        </w:rPr>
        <w:t>QKD</w:t>
      </w:r>
      <w:r w:rsidR="00675C15">
        <w:rPr>
          <w:rFonts w:hint="cs"/>
          <w:rtl/>
          <w:lang w:val="en-GB"/>
        </w:rPr>
        <w:t xml:space="preserve"> وتطبيقات </w:t>
      </w:r>
      <w:r w:rsidR="00675C15">
        <w:rPr>
          <w:lang w:val="en-GB"/>
        </w:rPr>
        <w:t>QRNG</w:t>
      </w:r>
      <w:r w:rsidR="00675C15">
        <w:rPr>
          <w:rFonts w:hint="cs"/>
          <w:rtl/>
          <w:lang w:val="en-GB"/>
        </w:rPr>
        <w:t xml:space="preserve"> لأغراض</w:t>
      </w:r>
      <w:r w:rsidR="002E518A">
        <w:rPr>
          <w:rFonts w:hint="eastAsia"/>
          <w:rtl/>
          <w:lang w:val="en-GB"/>
        </w:rPr>
        <w:t> </w:t>
      </w:r>
      <w:r w:rsidR="00675C15">
        <w:rPr>
          <w:rFonts w:hint="cs"/>
          <w:rtl/>
          <w:lang w:val="en-GB"/>
        </w:rPr>
        <w:t>الأمن).</w:t>
      </w:r>
    </w:p>
    <w:p w14:paraId="34D7ABA3" w14:textId="3531E3D8" w:rsidR="006E17C4" w:rsidRPr="0023706C" w:rsidRDefault="006E17C4" w:rsidP="000C5288">
      <w:pPr>
        <w:pStyle w:val="enumlev2"/>
        <w:ind w:left="1744" w:hanging="602"/>
      </w:pPr>
      <w:r w:rsidRPr="003A69B2">
        <w:rPr>
          <w:rFonts w:hint="cs"/>
          <w:rtl/>
        </w:rPr>
        <w:lastRenderedPageBreak/>
        <w:t>-</w:t>
      </w:r>
      <w:r>
        <w:rPr>
          <w:rtl/>
        </w:rPr>
        <w:tab/>
      </w:r>
      <w:r w:rsidR="0029623B">
        <w:rPr>
          <w:rFonts w:hint="cs"/>
          <w:rtl/>
        </w:rPr>
        <w:t xml:space="preserve">تطور تكنولوجيات وشبكات </w:t>
      </w:r>
      <w:r w:rsidR="0029623B">
        <w:rPr>
          <w:lang w:val="en-GB"/>
        </w:rPr>
        <w:t>QIN</w:t>
      </w:r>
      <w:r w:rsidR="0029623B">
        <w:rPr>
          <w:rFonts w:hint="cs"/>
          <w:rtl/>
          <w:lang w:val="en-GB"/>
        </w:rPr>
        <w:t>.</w:t>
      </w:r>
    </w:p>
    <w:p w14:paraId="3E9AEFE3" w14:textId="3B47DD44" w:rsidR="00FB2625" w:rsidRDefault="00FB2625" w:rsidP="00DC17D6">
      <w:pPr>
        <w:pStyle w:val="enumlev1"/>
        <w:tabs>
          <w:tab w:val="clear" w:pos="794"/>
        </w:tabs>
        <w:ind w:left="850" w:hanging="567"/>
        <w:rPr>
          <w:rtl/>
        </w:rPr>
      </w:pPr>
      <w:r w:rsidRPr="00E03736">
        <w:rPr>
          <w:lang w:bidi="ar-EG"/>
        </w:rPr>
        <w:t>•</w:t>
      </w:r>
      <w:r w:rsidRPr="00E03736">
        <w:rPr>
          <w:rtl/>
        </w:rPr>
        <w:tab/>
      </w:r>
      <w:r w:rsidR="00897625">
        <w:rPr>
          <w:rFonts w:hint="cs"/>
          <w:rtl/>
        </w:rPr>
        <w:t>ستركز</w:t>
      </w:r>
      <w:r w:rsidR="0023706C">
        <w:rPr>
          <w:rFonts w:hint="cs"/>
          <w:rtl/>
        </w:rPr>
        <w:t xml:space="preserve"> نواتج الفريق المتخصص على المصطلحات وحالات الاستخدام. وسيشير الفريق المتخصص إلى المصطلحات ذات الصلة المعرّفة في إطار لجان الدراسات المعنية في قطاع تقييس الاتصالات. </w:t>
      </w:r>
      <w:r w:rsidR="00FA0C53">
        <w:rPr>
          <w:rFonts w:hint="cs"/>
          <w:rtl/>
        </w:rPr>
        <w:t>وإذا لزم الأمر</w:t>
      </w:r>
      <w:r w:rsidR="0023706C">
        <w:rPr>
          <w:rFonts w:hint="cs"/>
          <w:rtl/>
        </w:rPr>
        <w:t xml:space="preserve">، سيتواصل مع لجان الدراسات ذات الصلة </w:t>
      </w:r>
      <w:r w:rsidR="00845778">
        <w:rPr>
          <w:rFonts w:hint="cs"/>
          <w:rtl/>
        </w:rPr>
        <w:t>لتطوير</w:t>
      </w:r>
      <w:r w:rsidR="0023706C">
        <w:rPr>
          <w:rFonts w:hint="cs"/>
          <w:rtl/>
        </w:rPr>
        <w:t xml:space="preserve"> المصطلحات </w:t>
      </w:r>
      <w:r w:rsidR="00845778">
        <w:rPr>
          <w:rFonts w:hint="cs"/>
          <w:rtl/>
        </w:rPr>
        <w:t>وفقاً للتطورات التكنولوجية</w:t>
      </w:r>
      <w:r w:rsidR="002E518A">
        <w:rPr>
          <w:rFonts w:hint="cs"/>
          <w:rtl/>
        </w:rPr>
        <w:t>.</w:t>
      </w:r>
    </w:p>
    <w:p w14:paraId="58F1B832" w14:textId="20D591C8" w:rsidR="00FB2625" w:rsidRDefault="00FB2625" w:rsidP="00DC17D6">
      <w:pPr>
        <w:pStyle w:val="enumlev1"/>
        <w:tabs>
          <w:tab w:val="clear" w:pos="794"/>
        </w:tabs>
        <w:ind w:left="850" w:hanging="567"/>
        <w:rPr>
          <w:rtl/>
        </w:rPr>
      </w:pPr>
      <w:r w:rsidRPr="00E03736">
        <w:rPr>
          <w:lang w:bidi="ar-EG"/>
        </w:rPr>
        <w:t>•</w:t>
      </w:r>
      <w:r w:rsidRPr="00E03736">
        <w:rPr>
          <w:rtl/>
        </w:rPr>
        <w:tab/>
      </w:r>
      <w:r w:rsidR="008C5361">
        <w:rPr>
          <w:rFonts w:hint="cs"/>
          <w:rtl/>
        </w:rPr>
        <w:t xml:space="preserve">توفير المعلومات الأساسية التقنية </w:t>
      </w:r>
      <w:r w:rsidR="00FA0C53">
        <w:rPr>
          <w:rFonts w:hint="cs"/>
          <w:rtl/>
        </w:rPr>
        <w:t>الضرورية</w:t>
      </w:r>
      <w:r w:rsidR="008C5361">
        <w:rPr>
          <w:rFonts w:hint="cs"/>
          <w:rtl/>
        </w:rPr>
        <w:t xml:space="preserve"> </w:t>
      </w:r>
      <w:r w:rsidR="00897625">
        <w:rPr>
          <w:rFonts w:hint="cs"/>
          <w:rtl/>
        </w:rPr>
        <w:t>وتحديد شروط التعاون</w:t>
      </w:r>
      <w:r w:rsidR="008C5361">
        <w:rPr>
          <w:rFonts w:hint="cs"/>
          <w:rtl/>
        </w:rPr>
        <w:t xml:space="preserve"> من أجل تقديم دعم فعال لأعمال التقييس </w:t>
      </w:r>
      <w:r w:rsidR="00897625">
        <w:rPr>
          <w:rFonts w:hint="cs"/>
          <w:rtl/>
        </w:rPr>
        <w:t>التي تضطلع بها</w:t>
      </w:r>
      <w:r w:rsidR="008C5361">
        <w:rPr>
          <w:rFonts w:hint="cs"/>
          <w:rtl/>
        </w:rPr>
        <w:t xml:space="preserve"> لجان دراسات قطاع تقييس الاتصالات</w:t>
      </w:r>
      <w:r w:rsidR="00897625">
        <w:rPr>
          <w:rFonts w:hint="cs"/>
          <w:rtl/>
        </w:rPr>
        <w:t xml:space="preserve"> فيما يتعلق</w:t>
      </w:r>
      <w:r w:rsidR="00897625" w:rsidRPr="00897625">
        <w:rPr>
          <w:rFonts w:hint="cs"/>
          <w:rtl/>
        </w:rPr>
        <w:t xml:space="preserve"> </w:t>
      </w:r>
      <w:r w:rsidR="00897625">
        <w:rPr>
          <w:rFonts w:hint="cs"/>
          <w:rtl/>
        </w:rPr>
        <w:t>بتكنولوجيا المعلومات الكمومية</w:t>
      </w:r>
      <w:r w:rsidR="008C5361">
        <w:rPr>
          <w:rFonts w:hint="cs"/>
          <w:rtl/>
        </w:rPr>
        <w:t>.</w:t>
      </w:r>
    </w:p>
    <w:p w14:paraId="6D53B02F" w14:textId="79A74392" w:rsidR="00FB2625" w:rsidRPr="00E03736" w:rsidRDefault="00FB2625" w:rsidP="002E518A">
      <w:pPr>
        <w:pStyle w:val="enumlev1"/>
        <w:tabs>
          <w:tab w:val="clear" w:pos="794"/>
        </w:tabs>
        <w:ind w:left="850" w:hanging="567"/>
        <w:rPr>
          <w:rtl/>
        </w:rPr>
      </w:pPr>
      <w:r w:rsidRPr="00E03736">
        <w:rPr>
          <w:lang w:bidi="ar-EG"/>
        </w:rPr>
        <w:t>•</w:t>
      </w:r>
      <w:r w:rsidRPr="00E03736">
        <w:rPr>
          <w:rtl/>
        </w:rPr>
        <w:tab/>
      </w:r>
      <w:r w:rsidR="00DF729F">
        <w:rPr>
          <w:rFonts w:hint="cs"/>
          <w:rtl/>
        </w:rPr>
        <w:t>توفير منصة تعاون مفتوحة مع لجان دراسات قطاع تقييس الاتصالات والمنظمات الأخرى المعنية بوضع المعايير بما</w:t>
      </w:r>
      <w:r w:rsidR="002E518A">
        <w:rPr>
          <w:rFonts w:hint="eastAsia"/>
          <w:rtl/>
        </w:rPr>
        <w:t> </w:t>
      </w:r>
      <w:r w:rsidR="00DF729F">
        <w:rPr>
          <w:rFonts w:hint="cs"/>
          <w:rtl/>
        </w:rPr>
        <w:t>في</w:t>
      </w:r>
      <w:r w:rsidR="002E518A">
        <w:rPr>
          <w:rFonts w:hint="eastAsia"/>
          <w:rtl/>
        </w:rPr>
        <w:t> </w:t>
      </w:r>
      <w:r w:rsidR="00DF729F">
        <w:rPr>
          <w:rFonts w:hint="cs"/>
          <w:rtl/>
        </w:rPr>
        <w:t>ذلك</w:t>
      </w:r>
      <w:r w:rsidR="002E518A">
        <w:rPr>
          <w:rFonts w:hint="eastAsia"/>
          <w:rtl/>
        </w:rPr>
        <w:t> </w:t>
      </w:r>
      <w:r w:rsidR="00A275BB">
        <w:rPr>
          <w:rFonts w:hint="cs"/>
          <w:rtl/>
        </w:rPr>
        <w:t>أعمال التقييس القائمة</w:t>
      </w:r>
      <w:r w:rsidR="00DF729F">
        <w:rPr>
          <w:rFonts w:hint="cs"/>
          <w:rtl/>
        </w:rPr>
        <w:t xml:space="preserve"> على التعاون وعقد اجتماعات بالتزامن وورش عمل بشأن </w:t>
      </w:r>
      <w:r w:rsidR="00DF729F">
        <w:rPr>
          <w:color w:val="000000"/>
          <w:rtl/>
        </w:rPr>
        <w:t>المواضيع المتعلقة بالتكنولوجيا</w:t>
      </w:r>
      <w:r w:rsidR="002E518A">
        <w:rPr>
          <w:rFonts w:hint="cs"/>
          <w:color w:val="000000"/>
          <w:rtl/>
        </w:rPr>
        <w:t> </w:t>
      </w:r>
      <w:r w:rsidR="00DF729F">
        <w:rPr>
          <w:color w:val="000000"/>
          <w:rtl/>
        </w:rPr>
        <w:t>الكمومية</w:t>
      </w:r>
      <w:r w:rsidR="00DF729F">
        <w:rPr>
          <w:rFonts w:hint="cs"/>
          <w:rtl/>
        </w:rPr>
        <w:t>.</w:t>
      </w:r>
    </w:p>
    <w:p w14:paraId="5D27E6A7" w14:textId="30185B18" w:rsidR="00FB2625" w:rsidRDefault="00FB2625" w:rsidP="00FB2625">
      <w:pPr>
        <w:pStyle w:val="Heading1"/>
      </w:pPr>
      <w:r>
        <w:t>3</w:t>
      </w:r>
      <w:r w:rsidRPr="00E03736">
        <w:rPr>
          <w:rtl/>
        </w:rPr>
        <w:tab/>
      </w:r>
      <w:r w:rsidR="004C437A">
        <w:rPr>
          <w:rFonts w:hint="cs"/>
          <w:rtl/>
        </w:rPr>
        <w:t>الهيكل</w:t>
      </w:r>
    </w:p>
    <w:p w14:paraId="7791F540" w14:textId="3770D464" w:rsidR="00FB2625" w:rsidRDefault="004C437A" w:rsidP="00FB2625">
      <w:pPr>
        <w:rPr>
          <w:rtl/>
          <w:lang w:bidi="ar-EG"/>
        </w:rPr>
      </w:pPr>
      <w:r>
        <w:rPr>
          <w:rFonts w:hint="cs"/>
          <w:rtl/>
          <w:lang w:bidi="ar-EG"/>
        </w:rPr>
        <w:t xml:space="preserve">ويمكن للفريق </w:t>
      </w:r>
      <w:r w:rsidRPr="00D75EC0">
        <w:rPr>
          <w:rFonts w:asciiTheme="minorHAnsi" w:hAnsiTheme="minorHAnsi"/>
          <w:szCs w:val="24"/>
        </w:rPr>
        <w:t>FG-QIT4N</w:t>
      </w:r>
      <w:r>
        <w:rPr>
          <w:rFonts w:hint="cs"/>
          <w:rtl/>
          <w:lang w:bidi="ar-EG"/>
        </w:rPr>
        <w:t xml:space="preserve"> أن ينشئ أفرقة فرعية عند اللزوم.</w:t>
      </w:r>
    </w:p>
    <w:p w14:paraId="17BBC639" w14:textId="4EFA7225" w:rsidR="00FB2625" w:rsidRDefault="00FB2625" w:rsidP="00FB2625">
      <w:pPr>
        <w:pStyle w:val="Heading1"/>
        <w:rPr>
          <w:rtl/>
          <w:lang w:bidi="ar-SA"/>
        </w:rPr>
      </w:pPr>
      <w:r>
        <w:t>4</w:t>
      </w:r>
      <w:r w:rsidRPr="00E03736">
        <w:rPr>
          <w:rtl/>
        </w:rPr>
        <w:tab/>
      </w:r>
      <w:r w:rsidR="004C437A">
        <w:rPr>
          <w:color w:val="000000"/>
          <w:rtl/>
        </w:rPr>
        <w:t>المهام والنواتج المحددة</w:t>
      </w:r>
    </w:p>
    <w:p w14:paraId="78F9C1CA" w14:textId="389B787D" w:rsidR="00C74504" w:rsidRPr="00C74504" w:rsidRDefault="00C74504" w:rsidP="00C74504">
      <w:pPr>
        <w:rPr>
          <w:rtl/>
        </w:rPr>
      </w:pPr>
      <w:r>
        <w:rPr>
          <w:rFonts w:hint="cs"/>
          <w:rtl/>
        </w:rPr>
        <w:t>فيما يلي المهام المتوقعة والنواتج المحتملة لتكنولوجيا المعلومات الكمومية من أجل الشبكات:</w:t>
      </w:r>
    </w:p>
    <w:p w14:paraId="38184FD7" w14:textId="20D84402" w:rsidR="00FB2625" w:rsidRPr="00FB2625" w:rsidRDefault="00C74504" w:rsidP="002E518A">
      <w:pPr>
        <w:pStyle w:val="enumlev1"/>
        <w:tabs>
          <w:tab w:val="clear" w:pos="794"/>
        </w:tabs>
        <w:ind w:left="850" w:hanging="567"/>
        <w:rPr>
          <w:rtl/>
        </w:rPr>
      </w:pPr>
      <w:r w:rsidRPr="00E03736">
        <w:rPr>
          <w:lang w:bidi="ar-EG"/>
        </w:rPr>
        <w:t>•</w:t>
      </w:r>
      <w:r>
        <w:rPr>
          <w:rtl/>
          <w:lang w:bidi="ar-EG"/>
        </w:rPr>
        <w:tab/>
      </w:r>
      <w:r w:rsidR="004C437A">
        <w:rPr>
          <w:rFonts w:hint="cs"/>
          <w:rtl/>
        </w:rPr>
        <w:t>التعاون</w:t>
      </w:r>
      <w:r w:rsidR="004C437A">
        <w:rPr>
          <w:rFonts w:hint="cs"/>
          <w:rtl/>
          <w:lang w:bidi="ar-EG"/>
        </w:rPr>
        <w:t xml:space="preserve"> والتآزر مع لجان الدراسات والمنظمات الأخرى المعنية بوضع المعايير والأفرقة الفرعية مثل الفريق </w:t>
      </w:r>
      <w:r w:rsidR="004C437A" w:rsidRPr="00D75EC0">
        <w:rPr>
          <w:szCs w:val="24"/>
        </w:rPr>
        <w:t>ETSI ISG-QKD</w:t>
      </w:r>
      <w:r w:rsidR="004C437A">
        <w:rPr>
          <w:rFonts w:hint="cs"/>
          <w:rtl/>
          <w:lang w:bidi="ar-EG"/>
        </w:rPr>
        <w:t xml:space="preserve"> و</w:t>
      </w:r>
      <w:r w:rsidR="004C437A" w:rsidRPr="004C437A">
        <w:rPr>
          <w:szCs w:val="24"/>
        </w:rPr>
        <w:t xml:space="preserve"> </w:t>
      </w:r>
      <w:r w:rsidR="004C437A" w:rsidRPr="00D75EC0">
        <w:rPr>
          <w:szCs w:val="24"/>
        </w:rPr>
        <w:t>ETSI TC Cyber</w:t>
      </w:r>
      <w:r w:rsidR="004C437A">
        <w:rPr>
          <w:rFonts w:hint="cs"/>
          <w:rtl/>
          <w:lang w:bidi="ar-EG"/>
        </w:rPr>
        <w:t>و</w:t>
      </w:r>
      <w:r w:rsidR="004C437A" w:rsidRPr="00D75EC0">
        <w:rPr>
          <w:szCs w:val="24"/>
        </w:rPr>
        <w:t>IEEE</w:t>
      </w:r>
      <w:r w:rsidR="004C437A">
        <w:rPr>
          <w:rFonts w:hint="cs"/>
          <w:rtl/>
          <w:lang w:bidi="ar-EG"/>
        </w:rPr>
        <w:t xml:space="preserve"> </w:t>
      </w:r>
      <w:r w:rsidR="004C437A">
        <w:rPr>
          <w:rFonts w:hint="cs"/>
          <w:color w:val="000000"/>
          <w:rtl/>
        </w:rPr>
        <w:t>و</w:t>
      </w:r>
      <w:r w:rsidR="004C437A" w:rsidRPr="00D75EC0">
        <w:rPr>
          <w:szCs w:val="24"/>
        </w:rPr>
        <w:t>ISO/IEC JTC 1/SC 27/WG3</w:t>
      </w:r>
      <w:r w:rsidR="004C437A">
        <w:rPr>
          <w:rFonts w:hint="cs"/>
          <w:rtl/>
          <w:lang w:bidi="ar-EG"/>
        </w:rPr>
        <w:t xml:space="preserve"> و</w:t>
      </w:r>
      <w:r w:rsidR="004C437A" w:rsidRPr="004C437A">
        <w:rPr>
          <w:szCs w:val="24"/>
        </w:rPr>
        <w:t xml:space="preserve"> </w:t>
      </w:r>
      <w:r w:rsidR="004C437A" w:rsidRPr="00D75EC0">
        <w:rPr>
          <w:szCs w:val="24"/>
        </w:rPr>
        <w:t>ISO/IEC JTC1 AG4</w:t>
      </w:r>
      <w:r w:rsidR="004C437A">
        <w:rPr>
          <w:rFonts w:hint="cs"/>
          <w:rtl/>
          <w:lang w:bidi="ar-EG"/>
        </w:rPr>
        <w:t>و</w:t>
      </w:r>
      <w:r w:rsidR="004C437A" w:rsidRPr="004C437A">
        <w:rPr>
          <w:szCs w:val="24"/>
        </w:rPr>
        <w:t xml:space="preserve"> </w:t>
      </w:r>
      <w:r w:rsidR="004C437A" w:rsidRPr="00D75EC0">
        <w:rPr>
          <w:szCs w:val="24"/>
        </w:rPr>
        <w:t>IETF</w:t>
      </w:r>
      <w:r w:rsidR="004C437A">
        <w:rPr>
          <w:rFonts w:hint="cs"/>
          <w:rtl/>
        </w:rPr>
        <w:t>و</w:t>
      </w:r>
      <w:r w:rsidR="004C437A" w:rsidRPr="00D75EC0">
        <w:rPr>
          <w:szCs w:val="24"/>
        </w:rPr>
        <w:t>IRTF</w:t>
      </w:r>
      <w:r w:rsidR="004C437A">
        <w:rPr>
          <w:rFonts w:hint="cs"/>
          <w:rtl/>
          <w:lang w:bidi="ar-EG"/>
        </w:rPr>
        <w:t>.</w:t>
      </w:r>
    </w:p>
    <w:p w14:paraId="6E9437DD" w14:textId="64DF4855" w:rsidR="00FB2625" w:rsidRDefault="00FB2625" w:rsidP="00DC17D6">
      <w:pPr>
        <w:pStyle w:val="enumlev1"/>
        <w:tabs>
          <w:tab w:val="clear" w:pos="794"/>
        </w:tabs>
        <w:ind w:left="850" w:hanging="567"/>
        <w:rPr>
          <w:rtl/>
        </w:rPr>
      </w:pPr>
      <w:r w:rsidRPr="00E03736">
        <w:rPr>
          <w:lang w:bidi="ar-EG"/>
        </w:rPr>
        <w:t>•</w:t>
      </w:r>
      <w:r w:rsidRPr="00E03736">
        <w:rPr>
          <w:rtl/>
        </w:rPr>
        <w:tab/>
      </w:r>
      <w:r w:rsidR="009B6B8E">
        <w:rPr>
          <w:rFonts w:hint="cs"/>
          <w:rtl/>
        </w:rPr>
        <w:t xml:space="preserve">إعداد تقارير تقنية بشأن تطور </w:t>
      </w:r>
      <w:r w:rsidR="00416BB1">
        <w:rPr>
          <w:rFonts w:hint="cs"/>
          <w:rtl/>
        </w:rPr>
        <w:t xml:space="preserve">وتطبيقات </w:t>
      </w:r>
      <w:r w:rsidR="009B6B8E">
        <w:rPr>
          <w:rFonts w:hint="cs"/>
          <w:rtl/>
        </w:rPr>
        <w:t>تكنولوجيا المعلومات الكمومية من أجل الشبكات (مثل الحوسبة الكمومية، الاتصالات الكمومية).</w:t>
      </w:r>
    </w:p>
    <w:p w14:paraId="47301691" w14:textId="287AF66B" w:rsidR="00FB2625" w:rsidRPr="00D72FA1" w:rsidRDefault="00FB2625" w:rsidP="00DC17D6">
      <w:pPr>
        <w:pStyle w:val="enumlev1"/>
        <w:tabs>
          <w:tab w:val="clear" w:pos="794"/>
        </w:tabs>
        <w:ind w:left="850" w:hanging="567"/>
        <w:rPr>
          <w:rtl/>
          <w:lang w:val="en-GB"/>
        </w:rPr>
      </w:pPr>
      <w:r w:rsidRPr="00E03736">
        <w:rPr>
          <w:lang w:bidi="ar-EG"/>
        </w:rPr>
        <w:t>•</w:t>
      </w:r>
      <w:r w:rsidRPr="00E03736">
        <w:rPr>
          <w:rtl/>
        </w:rPr>
        <w:tab/>
      </w:r>
      <w:r w:rsidR="009B6B8E">
        <w:rPr>
          <w:rFonts w:hint="cs"/>
          <w:rtl/>
        </w:rPr>
        <w:t>إعداد تقارير تقنية</w:t>
      </w:r>
      <w:r w:rsidR="00D72FA1">
        <w:rPr>
          <w:rFonts w:hint="cs"/>
          <w:rtl/>
        </w:rPr>
        <w:t xml:space="preserve"> بشأن جوانب الاتصالات/الشبكات </w:t>
      </w:r>
      <w:r w:rsidR="00D72FA1">
        <w:rPr>
          <w:lang w:val="en-GB"/>
        </w:rPr>
        <w:t>QKD</w:t>
      </w:r>
      <w:r w:rsidR="00D72FA1">
        <w:rPr>
          <w:rFonts w:hint="cs"/>
          <w:rtl/>
          <w:lang w:val="en-GB"/>
        </w:rPr>
        <w:t xml:space="preserve"> التي يتم تحديدها بالتعاون الوثيق مع لجنتي الدراسات </w:t>
      </w:r>
      <w:r w:rsidR="00D72FA1">
        <w:rPr>
          <w:lang w:val="en-GB"/>
        </w:rPr>
        <w:t>13</w:t>
      </w:r>
      <w:r w:rsidR="00D72FA1">
        <w:rPr>
          <w:rFonts w:hint="cs"/>
          <w:rtl/>
          <w:lang w:val="en-GB"/>
        </w:rPr>
        <w:t xml:space="preserve"> و</w:t>
      </w:r>
      <w:r w:rsidR="00D72FA1">
        <w:rPr>
          <w:lang w:val="en-GB"/>
        </w:rPr>
        <w:t>17</w:t>
      </w:r>
      <w:r w:rsidR="00D72FA1">
        <w:rPr>
          <w:rFonts w:hint="cs"/>
          <w:rtl/>
          <w:lang w:val="en-GB"/>
        </w:rPr>
        <w:t xml:space="preserve"> لقطاع تقييس الاتصالات </w:t>
      </w:r>
      <w:r w:rsidR="00DF5C53">
        <w:rPr>
          <w:rFonts w:hint="cs"/>
          <w:rtl/>
          <w:lang w:val="en-GB"/>
        </w:rPr>
        <w:t xml:space="preserve">باعتبارها </w:t>
      </w:r>
      <w:r w:rsidR="00D72FA1">
        <w:rPr>
          <w:rFonts w:hint="cs"/>
          <w:rtl/>
          <w:lang w:val="en-GB"/>
        </w:rPr>
        <w:t>خارج</w:t>
      </w:r>
      <w:r w:rsidR="00DF5C53">
        <w:rPr>
          <w:rFonts w:hint="cs"/>
          <w:rtl/>
          <w:lang w:val="en-GB"/>
        </w:rPr>
        <w:t xml:space="preserve"> نطاق</w:t>
      </w:r>
      <w:r w:rsidR="00D72FA1">
        <w:rPr>
          <w:rFonts w:hint="cs"/>
          <w:rtl/>
          <w:lang w:val="en-GB"/>
        </w:rPr>
        <w:t xml:space="preserve"> لجنة الدراسات </w:t>
      </w:r>
      <w:r w:rsidR="00D72FA1">
        <w:rPr>
          <w:lang w:val="en-GB"/>
        </w:rPr>
        <w:t>13</w:t>
      </w:r>
      <w:r w:rsidR="00D72FA1">
        <w:rPr>
          <w:rFonts w:hint="cs"/>
          <w:rtl/>
          <w:lang w:val="en-GB"/>
        </w:rPr>
        <w:t xml:space="preserve"> (الجوانب المتعلقة بمعمارية الشبكة </w:t>
      </w:r>
      <w:r w:rsidR="00D72FA1">
        <w:rPr>
          <w:lang w:val="en-GB"/>
        </w:rPr>
        <w:t>QKD</w:t>
      </w:r>
      <w:r w:rsidR="00D72FA1">
        <w:rPr>
          <w:rFonts w:hint="cs"/>
          <w:rtl/>
          <w:lang w:val="en-GB"/>
        </w:rPr>
        <w:t xml:space="preserve">) ولجنة الدراسات </w:t>
      </w:r>
      <w:r w:rsidR="00D72FA1">
        <w:rPr>
          <w:lang w:val="en-GB"/>
        </w:rPr>
        <w:t>17</w:t>
      </w:r>
      <w:r w:rsidR="00D72FA1">
        <w:rPr>
          <w:rFonts w:hint="cs"/>
          <w:rtl/>
          <w:lang w:val="en-GB"/>
        </w:rPr>
        <w:t xml:space="preserve"> (الجوانب المتعلقة بأمن شبكة </w:t>
      </w:r>
      <w:r w:rsidR="00D72FA1">
        <w:rPr>
          <w:lang w:val="en-GB"/>
        </w:rPr>
        <w:t>QKD</w:t>
      </w:r>
      <w:r w:rsidR="00D72FA1">
        <w:rPr>
          <w:rFonts w:hint="cs"/>
          <w:rtl/>
          <w:lang w:val="en-GB"/>
        </w:rPr>
        <w:t xml:space="preserve"> وتطبيقات </w:t>
      </w:r>
      <w:r w:rsidR="00D72FA1">
        <w:rPr>
          <w:lang w:val="en-GB"/>
        </w:rPr>
        <w:t>QRNG</w:t>
      </w:r>
      <w:r w:rsidR="00D72FA1">
        <w:rPr>
          <w:rFonts w:hint="cs"/>
          <w:rtl/>
          <w:lang w:val="en-GB"/>
        </w:rPr>
        <w:t xml:space="preserve"> لأغراض الأمن</w:t>
      </w:r>
      <w:proofErr w:type="gramStart"/>
      <w:r w:rsidR="00D72FA1">
        <w:rPr>
          <w:rFonts w:hint="cs"/>
          <w:rtl/>
          <w:lang w:val="en-GB"/>
        </w:rPr>
        <w:t>)،</w:t>
      </w:r>
      <w:proofErr w:type="gramEnd"/>
      <w:r w:rsidR="00D72FA1">
        <w:rPr>
          <w:rFonts w:hint="cs"/>
          <w:rtl/>
          <w:lang w:val="en-GB"/>
        </w:rPr>
        <w:t xml:space="preserve"> تركز على المصطلحات وحالات الاستعمال الجديدة وبروتوكولات وتكنولوجيات النقل.</w:t>
      </w:r>
    </w:p>
    <w:p w14:paraId="1ADE8721" w14:textId="7C5D6155" w:rsidR="00FB2625" w:rsidRDefault="00FB2625" w:rsidP="00DC17D6">
      <w:pPr>
        <w:pStyle w:val="enumlev1"/>
        <w:tabs>
          <w:tab w:val="clear" w:pos="794"/>
        </w:tabs>
        <w:ind w:left="850" w:hanging="567"/>
        <w:rPr>
          <w:rtl/>
        </w:rPr>
      </w:pPr>
      <w:r w:rsidRPr="00E03736">
        <w:rPr>
          <w:lang w:bidi="ar-EG"/>
        </w:rPr>
        <w:t>•</w:t>
      </w:r>
      <w:r w:rsidRPr="00E03736">
        <w:rPr>
          <w:rtl/>
        </w:rPr>
        <w:tab/>
      </w:r>
      <w:r w:rsidR="00C74504">
        <w:rPr>
          <w:rFonts w:hint="cs"/>
          <w:rtl/>
        </w:rPr>
        <w:t>إعداد تقارير تقنية بشأن تطور شبكات المعلومات الكمومية تركز على المصطلحات وحالات الاستعمال.</w:t>
      </w:r>
    </w:p>
    <w:p w14:paraId="3ABF3F4A" w14:textId="76DF403F" w:rsidR="005F26C7" w:rsidRPr="003A69B2" w:rsidRDefault="005F26C7" w:rsidP="002E518A">
      <w:pPr>
        <w:pStyle w:val="enumlev1"/>
        <w:tabs>
          <w:tab w:val="clear" w:pos="794"/>
        </w:tabs>
        <w:ind w:left="850" w:hanging="567"/>
        <w:rPr>
          <w:spacing w:val="-2"/>
          <w:rtl/>
        </w:rPr>
      </w:pPr>
      <w:r w:rsidRPr="00E03736">
        <w:rPr>
          <w:lang w:bidi="ar-EG"/>
        </w:rPr>
        <w:t>•</w:t>
      </w:r>
      <w:r w:rsidRPr="00E03736">
        <w:rPr>
          <w:rtl/>
        </w:rPr>
        <w:tab/>
      </w:r>
      <w:r w:rsidR="00CB1EDD" w:rsidRPr="003A69B2">
        <w:rPr>
          <w:rFonts w:hint="cs"/>
          <w:spacing w:val="-2"/>
          <w:rtl/>
        </w:rPr>
        <w:t>تنظيم ورش عمل مواضيعية عن تكنولوجيا المعلومات الكمومية من أجل الشبكات، ترمي إلى الجمع بين أصحاب المصلحة المهتمين لتعزيز أنشطة الفريق المتخصص وتشجيع أعضاء الاتحاد وغير الأعضاء في الاتحاد على المساهمة في</w:t>
      </w:r>
      <w:r w:rsidR="002E518A" w:rsidRPr="003A69B2">
        <w:rPr>
          <w:rFonts w:hint="eastAsia"/>
          <w:spacing w:val="-2"/>
          <w:rtl/>
        </w:rPr>
        <w:t> </w:t>
      </w:r>
      <w:r w:rsidR="00CB1EDD" w:rsidRPr="003A69B2">
        <w:rPr>
          <w:rFonts w:hint="cs"/>
          <w:spacing w:val="-2"/>
          <w:rtl/>
        </w:rPr>
        <w:t>هذا</w:t>
      </w:r>
      <w:r w:rsidR="002E518A" w:rsidRPr="003A69B2">
        <w:rPr>
          <w:rFonts w:hint="eastAsia"/>
          <w:spacing w:val="-2"/>
          <w:rtl/>
        </w:rPr>
        <w:t> </w:t>
      </w:r>
      <w:r w:rsidR="00CB1EDD" w:rsidRPr="003A69B2">
        <w:rPr>
          <w:rFonts w:hint="cs"/>
          <w:spacing w:val="-2"/>
          <w:rtl/>
        </w:rPr>
        <w:t>الموضوع.</w:t>
      </w:r>
    </w:p>
    <w:p w14:paraId="2489345B" w14:textId="17B7F788" w:rsidR="005F26C7" w:rsidRDefault="005F26C7" w:rsidP="005F26C7">
      <w:pPr>
        <w:pStyle w:val="Heading1"/>
        <w:rPr>
          <w:rtl/>
        </w:rPr>
      </w:pPr>
      <w:r>
        <w:t>5</w:t>
      </w:r>
      <w:r w:rsidRPr="00E03736">
        <w:rPr>
          <w:rtl/>
        </w:rPr>
        <w:tab/>
      </w:r>
      <w:r w:rsidR="00F83FD4">
        <w:rPr>
          <w:rFonts w:eastAsiaTheme="minorEastAsia" w:hint="cs"/>
          <w:rtl/>
          <w:lang w:eastAsia="zh-CN"/>
        </w:rPr>
        <w:t>ال</w:t>
      </w:r>
      <w:r w:rsidR="00F83FD4" w:rsidRPr="00462F9D">
        <w:rPr>
          <w:rFonts w:eastAsiaTheme="minorEastAsia" w:hint="cs"/>
          <w:rtl/>
          <w:lang w:eastAsia="zh-CN"/>
        </w:rPr>
        <w:t>علاقات</w:t>
      </w:r>
    </w:p>
    <w:p w14:paraId="0EAF6A8D" w14:textId="34D09AA1" w:rsidR="005F26C7" w:rsidRDefault="00F83FD4" w:rsidP="00F83FD4">
      <w:pPr>
        <w:rPr>
          <w:rtl/>
          <w:lang w:val="en-GB"/>
        </w:rPr>
      </w:pPr>
      <w:r>
        <w:rPr>
          <w:rFonts w:eastAsiaTheme="minorEastAsia" w:hint="cs"/>
          <w:rtl/>
          <w:lang w:eastAsia="zh-CN"/>
        </w:rPr>
        <w:t>س</w:t>
      </w:r>
      <w:r w:rsidRPr="00580BE5">
        <w:rPr>
          <w:rFonts w:eastAsiaTheme="minorEastAsia" w:hint="cs"/>
          <w:rtl/>
          <w:lang w:eastAsia="zh-CN"/>
        </w:rPr>
        <w:t xml:space="preserve">يعمل هذا الفريق المتخصص </w:t>
      </w:r>
      <w:r>
        <w:rPr>
          <w:rFonts w:eastAsiaTheme="minorEastAsia" w:hint="cs"/>
          <w:rtl/>
          <w:lang w:eastAsia="zh-CN"/>
        </w:rPr>
        <w:t>بالتعاون الوثيق</w:t>
      </w:r>
      <w:r w:rsidRPr="00580BE5">
        <w:rPr>
          <w:rFonts w:eastAsiaTheme="minorEastAsia" w:hint="cs"/>
          <w:rtl/>
          <w:lang w:eastAsia="zh-CN"/>
        </w:rPr>
        <w:t xml:space="preserve"> مع لجان </w:t>
      </w:r>
      <w:r>
        <w:rPr>
          <w:rFonts w:eastAsiaTheme="minorEastAsia" w:hint="cs"/>
          <w:rtl/>
          <w:lang w:eastAsia="zh-CN"/>
        </w:rPr>
        <w:t>قطاع تقييس الاتصالات لا</w:t>
      </w:r>
      <w:r>
        <w:rPr>
          <w:rFonts w:eastAsiaTheme="minorEastAsia" w:hint="cs"/>
          <w:rtl/>
        </w:rPr>
        <w:t xml:space="preserve"> سيما لجان الدراسات </w:t>
      </w:r>
      <w:r>
        <w:rPr>
          <w:rFonts w:eastAsiaTheme="minorEastAsia"/>
          <w:lang w:val="en-GB"/>
        </w:rPr>
        <w:t>13</w:t>
      </w:r>
      <w:r>
        <w:rPr>
          <w:rFonts w:eastAsiaTheme="minorEastAsia" w:hint="cs"/>
          <w:rtl/>
          <w:lang w:eastAsia="zh-CN" w:bidi="ar-SY"/>
        </w:rPr>
        <w:t xml:space="preserve"> و</w:t>
      </w:r>
      <w:r>
        <w:rPr>
          <w:rFonts w:eastAsiaTheme="minorEastAsia"/>
          <w:lang w:val="en-GB" w:eastAsia="zh-CN" w:bidi="ar-SY"/>
        </w:rPr>
        <w:t>17</w:t>
      </w:r>
      <w:r w:rsidRPr="00580BE5">
        <w:rPr>
          <w:rFonts w:eastAsiaTheme="minorEastAsia" w:hint="cs"/>
          <w:rtl/>
          <w:lang w:eastAsia="zh-CN" w:bidi="ar-SY"/>
        </w:rPr>
        <w:t xml:space="preserve"> </w:t>
      </w:r>
      <w:r>
        <w:rPr>
          <w:rFonts w:eastAsiaTheme="minorEastAsia" w:hint="cs"/>
          <w:rtl/>
          <w:lang w:eastAsia="zh-CN"/>
        </w:rPr>
        <w:t>و</w:t>
      </w:r>
      <w:r>
        <w:rPr>
          <w:rFonts w:eastAsiaTheme="minorEastAsia"/>
          <w:lang w:val="en-GB" w:eastAsia="zh-CN"/>
        </w:rPr>
        <w:t>15</w:t>
      </w:r>
      <w:r>
        <w:rPr>
          <w:rFonts w:eastAsiaTheme="minorEastAsia" w:hint="cs"/>
          <w:rtl/>
          <w:lang w:eastAsia="zh-CN" w:bidi="ar-SY"/>
        </w:rPr>
        <w:t xml:space="preserve"> و</w:t>
      </w:r>
      <w:r>
        <w:rPr>
          <w:rFonts w:eastAsiaTheme="minorEastAsia"/>
          <w:lang w:val="en-GB" w:eastAsia="zh-CN" w:bidi="ar-SY"/>
        </w:rPr>
        <w:t>2</w:t>
      </w:r>
      <w:r>
        <w:rPr>
          <w:rFonts w:eastAsiaTheme="minorEastAsia" w:hint="cs"/>
          <w:rtl/>
          <w:lang w:eastAsia="zh-CN" w:bidi="ar-SY"/>
        </w:rPr>
        <w:t xml:space="preserve"> و</w:t>
      </w:r>
      <w:r>
        <w:rPr>
          <w:rFonts w:eastAsiaTheme="minorEastAsia"/>
          <w:lang w:val="en-GB" w:eastAsia="zh-CN" w:bidi="ar-SY"/>
        </w:rPr>
        <w:t>11</w:t>
      </w:r>
      <w:r>
        <w:rPr>
          <w:rFonts w:eastAsiaTheme="minorEastAsia" w:hint="cs"/>
          <w:rtl/>
          <w:lang w:eastAsia="zh-CN" w:bidi="ar-SY"/>
        </w:rPr>
        <w:t xml:space="preserve">. </w:t>
      </w:r>
      <w:r>
        <w:rPr>
          <w:rFonts w:eastAsiaTheme="minorEastAsia" w:hint="cs"/>
          <w:rtl/>
          <w:lang w:eastAsia="zh-CN"/>
        </w:rPr>
        <w:t>وسي</w:t>
      </w:r>
      <w:r w:rsidRPr="00580BE5">
        <w:rPr>
          <w:rFonts w:eastAsiaTheme="minorEastAsia" w:hint="cs"/>
          <w:rtl/>
          <w:lang w:eastAsia="zh-CN"/>
        </w:rPr>
        <w:t>تعاون</w:t>
      </w:r>
      <w:r>
        <w:rPr>
          <w:rFonts w:eastAsiaTheme="minorEastAsia" w:hint="cs"/>
          <w:rtl/>
          <w:lang w:eastAsia="zh-CN"/>
        </w:rPr>
        <w:t xml:space="preserve"> هذا الفريق المتخصص مع الكيانات ذات الصلة وفقاً للتوصية </w:t>
      </w:r>
      <w:r>
        <w:rPr>
          <w:rFonts w:eastAsiaTheme="minorEastAsia"/>
          <w:lang w:val="en-GB" w:eastAsia="zh-CN"/>
        </w:rPr>
        <w:t>ITU-T A.7</w:t>
      </w:r>
      <w:r>
        <w:rPr>
          <w:rFonts w:eastAsiaTheme="minorEastAsia" w:hint="cs"/>
          <w:rtl/>
          <w:lang w:val="en-GB" w:eastAsia="zh-CN"/>
        </w:rPr>
        <w:t>.</w:t>
      </w:r>
    </w:p>
    <w:p w14:paraId="41C8E50F" w14:textId="7829C3A0" w:rsidR="00F83B46" w:rsidRPr="00F83B46" w:rsidRDefault="00F83B46" w:rsidP="00F83FD4">
      <w:pPr>
        <w:rPr>
          <w:rtl/>
        </w:rPr>
      </w:pPr>
      <w:r>
        <w:rPr>
          <w:rFonts w:hint="cs"/>
          <w:rtl/>
          <w:lang w:val="en-GB"/>
        </w:rPr>
        <w:t xml:space="preserve">وتشمل هذه الكيانات: المنظمات المعنية بوضع المعايير </w:t>
      </w:r>
      <w:r>
        <w:rPr>
          <w:color w:val="000000"/>
          <w:rtl/>
        </w:rPr>
        <w:t>والمنتديات والاتحادات الصناعية</w:t>
      </w:r>
      <w:r>
        <w:rPr>
          <w:rFonts w:hint="cs"/>
          <w:color w:val="000000"/>
          <w:rtl/>
        </w:rPr>
        <w:t xml:space="preserve"> (من قبيل </w:t>
      </w:r>
      <w:r w:rsidRPr="00D75EC0">
        <w:t>ISO/IEC JTC 1/SC 27/WG3</w:t>
      </w:r>
      <w:r>
        <w:rPr>
          <w:rFonts w:hint="cs"/>
          <w:rtl/>
        </w:rPr>
        <w:t xml:space="preserve">، </w:t>
      </w:r>
      <w:r w:rsidRPr="00D75EC0">
        <w:t>ISO/IEC JTC1 AG4</w:t>
      </w:r>
      <w:r>
        <w:rPr>
          <w:rFonts w:hint="cs"/>
          <w:rtl/>
        </w:rPr>
        <w:t xml:space="preserve">، </w:t>
      </w:r>
      <w:r w:rsidRPr="00D75EC0">
        <w:t>ETSI ISG-QKD</w:t>
      </w:r>
      <w:r>
        <w:rPr>
          <w:rFonts w:hint="cs"/>
          <w:rtl/>
        </w:rPr>
        <w:t xml:space="preserve">، </w:t>
      </w:r>
      <w:r w:rsidRPr="00D75EC0">
        <w:t>ETSI TC Cyber</w:t>
      </w:r>
      <w:r>
        <w:rPr>
          <w:rFonts w:hint="cs"/>
          <w:rtl/>
        </w:rPr>
        <w:t xml:space="preserve">، </w:t>
      </w:r>
      <w:r w:rsidRPr="00D75EC0">
        <w:t>IEEE-SA</w:t>
      </w:r>
      <w:r>
        <w:rPr>
          <w:rFonts w:hint="cs"/>
          <w:rtl/>
        </w:rPr>
        <w:t xml:space="preserve">، </w:t>
      </w:r>
      <w:r w:rsidRPr="00D75EC0">
        <w:t>IETF</w:t>
      </w:r>
      <w:r>
        <w:rPr>
          <w:rFonts w:hint="cs"/>
          <w:rtl/>
        </w:rPr>
        <w:t xml:space="preserve">، </w:t>
      </w:r>
      <w:r w:rsidRPr="00D75EC0">
        <w:t>IRTF</w:t>
      </w:r>
      <w:r>
        <w:rPr>
          <w:rFonts w:hint="cs"/>
          <w:rtl/>
        </w:rPr>
        <w:t>)، وشركات التكنولوجيا، والمؤسسات الأكاديمية، ومؤسسات البحوث وغيرها من المنظمات ذات الصلة.</w:t>
      </w:r>
    </w:p>
    <w:p w14:paraId="65831CAB" w14:textId="5DAB876D" w:rsidR="00151863" w:rsidRPr="00E03736" w:rsidRDefault="005F26C7" w:rsidP="005F26C7">
      <w:pPr>
        <w:pStyle w:val="Heading1"/>
      </w:pPr>
      <w:r>
        <w:t>6</w:t>
      </w:r>
      <w:r w:rsidR="00151863" w:rsidRPr="00E03736">
        <w:rPr>
          <w:rtl/>
        </w:rPr>
        <w:tab/>
      </w:r>
      <w:r w:rsidR="00151863">
        <w:rPr>
          <w:rFonts w:hint="cs"/>
          <w:rtl/>
        </w:rPr>
        <w:t>الفريق الرئيسي</w:t>
      </w:r>
    </w:p>
    <w:p w14:paraId="71EFBE3C" w14:textId="77777777" w:rsidR="00151863" w:rsidRPr="00E03736" w:rsidRDefault="00151863" w:rsidP="00151863">
      <w:pPr>
        <w:rPr>
          <w:rtl/>
          <w:lang w:bidi="ar-SY"/>
        </w:rPr>
      </w:pPr>
      <w:r w:rsidRPr="00D77C03">
        <w:rPr>
          <w:b/>
          <w:bCs/>
          <w:rtl/>
          <w:lang w:bidi="ar-SY"/>
        </w:rPr>
        <w:t>الفريق الاستشاري لتقييس الاتصالات</w:t>
      </w:r>
      <w:r w:rsidRPr="00D77C03">
        <w:rPr>
          <w:rFonts w:hint="cs"/>
          <w:b/>
          <w:bCs/>
          <w:rtl/>
          <w:lang w:bidi="ar-EG"/>
        </w:rPr>
        <w:t xml:space="preserve"> </w:t>
      </w:r>
      <w:r w:rsidRPr="00D77C03">
        <w:rPr>
          <w:b/>
          <w:bCs/>
          <w:lang w:bidi="ar-EG"/>
        </w:rPr>
        <w:t>(TSAG)</w:t>
      </w:r>
      <w:r>
        <w:rPr>
          <w:rFonts w:hint="cs"/>
          <w:rtl/>
          <w:lang w:bidi="ar-EG"/>
        </w:rPr>
        <w:t xml:space="preserve"> </w:t>
      </w:r>
      <w:r w:rsidRPr="007D5517">
        <w:rPr>
          <w:rtl/>
          <w:lang w:bidi="ar-SY"/>
        </w:rPr>
        <w:t>هو</w:t>
      </w:r>
      <w:r>
        <w:rPr>
          <w:rFonts w:hint="cs"/>
          <w:rtl/>
          <w:lang w:bidi="ar-SY"/>
        </w:rPr>
        <w:t xml:space="preserve"> </w:t>
      </w:r>
      <w:r w:rsidRPr="007D5517">
        <w:rPr>
          <w:rFonts w:hint="cs"/>
          <w:rtl/>
          <w:lang w:bidi="ar-EG"/>
        </w:rPr>
        <w:t>الفريق الرئيسي</w:t>
      </w:r>
      <w:r w:rsidRPr="00E03736">
        <w:rPr>
          <w:rtl/>
          <w:lang w:bidi="ar-SY"/>
        </w:rPr>
        <w:t>.</w:t>
      </w:r>
    </w:p>
    <w:p w14:paraId="1561F624" w14:textId="30CD4F14" w:rsidR="00151863" w:rsidRPr="00E03736" w:rsidRDefault="005F26C7" w:rsidP="005F26C7">
      <w:pPr>
        <w:pStyle w:val="Heading1"/>
        <w:rPr>
          <w:rtl/>
        </w:rPr>
      </w:pPr>
      <w:r>
        <w:lastRenderedPageBreak/>
        <w:t>7</w:t>
      </w:r>
      <w:r w:rsidR="00151863" w:rsidRPr="00E03736">
        <w:rPr>
          <w:rtl/>
        </w:rPr>
        <w:tab/>
      </w:r>
      <w:r w:rsidR="00151863" w:rsidRPr="005F26C7">
        <w:rPr>
          <w:rtl/>
        </w:rPr>
        <w:t>القيادة</w:t>
      </w:r>
    </w:p>
    <w:p w14:paraId="6A2C7DBF" w14:textId="77777777" w:rsidR="00151863" w:rsidRPr="00E03736" w:rsidRDefault="00151863" w:rsidP="00151863">
      <w:pPr>
        <w:rPr>
          <w:rtl/>
          <w:lang w:bidi="ar-SY"/>
        </w:rPr>
      </w:pPr>
      <w:r w:rsidRPr="00E03736">
        <w:rPr>
          <w:rtl/>
          <w:lang w:bidi="ar-SY"/>
        </w:rPr>
        <w:t>انظر الفقرة </w:t>
      </w:r>
      <w:r w:rsidRPr="00E03736">
        <w:rPr>
          <w:lang w:bidi="ar-EG"/>
        </w:rPr>
        <w:t>3.2</w:t>
      </w:r>
      <w:r w:rsidRPr="00E03736">
        <w:rPr>
          <w:rtl/>
          <w:lang w:bidi="ar-SY"/>
        </w:rPr>
        <w:t xml:space="preserve"> من التوصية </w:t>
      </w:r>
      <w:r w:rsidRPr="00E03736">
        <w:rPr>
          <w:lang w:bidi="ar-EG"/>
        </w:rPr>
        <w:t>ITU</w:t>
      </w:r>
      <w:r w:rsidRPr="00E03736">
        <w:rPr>
          <w:lang w:bidi="ar-EG"/>
        </w:rPr>
        <w:noBreakHyphen/>
        <w:t>T A.7</w:t>
      </w:r>
      <w:r w:rsidRPr="00E03736">
        <w:rPr>
          <w:rtl/>
          <w:lang w:bidi="ar-SY"/>
        </w:rPr>
        <w:t>.</w:t>
      </w:r>
    </w:p>
    <w:p w14:paraId="47E0EAD8" w14:textId="4A63D1A8" w:rsidR="00151863" w:rsidRPr="00E03736" w:rsidRDefault="005F26C7" w:rsidP="005F26C7">
      <w:pPr>
        <w:pStyle w:val="Heading1"/>
        <w:rPr>
          <w:rtl/>
        </w:rPr>
      </w:pPr>
      <w:r>
        <w:t>8</w:t>
      </w:r>
      <w:r w:rsidR="00151863" w:rsidRPr="00E03736">
        <w:rPr>
          <w:rtl/>
        </w:rPr>
        <w:tab/>
        <w:t>المشاركة</w:t>
      </w:r>
    </w:p>
    <w:p w14:paraId="1A9E2DDF" w14:textId="6F9FBBAE" w:rsidR="00151863" w:rsidRPr="00E03736" w:rsidRDefault="00151863" w:rsidP="000C5288">
      <w:pPr>
        <w:rPr>
          <w:rtl/>
          <w:lang w:bidi="ar-SY"/>
        </w:rPr>
      </w:pPr>
      <w:r w:rsidRPr="00E03736">
        <w:rPr>
          <w:rtl/>
          <w:lang w:bidi="ar-SY"/>
        </w:rPr>
        <w:t>انظر الفقرة </w:t>
      </w:r>
      <w:r w:rsidRPr="00E03736">
        <w:rPr>
          <w:lang w:bidi="ar-EG"/>
        </w:rPr>
        <w:t>3</w:t>
      </w:r>
      <w:r w:rsidRPr="00E03736">
        <w:rPr>
          <w:rtl/>
          <w:lang w:bidi="ar-SY"/>
        </w:rPr>
        <w:t xml:space="preserve"> من التوصية </w:t>
      </w:r>
      <w:r w:rsidRPr="00E03736">
        <w:rPr>
          <w:lang w:bidi="ar-EG"/>
        </w:rPr>
        <w:t>ITU</w:t>
      </w:r>
      <w:r w:rsidRPr="00E03736">
        <w:rPr>
          <w:lang w:bidi="ar-EG"/>
        </w:rPr>
        <w:noBreakHyphen/>
        <w:t>T A.7</w:t>
      </w:r>
      <w:r w:rsidR="002E518A">
        <w:rPr>
          <w:rtl/>
          <w:lang w:bidi="ar-SY"/>
        </w:rPr>
        <w:t>. وس</w:t>
      </w:r>
      <w:r w:rsidR="002E518A">
        <w:rPr>
          <w:rFonts w:hint="cs"/>
          <w:rtl/>
          <w:lang w:bidi="ar-SY"/>
        </w:rPr>
        <w:t>تُ</w:t>
      </w:r>
      <w:r w:rsidRPr="00E03736">
        <w:rPr>
          <w:rtl/>
          <w:lang w:bidi="ar-SY"/>
        </w:rPr>
        <w:t>عد قائمة بالمشاركين وت</w:t>
      </w:r>
      <w:r w:rsidR="002E518A">
        <w:rPr>
          <w:rFonts w:hint="cs"/>
          <w:rtl/>
          <w:lang w:bidi="ar-SY"/>
        </w:rPr>
        <w:t>ُ</w:t>
      </w:r>
      <w:r w:rsidRPr="00E03736">
        <w:rPr>
          <w:rtl/>
          <w:lang w:bidi="ar-SY"/>
        </w:rPr>
        <w:t>حدّث باستمرار للأغراض المرجعية وس</w:t>
      </w:r>
      <w:r>
        <w:rPr>
          <w:rFonts w:hint="cs"/>
          <w:rtl/>
          <w:lang w:bidi="ar-SY"/>
        </w:rPr>
        <w:t>ي</w:t>
      </w:r>
      <w:r w:rsidR="002E518A">
        <w:rPr>
          <w:rFonts w:hint="cs"/>
          <w:rtl/>
          <w:lang w:bidi="ar-SY"/>
        </w:rPr>
        <w:t>ُ</w:t>
      </w:r>
      <w:r w:rsidRPr="00E03736">
        <w:rPr>
          <w:rtl/>
          <w:lang w:bidi="ar-SY"/>
        </w:rPr>
        <w:t xml:space="preserve">بلغ بها </w:t>
      </w:r>
      <w:r>
        <w:rPr>
          <w:rFonts w:hint="cs"/>
          <w:rtl/>
          <w:lang w:bidi="ar-SY"/>
        </w:rPr>
        <w:t>الفريق الرئيسي</w:t>
      </w:r>
      <w:r w:rsidRPr="00E03736">
        <w:rPr>
          <w:rtl/>
          <w:lang w:bidi="ar-SY"/>
        </w:rPr>
        <w:t>.</w:t>
      </w:r>
    </w:p>
    <w:p w14:paraId="41528FD7" w14:textId="77777777" w:rsidR="00151863" w:rsidRPr="00E03736" w:rsidRDefault="00151863" w:rsidP="003874F2">
      <w:pPr>
        <w:rPr>
          <w:rtl/>
          <w:lang w:bidi="ar-EG"/>
        </w:rPr>
      </w:pPr>
      <w:r w:rsidRPr="00E03736">
        <w:rPr>
          <w:rtl/>
          <w:lang w:bidi="ar-SY"/>
        </w:rPr>
        <w:t>وجدير بالذكر أن المشاركة في هذا الفريق المتخصص يجب أن تستند إلى تقديم المساهمات والمشاركة الفعّالة.</w:t>
      </w:r>
    </w:p>
    <w:p w14:paraId="1764FE0E" w14:textId="26775936" w:rsidR="00151863" w:rsidRPr="00E03736" w:rsidRDefault="005F26C7" w:rsidP="005F26C7">
      <w:pPr>
        <w:pStyle w:val="Heading1"/>
        <w:rPr>
          <w:rtl/>
        </w:rPr>
      </w:pPr>
      <w:r>
        <w:t>9</w:t>
      </w:r>
      <w:r w:rsidR="00151863" w:rsidRPr="00E03736">
        <w:rPr>
          <w:rtl/>
        </w:rPr>
        <w:tab/>
        <w:t>الدعم الإداري</w:t>
      </w:r>
    </w:p>
    <w:p w14:paraId="1873157D" w14:textId="77777777" w:rsidR="00151863" w:rsidRPr="00E03736" w:rsidRDefault="00151863" w:rsidP="00151863">
      <w:pPr>
        <w:rPr>
          <w:rtl/>
          <w:lang w:bidi="ar-SY"/>
        </w:rPr>
      </w:pPr>
      <w:r w:rsidRPr="00E03736">
        <w:rPr>
          <w:rtl/>
          <w:lang w:bidi="ar-SY"/>
        </w:rPr>
        <w:t>انظر الفقرة </w:t>
      </w:r>
      <w:r w:rsidRPr="00E03736">
        <w:rPr>
          <w:lang w:bidi="ar-EG"/>
        </w:rPr>
        <w:t>5</w:t>
      </w:r>
      <w:r w:rsidRPr="00E03736">
        <w:rPr>
          <w:rtl/>
          <w:lang w:bidi="ar-SY"/>
        </w:rPr>
        <w:t xml:space="preserve"> من التوصية </w:t>
      </w:r>
      <w:r w:rsidRPr="00E03736">
        <w:rPr>
          <w:lang w:bidi="ar-EG"/>
        </w:rPr>
        <w:t>ITU</w:t>
      </w:r>
      <w:r w:rsidRPr="00E03736">
        <w:rPr>
          <w:lang w:bidi="ar-EG"/>
        </w:rPr>
        <w:noBreakHyphen/>
        <w:t>T A.7</w:t>
      </w:r>
      <w:r w:rsidRPr="00E03736">
        <w:rPr>
          <w:rtl/>
          <w:lang w:bidi="ar-SY"/>
        </w:rPr>
        <w:t>.</w:t>
      </w:r>
    </w:p>
    <w:p w14:paraId="120C0AF2" w14:textId="0B92AF8A" w:rsidR="00151863" w:rsidRPr="00E03736" w:rsidRDefault="005F26C7" w:rsidP="005F26C7">
      <w:pPr>
        <w:pStyle w:val="Heading1"/>
        <w:rPr>
          <w:rtl/>
        </w:rPr>
      </w:pPr>
      <w:r w:rsidRPr="00205B65">
        <w:rPr>
          <w:rStyle w:val="Heading1Char"/>
          <w:b/>
          <w:bCs/>
        </w:rPr>
        <w:t>10</w:t>
      </w:r>
      <w:r w:rsidR="00151863" w:rsidRPr="00E03736">
        <w:rPr>
          <w:rtl/>
        </w:rPr>
        <w:tab/>
      </w:r>
      <w:r w:rsidR="00151863" w:rsidRPr="005F26C7">
        <w:rPr>
          <w:rStyle w:val="Heading1Char"/>
          <w:rFonts w:hint="cs"/>
          <w:b/>
          <w:bCs/>
          <w:rtl/>
        </w:rPr>
        <w:t>ال</w:t>
      </w:r>
      <w:r w:rsidR="00151863" w:rsidRPr="005F26C7">
        <w:rPr>
          <w:rStyle w:val="Heading1Char"/>
          <w:b/>
          <w:bCs/>
          <w:rtl/>
        </w:rPr>
        <w:t>تمويل</w:t>
      </w:r>
      <w:r w:rsidR="00151863" w:rsidRPr="00E03736">
        <w:rPr>
          <w:rtl/>
        </w:rPr>
        <w:t xml:space="preserve"> ال</w:t>
      </w:r>
      <w:r w:rsidR="00151863">
        <w:rPr>
          <w:rFonts w:hint="cs"/>
          <w:rtl/>
        </w:rPr>
        <w:t>عام</w:t>
      </w:r>
    </w:p>
    <w:p w14:paraId="730C91AB" w14:textId="77777777" w:rsidR="00151863" w:rsidRPr="00E03736" w:rsidRDefault="00151863" w:rsidP="00151863">
      <w:pPr>
        <w:rPr>
          <w:rtl/>
          <w:lang w:bidi="ar-SY"/>
        </w:rPr>
      </w:pPr>
      <w:r w:rsidRPr="00E03736">
        <w:rPr>
          <w:rtl/>
          <w:lang w:bidi="ar-SY"/>
        </w:rPr>
        <w:t>انظر الفقرتين </w:t>
      </w:r>
      <w:r w:rsidRPr="00E03736">
        <w:rPr>
          <w:lang w:bidi="ar-EG"/>
        </w:rPr>
        <w:t>4</w:t>
      </w:r>
      <w:r w:rsidRPr="00E03736">
        <w:rPr>
          <w:rtl/>
          <w:lang w:bidi="ar-SY"/>
        </w:rPr>
        <w:t xml:space="preserve"> و</w:t>
      </w:r>
      <w:r w:rsidRPr="00E03736">
        <w:rPr>
          <w:lang w:bidi="ar-EG"/>
        </w:rPr>
        <w:t>2.10</w:t>
      </w:r>
      <w:r w:rsidRPr="00E03736">
        <w:rPr>
          <w:rtl/>
          <w:lang w:bidi="ar-SY"/>
        </w:rPr>
        <w:t xml:space="preserve"> من التوصية </w:t>
      </w:r>
      <w:r w:rsidRPr="00E03736">
        <w:rPr>
          <w:lang w:bidi="ar-EG"/>
        </w:rPr>
        <w:t>ITU</w:t>
      </w:r>
      <w:r w:rsidRPr="00E03736">
        <w:rPr>
          <w:lang w:bidi="ar-EG"/>
        </w:rPr>
        <w:noBreakHyphen/>
        <w:t>T A.7</w:t>
      </w:r>
      <w:r w:rsidRPr="00E03736">
        <w:rPr>
          <w:rtl/>
          <w:lang w:bidi="ar-SY"/>
        </w:rPr>
        <w:t>.</w:t>
      </w:r>
    </w:p>
    <w:p w14:paraId="443D5052" w14:textId="55101AA5" w:rsidR="00151863" w:rsidRPr="00E03736" w:rsidRDefault="00205B65" w:rsidP="00205B65">
      <w:pPr>
        <w:pStyle w:val="Heading1"/>
        <w:rPr>
          <w:rtl/>
        </w:rPr>
      </w:pPr>
      <w:r>
        <w:t>11</w:t>
      </w:r>
      <w:r w:rsidR="00151863" w:rsidRPr="00E03736">
        <w:rPr>
          <w:rtl/>
        </w:rPr>
        <w:tab/>
        <w:t>الاجتماعات</w:t>
      </w:r>
    </w:p>
    <w:p w14:paraId="7F3F35B9" w14:textId="1D491D18" w:rsidR="00151863" w:rsidRPr="00E03736" w:rsidRDefault="00151863" w:rsidP="002E518A">
      <w:pPr>
        <w:rPr>
          <w:rtl/>
          <w:lang w:bidi="ar-SY"/>
        </w:rPr>
      </w:pPr>
      <w:r w:rsidRPr="004F72DE">
        <w:rPr>
          <w:rtl/>
          <w:lang w:bidi="ar-SY"/>
        </w:rPr>
        <w:t xml:space="preserve">يحدد الفريق المتخصص </w:t>
      </w:r>
      <w:r w:rsidR="004F72DE">
        <w:rPr>
          <w:rFonts w:hint="cs"/>
          <w:rtl/>
          <w:lang w:bidi="ar-SY"/>
        </w:rPr>
        <w:t>الجدول الزمني ل</w:t>
      </w:r>
      <w:r w:rsidRPr="004F72DE">
        <w:rPr>
          <w:rtl/>
          <w:lang w:bidi="ar-SY"/>
        </w:rPr>
        <w:t xml:space="preserve">اجتماعاته وأماكنها، وسيتم الإعلان عن الخطة الشاملة للاجتماعات </w:t>
      </w:r>
      <w:r w:rsidR="004F72DE">
        <w:rPr>
          <w:rFonts w:hint="cs"/>
          <w:rtl/>
          <w:lang w:bidi="ar-SY"/>
        </w:rPr>
        <w:t>بعد الموا</w:t>
      </w:r>
      <w:r w:rsidR="002E518A">
        <w:rPr>
          <w:rFonts w:hint="cs"/>
          <w:rtl/>
          <w:lang w:bidi="ar-SY"/>
        </w:rPr>
        <w:t>ف</w:t>
      </w:r>
      <w:r w:rsidR="004F72DE">
        <w:rPr>
          <w:rFonts w:hint="cs"/>
          <w:rtl/>
          <w:lang w:bidi="ar-SY"/>
        </w:rPr>
        <w:t>قة على اختصاصاته</w:t>
      </w:r>
      <w:r w:rsidRPr="004F72DE">
        <w:rPr>
          <w:rtl/>
          <w:lang w:bidi="ar-SY"/>
        </w:rPr>
        <w:t>. وسيعمل الفريق المتخصص إلكترونياً باستخدام المؤتمرات عن بُعد وبتنظيم اجتماعات حضورية. وست</w:t>
      </w:r>
      <w:r w:rsidR="002E518A">
        <w:rPr>
          <w:rFonts w:hint="cs"/>
          <w:rtl/>
          <w:lang w:bidi="ar-SY"/>
        </w:rPr>
        <w:t>ُ</w:t>
      </w:r>
      <w:r w:rsidRPr="004F72DE">
        <w:rPr>
          <w:rtl/>
          <w:lang w:bidi="ar-SY"/>
        </w:rPr>
        <w:t xml:space="preserve">عقد هذه الاجتماعات على نحو </w:t>
      </w:r>
      <w:r w:rsidRPr="004F72DE">
        <w:rPr>
          <w:rtl/>
        </w:rPr>
        <w:t>ما</w:t>
      </w:r>
      <w:r w:rsidRPr="004F72DE">
        <w:rPr>
          <w:rFonts w:hint="cs"/>
          <w:rtl/>
        </w:rPr>
        <w:t> </w:t>
      </w:r>
      <w:r w:rsidRPr="004F72DE">
        <w:rPr>
          <w:rtl/>
          <w:lang w:bidi="ar-SY"/>
        </w:rPr>
        <w:t>يحدده الفريق المتخصص وسيُعلَن عنها بالوسائل</w:t>
      </w:r>
      <w:r w:rsidRPr="00E03736">
        <w:rPr>
          <w:rtl/>
          <w:lang w:bidi="ar-SY"/>
        </w:rPr>
        <w:t xml:space="preserve"> الإلكترونية (مثل البريد الإلكتروني والموقع الإلكتروني وم</w:t>
      </w:r>
      <w:r w:rsidR="002E518A">
        <w:rPr>
          <w:rFonts w:hint="cs"/>
          <w:rtl/>
          <w:lang w:bidi="ar-SY"/>
        </w:rPr>
        <w:t>ا </w:t>
      </w:r>
      <w:r w:rsidRPr="00E03736">
        <w:rPr>
          <w:rtl/>
          <w:lang w:bidi="ar-SY"/>
        </w:rPr>
        <w:t>إلى ذلك) قبل انعقادها بأربعة</w:t>
      </w:r>
      <w:r>
        <w:rPr>
          <w:rFonts w:hint="cs"/>
          <w:rtl/>
          <w:lang w:bidi="ar-SY"/>
        </w:rPr>
        <w:t> </w:t>
      </w:r>
      <w:r w:rsidRPr="00E03736">
        <w:rPr>
          <w:rtl/>
          <w:lang w:bidi="ar-SY"/>
        </w:rPr>
        <w:t>أسابيع على الأقل.</w:t>
      </w:r>
    </w:p>
    <w:p w14:paraId="36FCF58A" w14:textId="31D362E7" w:rsidR="00151863" w:rsidRPr="00E03736" w:rsidRDefault="00205B65" w:rsidP="00205B65">
      <w:pPr>
        <w:pStyle w:val="Heading1"/>
        <w:rPr>
          <w:rtl/>
        </w:rPr>
      </w:pPr>
      <w:r>
        <w:t>12</w:t>
      </w:r>
      <w:r w:rsidR="00151863" w:rsidRPr="00E03736">
        <w:rPr>
          <w:rtl/>
        </w:rPr>
        <w:tab/>
        <w:t>المساهمات التقنية</w:t>
      </w:r>
    </w:p>
    <w:p w14:paraId="21648860" w14:textId="1F8E022E" w:rsidR="00151863" w:rsidRPr="002F57B0" w:rsidRDefault="002F57B0" w:rsidP="00151863">
      <w:pPr>
        <w:rPr>
          <w:rtl/>
          <w:lang w:val="en-GB"/>
        </w:rPr>
      </w:pPr>
      <w:r>
        <w:rPr>
          <w:rFonts w:hint="cs"/>
          <w:rtl/>
          <w:lang w:bidi="ar-SY"/>
        </w:rPr>
        <w:t xml:space="preserve">انظر الفقرة </w:t>
      </w:r>
      <w:r>
        <w:rPr>
          <w:lang w:val="en-GB" w:bidi="ar-SY"/>
        </w:rPr>
        <w:t>8</w:t>
      </w:r>
      <w:r>
        <w:rPr>
          <w:rFonts w:hint="cs"/>
          <w:rtl/>
          <w:lang w:val="en-GB"/>
        </w:rPr>
        <w:t xml:space="preserve"> من التوصية </w:t>
      </w:r>
      <w:r>
        <w:rPr>
          <w:lang w:val="en-GB"/>
        </w:rPr>
        <w:t>ITU-T A.7</w:t>
      </w:r>
      <w:r>
        <w:rPr>
          <w:rFonts w:hint="cs"/>
          <w:rtl/>
          <w:lang w:val="en-GB"/>
        </w:rPr>
        <w:t>.</w:t>
      </w:r>
    </w:p>
    <w:p w14:paraId="28D08B2A" w14:textId="716DA23A" w:rsidR="00151863" w:rsidRPr="00E03736" w:rsidRDefault="00205B65" w:rsidP="00205B65">
      <w:pPr>
        <w:pStyle w:val="Heading1"/>
        <w:rPr>
          <w:rtl/>
        </w:rPr>
      </w:pPr>
      <w:r>
        <w:t>13</w:t>
      </w:r>
      <w:r w:rsidR="00151863" w:rsidRPr="00E03736">
        <w:rPr>
          <w:rtl/>
        </w:rPr>
        <w:tab/>
        <w:t>لغة العمل</w:t>
      </w:r>
    </w:p>
    <w:p w14:paraId="63779E40" w14:textId="77777777" w:rsidR="00151863" w:rsidRPr="00E03736" w:rsidRDefault="00151863" w:rsidP="00151863">
      <w:pPr>
        <w:rPr>
          <w:rtl/>
          <w:lang w:bidi="ar-SY"/>
        </w:rPr>
      </w:pPr>
      <w:r w:rsidRPr="00E03736">
        <w:rPr>
          <w:rtl/>
          <w:lang w:bidi="ar-SY"/>
        </w:rPr>
        <w:t>ستكون اللغة الإنكليزية هي لغة العمل.</w:t>
      </w:r>
    </w:p>
    <w:p w14:paraId="7EFEEED6" w14:textId="5C668DAC" w:rsidR="00151863" w:rsidRPr="00E03736" w:rsidRDefault="00205B65" w:rsidP="00205B65">
      <w:pPr>
        <w:pStyle w:val="Heading1"/>
        <w:rPr>
          <w:rtl/>
        </w:rPr>
      </w:pPr>
      <w:r>
        <w:t>14</w:t>
      </w:r>
      <w:r w:rsidR="00151863" w:rsidRPr="00E03736">
        <w:rPr>
          <w:rtl/>
        </w:rPr>
        <w:tab/>
        <w:t>الموافقة على الوثائق</w:t>
      </w:r>
    </w:p>
    <w:p w14:paraId="2D42A128" w14:textId="098F8B9B" w:rsidR="002F57B0" w:rsidRPr="002F57B0" w:rsidRDefault="002F57B0" w:rsidP="002F57B0">
      <w:pPr>
        <w:rPr>
          <w:rtl/>
          <w:lang w:val="en-GB"/>
        </w:rPr>
      </w:pPr>
      <w:r>
        <w:rPr>
          <w:rFonts w:hint="cs"/>
          <w:rtl/>
          <w:lang w:bidi="ar-SY"/>
        </w:rPr>
        <w:t xml:space="preserve">انظر الفقرة </w:t>
      </w:r>
      <w:r>
        <w:rPr>
          <w:lang w:val="en-GB" w:bidi="ar-SY"/>
        </w:rPr>
        <w:t>1.10</w:t>
      </w:r>
      <w:r>
        <w:rPr>
          <w:rFonts w:hint="cs"/>
          <w:rtl/>
          <w:lang w:val="en-GB"/>
        </w:rPr>
        <w:t xml:space="preserve"> من التوصية </w:t>
      </w:r>
      <w:r>
        <w:rPr>
          <w:lang w:val="en-GB"/>
        </w:rPr>
        <w:t>ITU-T A.7</w:t>
      </w:r>
      <w:r>
        <w:rPr>
          <w:rFonts w:hint="cs"/>
          <w:rtl/>
          <w:lang w:val="en-GB"/>
        </w:rPr>
        <w:t>.</w:t>
      </w:r>
    </w:p>
    <w:p w14:paraId="2B118859" w14:textId="11E0843C" w:rsidR="00151863" w:rsidRPr="00E03736" w:rsidRDefault="00205B65" w:rsidP="00205B65">
      <w:pPr>
        <w:pStyle w:val="Heading1"/>
        <w:rPr>
          <w:rtl/>
        </w:rPr>
      </w:pPr>
      <w:r>
        <w:t>15</w:t>
      </w:r>
      <w:r w:rsidR="00151863" w:rsidRPr="00E03736">
        <w:rPr>
          <w:rtl/>
        </w:rPr>
        <w:tab/>
        <w:t>المبادئ التوجيهية للعمل</w:t>
      </w:r>
    </w:p>
    <w:p w14:paraId="5AA89732" w14:textId="77777777" w:rsidR="00151863" w:rsidRPr="00E03736" w:rsidRDefault="00151863" w:rsidP="00151863">
      <w:pPr>
        <w:rPr>
          <w:rtl/>
          <w:lang w:bidi="ar-SY"/>
        </w:rPr>
      </w:pPr>
      <w:r w:rsidRPr="00E03736">
        <w:rPr>
          <w:rtl/>
          <w:lang w:bidi="ar-SY"/>
        </w:rPr>
        <w:t>انظر الفقرة </w:t>
      </w:r>
      <w:r w:rsidRPr="00E03736">
        <w:rPr>
          <w:lang w:bidi="ar-EG"/>
        </w:rPr>
        <w:t>13</w:t>
      </w:r>
      <w:r w:rsidRPr="00E03736">
        <w:rPr>
          <w:rtl/>
          <w:lang w:bidi="ar-SY"/>
        </w:rPr>
        <w:t xml:space="preserve"> من التوصية </w:t>
      </w:r>
      <w:r w:rsidRPr="00E03736">
        <w:rPr>
          <w:lang w:bidi="ar-EG"/>
        </w:rPr>
        <w:t>ITU</w:t>
      </w:r>
      <w:r w:rsidRPr="00E03736">
        <w:rPr>
          <w:lang w:bidi="ar-EG"/>
        </w:rPr>
        <w:noBreakHyphen/>
        <w:t>T A.7</w:t>
      </w:r>
      <w:r w:rsidRPr="00E03736">
        <w:rPr>
          <w:rtl/>
          <w:lang w:bidi="ar-SY"/>
        </w:rPr>
        <w:t>.</w:t>
      </w:r>
    </w:p>
    <w:p w14:paraId="10BD4357" w14:textId="14473B7D" w:rsidR="00151863" w:rsidRPr="00E03736" w:rsidRDefault="00205B65" w:rsidP="00205B65">
      <w:pPr>
        <w:pStyle w:val="Heading1"/>
        <w:rPr>
          <w:rtl/>
        </w:rPr>
      </w:pPr>
      <w:r>
        <w:t>16</w:t>
      </w:r>
      <w:r w:rsidR="00151863" w:rsidRPr="00E03736">
        <w:rPr>
          <w:rtl/>
        </w:rPr>
        <w:tab/>
        <w:t>التقارير المرحلية</w:t>
      </w:r>
    </w:p>
    <w:p w14:paraId="47CD22D8" w14:textId="77777777" w:rsidR="00151863" w:rsidRPr="00E03736" w:rsidRDefault="00151863" w:rsidP="00151863">
      <w:pPr>
        <w:rPr>
          <w:rtl/>
          <w:lang w:bidi="ar-EG"/>
        </w:rPr>
      </w:pPr>
      <w:r w:rsidRPr="00E03736">
        <w:rPr>
          <w:rtl/>
          <w:lang w:bidi="ar-EG"/>
        </w:rPr>
        <w:t>انظر الفقرة </w:t>
      </w:r>
      <w:r w:rsidRPr="00E03736">
        <w:rPr>
          <w:lang w:bidi="ar-EG"/>
        </w:rPr>
        <w:t>11</w:t>
      </w:r>
      <w:r w:rsidRPr="00E03736">
        <w:rPr>
          <w:rtl/>
          <w:lang w:bidi="ar-EG"/>
        </w:rPr>
        <w:t xml:space="preserve"> من التوصية </w:t>
      </w:r>
      <w:r w:rsidRPr="00E03736">
        <w:rPr>
          <w:lang w:bidi="ar-EG"/>
        </w:rPr>
        <w:t>ITU-T A.7</w:t>
      </w:r>
      <w:r w:rsidRPr="00E03736">
        <w:rPr>
          <w:rtl/>
          <w:lang w:bidi="ar-EG"/>
        </w:rPr>
        <w:t>.</w:t>
      </w:r>
    </w:p>
    <w:p w14:paraId="23BE81D3" w14:textId="6208C61C" w:rsidR="00151863" w:rsidRPr="00E03736" w:rsidRDefault="00205B65" w:rsidP="00205B65">
      <w:pPr>
        <w:pStyle w:val="Heading1"/>
        <w:rPr>
          <w:rtl/>
        </w:rPr>
      </w:pPr>
      <w:r>
        <w:t>17</w:t>
      </w:r>
      <w:r w:rsidR="00151863" w:rsidRPr="00E03736">
        <w:rPr>
          <w:rtl/>
        </w:rPr>
        <w:tab/>
        <w:t>الإعلان عن تشكيل الفريق المتخصص</w:t>
      </w:r>
    </w:p>
    <w:p w14:paraId="5E874ED2" w14:textId="4D822CA8" w:rsidR="00151863" w:rsidRPr="00E03736" w:rsidRDefault="00151863" w:rsidP="00151863">
      <w:pPr>
        <w:rPr>
          <w:rtl/>
        </w:rPr>
      </w:pPr>
      <w:r w:rsidRPr="00E03736">
        <w:rPr>
          <w:rtl/>
        </w:rPr>
        <w:t>سي</w:t>
      </w:r>
      <w:r w:rsidR="002E518A">
        <w:rPr>
          <w:rFonts w:hint="cs"/>
          <w:rtl/>
        </w:rPr>
        <w:t>ُ</w:t>
      </w:r>
      <w:r w:rsidRPr="00E03736">
        <w:rPr>
          <w:rtl/>
        </w:rPr>
        <w:t xml:space="preserve">علن </w:t>
      </w:r>
      <w:r w:rsidRPr="002F57B0">
        <w:rPr>
          <w:rtl/>
        </w:rPr>
        <w:t xml:space="preserve">عن تشكيل الفريق المتخصص من خلال توجيه رسالة معممة لمكتب تقييس الاتصالات إلى جميع أعضاء الاتحاد وعبر </w:t>
      </w:r>
      <w:r w:rsidR="002F57B0">
        <w:rPr>
          <w:color w:val="000000"/>
          <w:rtl/>
        </w:rPr>
        <w:t xml:space="preserve">ومدونة أخبار </w:t>
      </w:r>
      <w:r w:rsidRPr="002F57B0">
        <w:rPr>
          <w:rtl/>
        </w:rPr>
        <w:t>قطاع تقييس الاتصالات</w:t>
      </w:r>
      <w:r w:rsidR="002F57B0">
        <w:rPr>
          <w:rFonts w:hint="cs"/>
          <w:rtl/>
        </w:rPr>
        <w:t xml:space="preserve"> والنشرات الصحفية</w:t>
      </w:r>
      <w:r w:rsidRPr="002F57B0">
        <w:rPr>
          <w:rtl/>
        </w:rPr>
        <w:t xml:space="preserve"> ووسائل أخرى بما في ذلك التواصل مع</w:t>
      </w:r>
      <w:r w:rsidRPr="00E03736">
        <w:rPr>
          <w:rtl/>
        </w:rPr>
        <w:t xml:space="preserve"> المنظمات المعنية الأخرى.</w:t>
      </w:r>
    </w:p>
    <w:p w14:paraId="07E7BFF6" w14:textId="5EC54231" w:rsidR="00151863" w:rsidRPr="00E03736" w:rsidRDefault="00205B65" w:rsidP="00205B65">
      <w:pPr>
        <w:pStyle w:val="Heading1"/>
        <w:rPr>
          <w:rtl/>
        </w:rPr>
      </w:pPr>
      <w:r>
        <w:lastRenderedPageBreak/>
        <w:t>18</w:t>
      </w:r>
      <w:r w:rsidR="00151863" w:rsidRPr="00E03736">
        <w:rPr>
          <w:rtl/>
        </w:rPr>
        <w:tab/>
        <w:t>الأحداث الهامة للفريق المتخصص ومدته</w:t>
      </w:r>
    </w:p>
    <w:p w14:paraId="60BBE288" w14:textId="4EDD8BC3" w:rsidR="00151863" w:rsidRPr="00F26AC6" w:rsidRDefault="00E42564" w:rsidP="003A69B2">
      <w:pPr>
        <w:rPr>
          <w:lang w:val="en-GB"/>
        </w:rPr>
      </w:pPr>
      <w:r>
        <w:rPr>
          <w:rFonts w:hint="cs"/>
          <w:rtl/>
        </w:rPr>
        <w:t>تبلغ مدة ولاية</w:t>
      </w:r>
      <w:r w:rsidR="00151863" w:rsidRPr="00F26AC6">
        <w:rPr>
          <w:rtl/>
        </w:rPr>
        <w:t xml:space="preserve"> الفريق</w:t>
      </w:r>
      <w:r w:rsidR="00151863" w:rsidRPr="00F26AC6">
        <w:rPr>
          <w:rtl/>
          <w:lang w:bidi="ar-EG"/>
        </w:rPr>
        <w:t xml:space="preserve"> سنة </w:t>
      </w:r>
      <w:r w:rsidR="00F26AC6">
        <w:rPr>
          <w:rFonts w:hint="cs"/>
          <w:rtl/>
          <w:lang w:bidi="ar-EG"/>
        </w:rPr>
        <w:t>واحدة</w:t>
      </w:r>
      <w:r w:rsidR="00151863" w:rsidRPr="00F26AC6">
        <w:rPr>
          <w:rtl/>
          <w:lang w:bidi="ar-EG"/>
        </w:rPr>
        <w:t xml:space="preserve"> اعتباراً من الاجتماع الأول</w:t>
      </w:r>
      <w:r>
        <w:rPr>
          <w:rFonts w:hint="cs"/>
          <w:rtl/>
          <w:lang w:bidi="ar-EG"/>
        </w:rPr>
        <w:t xml:space="preserve"> للفريق</w:t>
      </w:r>
      <w:r w:rsidR="00151863" w:rsidRPr="00F26AC6">
        <w:rPr>
          <w:rtl/>
          <w:lang w:bidi="ar-EG"/>
        </w:rPr>
        <w:t xml:space="preserve">، </w:t>
      </w:r>
      <w:r w:rsidR="00F26AC6">
        <w:rPr>
          <w:rFonts w:hint="cs"/>
          <w:rtl/>
          <w:lang w:bidi="ar-EG"/>
        </w:rPr>
        <w:t xml:space="preserve">وسيقدم </w:t>
      </w:r>
      <w:r w:rsidR="00E05824">
        <w:rPr>
          <w:rFonts w:hint="cs"/>
          <w:rtl/>
          <w:lang w:bidi="ar-EG"/>
        </w:rPr>
        <w:t>تقريراً</w:t>
      </w:r>
      <w:r w:rsidR="00F26AC6">
        <w:rPr>
          <w:rFonts w:hint="cs"/>
          <w:rtl/>
          <w:lang w:bidi="ar-EG"/>
        </w:rPr>
        <w:t xml:space="preserve"> إلى الاجتماع الأخير للفريق الاستشاري قبل الجمعية العالمية لتقييس الاتصالات لعام </w:t>
      </w:r>
      <w:r w:rsidR="00F26AC6">
        <w:rPr>
          <w:lang w:val="en-GB" w:bidi="ar-EG"/>
        </w:rPr>
        <w:t>2020</w:t>
      </w:r>
      <w:r w:rsidR="00F26AC6">
        <w:rPr>
          <w:rFonts w:hint="cs"/>
          <w:rtl/>
          <w:lang w:val="en-GB"/>
        </w:rPr>
        <w:t xml:space="preserve">. انظر الفقرة </w:t>
      </w:r>
      <w:r w:rsidR="00F26AC6">
        <w:rPr>
          <w:lang w:val="en-GB"/>
        </w:rPr>
        <w:t>2.2</w:t>
      </w:r>
      <w:r w:rsidR="00F26AC6">
        <w:rPr>
          <w:rFonts w:hint="cs"/>
          <w:rtl/>
          <w:lang w:val="en-GB"/>
        </w:rPr>
        <w:t xml:space="preserve"> من التوصية </w:t>
      </w:r>
      <w:r w:rsidR="00F26AC6">
        <w:rPr>
          <w:lang w:val="en-GB"/>
        </w:rPr>
        <w:t>ITU-T A7</w:t>
      </w:r>
    </w:p>
    <w:p w14:paraId="31855FFB" w14:textId="4CC6315E" w:rsidR="00151863" w:rsidRPr="00E03736" w:rsidRDefault="00205B65" w:rsidP="00205B65">
      <w:pPr>
        <w:pStyle w:val="Heading1"/>
        <w:rPr>
          <w:rtl/>
        </w:rPr>
      </w:pPr>
      <w:r>
        <w:t>19</w:t>
      </w:r>
      <w:r w:rsidR="00151863" w:rsidRPr="00E03736">
        <w:rPr>
          <w:rtl/>
        </w:rPr>
        <w:tab/>
        <w:t>سياسة البراءات</w:t>
      </w:r>
    </w:p>
    <w:p w14:paraId="64BFF3CD" w14:textId="77777777" w:rsidR="00151863" w:rsidRPr="00E03736" w:rsidRDefault="00151863" w:rsidP="00151863">
      <w:pPr>
        <w:rPr>
          <w:rtl/>
        </w:rPr>
      </w:pPr>
      <w:r w:rsidRPr="00E03736">
        <w:rPr>
          <w:rtl/>
          <w:lang w:bidi="ar-EG"/>
        </w:rPr>
        <w:t>انظر الفقرة </w:t>
      </w:r>
      <w:r w:rsidRPr="00E03736">
        <w:rPr>
          <w:lang w:bidi="ar-EG"/>
        </w:rPr>
        <w:t>9</w:t>
      </w:r>
      <w:r w:rsidRPr="00E03736">
        <w:rPr>
          <w:rtl/>
          <w:lang w:bidi="ar-EG"/>
        </w:rPr>
        <w:t xml:space="preserve"> من التوصية </w:t>
      </w:r>
      <w:r w:rsidRPr="00E03736">
        <w:rPr>
          <w:lang w:bidi="ar-EG"/>
        </w:rPr>
        <w:t>ITU-T A.7</w:t>
      </w:r>
      <w:r>
        <w:rPr>
          <w:rFonts w:hint="cs"/>
          <w:rtl/>
          <w:lang w:bidi="ar-EG"/>
        </w:rPr>
        <w:t>.</w:t>
      </w:r>
    </w:p>
    <w:p w14:paraId="32F8F496" w14:textId="77777777" w:rsidR="00151863" w:rsidRPr="00E03736" w:rsidRDefault="00151863" w:rsidP="00151863">
      <w:pPr>
        <w:rPr>
          <w:rtl/>
        </w:rPr>
      </w:pPr>
    </w:p>
    <w:p w14:paraId="13CBF4AA" w14:textId="77777777" w:rsidR="00151863" w:rsidRPr="00E03736" w:rsidRDefault="00151863" w:rsidP="00151863">
      <w:pPr>
        <w:rPr>
          <w:rtl/>
        </w:rPr>
      </w:pPr>
      <w:r w:rsidRPr="00E03736">
        <w:rPr>
          <w:rtl/>
        </w:rPr>
        <w:br w:type="page"/>
      </w:r>
    </w:p>
    <w:p w14:paraId="1275CCE4" w14:textId="77777777" w:rsidR="00151863" w:rsidRDefault="00151863" w:rsidP="00151863">
      <w:pPr>
        <w:pStyle w:val="AnnexNo"/>
        <w:rPr>
          <w:rtl/>
        </w:rPr>
      </w:pPr>
      <w:r w:rsidRPr="00E03736">
        <w:rPr>
          <w:rtl/>
        </w:rPr>
        <w:lastRenderedPageBreak/>
        <w:t xml:space="preserve">الملحـق </w:t>
      </w:r>
      <w:r w:rsidRPr="00E03736">
        <w:t>2</w:t>
      </w:r>
    </w:p>
    <w:p w14:paraId="4C4203F8" w14:textId="191E7CAA" w:rsidR="00151863" w:rsidRPr="00E03736" w:rsidRDefault="00151863" w:rsidP="00B31973">
      <w:pPr>
        <w:pStyle w:val="Annextitle"/>
        <w:rPr>
          <w:rtl/>
        </w:rPr>
      </w:pPr>
      <w:r w:rsidRPr="00E03736">
        <w:rPr>
          <w:rtl/>
          <w:lang w:bidi="ar-SY"/>
        </w:rPr>
        <w:t xml:space="preserve">الاجتماع الأول للفريق المتخصص </w:t>
      </w:r>
      <w:r w:rsidR="00205B65">
        <w:rPr>
          <w:rFonts w:hint="cs"/>
          <w:rtl/>
          <w:lang w:bidi="ar-EG"/>
        </w:rPr>
        <w:t xml:space="preserve">المعني </w:t>
      </w:r>
      <w:r w:rsidR="00205B65" w:rsidRPr="00205B65">
        <w:rPr>
          <w:rtl/>
        </w:rPr>
        <w:t>بتكنولوجيا المعلومات الكمومية من</w:t>
      </w:r>
      <w:r w:rsidR="00B31973">
        <w:rPr>
          <w:rFonts w:hint="cs"/>
          <w:rtl/>
        </w:rPr>
        <w:t> </w:t>
      </w:r>
      <w:r w:rsidR="00205B65" w:rsidRPr="00205B65">
        <w:rPr>
          <w:rtl/>
        </w:rPr>
        <w:t>أجل</w:t>
      </w:r>
      <w:r w:rsidR="00B31973">
        <w:rPr>
          <w:rFonts w:hint="cs"/>
          <w:rtl/>
        </w:rPr>
        <w:t> </w:t>
      </w:r>
      <w:r w:rsidR="00205B65" w:rsidRPr="00205B65">
        <w:rPr>
          <w:rtl/>
        </w:rPr>
        <w:t xml:space="preserve">الشبكات </w:t>
      </w:r>
      <w:r w:rsidRPr="00E03736">
        <w:rPr>
          <w:lang w:bidi="ar-EG"/>
        </w:rPr>
        <w:t xml:space="preserve">(ITU-T FG </w:t>
      </w:r>
      <w:r w:rsidR="00205B65">
        <w:rPr>
          <w:lang w:bidi="ar-EG"/>
        </w:rPr>
        <w:t>QIT4N</w:t>
      </w:r>
      <w:r w:rsidRPr="00E03736">
        <w:rPr>
          <w:lang w:bidi="ar-EG"/>
        </w:rPr>
        <w:t>)</w:t>
      </w:r>
      <w:r w:rsidRPr="00E03736">
        <w:rPr>
          <w:rtl/>
          <w:lang w:bidi="ar-SY"/>
        </w:rPr>
        <w:t xml:space="preserve"> التابع لقطاع تقييس الاتصالات:</w:t>
      </w:r>
      <w:r w:rsidRPr="00E03736">
        <w:rPr>
          <w:lang w:bidi="ar-EG"/>
        </w:rPr>
        <w:br/>
      </w:r>
      <w:r w:rsidR="00F26AC6">
        <w:rPr>
          <w:rFonts w:hint="cs"/>
          <w:rtl/>
        </w:rPr>
        <w:t>جينان</w:t>
      </w:r>
      <w:r w:rsidRPr="00E03736">
        <w:rPr>
          <w:rtl/>
        </w:rPr>
        <w:t xml:space="preserve">، </w:t>
      </w:r>
      <w:r w:rsidR="00205B65">
        <w:rPr>
          <w:rFonts w:hint="cs"/>
          <w:rtl/>
        </w:rPr>
        <w:t>الصين</w:t>
      </w:r>
      <w:r w:rsidRPr="00E03736">
        <w:rPr>
          <w:rtl/>
        </w:rPr>
        <w:t xml:space="preserve">، </w:t>
      </w:r>
      <w:r w:rsidRPr="00E03736">
        <w:rPr>
          <w:lang w:bidi="ar-EG"/>
        </w:rPr>
        <w:t>1</w:t>
      </w:r>
      <w:r w:rsidR="00205B65">
        <w:rPr>
          <w:lang w:bidi="ar-EG"/>
        </w:rPr>
        <w:t>0</w:t>
      </w:r>
      <w:r w:rsidRPr="00E03736">
        <w:rPr>
          <w:lang w:bidi="ar-EG"/>
        </w:rPr>
        <w:t>-</w:t>
      </w:r>
      <w:r w:rsidR="00205B65">
        <w:rPr>
          <w:lang w:bidi="ar-EG"/>
        </w:rPr>
        <w:t>9</w:t>
      </w:r>
      <w:r w:rsidRPr="00E03736">
        <w:rPr>
          <w:rtl/>
        </w:rPr>
        <w:t xml:space="preserve"> </w:t>
      </w:r>
      <w:r w:rsidR="00205B65">
        <w:rPr>
          <w:rFonts w:hint="cs"/>
          <w:rtl/>
        </w:rPr>
        <w:t>ديسمبر</w:t>
      </w:r>
      <w:r w:rsidRPr="00E03736">
        <w:rPr>
          <w:rFonts w:hint="cs"/>
          <w:rtl/>
        </w:rPr>
        <w:t xml:space="preserve"> </w:t>
      </w:r>
      <w:r w:rsidRPr="00E03736">
        <w:rPr>
          <w:lang w:bidi="ar-EG"/>
        </w:rPr>
        <w:t>201</w:t>
      </w:r>
      <w:r w:rsidR="00205B65">
        <w:rPr>
          <w:lang w:bidi="ar-EG"/>
        </w:rPr>
        <w:t>9</w:t>
      </w:r>
    </w:p>
    <w:p w14:paraId="1B9F2354" w14:textId="77777777" w:rsidR="00151863" w:rsidRPr="00B31973" w:rsidRDefault="00151863" w:rsidP="00B31973">
      <w:pPr>
        <w:pStyle w:val="Annextitle"/>
        <w:spacing w:after="240"/>
        <w:rPr>
          <w:sz w:val="36"/>
          <w:szCs w:val="36"/>
          <w:rtl/>
          <w:lang w:bidi="ar-SY"/>
        </w:rPr>
      </w:pPr>
      <w:r w:rsidRPr="00B31973">
        <w:rPr>
          <w:sz w:val="36"/>
          <w:szCs w:val="36"/>
          <w:rtl/>
          <w:lang w:bidi="ar-SY"/>
        </w:rPr>
        <w:t>معلومات عملية للمشاركين بشأن الاجتماع</w:t>
      </w:r>
    </w:p>
    <w:p w14:paraId="431B0603" w14:textId="6541627F" w:rsidR="00151863" w:rsidRPr="00B31973" w:rsidRDefault="00151863" w:rsidP="00B31973">
      <w:pPr>
        <w:tabs>
          <w:tab w:val="left" w:pos="3687"/>
          <w:tab w:val="center" w:pos="4819"/>
        </w:tabs>
        <w:spacing w:before="0"/>
        <w:jc w:val="center"/>
        <w:rPr>
          <w:b/>
          <w:bCs/>
          <w:sz w:val="32"/>
          <w:szCs w:val="32"/>
          <w:rtl/>
        </w:rPr>
      </w:pPr>
      <w:r w:rsidRPr="00B31973">
        <w:rPr>
          <w:b/>
          <w:bCs/>
          <w:sz w:val="32"/>
          <w:szCs w:val="32"/>
          <w:rtl/>
        </w:rPr>
        <w:t>أساليب العمل والمرافق</w:t>
      </w:r>
    </w:p>
    <w:p w14:paraId="7EC27947" w14:textId="484AD6D8" w:rsidR="00151863" w:rsidRPr="00E03736" w:rsidRDefault="00151863" w:rsidP="00B31973">
      <w:pPr>
        <w:spacing w:before="360"/>
        <w:rPr>
          <w:rtl/>
        </w:rPr>
      </w:pPr>
      <w:r w:rsidRPr="00E03736">
        <w:rPr>
          <w:b/>
          <w:bCs/>
          <w:rtl/>
        </w:rPr>
        <w:t>تقديم الوثائق والنفاذ إليها:</w:t>
      </w:r>
      <w:r w:rsidRPr="00683329">
        <w:rPr>
          <w:rtl/>
        </w:rPr>
        <w:t xml:space="preserve"> </w:t>
      </w:r>
      <w:r w:rsidRPr="00E03736">
        <w:rPr>
          <w:rtl/>
        </w:rPr>
        <w:t>سيجري الاجتماع بدون استخدام الورق. ويُشجَّع على تقديم المساهمات المكتوبة وينبغي تقديمها عن</w:t>
      </w:r>
      <w:r w:rsidR="00B31973">
        <w:rPr>
          <w:rFonts w:hint="cs"/>
          <w:rtl/>
        </w:rPr>
        <w:t> </w:t>
      </w:r>
      <w:r w:rsidRPr="00E03736">
        <w:rPr>
          <w:rtl/>
        </w:rPr>
        <w:t xml:space="preserve">طريق البريد الإلكتروني </w:t>
      </w:r>
      <w:hyperlink r:id="rId25" w:history="1">
        <w:r w:rsidR="00B31973" w:rsidRPr="00A40589">
          <w:rPr>
            <w:rStyle w:val="Hyperlink"/>
            <w:rFonts w:eastAsia="SimSun"/>
            <w:szCs w:val="24"/>
            <w:lang w:eastAsia="zh-CN"/>
          </w:rPr>
          <w:t>tsbfgqit4n@itu.int</w:t>
        </w:r>
      </w:hyperlink>
      <w:r w:rsidR="00B31973">
        <w:rPr>
          <w:rFonts w:hint="cs"/>
          <w:rtl/>
        </w:rPr>
        <w:t xml:space="preserve"> </w:t>
      </w:r>
      <w:r w:rsidRPr="00E03736">
        <w:rPr>
          <w:rtl/>
        </w:rPr>
        <w:t xml:space="preserve">في موعد أقصاه </w:t>
      </w:r>
      <w:r w:rsidR="0012735F">
        <w:rPr>
          <w:b/>
          <w:bCs/>
          <w:lang w:bidi="ar-EG"/>
        </w:rPr>
        <w:t>25</w:t>
      </w:r>
      <w:r w:rsidRPr="00E03736">
        <w:rPr>
          <w:b/>
          <w:bCs/>
          <w:rtl/>
        </w:rPr>
        <w:t xml:space="preserve"> </w:t>
      </w:r>
      <w:r w:rsidR="0012735F">
        <w:rPr>
          <w:rFonts w:hint="cs"/>
          <w:b/>
          <w:bCs/>
          <w:rtl/>
        </w:rPr>
        <w:t>نوفمبر</w:t>
      </w:r>
      <w:r w:rsidRPr="00E03736">
        <w:rPr>
          <w:rFonts w:hint="cs"/>
          <w:b/>
          <w:bCs/>
          <w:rtl/>
        </w:rPr>
        <w:t xml:space="preserve"> </w:t>
      </w:r>
      <w:r w:rsidRPr="00E03736">
        <w:rPr>
          <w:b/>
          <w:bCs/>
          <w:lang w:bidi="ar-EG"/>
        </w:rPr>
        <w:t>201</w:t>
      </w:r>
      <w:r w:rsidR="0012735F">
        <w:rPr>
          <w:b/>
          <w:bCs/>
          <w:lang w:bidi="ar-EG"/>
        </w:rPr>
        <w:t>9</w:t>
      </w:r>
      <w:r w:rsidRPr="00E03736">
        <w:rPr>
          <w:rtl/>
        </w:rPr>
        <w:t xml:space="preserve"> باستخدام نموذج الوثائق المتاح على </w:t>
      </w:r>
      <w:hyperlink r:id="rId26" w:history="1">
        <w:r w:rsidRPr="003A69B2">
          <w:rPr>
            <w:rStyle w:val="Hyperlink"/>
            <w:rtl/>
          </w:rPr>
          <w:t>الصفحة</w:t>
        </w:r>
        <w:r w:rsidR="00B31973" w:rsidRPr="003A69B2">
          <w:rPr>
            <w:rStyle w:val="Hyperlink"/>
            <w:rFonts w:hint="cs"/>
            <w:rtl/>
          </w:rPr>
          <w:t> </w:t>
        </w:r>
        <w:r w:rsidRPr="003A69B2">
          <w:rPr>
            <w:rStyle w:val="Hyperlink"/>
            <w:rtl/>
          </w:rPr>
          <w:t xml:space="preserve">الرئيسية للفريق </w:t>
        </w:r>
        <w:r w:rsidR="00F26AC6" w:rsidRPr="003A69B2">
          <w:rPr>
            <w:rStyle w:val="Hyperlink"/>
            <w:lang w:bidi="ar-EG"/>
          </w:rPr>
          <w:t>FG-QIT4N</w:t>
        </w:r>
      </w:hyperlink>
      <w:r w:rsidRPr="00E03736">
        <w:rPr>
          <w:rtl/>
        </w:rPr>
        <w:t>. و</w:t>
      </w:r>
      <w:r w:rsidRPr="00E03736">
        <w:rPr>
          <w:rtl/>
          <w:lang w:bidi="ar-EG"/>
        </w:rPr>
        <w:t xml:space="preserve">ستتاح إمكانية النفاذ إلى جميع الوثائق الواردة والصادرة </w:t>
      </w:r>
      <w:r w:rsidRPr="00E03736">
        <w:rPr>
          <w:rtl/>
        </w:rPr>
        <w:t xml:space="preserve">من خلال </w:t>
      </w:r>
      <w:hyperlink r:id="rId27" w:history="1">
        <w:r w:rsidR="00F26AC6" w:rsidRPr="003A69B2">
          <w:rPr>
            <w:rStyle w:val="Hyperlink"/>
            <w:rFonts w:hint="cs"/>
            <w:rtl/>
          </w:rPr>
          <w:t>موقع التعاون الخاص</w:t>
        </w:r>
        <w:r w:rsidRPr="003A69B2">
          <w:rPr>
            <w:rStyle w:val="Hyperlink"/>
            <w:rtl/>
          </w:rPr>
          <w:t xml:space="preserve"> </w:t>
        </w:r>
        <w:r w:rsidR="00F26AC6" w:rsidRPr="003A69B2">
          <w:rPr>
            <w:rStyle w:val="Hyperlink"/>
            <w:rFonts w:hint="cs"/>
            <w:rtl/>
          </w:rPr>
          <w:t>با</w:t>
        </w:r>
        <w:r w:rsidRPr="003A69B2">
          <w:rPr>
            <w:rStyle w:val="Hyperlink"/>
            <w:rtl/>
          </w:rPr>
          <w:t xml:space="preserve">لفريق </w:t>
        </w:r>
        <w:r w:rsidR="004D6F2E" w:rsidRPr="003A69B2">
          <w:rPr>
            <w:rStyle w:val="Hyperlink"/>
            <w:lang w:bidi="ar-EG"/>
          </w:rPr>
          <w:t>FG</w:t>
        </w:r>
        <w:r w:rsidR="004D6F2E" w:rsidRPr="003A69B2">
          <w:rPr>
            <w:rStyle w:val="Hyperlink"/>
            <w:lang w:bidi="ar-EG"/>
          </w:rPr>
          <w:noBreakHyphen/>
          <w:t>QIT4N</w:t>
        </w:r>
      </w:hyperlink>
      <w:r w:rsidRPr="00E03736">
        <w:rPr>
          <w:rtl/>
        </w:rPr>
        <w:t xml:space="preserve"> (</w:t>
      </w:r>
      <w:r>
        <w:rPr>
          <w:rFonts w:hint="cs"/>
          <w:rtl/>
        </w:rPr>
        <w:t xml:space="preserve">يلزم لذلك </w:t>
      </w:r>
      <w:r w:rsidRPr="00E03736">
        <w:rPr>
          <w:rtl/>
        </w:rPr>
        <w:t>حساب </w:t>
      </w:r>
      <w:r w:rsidRPr="00E03736">
        <w:rPr>
          <w:lang w:bidi="ar-EG"/>
        </w:rPr>
        <w:t>TIES</w:t>
      </w:r>
      <w:r w:rsidRPr="00E03736">
        <w:rPr>
          <w:rtl/>
        </w:rPr>
        <w:t xml:space="preserve"> </w:t>
      </w:r>
      <w:r w:rsidRPr="00E03736">
        <w:rPr>
          <w:rFonts w:hint="cs"/>
          <w:rtl/>
        </w:rPr>
        <w:t>أو حساب ضيف</w:t>
      </w:r>
      <w:r w:rsidR="00F26AC6">
        <w:rPr>
          <w:rFonts w:hint="cs"/>
          <w:rtl/>
        </w:rPr>
        <w:t xml:space="preserve">، انظر الصفحة الرئيسية للفريق </w:t>
      </w:r>
      <w:r w:rsidR="00B31973" w:rsidRPr="00952000">
        <w:rPr>
          <w:rFonts w:eastAsia="SimSun"/>
          <w:szCs w:val="24"/>
          <w:lang w:eastAsia="zh-CN"/>
        </w:rPr>
        <w:t>FG-QIT4N</w:t>
      </w:r>
      <w:r w:rsidRPr="00E03736">
        <w:rPr>
          <w:rFonts w:hint="cs"/>
          <w:rtl/>
        </w:rPr>
        <w:t>).</w:t>
      </w:r>
    </w:p>
    <w:p w14:paraId="6F7DEAE2" w14:textId="3CE647DC" w:rsidR="00151863" w:rsidRPr="00E03736" w:rsidRDefault="00151863" w:rsidP="00320E65">
      <w:pPr>
        <w:rPr>
          <w:rtl/>
        </w:rPr>
      </w:pPr>
      <w:r w:rsidRPr="005B01BB">
        <w:rPr>
          <w:b/>
          <w:bCs/>
          <w:spacing w:val="-6"/>
          <w:rtl/>
          <w:lang w:bidi="ar-SY"/>
        </w:rPr>
        <w:t>الشبكة المحلية اللاسلكية:</w:t>
      </w:r>
      <w:r w:rsidRPr="005B01BB">
        <w:rPr>
          <w:spacing w:val="-6"/>
          <w:rtl/>
          <w:lang w:bidi="ar-SY"/>
        </w:rPr>
        <w:t xml:space="preserve"> تُتاح خدماتها </w:t>
      </w:r>
      <w:r w:rsidR="00F26AC6">
        <w:rPr>
          <w:rFonts w:hint="cs"/>
          <w:spacing w:val="-6"/>
          <w:rtl/>
          <w:lang w:bidi="ar-SY"/>
        </w:rPr>
        <w:t>في مكان الاجتماع.</w:t>
      </w:r>
    </w:p>
    <w:p w14:paraId="4CA8CB79" w14:textId="58B0C408" w:rsidR="00151863" w:rsidRPr="00B31973" w:rsidRDefault="00151863" w:rsidP="00151863">
      <w:pPr>
        <w:spacing w:before="360"/>
        <w:jc w:val="center"/>
        <w:rPr>
          <w:b/>
          <w:bCs/>
          <w:sz w:val="32"/>
          <w:szCs w:val="32"/>
          <w:rtl/>
          <w:lang w:bidi="ar-EG"/>
        </w:rPr>
      </w:pPr>
      <w:r w:rsidRPr="00B31973">
        <w:rPr>
          <w:b/>
          <w:bCs/>
          <w:sz w:val="32"/>
          <w:szCs w:val="32"/>
          <w:rtl/>
          <w:lang w:bidi="ar-EG"/>
        </w:rPr>
        <w:t>التسجيل ال</w:t>
      </w:r>
      <w:r w:rsidR="00AA465F">
        <w:rPr>
          <w:rFonts w:hint="cs"/>
          <w:b/>
          <w:bCs/>
          <w:sz w:val="32"/>
          <w:szCs w:val="32"/>
          <w:rtl/>
          <w:lang w:bidi="ar-EG"/>
        </w:rPr>
        <w:t>مُ</w:t>
      </w:r>
      <w:r w:rsidRPr="00B31973">
        <w:rPr>
          <w:b/>
          <w:bCs/>
          <w:sz w:val="32"/>
          <w:szCs w:val="32"/>
          <w:rtl/>
          <w:lang w:bidi="ar-EG"/>
        </w:rPr>
        <w:t>سبق</w:t>
      </w:r>
    </w:p>
    <w:p w14:paraId="0292C60A" w14:textId="614ECF4F" w:rsidR="00151863" w:rsidRPr="00E03736" w:rsidRDefault="00151863" w:rsidP="00151863">
      <w:pPr>
        <w:rPr>
          <w:rtl/>
          <w:lang w:bidi="ar-EG"/>
        </w:rPr>
      </w:pPr>
      <w:r w:rsidRPr="00E03736">
        <w:rPr>
          <w:b/>
          <w:bCs/>
          <w:rtl/>
          <w:lang w:bidi="ar-EG"/>
        </w:rPr>
        <w:t>التسجيل المسبق</w:t>
      </w:r>
      <w:r w:rsidRPr="00E03736">
        <w:rPr>
          <w:rtl/>
          <w:lang w:bidi="ar-EG"/>
        </w:rPr>
        <w:t xml:space="preserve">: </w:t>
      </w:r>
      <w:r w:rsidRPr="00E03736">
        <w:rPr>
          <w:rtl/>
          <w:lang w:bidi="ar-SY"/>
        </w:rPr>
        <w:t>يتعين التسجيل مسبقاً للمشاركة في موقع الحدث من خلال</w:t>
      </w:r>
      <w:r w:rsidRPr="00E03736">
        <w:rPr>
          <w:rtl/>
          <w:lang w:bidi="ar-EG"/>
        </w:rPr>
        <w:t xml:space="preserve"> </w:t>
      </w:r>
      <w:r w:rsidRPr="00840F11">
        <w:rPr>
          <w:rtl/>
        </w:rPr>
        <w:t xml:space="preserve">الصفحة الرئيسية للفريق </w:t>
      </w:r>
      <w:r w:rsidR="00840F11">
        <w:t>FG</w:t>
      </w:r>
      <w:r w:rsidR="00840F11">
        <w:noBreakHyphen/>
        <w:t>QIT4N</w:t>
      </w:r>
      <w:r w:rsidRPr="00E03736">
        <w:rPr>
          <w:rtl/>
        </w:rPr>
        <w:t xml:space="preserve"> </w:t>
      </w:r>
      <w:r w:rsidR="00F26AC6">
        <w:rPr>
          <w:rFonts w:hint="cs"/>
          <w:b/>
          <w:bCs/>
          <w:rtl/>
        </w:rPr>
        <w:t xml:space="preserve">في موعد أقصاه </w:t>
      </w:r>
      <w:r w:rsidR="00840F11">
        <w:rPr>
          <w:b/>
          <w:bCs/>
        </w:rPr>
        <w:t>25</w:t>
      </w:r>
      <w:r w:rsidR="00840F11">
        <w:rPr>
          <w:rFonts w:hint="cs"/>
          <w:b/>
          <w:bCs/>
          <w:rtl/>
          <w:lang w:bidi="ar-EG"/>
        </w:rPr>
        <w:t xml:space="preserve"> نوفمبر </w:t>
      </w:r>
      <w:r w:rsidR="00840F11">
        <w:rPr>
          <w:b/>
          <w:bCs/>
          <w:lang w:bidi="ar-EG"/>
        </w:rPr>
        <w:t>2019</w:t>
      </w:r>
      <w:r w:rsidR="00840F11">
        <w:rPr>
          <w:rFonts w:hint="cs"/>
          <w:b/>
          <w:bCs/>
          <w:rtl/>
          <w:lang w:bidi="ar-EG"/>
        </w:rPr>
        <w:t>.</w:t>
      </w:r>
    </w:p>
    <w:p w14:paraId="5295CB96" w14:textId="77777777" w:rsidR="00151863" w:rsidRPr="00E03736" w:rsidRDefault="00151863" w:rsidP="00151863">
      <w:pPr>
        <w:spacing w:before="600"/>
        <w:jc w:val="center"/>
      </w:pPr>
      <w:r w:rsidRPr="00E03736">
        <w:rPr>
          <w:rtl/>
          <w:lang w:bidi="ar-EG"/>
        </w:rPr>
        <w:t>___________</w:t>
      </w:r>
    </w:p>
    <w:sectPr w:rsidR="00151863" w:rsidRPr="00E03736" w:rsidSect="008B5B5D">
      <w:headerReference w:type="defaul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C4FBA" w14:textId="77777777" w:rsidR="0067411A" w:rsidRDefault="0067411A" w:rsidP="00E07379">
      <w:pPr>
        <w:spacing w:before="0" w:line="240" w:lineRule="auto"/>
      </w:pPr>
      <w:r>
        <w:separator/>
      </w:r>
    </w:p>
  </w:endnote>
  <w:endnote w:type="continuationSeparator" w:id="0">
    <w:p w14:paraId="41F6494D" w14:textId="77777777" w:rsidR="0067411A" w:rsidRDefault="0067411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379D7" w14:textId="77777777" w:rsidR="0067411A" w:rsidRPr="00896B83" w:rsidRDefault="0067411A" w:rsidP="00896B83">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cs="Times New Roman"/>
        <w:caps/>
        <w:noProof/>
        <w:sz w:val="16"/>
        <w:szCs w:val="20"/>
        <w:lang w:val="en-GB"/>
      </w:rPr>
    </w:pPr>
    <w:r w:rsidRPr="002B7043">
      <w:rPr>
        <w:rFonts w:asciiTheme="minorHAnsi" w:hAnsiTheme="minorHAnsi" w:cs="Times New Roman"/>
        <w:sz w:val="18"/>
        <w:szCs w:val="18"/>
        <w:lang w:val="es-ES"/>
      </w:rPr>
      <w:t xml:space="preserve">International </w:t>
    </w:r>
    <w:proofErr w:type="spellStart"/>
    <w:r w:rsidRPr="002B7043">
      <w:rPr>
        <w:rFonts w:asciiTheme="minorHAnsi" w:hAnsiTheme="minorHAnsi" w:cs="Times New Roman"/>
        <w:sz w:val="18"/>
        <w:szCs w:val="18"/>
        <w:lang w:val="es-ES"/>
      </w:rPr>
      <w:t>Telecommunication</w:t>
    </w:r>
    <w:proofErr w:type="spellEnd"/>
    <w:r w:rsidRPr="002B7043">
      <w:rPr>
        <w:rFonts w:asciiTheme="minorHAnsi" w:hAnsiTheme="minorHAnsi" w:cs="Times New Roman"/>
        <w:sz w:val="18"/>
        <w:szCs w:val="18"/>
        <w:lang w:val="es-ES"/>
      </w:rPr>
      <w:t xml:space="preserve"> </w:t>
    </w:r>
    <w:proofErr w:type="spellStart"/>
    <w:r w:rsidRPr="002B7043">
      <w:rPr>
        <w:rFonts w:asciiTheme="minorHAnsi" w:hAnsiTheme="minorHAnsi" w:cs="Times New Roman"/>
        <w:sz w:val="18"/>
        <w:szCs w:val="18"/>
        <w:lang w:val="es-ES"/>
      </w:rPr>
      <w:t>Union</w:t>
    </w:r>
    <w:proofErr w:type="spellEnd"/>
    <w:r w:rsidRPr="002B7043">
      <w:rPr>
        <w:rFonts w:asciiTheme="minorHAnsi" w:hAnsiTheme="minorHAnsi" w:cs="Times New Roman"/>
        <w:sz w:val="18"/>
        <w:szCs w:val="18"/>
        <w:lang w:val="es-ES"/>
      </w:rPr>
      <w:t xml:space="preserve"> • Place des </w:t>
    </w:r>
    <w:proofErr w:type="spellStart"/>
    <w:r w:rsidRPr="002B7043">
      <w:rPr>
        <w:rFonts w:asciiTheme="minorHAnsi" w:hAnsiTheme="minorHAnsi" w:cs="Times New Roman"/>
        <w:sz w:val="18"/>
        <w:szCs w:val="18"/>
        <w:lang w:val="es-ES"/>
      </w:rPr>
      <w:t>Nations</w:t>
    </w:r>
    <w:proofErr w:type="spellEnd"/>
    <w:r w:rsidRPr="002B7043">
      <w:rPr>
        <w:rFonts w:asciiTheme="minorHAnsi" w:hAnsiTheme="minorHAnsi" w:cs="Times New Roman"/>
        <w:sz w:val="18"/>
        <w:szCs w:val="18"/>
        <w:lang w:val="es-ES"/>
      </w:rPr>
      <w:t xml:space="preserve"> • CH</w:t>
    </w:r>
    <w:r w:rsidRPr="002B7043">
      <w:rPr>
        <w:rFonts w:asciiTheme="minorHAnsi" w:hAnsiTheme="minorHAnsi" w:cs="Times New Roman"/>
        <w:sz w:val="18"/>
        <w:szCs w:val="18"/>
        <w:lang w:val="es-ES"/>
      </w:rPr>
      <w:noBreakHyphen/>
      <w:t xml:space="preserve">1211 Geneva 20 • Switzerland </w:t>
    </w:r>
    <w:r w:rsidRPr="002B7043">
      <w:rPr>
        <w:rFonts w:asciiTheme="minorHAnsi" w:hAnsiTheme="minorHAnsi" w:cs="Times New Roman"/>
        <w:sz w:val="18"/>
        <w:szCs w:val="18"/>
        <w:lang w:val="es-ES"/>
      </w:rPr>
      <w:br/>
      <w:t>Tel: +41 22 730 5111 • Fax: +41 22 733 7256 • E-mail</w:t>
    </w:r>
    <w:r w:rsidRPr="002B7043">
      <w:rPr>
        <w:rStyle w:val="Hyperlink"/>
        <w:rFonts w:asciiTheme="minorHAnsi" w:hAnsiTheme="minorHAnsi" w:cs="Times New Roman"/>
        <w:color w:val="auto"/>
        <w:sz w:val="18"/>
        <w:szCs w:val="20"/>
        <w:u w:val="none"/>
        <w:lang w:val="es-ES"/>
      </w:rPr>
      <w:t>:</w:t>
    </w:r>
    <w:r w:rsidRPr="002B7043">
      <w:rPr>
        <w:rStyle w:val="Hyperlink"/>
        <w:rFonts w:asciiTheme="minorHAnsi" w:hAnsiTheme="minorHAnsi" w:cs="Times New Roman"/>
        <w:sz w:val="18"/>
        <w:szCs w:val="20"/>
        <w:lang w:val="es-ES"/>
      </w:rPr>
      <w:t xml:space="preserve"> </w:t>
    </w:r>
    <w:hyperlink r:id="rId1" w:history="1">
      <w:r w:rsidRPr="002B7043">
        <w:rPr>
          <w:rStyle w:val="Hyperlink"/>
          <w:rFonts w:asciiTheme="minorHAnsi" w:hAnsiTheme="minorHAnsi" w:cs="Times New Roman"/>
          <w:sz w:val="18"/>
          <w:szCs w:val="20"/>
          <w:lang w:val="es-ES"/>
        </w:rPr>
        <w:t>itumail@itu.int</w:t>
      </w:r>
    </w:hyperlink>
    <w:r w:rsidRPr="00896B83">
      <w:rPr>
        <w:rFonts w:cs="Calibri"/>
        <w:noProof/>
        <w:color w:val="0070C0"/>
        <w:sz w:val="18"/>
        <w:szCs w:val="18"/>
        <w:lang w:val="fr-CH"/>
      </w:rPr>
      <w:t xml:space="preserve"> </w:t>
    </w:r>
    <w:r w:rsidRPr="002B7043">
      <w:rPr>
        <w:rFonts w:cs="Calibri"/>
        <w:noProof/>
        <w:sz w:val="18"/>
        <w:szCs w:val="18"/>
        <w:lang w:val="fr-CH"/>
      </w:rPr>
      <w:t>•</w:t>
    </w:r>
    <w:r w:rsidRPr="00896B83">
      <w:rPr>
        <w:rFonts w:cs="Calibri"/>
        <w:noProof/>
        <w:color w:val="0070C0"/>
        <w:sz w:val="18"/>
        <w:szCs w:val="18"/>
        <w:lang w:val="fr-CH"/>
      </w:rPr>
      <w:t xml:space="preserve"> </w:t>
    </w:r>
    <w:hyperlink r:id="rId2" w:history="1">
      <w:r w:rsidRPr="002B7043">
        <w:rPr>
          <w:rStyle w:val="Hyperlink"/>
          <w:rFonts w:asciiTheme="minorHAnsi" w:hAnsiTheme="minorHAnsi" w:cs="Times New Roman"/>
          <w:sz w:val="18"/>
          <w:szCs w:val="20"/>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022D0" w14:textId="77777777" w:rsidR="0067411A" w:rsidRDefault="0067411A" w:rsidP="00E07379">
      <w:pPr>
        <w:spacing w:before="0" w:line="240" w:lineRule="auto"/>
      </w:pPr>
      <w:r>
        <w:separator/>
      </w:r>
    </w:p>
  </w:footnote>
  <w:footnote w:type="continuationSeparator" w:id="0">
    <w:p w14:paraId="5984ED79" w14:textId="77777777" w:rsidR="0067411A" w:rsidRDefault="0067411A"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A277" w14:textId="1000ECB5" w:rsidR="0067411A" w:rsidRPr="008B5B5D" w:rsidRDefault="0067411A" w:rsidP="008E5CC3">
    <w:pPr>
      <w:spacing w:after="240"/>
      <w:jc w:val="center"/>
      <w:rPr>
        <w:rStyle w:val="PageNumber"/>
        <w:rtl/>
        <w:lang w:bidi="ar-EG"/>
      </w:rPr>
    </w:pPr>
    <w:r w:rsidRPr="00A73377">
      <w:rPr>
        <w:rStyle w:val="PageNumber"/>
        <w:rFonts w:cs="Calibri"/>
      </w:rPr>
      <w:t xml:space="preserve"> -</w:t>
    </w:r>
    <w:r w:rsidRPr="00A73377">
      <w:rPr>
        <w:rStyle w:val="PageNumber"/>
        <w:rFonts w:cs="Calibri"/>
      </w:rPr>
      <w:fldChar w:fldCharType="begin"/>
    </w:r>
    <w:r w:rsidRPr="00A73377">
      <w:rPr>
        <w:rStyle w:val="PageNumber"/>
        <w:rFonts w:cs="Calibri"/>
      </w:rPr>
      <w:instrText xml:space="preserve"> PAGE </w:instrText>
    </w:r>
    <w:r w:rsidRPr="00A73377">
      <w:rPr>
        <w:rStyle w:val="PageNumber"/>
        <w:rFonts w:cs="Calibri"/>
      </w:rPr>
      <w:fldChar w:fldCharType="separate"/>
    </w:r>
    <w:r w:rsidR="00A43FAA">
      <w:rPr>
        <w:rStyle w:val="PageNumber"/>
        <w:rFonts w:cs="Calibri"/>
        <w:noProof/>
      </w:rPr>
      <w:t>8</w:t>
    </w:r>
    <w:r w:rsidRPr="00A73377">
      <w:rPr>
        <w:rStyle w:val="PageNumber"/>
        <w:rFonts w:cs="Calibri"/>
      </w:rPr>
      <w:fldChar w:fldCharType="end"/>
    </w:r>
    <w:r w:rsidRPr="00A73377">
      <w:rPr>
        <w:rStyle w:val="PageNumber"/>
        <w:rFonts w:cs="Calibri"/>
      </w:rPr>
      <w:t xml:space="preserve">- </w:t>
    </w:r>
    <w:r>
      <w:rPr>
        <w:rStyle w:val="PageNumber"/>
        <w:rtl/>
      </w:rPr>
      <w:br/>
    </w:r>
    <w:r w:rsidRPr="00A73377">
      <w:rPr>
        <w:rStyle w:val="PageNumber"/>
        <w:rFonts w:cs="Traditional Arabic" w:hint="cs"/>
        <w:szCs w:val="26"/>
        <w:rtl/>
        <w:lang w:bidi="ar-EG"/>
      </w:rPr>
      <w:t>الرسالة المعممة</w:t>
    </w:r>
    <w:r>
      <w:rPr>
        <w:rStyle w:val="PageNumber"/>
        <w:rFonts w:cs="Traditional Arabic" w:hint="cs"/>
        <w:szCs w:val="26"/>
        <w:rtl/>
        <w:lang w:bidi="ar-EG"/>
      </w:rPr>
      <w:t xml:space="preserve"> </w:t>
    </w:r>
    <w:r>
      <w:rPr>
        <w:rStyle w:val="PageNumber"/>
        <w:rFonts w:cs="Traditional Arabic"/>
        <w:szCs w:val="26"/>
        <w:lang w:val="en-GB" w:bidi="ar-EG"/>
      </w:rPr>
      <w:t>201</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A11FB0"/>
    <w:multiLevelType w:val="hybridMultilevel"/>
    <w:tmpl w:val="8D18541A"/>
    <w:lvl w:ilvl="0" w:tplc="045220DA">
      <w:start w:val="2"/>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50776E"/>
    <w:multiLevelType w:val="hybridMultilevel"/>
    <w:tmpl w:val="0CA8FC6C"/>
    <w:lvl w:ilvl="0" w:tplc="577EF9FE">
      <w:start w:val="17"/>
      <w:numFmt w:val="decimal"/>
      <w:lvlText w:val="%1"/>
      <w:lvlJc w:val="left"/>
      <w:pPr>
        <w:ind w:left="810" w:hanging="360"/>
      </w:pPr>
      <w:rPr>
        <w:rFonts w:hint="default"/>
        <w:sz w:val="2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3" w15:restartNumberingAfterBreak="0">
    <w:nsid w:val="494C3D00"/>
    <w:multiLevelType w:val="hybridMultilevel"/>
    <w:tmpl w:val="547C7BF2"/>
    <w:lvl w:ilvl="0" w:tplc="21F2C0D6">
      <w:start w:val="9"/>
      <w:numFmt w:val="decimal"/>
      <w:lvlText w:val="%1"/>
      <w:lvlJc w:val="left"/>
      <w:pPr>
        <w:ind w:left="810" w:hanging="360"/>
      </w:pPr>
      <w:rPr>
        <w:rFonts w:hint="default"/>
        <w:sz w:val="2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4"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0" w:nlCheck="1" w:checkStyle="0"/>
  <w:activeWritingStyle w:appName="MSWord" w:lang="en-US" w:vendorID="64" w:dllVersion="0" w:nlCheck="1" w:checkStyle="0"/>
  <w:activeWritingStyle w:appName="MSWord" w:lang="ar-SY" w:vendorID="64" w:dllVersion="0" w:nlCheck="1" w:checkStyle="0"/>
  <w:activeWritingStyle w:appName="MSWord" w:lang="ar-EG" w:vendorID="64" w:dllVersion="0" w:nlCheck="1" w:checkStyle="0"/>
  <w:activeWritingStyle w:appName="MSWord" w:lang="fr-CH" w:vendorID="64" w:dllVersion="0" w:nlCheck="1" w:checkStyle="0"/>
  <w:activeWritingStyle w:appName="MSWord" w:lang="en-GB" w:vendorID="64" w:dllVersion="0" w:nlCheck="1" w:checkStyle="0"/>
  <w:activeWritingStyle w:appName="MSWord" w:lang="ar-SA" w:vendorID="64" w:dllVersion="6" w:nlCheck="1" w:checkStyle="0"/>
  <w:activeWritingStyle w:appName="MSWord" w:lang="en-US" w:vendorID="64" w:dllVersion="6" w:nlCheck="1" w:checkStyle="1"/>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1"/>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A5"/>
    <w:rsid w:val="0000226E"/>
    <w:rsid w:val="000072EB"/>
    <w:rsid w:val="000124CC"/>
    <w:rsid w:val="000208C8"/>
    <w:rsid w:val="00041F8B"/>
    <w:rsid w:val="00046444"/>
    <w:rsid w:val="0006023B"/>
    <w:rsid w:val="000747DD"/>
    <w:rsid w:val="0008638B"/>
    <w:rsid w:val="00090574"/>
    <w:rsid w:val="00092FC2"/>
    <w:rsid w:val="000A1677"/>
    <w:rsid w:val="000B407F"/>
    <w:rsid w:val="000C13C2"/>
    <w:rsid w:val="000C5288"/>
    <w:rsid w:val="000D4C64"/>
    <w:rsid w:val="000D605B"/>
    <w:rsid w:val="000E32C2"/>
    <w:rsid w:val="000E5115"/>
    <w:rsid w:val="000E57B8"/>
    <w:rsid w:val="000F06FC"/>
    <w:rsid w:val="000F0B1C"/>
    <w:rsid w:val="000F1D42"/>
    <w:rsid w:val="000F4D07"/>
    <w:rsid w:val="00102A03"/>
    <w:rsid w:val="001040A3"/>
    <w:rsid w:val="0012735F"/>
    <w:rsid w:val="00136962"/>
    <w:rsid w:val="00146E65"/>
    <w:rsid w:val="00151863"/>
    <w:rsid w:val="00163303"/>
    <w:rsid w:val="0016618C"/>
    <w:rsid w:val="00171464"/>
    <w:rsid w:val="00173915"/>
    <w:rsid w:val="00185CA7"/>
    <w:rsid w:val="001955AF"/>
    <w:rsid w:val="00195785"/>
    <w:rsid w:val="00196DAA"/>
    <w:rsid w:val="001A17A4"/>
    <w:rsid w:val="001A2907"/>
    <w:rsid w:val="001C2F39"/>
    <w:rsid w:val="001D2006"/>
    <w:rsid w:val="001F5DC8"/>
    <w:rsid w:val="00205B65"/>
    <w:rsid w:val="0022345D"/>
    <w:rsid w:val="00225854"/>
    <w:rsid w:val="0023283D"/>
    <w:rsid w:val="0023706C"/>
    <w:rsid w:val="00243671"/>
    <w:rsid w:val="00252E0C"/>
    <w:rsid w:val="00276881"/>
    <w:rsid w:val="00280505"/>
    <w:rsid w:val="002916BE"/>
    <w:rsid w:val="0029623B"/>
    <w:rsid w:val="002978F4"/>
    <w:rsid w:val="002B028D"/>
    <w:rsid w:val="002B435E"/>
    <w:rsid w:val="002B7043"/>
    <w:rsid w:val="002C0C5F"/>
    <w:rsid w:val="002C4DAE"/>
    <w:rsid w:val="002C5E22"/>
    <w:rsid w:val="002D6669"/>
    <w:rsid w:val="002E518A"/>
    <w:rsid w:val="002E6541"/>
    <w:rsid w:val="002F5560"/>
    <w:rsid w:val="002F57B0"/>
    <w:rsid w:val="0030486B"/>
    <w:rsid w:val="00316510"/>
    <w:rsid w:val="00320E65"/>
    <w:rsid w:val="003231B9"/>
    <w:rsid w:val="0032469A"/>
    <w:rsid w:val="003275AC"/>
    <w:rsid w:val="00332AA5"/>
    <w:rsid w:val="00333D29"/>
    <w:rsid w:val="00337248"/>
    <w:rsid w:val="003409F4"/>
    <w:rsid w:val="00356034"/>
    <w:rsid w:val="00357185"/>
    <w:rsid w:val="00363AD0"/>
    <w:rsid w:val="003874F2"/>
    <w:rsid w:val="003A69B2"/>
    <w:rsid w:val="003A7B7A"/>
    <w:rsid w:val="003C106D"/>
    <w:rsid w:val="003C475F"/>
    <w:rsid w:val="003C70F9"/>
    <w:rsid w:val="003E24FE"/>
    <w:rsid w:val="003E4132"/>
    <w:rsid w:val="003F678F"/>
    <w:rsid w:val="00416BB1"/>
    <w:rsid w:val="004218B4"/>
    <w:rsid w:val="00425492"/>
    <w:rsid w:val="0042686F"/>
    <w:rsid w:val="00430736"/>
    <w:rsid w:val="004367CE"/>
    <w:rsid w:val="00443869"/>
    <w:rsid w:val="00460052"/>
    <w:rsid w:val="004712C6"/>
    <w:rsid w:val="00474678"/>
    <w:rsid w:val="00481D57"/>
    <w:rsid w:val="00490076"/>
    <w:rsid w:val="00497703"/>
    <w:rsid w:val="004C437A"/>
    <w:rsid w:val="004D3B7D"/>
    <w:rsid w:val="004D6F2E"/>
    <w:rsid w:val="004F0F06"/>
    <w:rsid w:val="004F72DE"/>
    <w:rsid w:val="00501E0E"/>
    <w:rsid w:val="00513E16"/>
    <w:rsid w:val="005204D7"/>
    <w:rsid w:val="00530420"/>
    <w:rsid w:val="00552BC5"/>
    <w:rsid w:val="0055516A"/>
    <w:rsid w:val="00561073"/>
    <w:rsid w:val="00561ADF"/>
    <w:rsid w:val="0056374C"/>
    <w:rsid w:val="0056614F"/>
    <w:rsid w:val="0057656F"/>
    <w:rsid w:val="00576731"/>
    <w:rsid w:val="0058450D"/>
    <w:rsid w:val="00590222"/>
    <w:rsid w:val="0059285F"/>
    <w:rsid w:val="005A24B1"/>
    <w:rsid w:val="005B7B8A"/>
    <w:rsid w:val="005C7F7D"/>
    <w:rsid w:val="005D52B5"/>
    <w:rsid w:val="005D6476"/>
    <w:rsid w:val="005D6C0D"/>
    <w:rsid w:val="005D6D8A"/>
    <w:rsid w:val="005E0DA8"/>
    <w:rsid w:val="005E1BEC"/>
    <w:rsid w:val="005E5283"/>
    <w:rsid w:val="005E58F5"/>
    <w:rsid w:val="005F26C7"/>
    <w:rsid w:val="00606660"/>
    <w:rsid w:val="00610284"/>
    <w:rsid w:val="006157A3"/>
    <w:rsid w:val="00620E60"/>
    <w:rsid w:val="0063177C"/>
    <w:rsid w:val="00632209"/>
    <w:rsid w:val="0063315A"/>
    <w:rsid w:val="00633483"/>
    <w:rsid w:val="0065591D"/>
    <w:rsid w:val="00662C5A"/>
    <w:rsid w:val="00670AF5"/>
    <w:rsid w:val="0067411A"/>
    <w:rsid w:val="00675C15"/>
    <w:rsid w:val="00691A6B"/>
    <w:rsid w:val="006A0A96"/>
    <w:rsid w:val="006C1556"/>
    <w:rsid w:val="006C1B2C"/>
    <w:rsid w:val="006E17C4"/>
    <w:rsid w:val="006F267F"/>
    <w:rsid w:val="006F63F7"/>
    <w:rsid w:val="006F6F03"/>
    <w:rsid w:val="007019F0"/>
    <w:rsid w:val="00706D7A"/>
    <w:rsid w:val="00721C33"/>
    <w:rsid w:val="00726AEC"/>
    <w:rsid w:val="00732CA4"/>
    <w:rsid w:val="007436A9"/>
    <w:rsid w:val="00750510"/>
    <w:rsid w:val="007530CA"/>
    <w:rsid w:val="007658FC"/>
    <w:rsid w:val="00785BEF"/>
    <w:rsid w:val="00790651"/>
    <w:rsid w:val="00790CEC"/>
    <w:rsid w:val="0079553D"/>
    <w:rsid w:val="007B01CC"/>
    <w:rsid w:val="007B0D07"/>
    <w:rsid w:val="007B629C"/>
    <w:rsid w:val="007C7F4B"/>
    <w:rsid w:val="007D4F32"/>
    <w:rsid w:val="007E0080"/>
    <w:rsid w:val="007E3413"/>
    <w:rsid w:val="007E7C6C"/>
    <w:rsid w:val="007F4D29"/>
    <w:rsid w:val="007F6238"/>
    <w:rsid w:val="007F646C"/>
    <w:rsid w:val="00801FCD"/>
    <w:rsid w:val="00803D7E"/>
    <w:rsid w:val="00803F08"/>
    <w:rsid w:val="00817A21"/>
    <w:rsid w:val="00820244"/>
    <w:rsid w:val="008235CD"/>
    <w:rsid w:val="00823A07"/>
    <w:rsid w:val="0082730E"/>
    <w:rsid w:val="00835FEC"/>
    <w:rsid w:val="00840F11"/>
    <w:rsid w:val="00845778"/>
    <w:rsid w:val="008513CB"/>
    <w:rsid w:val="008609A9"/>
    <w:rsid w:val="00861DF6"/>
    <w:rsid w:val="00865865"/>
    <w:rsid w:val="00874D9C"/>
    <w:rsid w:val="00877AD7"/>
    <w:rsid w:val="00880D13"/>
    <w:rsid w:val="008824A3"/>
    <w:rsid w:val="008836B2"/>
    <w:rsid w:val="00896B83"/>
    <w:rsid w:val="00897625"/>
    <w:rsid w:val="008A1810"/>
    <w:rsid w:val="008A268B"/>
    <w:rsid w:val="008B0468"/>
    <w:rsid w:val="008B5B5D"/>
    <w:rsid w:val="008C0B37"/>
    <w:rsid w:val="008C5361"/>
    <w:rsid w:val="008D015E"/>
    <w:rsid w:val="008D614D"/>
    <w:rsid w:val="008D7D0F"/>
    <w:rsid w:val="008E5CC3"/>
    <w:rsid w:val="008F06C5"/>
    <w:rsid w:val="00902F10"/>
    <w:rsid w:val="00917694"/>
    <w:rsid w:val="00921769"/>
    <w:rsid w:val="009263CD"/>
    <w:rsid w:val="00930E6D"/>
    <w:rsid w:val="00935E68"/>
    <w:rsid w:val="009411B6"/>
    <w:rsid w:val="009455C4"/>
    <w:rsid w:val="00955431"/>
    <w:rsid w:val="00972CA2"/>
    <w:rsid w:val="00982B28"/>
    <w:rsid w:val="00984EA5"/>
    <w:rsid w:val="00991A86"/>
    <w:rsid w:val="00991E22"/>
    <w:rsid w:val="00992593"/>
    <w:rsid w:val="00996ECD"/>
    <w:rsid w:val="009A2E6E"/>
    <w:rsid w:val="009B6B8E"/>
    <w:rsid w:val="009C17E1"/>
    <w:rsid w:val="009C35ED"/>
    <w:rsid w:val="009D42D7"/>
    <w:rsid w:val="009E589F"/>
    <w:rsid w:val="009F1C12"/>
    <w:rsid w:val="00A124CB"/>
    <w:rsid w:val="00A14820"/>
    <w:rsid w:val="00A15845"/>
    <w:rsid w:val="00A2167A"/>
    <w:rsid w:val="00A25A43"/>
    <w:rsid w:val="00A2645E"/>
    <w:rsid w:val="00A275BB"/>
    <w:rsid w:val="00A3295B"/>
    <w:rsid w:val="00A42AE5"/>
    <w:rsid w:val="00A43FAA"/>
    <w:rsid w:val="00A50E45"/>
    <w:rsid w:val="00A52B61"/>
    <w:rsid w:val="00A64820"/>
    <w:rsid w:val="00A7062B"/>
    <w:rsid w:val="00A71DD6"/>
    <w:rsid w:val="00A723C7"/>
    <w:rsid w:val="00A73377"/>
    <w:rsid w:val="00A73644"/>
    <w:rsid w:val="00A80E11"/>
    <w:rsid w:val="00A80FC1"/>
    <w:rsid w:val="00A97F94"/>
    <w:rsid w:val="00AA465F"/>
    <w:rsid w:val="00AA5F93"/>
    <w:rsid w:val="00AB1309"/>
    <w:rsid w:val="00AC2C52"/>
    <w:rsid w:val="00AD1503"/>
    <w:rsid w:val="00AE1E7C"/>
    <w:rsid w:val="00AE3511"/>
    <w:rsid w:val="00AE7244"/>
    <w:rsid w:val="00AF3FEE"/>
    <w:rsid w:val="00AF42D9"/>
    <w:rsid w:val="00B02F46"/>
    <w:rsid w:val="00B2000C"/>
    <w:rsid w:val="00B20ADE"/>
    <w:rsid w:val="00B23C4B"/>
    <w:rsid w:val="00B31973"/>
    <w:rsid w:val="00B61990"/>
    <w:rsid w:val="00B63AB1"/>
    <w:rsid w:val="00B66B9A"/>
    <w:rsid w:val="00B82089"/>
    <w:rsid w:val="00B970AE"/>
    <w:rsid w:val="00BA1427"/>
    <w:rsid w:val="00BC2847"/>
    <w:rsid w:val="00BD0C50"/>
    <w:rsid w:val="00BD3CBD"/>
    <w:rsid w:val="00BE49D0"/>
    <w:rsid w:val="00BE5648"/>
    <w:rsid w:val="00BF2C38"/>
    <w:rsid w:val="00C23331"/>
    <w:rsid w:val="00C265DA"/>
    <w:rsid w:val="00C442F2"/>
    <w:rsid w:val="00C674FE"/>
    <w:rsid w:val="00C7297D"/>
    <w:rsid w:val="00C735C6"/>
    <w:rsid w:val="00C74504"/>
    <w:rsid w:val="00C75633"/>
    <w:rsid w:val="00C816C8"/>
    <w:rsid w:val="00C8242E"/>
    <w:rsid w:val="00C82615"/>
    <w:rsid w:val="00C867DB"/>
    <w:rsid w:val="00C9799B"/>
    <w:rsid w:val="00CA2A38"/>
    <w:rsid w:val="00CA40D3"/>
    <w:rsid w:val="00CA50FF"/>
    <w:rsid w:val="00CB1EDD"/>
    <w:rsid w:val="00CC3CD2"/>
    <w:rsid w:val="00CC43BE"/>
    <w:rsid w:val="00CC6DF6"/>
    <w:rsid w:val="00CD123C"/>
    <w:rsid w:val="00CD2085"/>
    <w:rsid w:val="00CD345D"/>
    <w:rsid w:val="00CD3CF0"/>
    <w:rsid w:val="00CD439D"/>
    <w:rsid w:val="00CE2EE1"/>
    <w:rsid w:val="00CE7A12"/>
    <w:rsid w:val="00CF3FFD"/>
    <w:rsid w:val="00CF5ED3"/>
    <w:rsid w:val="00D0494C"/>
    <w:rsid w:val="00D14BEB"/>
    <w:rsid w:val="00D21C89"/>
    <w:rsid w:val="00D355E8"/>
    <w:rsid w:val="00D37A00"/>
    <w:rsid w:val="00D45542"/>
    <w:rsid w:val="00D51780"/>
    <w:rsid w:val="00D64F4D"/>
    <w:rsid w:val="00D70FFC"/>
    <w:rsid w:val="00D72FA1"/>
    <w:rsid w:val="00D77C03"/>
    <w:rsid w:val="00D77D0F"/>
    <w:rsid w:val="00D90305"/>
    <w:rsid w:val="00DA1CF0"/>
    <w:rsid w:val="00DB2271"/>
    <w:rsid w:val="00DB5659"/>
    <w:rsid w:val="00DC034C"/>
    <w:rsid w:val="00DC17D6"/>
    <w:rsid w:val="00DC24B4"/>
    <w:rsid w:val="00DC448C"/>
    <w:rsid w:val="00DD418E"/>
    <w:rsid w:val="00DD7A05"/>
    <w:rsid w:val="00DF16DC"/>
    <w:rsid w:val="00DF5361"/>
    <w:rsid w:val="00DF5C53"/>
    <w:rsid w:val="00DF729F"/>
    <w:rsid w:val="00E009A1"/>
    <w:rsid w:val="00E00D15"/>
    <w:rsid w:val="00E05824"/>
    <w:rsid w:val="00E071BE"/>
    <w:rsid w:val="00E07379"/>
    <w:rsid w:val="00E0791E"/>
    <w:rsid w:val="00E14494"/>
    <w:rsid w:val="00E15075"/>
    <w:rsid w:val="00E17033"/>
    <w:rsid w:val="00E22744"/>
    <w:rsid w:val="00E3164C"/>
    <w:rsid w:val="00E32189"/>
    <w:rsid w:val="00E33AA9"/>
    <w:rsid w:val="00E42564"/>
    <w:rsid w:val="00E4279F"/>
    <w:rsid w:val="00E45211"/>
    <w:rsid w:val="00E525FD"/>
    <w:rsid w:val="00E560E4"/>
    <w:rsid w:val="00E7380C"/>
    <w:rsid w:val="00E74734"/>
    <w:rsid w:val="00E74BE7"/>
    <w:rsid w:val="00E802C1"/>
    <w:rsid w:val="00E86CC9"/>
    <w:rsid w:val="00E91A38"/>
    <w:rsid w:val="00E96624"/>
    <w:rsid w:val="00F068F1"/>
    <w:rsid w:val="00F126F1"/>
    <w:rsid w:val="00F2106A"/>
    <w:rsid w:val="00F26AC6"/>
    <w:rsid w:val="00F36D8B"/>
    <w:rsid w:val="00F37634"/>
    <w:rsid w:val="00F401D0"/>
    <w:rsid w:val="00F45F2B"/>
    <w:rsid w:val="00F5673D"/>
    <w:rsid w:val="00F57AE4"/>
    <w:rsid w:val="00F60954"/>
    <w:rsid w:val="00F67150"/>
    <w:rsid w:val="00F71D92"/>
    <w:rsid w:val="00F83B46"/>
    <w:rsid w:val="00F83FD4"/>
    <w:rsid w:val="00F84366"/>
    <w:rsid w:val="00F85089"/>
    <w:rsid w:val="00F85564"/>
    <w:rsid w:val="00F868D3"/>
    <w:rsid w:val="00F86CFA"/>
    <w:rsid w:val="00FA0C53"/>
    <w:rsid w:val="00FA0DEB"/>
    <w:rsid w:val="00FA259A"/>
    <w:rsid w:val="00FA6124"/>
    <w:rsid w:val="00FA7F8E"/>
    <w:rsid w:val="00FB2625"/>
    <w:rsid w:val="00FB328E"/>
    <w:rsid w:val="00FB4E2A"/>
    <w:rsid w:val="00FD2867"/>
    <w:rsid w:val="00FD58BD"/>
    <w:rsid w:val="00FE3F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862CDD9"/>
  <w15:chartTrackingRefBased/>
  <w15:docId w15:val="{86C86BC8-8E3C-40EC-824D-4894C784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625"/>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超级链接"/>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8E5CC3"/>
    <w:pPr>
      <w:spacing w:before="80"/>
      <w:ind w:left="1134" w:hanging="1134"/>
    </w:pPr>
  </w:style>
  <w:style w:type="character" w:customStyle="1" w:styleId="enumlev1Char">
    <w:name w:val="enumlev1 Char"/>
    <w:basedOn w:val="DefaultParagraphFont"/>
    <w:link w:val="enumlev1"/>
    <w:rsid w:val="008E5CC3"/>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table" w:styleId="TableGrid">
    <w:name w:val="Table Grid"/>
    <w:basedOn w:val="TableNormal"/>
    <w:uiPriority w:val="59"/>
    <w:rsid w:val="007F4D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D29"/>
    <w:pPr>
      <w:ind w:left="720"/>
      <w:contextualSpacing/>
    </w:pPr>
  </w:style>
  <w:style w:type="table" w:customStyle="1" w:styleId="TableGrid1">
    <w:name w:val="Table Grid1"/>
    <w:basedOn w:val="TableNormal"/>
    <w:next w:val="TableGrid"/>
    <w:rsid w:val="007F4D29"/>
    <w:pPr>
      <w:spacing w:after="0" w:line="240" w:lineRule="auto"/>
    </w:pPr>
    <w:rPr>
      <w:rFonts w:ascii="CG Times" w:eastAsia="MS Mincho"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16C8"/>
    <w:rPr>
      <w:color w:val="954F72" w:themeColor="followedHyperlink"/>
      <w:u w:val="single"/>
    </w:rPr>
  </w:style>
  <w:style w:type="character" w:customStyle="1" w:styleId="UnresolvedMention1">
    <w:name w:val="Unresolved Mention1"/>
    <w:basedOn w:val="DefaultParagraphFont"/>
    <w:uiPriority w:val="99"/>
    <w:semiHidden/>
    <w:unhideWhenUsed/>
    <w:rsid w:val="001F5DC8"/>
    <w:rPr>
      <w:color w:val="605E5C"/>
      <w:shd w:val="clear" w:color="auto" w:fill="E1DFDD"/>
    </w:rPr>
  </w:style>
  <w:style w:type="character" w:customStyle="1" w:styleId="UnresolvedMention">
    <w:name w:val="Unresolved Mention"/>
    <w:basedOn w:val="DefaultParagraphFont"/>
    <w:uiPriority w:val="99"/>
    <w:semiHidden/>
    <w:unhideWhenUsed/>
    <w:rsid w:val="003A69B2"/>
    <w:rPr>
      <w:color w:val="605E5C"/>
      <w:shd w:val="clear" w:color="auto" w:fill="E1DFDD"/>
    </w:rPr>
  </w:style>
  <w:style w:type="character" w:styleId="CommentReference">
    <w:name w:val="annotation reference"/>
    <w:basedOn w:val="DefaultParagraphFont"/>
    <w:uiPriority w:val="99"/>
    <w:semiHidden/>
    <w:unhideWhenUsed/>
    <w:rsid w:val="004218B4"/>
    <w:rPr>
      <w:sz w:val="16"/>
      <w:szCs w:val="16"/>
    </w:rPr>
  </w:style>
  <w:style w:type="paragraph" w:styleId="CommentText">
    <w:name w:val="annotation text"/>
    <w:basedOn w:val="Normal"/>
    <w:link w:val="CommentTextChar"/>
    <w:uiPriority w:val="99"/>
    <w:semiHidden/>
    <w:unhideWhenUsed/>
    <w:rsid w:val="004218B4"/>
    <w:pPr>
      <w:spacing w:line="240" w:lineRule="auto"/>
    </w:pPr>
    <w:rPr>
      <w:sz w:val="20"/>
      <w:szCs w:val="20"/>
    </w:rPr>
  </w:style>
  <w:style w:type="character" w:customStyle="1" w:styleId="CommentTextChar">
    <w:name w:val="Comment Text Char"/>
    <w:basedOn w:val="DefaultParagraphFont"/>
    <w:link w:val="CommentText"/>
    <w:uiPriority w:val="99"/>
    <w:semiHidden/>
    <w:rsid w:val="004218B4"/>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4218B4"/>
    <w:rPr>
      <w:b/>
      <w:bCs/>
    </w:rPr>
  </w:style>
  <w:style w:type="character" w:customStyle="1" w:styleId="CommentSubjectChar">
    <w:name w:val="Comment Subject Char"/>
    <w:basedOn w:val="CommentTextChar"/>
    <w:link w:val="CommentSubject"/>
    <w:uiPriority w:val="99"/>
    <w:semiHidden/>
    <w:rsid w:val="004218B4"/>
    <w:rPr>
      <w:rFonts w:ascii="Calibri" w:eastAsia="Times New Roman" w:hAnsi="Calibri" w:cs="Traditional Arabic"/>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86251">
      <w:bodyDiv w:val="1"/>
      <w:marLeft w:val="0"/>
      <w:marRight w:val="0"/>
      <w:marTop w:val="0"/>
      <w:marBottom w:val="0"/>
      <w:divBdr>
        <w:top w:val="none" w:sz="0" w:space="0" w:color="auto"/>
        <w:left w:val="none" w:sz="0" w:space="0" w:color="auto"/>
        <w:bottom w:val="none" w:sz="0" w:space="0" w:color="auto"/>
        <w:right w:val="none" w:sz="0" w:space="0" w:color="auto"/>
      </w:divBdr>
      <w:divsChild>
        <w:div w:id="1044790578">
          <w:marLeft w:val="0"/>
          <w:marRight w:val="0"/>
          <w:marTop w:val="0"/>
          <w:marBottom w:val="0"/>
          <w:divBdr>
            <w:top w:val="none" w:sz="0" w:space="0" w:color="auto"/>
            <w:left w:val="none" w:sz="0" w:space="0" w:color="auto"/>
            <w:bottom w:val="none" w:sz="0" w:space="0" w:color="auto"/>
            <w:right w:val="none" w:sz="0" w:space="0" w:color="auto"/>
          </w:divBdr>
          <w:divsChild>
            <w:div w:id="1177034269">
              <w:marLeft w:val="0"/>
              <w:marRight w:val="0"/>
              <w:marTop w:val="0"/>
              <w:marBottom w:val="0"/>
              <w:divBdr>
                <w:top w:val="none" w:sz="0" w:space="0" w:color="auto"/>
                <w:left w:val="none" w:sz="0" w:space="0" w:color="auto"/>
                <w:bottom w:val="none" w:sz="0" w:space="0" w:color="auto"/>
                <w:right w:val="none" w:sz="0" w:space="0" w:color="auto"/>
              </w:divBdr>
              <w:divsChild>
                <w:div w:id="820736220">
                  <w:marLeft w:val="0"/>
                  <w:marRight w:val="0"/>
                  <w:marTop w:val="0"/>
                  <w:marBottom w:val="0"/>
                  <w:divBdr>
                    <w:top w:val="none" w:sz="0" w:space="0" w:color="auto"/>
                    <w:left w:val="none" w:sz="0" w:space="0" w:color="auto"/>
                    <w:bottom w:val="none" w:sz="0" w:space="0" w:color="auto"/>
                    <w:right w:val="none" w:sz="0" w:space="0" w:color="auto"/>
                  </w:divBdr>
                  <w:divsChild>
                    <w:div w:id="1567956141">
                      <w:marLeft w:val="0"/>
                      <w:marRight w:val="0"/>
                      <w:marTop w:val="0"/>
                      <w:marBottom w:val="0"/>
                      <w:divBdr>
                        <w:top w:val="none" w:sz="0" w:space="0" w:color="auto"/>
                        <w:left w:val="none" w:sz="0" w:space="0" w:color="auto"/>
                        <w:bottom w:val="none" w:sz="0" w:space="0" w:color="auto"/>
                        <w:right w:val="none" w:sz="0" w:space="0" w:color="auto"/>
                      </w:divBdr>
                      <w:divsChild>
                        <w:div w:id="1080179538">
                          <w:marLeft w:val="0"/>
                          <w:marRight w:val="0"/>
                          <w:marTop w:val="0"/>
                          <w:marBottom w:val="0"/>
                          <w:divBdr>
                            <w:top w:val="none" w:sz="0" w:space="0" w:color="auto"/>
                            <w:left w:val="none" w:sz="0" w:space="0" w:color="auto"/>
                            <w:bottom w:val="none" w:sz="0" w:space="0" w:color="auto"/>
                            <w:right w:val="none" w:sz="0" w:space="0" w:color="auto"/>
                          </w:divBdr>
                          <w:divsChild>
                            <w:div w:id="1135441116">
                              <w:marLeft w:val="0"/>
                              <w:marRight w:val="0"/>
                              <w:marTop w:val="0"/>
                              <w:marBottom w:val="0"/>
                              <w:divBdr>
                                <w:top w:val="none" w:sz="0" w:space="0" w:color="auto"/>
                                <w:left w:val="none" w:sz="0" w:space="0" w:color="auto"/>
                                <w:bottom w:val="none" w:sz="0" w:space="0" w:color="auto"/>
                                <w:right w:val="none" w:sz="0" w:space="0" w:color="auto"/>
                              </w:divBdr>
                              <w:divsChild>
                                <w:div w:id="1132092264">
                                  <w:marLeft w:val="0"/>
                                  <w:marRight w:val="0"/>
                                  <w:marTop w:val="0"/>
                                  <w:marBottom w:val="0"/>
                                  <w:divBdr>
                                    <w:top w:val="none" w:sz="0" w:space="0" w:color="auto"/>
                                    <w:left w:val="none" w:sz="0" w:space="0" w:color="auto"/>
                                    <w:bottom w:val="none" w:sz="0" w:space="0" w:color="auto"/>
                                    <w:right w:val="none" w:sz="0" w:space="0" w:color="auto"/>
                                  </w:divBdr>
                                  <w:divsChild>
                                    <w:div w:id="1476335896">
                                      <w:marLeft w:val="0"/>
                                      <w:marRight w:val="0"/>
                                      <w:marTop w:val="0"/>
                                      <w:marBottom w:val="0"/>
                                      <w:divBdr>
                                        <w:top w:val="none" w:sz="0" w:space="0" w:color="auto"/>
                                        <w:left w:val="none" w:sz="0" w:space="0" w:color="auto"/>
                                        <w:bottom w:val="none" w:sz="0" w:space="0" w:color="auto"/>
                                        <w:right w:val="none" w:sz="0" w:space="0" w:color="auto"/>
                                      </w:divBdr>
                                      <w:divsChild>
                                        <w:div w:id="1283075040">
                                          <w:marLeft w:val="0"/>
                                          <w:marRight w:val="0"/>
                                          <w:marTop w:val="0"/>
                                          <w:marBottom w:val="0"/>
                                          <w:divBdr>
                                            <w:top w:val="none" w:sz="0" w:space="0" w:color="auto"/>
                                            <w:left w:val="none" w:sz="0" w:space="0" w:color="auto"/>
                                            <w:bottom w:val="none" w:sz="0" w:space="0" w:color="auto"/>
                                            <w:right w:val="none" w:sz="0" w:space="0" w:color="auto"/>
                                          </w:divBdr>
                                          <w:divsChild>
                                            <w:div w:id="1791974658">
                                              <w:marLeft w:val="0"/>
                                              <w:marRight w:val="0"/>
                                              <w:marTop w:val="0"/>
                                              <w:marBottom w:val="0"/>
                                              <w:divBdr>
                                                <w:top w:val="none" w:sz="0" w:space="0" w:color="auto"/>
                                                <w:left w:val="none" w:sz="0" w:space="0" w:color="auto"/>
                                                <w:bottom w:val="none" w:sz="0" w:space="0" w:color="auto"/>
                                                <w:right w:val="none" w:sz="0" w:space="0" w:color="auto"/>
                                              </w:divBdr>
                                              <w:divsChild>
                                                <w:div w:id="812909000">
                                                  <w:marLeft w:val="0"/>
                                                  <w:marRight w:val="0"/>
                                                  <w:marTop w:val="0"/>
                                                  <w:marBottom w:val="0"/>
                                                  <w:divBdr>
                                                    <w:top w:val="none" w:sz="0" w:space="0" w:color="auto"/>
                                                    <w:left w:val="none" w:sz="0" w:space="0" w:color="auto"/>
                                                    <w:bottom w:val="none" w:sz="0" w:space="0" w:color="auto"/>
                                                    <w:right w:val="none" w:sz="0" w:space="0" w:color="auto"/>
                                                  </w:divBdr>
                                                  <w:divsChild>
                                                    <w:div w:id="257638162">
                                                      <w:marLeft w:val="0"/>
                                                      <w:marRight w:val="0"/>
                                                      <w:marTop w:val="0"/>
                                                      <w:marBottom w:val="0"/>
                                                      <w:divBdr>
                                                        <w:top w:val="none" w:sz="0" w:space="0" w:color="auto"/>
                                                        <w:left w:val="none" w:sz="0" w:space="0" w:color="auto"/>
                                                        <w:bottom w:val="none" w:sz="0" w:space="0" w:color="auto"/>
                                                        <w:right w:val="none" w:sz="0" w:space="0" w:color="auto"/>
                                                      </w:divBdr>
                                                      <w:divsChild>
                                                        <w:div w:id="181211778">
                                                          <w:marLeft w:val="0"/>
                                                          <w:marRight w:val="0"/>
                                                          <w:marTop w:val="0"/>
                                                          <w:marBottom w:val="0"/>
                                                          <w:divBdr>
                                                            <w:top w:val="none" w:sz="0" w:space="0" w:color="auto"/>
                                                            <w:left w:val="none" w:sz="0" w:space="0" w:color="auto"/>
                                                            <w:bottom w:val="none" w:sz="0" w:space="0" w:color="auto"/>
                                                            <w:right w:val="none" w:sz="0" w:space="0" w:color="auto"/>
                                                          </w:divBdr>
                                                          <w:divsChild>
                                                            <w:div w:id="10256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983745">
      <w:bodyDiv w:val="1"/>
      <w:marLeft w:val="0"/>
      <w:marRight w:val="0"/>
      <w:marTop w:val="0"/>
      <w:marBottom w:val="0"/>
      <w:divBdr>
        <w:top w:val="none" w:sz="0" w:space="0" w:color="auto"/>
        <w:left w:val="none" w:sz="0" w:space="0" w:color="auto"/>
        <w:bottom w:val="none" w:sz="0" w:space="0" w:color="auto"/>
        <w:right w:val="none" w:sz="0" w:space="0" w:color="auto"/>
      </w:divBdr>
      <w:divsChild>
        <w:div w:id="1299611169">
          <w:marLeft w:val="0"/>
          <w:marRight w:val="0"/>
          <w:marTop w:val="0"/>
          <w:marBottom w:val="0"/>
          <w:divBdr>
            <w:top w:val="none" w:sz="0" w:space="0" w:color="auto"/>
            <w:left w:val="none" w:sz="0" w:space="0" w:color="auto"/>
            <w:bottom w:val="none" w:sz="0" w:space="0" w:color="auto"/>
            <w:right w:val="none" w:sz="0" w:space="0" w:color="auto"/>
          </w:divBdr>
          <w:divsChild>
            <w:div w:id="821701543">
              <w:marLeft w:val="0"/>
              <w:marRight w:val="0"/>
              <w:marTop w:val="0"/>
              <w:marBottom w:val="0"/>
              <w:divBdr>
                <w:top w:val="none" w:sz="0" w:space="0" w:color="auto"/>
                <w:left w:val="none" w:sz="0" w:space="0" w:color="auto"/>
                <w:bottom w:val="none" w:sz="0" w:space="0" w:color="auto"/>
                <w:right w:val="none" w:sz="0" w:space="0" w:color="auto"/>
              </w:divBdr>
              <w:divsChild>
                <w:div w:id="1256598252">
                  <w:marLeft w:val="0"/>
                  <w:marRight w:val="0"/>
                  <w:marTop w:val="0"/>
                  <w:marBottom w:val="0"/>
                  <w:divBdr>
                    <w:top w:val="none" w:sz="0" w:space="0" w:color="auto"/>
                    <w:left w:val="none" w:sz="0" w:space="0" w:color="auto"/>
                    <w:bottom w:val="none" w:sz="0" w:space="0" w:color="auto"/>
                    <w:right w:val="none" w:sz="0" w:space="0" w:color="auto"/>
                  </w:divBdr>
                  <w:divsChild>
                    <w:div w:id="1318653484">
                      <w:marLeft w:val="0"/>
                      <w:marRight w:val="0"/>
                      <w:marTop w:val="0"/>
                      <w:marBottom w:val="0"/>
                      <w:divBdr>
                        <w:top w:val="none" w:sz="0" w:space="0" w:color="auto"/>
                        <w:left w:val="none" w:sz="0" w:space="0" w:color="auto"/>
                        <w:bottom w:val="none" w:sz="0" w:space="0" w:color="auto"/>
                        <w:right w:val="none" w:sz="0" w:space="0" w:color="auto"/>
                      </w:divBdr>
                      <w:divsChild>
                        <w:div w:id="320089250">
                          <w:marLeft w:val="0"/>
                          <w:marRight w:val="0"/>
                          <w:marTop w:val="0"/>
                          <w:marBottom w:val="0"/>
                          <w:divBdr>
                            <w:top w:val="none" w:sz="0" w:space="0" w:color="auto"/>
                            <w:left w:val="none" w:sz="0" w:space="0" w:color="auto"/>
                            <w:bottom w:val="none" w:sz="0" w:space="0" w:color="auto"/>
                            <w:right w:val="none" w:sz="0" w:space="0" w:color="auto"/>
                          </w:divBdr>
                          <w:divsChild>
                            <w:div w:id="816069253">
                              <w:marLeft w:val="0"/>
                              <w:marRight w:val="0"/>
                              <w:marTop w:val="0"/>
                              <w:marBottom w:val="0"/>
                              <w:divBdr>
                                <w:top w:val="none" w:sz="0" w:space="0" w:color="auto"/>
                                <w:left w:val="none" w:sz="0" w:space="0" w:color="auto"/>
                                <w:bottom w:val="none" w:sz="0" w:space="0" w:color="auto"/>
                                <w:right w:val="none" w:sz="0" w:space="0" w:color="auto"/>
                              </w:divBdr>
                              <w:divsChild>
                                <w:div w:id="606078681">
                                  <w:marLeft w:val="0"/>
                                  <w:marRight w:val="0"/>
                                  <w:marTop w:val="0"/>
                                  <w:marBottom w:val="0"/>
                                  <w:divBdr>
                                    <w:top w:val="none" w:sz="0" w:space="0" w:color="auto"/>
                                    <w:left w:val="none" w:sz="0" w:space="0" w:color="auto"/>
                                    <w:bottom w:val="none" w:sz="0" w:space="0" w:color="auto"/>
                                    <w:right w:val="none" w:sz="0" w:space="0" w:color="auto"/>
                                  </w:divBdr>
                                  <w:divsChild>
                                    <w:div w:id="999892131">
                                      <w:marLeft w:val="0"/>
                                      <w:marRight w:val="0"/>
                                      <w:marTop w:val="0"/>
                                      <w:marBottom w:val="0"/>
                                      <w:divBdr>
                                        <w:top w:val="none" w:sz="0" w:space="0" w:color="auto"/>
                                        <w:left w:val="none" w:sz="0" w:space="0" w:color="auto"/>
                                        <w:bottom w:val="none" w:sz="0" w:space="0" w:color="auto"/>
                                        <w:right w:val="none" w:sz="0" w:space="0" w:color="auto"/>
                                      </w:divBdr>
                                      <w:divsChild>
                                        <w:div w:id="1499148022">
                                          <w:marLeft w:val="0"/>
                                          <w:marRight w:val="0"/>
                                          <w:marTop w:val="0"/>
                                          <w:marBottom w:val="0"/>
                                          <w:divBdr>
                                            <w:top w:val="none" w:sz="0" w:space="0" w:color="auto"/>
                                            <w:left w:val="none" w:sz="0" w:space="0" w:color="auto"/>
                                            <w:bottom w:val="none" w:sz="0" w:space="0" w:color="auto"/>
                                            <w:right w:val="none" w:sz="0" w:space="0" w:color="auto"/>
                                          </w:divBdr>
                                          <w:divsChild>
                                            <w:div w:id="794982287">
                                              <w:marLeft w:val="0"/>
                                              <w:marRight w:val="0"/>
                                              <w:marTop w:val="0"/>
                                              <w:marBottom w:val="0"/>
                                              <w:divBdr>
                                                <w:top w:val="none" w:sz="0" w:space="0" w:color="auto"/>
                                                <w:left w:val="none" w:sz="0" w:space="0" w:color="auto"/>
                                                <w:bottom w:val="none" w:sz="0" w:space="0" w:color="auto"/>
                                                <w:right w:val="none" w:sz="0" w:space="0" w:color="auto"/>
                                              </w:divBdr>
                                              <w:divsChild>
                                                <w:div w:id="441459949">
                                                  <w:marLeft w:val="0"/>
                                                  <w:marRight w:val="0"/>
                                                  <w:marTop w:val="0"/>
                                                  <w:marBottom w:val="0"/>
                                                  <w:divBdr>
                                                    <w:top w:val="none" w:sz="0" w:space="0" w:color="auto"/>
                                                    <w:left w:val="none" w:sz="0" w:space="0" w:color="auto"/>
                                                    <w:bottom w:val="none" w:sz="0" w:space="0" w:color="auto"/>
                                                    <w:right w:val="none" w:sz="0" w:space="0" w:color="auto"/>
                                                  </w:divBdr>
                                                  <w:divsChild>
                                                    <w:div w:id="182137416">
                                                      <w:marLeft w:val="0"/>
                                                      <w:marRight w:val="0"/>
                                                      <w:marTop w:val="0"/>
                                                      <w:marBottom w:val="0"/>
                                                      <w:divBdr>
                                                        <w:top w:val="none" w:sz="0" w:space="0" w:color="auto"/>
                                                        <w:left w:val="none" w:sz="0" w:space="0" w:color="auto"/>
                                                        <w:bottom w:val="none" w:sz="0" w:space="0" w:color="auto"/>
                                                        <w:right w:val="none" w:sz="0" w:space="0" w:color="auto"/>
                                                      </w:divBdr>
                                                      <w:divsChild>
                                                        <w:div w:id="456221566">
                                                          <w:marLeft w:val="0"/>
                                                          <w:marRight w:val="0"/>
                                                          <w:marTop w:val="0"/>
                                                          <w:marBottom w:val="0"/>
                                                          <w:divBdr>
                                                            <w:top w:val="none" w:sz="0" w:space="0" w:color="auto"/>
                                                            <w:left w:val="none" w:sz="0" w:space="0" w:color="auto"/>
                                                            <w:bottom w:val="none" w:sz="0" w:space="0" w:color="auto"/>
                                                            <w:right w:val="none" w:sz="0" w:space="0" w:color="auto"/>
                                                          </w:divBdr>
                                                          <w:divsChild>
                                                            <w:div w:id="199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094984">
      <w:bodyDiv w:val="1"/>
      <w:marLeft w:val="0"/>
      <w:marRight w:val="0"/>
      <w:marTop w:val="0"/>
      <w:marBottom w:val="0"/>
      <w:divBdr>
        <w:top w:val="none" w:sz="0" w:space="0" w:color="auto"/>
        <w:left w:val="none" w:sz="0" w:space="0" w:color="auto"/>
        <w:bottom w:val="none" w:sz="0" w:space="0" w:color="auto"/>
        <w:right w:val="none" w:sz="0" w:space="0" w:color="auto"/>
      </w:divBdr>
      <w:divsChild>
        <w:div w:id="538784714">
          <w:marLeft w:val="0"/>
          <w:marRight w:val="0"/>
          <w:marTop w:val="0"/>
          <w:marBottom w:val="0"/>
          <w:divBdr>
            <w:top w:val="none" w:sz="0" w:space="0" w:color="auto"/>
            <w:left w:val="none" w:sz="0" w:space="0" w:color="auto"/>
            <w:bottom w:val="none" w:sz="0" w:space="0" w:color="auto"/>
            <w:right w:val="none" w:sz="0" w:space="0" w:color="auto"/>
          </w:divBdr>
          <w:divsChild>
            <w:div w:id="1300962857">
              <w:marLeft w:val="0"/>
              <w:marRight w:val="0"/>
              <w:marTop w:val="0"/>
              <w:marBottom w:val="0"/>
              <w:divBdr>
                <w:top w:val="none" w:sz="0" w:space="0" w:color="auto"/>
                <w:left w:val="none" w:sz="0" w:space="0" w:color="auto"/>
                <w:bottom w:val="none" w:sz="0" w:space="0" w:color="auto"/>
                <w:right w:val="none" w:sz="0" w:space="0" w:color="auto"/>
              </w:divBdr>
              <w:divsChild>
                <w:div w:id="291713023">
                  <w:marLeft w:val="0"/>
                  <w:marRight w:val="0"/>
                  <w:marTop w:val="0"/>
                  <w:marBottom w:val="0"/>
                  <w:divBdr>
                    <w:top w:val="none" w:sz="0" w:space="0" w:color="auto"/>
                    <w:left w:val="none" w:sz="0" w:space="0" w:color="auto"/>
                    <w:bottom w:val="none" w:sz="0" w:space="0" w:color="auto"/>
                    <w:right w:val="none" w:sz="0" w:space="0" w:color="auto"/>
                  </w:divBdr>
                  <w:divsChild>
                    <w:div w:id="1554386638">
                      <w:marLeft w:val="0"/>
                      <w:marRight w:val="0"/>
                      <w:marTop w:val="0"/>
                      <w:marBottom w:val="0"/>
                      <w:divBdr>
                        <w:top w:val="none" w:sz="0" w:space="0" w:color="auto"/>
                        <w:left w:val="none" w:sz="0" w:space="0" w:color="auto"/>
                        <w:bottom w:val="none" w:sz="0" w:space="0" w:color="auto"/>
                        <w:right w:val="none" w:sz="0" w:space="0" w:color="auto"/>
                      </w:divBdr>
                      <w:divsChild>
                        <w:div w:id="1286036319">
                          <w:marLeft w:val="0"/>
                          <w:marRight w:val="0"/>
                          <w:marTop w:val="0"/>
                          <w:marBottom w:val="0"/>
                          <w:divBdr>
                            <w:top w:val="none" w:sz="0" w:space="0" w:color="auto"/>
                            <w:left w:val="none" w:sz="0" w:space="0" w:color="auto"/>
                            <w:bottom w:val="none" w:sz="0" w:space="0" w:color="auto"/>
                            <w:right w:val="none" w:sz="0" w:space="0" w:color="auto"/>
                          </w:divBdr>
                          <w:divsChild>
                            <w:div w:id="756827773">
                              <w:marLeft w:val="0"/>
                              <w:marRight w:val="0"/>
                              <w:marTop w:val="0"/>
                              <w:marBottom w:val="0"/>
                              <w:divBdr>
                                <w:top w:val="none" w:sz="0" w:space="0" w:color="auto"/>
                                <w:left w:val="none" w:sz="0" w:space="0" w:color="auto"/>
                                <w:bottom w:val="none" w:sz="0" w:space="0" w:color="auto"/>
                                <w:right w:val="none" w:sz="0" w:space="0" w:color="auto"/>
                              </w:divBdr>
                              <w:divsChild>
                                <w:div w:id="1047341754">
                                  <w:marLeft w:val="0"/>
                                  <w:marRight w:val="0"/>
                                  <w:marTop w:val="0"/>
                                  <w:marBottom w:val="0"/>
                                  <w:divBdr>
                                    <w:top w:val="none" w:sz="0" w:space="0" w:color="auto"/>
                                    <w:left w:val="none" w:sz="0" w:space="0" w:color="auto"/>
                                    <w:bottom w:val="none" w:sz="0" w:space="0" w:color="auto"/>
                                    <w:right w:val="none" w:sz="0" w:space="0" w:color="auto"/>
                                  </w:divBdr>
                                  <w:divsChild>
                                    <w:div w:id="438374679">
                                      <w:marLeft w:val="0"/>
                                      <w:marRight w:val="0"/>
                                      <w:marTop w:val="0"/>
                                      <w:marBottom w:val="0"/>
                                      <w:divBdr>
                                        <w:top w:val="none" w:sz="0" w:space="0" w:color="auto"/>
                                        <w:left w:val="none" w:sz="0" w:space="0" w:color="auto"/>
                                        <w:bottom w:val="none" w:sz="0" w:space="0" w:color="auto"/>
                                        <w:right w:val="none" w:sz="0" w:space="0" w:color="auto"/>
                                      </w:divBdr>
                                      <w:divsChild>
                                        <w:div w:id="246883454">
                                          <w:marLeft w:val="0"/>
                                          <w:marRight w:val="0"/>
                                          <w:marTop w:val="0"/>
                                          <w:marBottom w:val="0"/>
                                          <w:divBdr>
                                            <w:top w:val="none" w:sz="0" w:space="0" w:color="auto"/>
                                            <w:left w:val="none" w:sz="0" w:space="0" w:color="auto"/>
                                            <w:bottom w:val="none" w:sz="0" w:space="0" w:color="auto"/>
                                            <w:right w:val="none" w:sz="0" w:space="0" w:color="auto"/>
                                          </w:divBdr>
                                          <w:divsChild>
                                            <w:div w:id="1417283932">
                                              <w:marLeft w:val="0"/>
                                              <w:marRight w:val="0"/>
                                              <w:marTop w:val="0"/>
                                              <w:marBottom w:val="0"/>
                                              <w:divBdr>
                                                <w:top w:val="none" w:sz="0" w:space="0" w:color="auto"/>
                                                <w:left w:val="none" w:sz="0" w:space="0" w:color="auto"/>
                                                <w:bottom w:val="none" w:sz="0" w:space="0" w:color="auto"/>
                                                <w:right w:val="none" w:sz="0" w:space="0" w:color="auto"/>
                                              </w:divBdr>
                                              <w:divsChild>
                                                <w:div w:id="1356540339">
                                                  <w:marLeft w:val="0"/>
                                                  <w:marRight w:val="0"/>
                                                  <w:marTop w:val="0"/>
                                                  <w:marBottom w:val="0"/>
                                                  <w:divBdr>
                                                    <w:top w:val="none" w:sz="0" w:space="0" w:color="auto"/>
                                                    <w:left w:val="none" w:sz="0" w:space="0" w:color="auto"/>
                                                    <w:bottom w:val="none" w:sz="0" w:space="0" w:color="auto"/>
                                                    <w:right w:val="none" w:sz="0" w:space="0" w:color="auto"/>
                                                  </w:divBdr>
                                                  <w:divsChild>
                                                    <w:div w:id="2100327484">
                                                      <w:marLeft w:val="0"/>
                                                      <w:marRight w:val="0"/>
                                                      <w:marTop w:val="0"/>
                                                      <w:marBottom w:val="0"/>
                                                      <w:divBdr>
                                                        <w:top w:val="none" w:sz="0" w:space="0" w:color="auto"/>
                                                        <w:left w:val="none" w:sz="0" w:space="0" w:color="auto"/>
                                                        <w:bottom w:val="none" w:sz="0" w:space="0" w:color="auto"/>
                                                        <w:right w:val="none" w:sz="0" w:space="0" w:color="auto"/>
                                                      </w:divBdr>
                                                      <w:divsChild>
                                                        <w:div w:id="2001233583">
                                                          <w:marLeft w:val="0"/>
                                                          <w:marRight w:val="0"/>
                                                          <w:marTop w:val="0"/>
                                                          <w:marBottom w:val="0"/>
                                                          <w:divBdr>
                                                            <w:top w:val="none" w:sz="0" w:space="0" w:color="auto"/>
                                                            <w:left w:val="none" w:sz="0" w:space="0" w:color="auto"/>
                                                            <w:bottom w:val="none" w:sz="0" w:space="0" w:color="auto"/>
                                                            <w:right w:val="none" w:sz="0" w:space="0" w:color="auto"/>
                                                          </w:divBdr>
                                                          <w:divsChild>
                                                            <w:div w:id="14288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gqit4n@lists.itu.int" TargetMode="External"/><Relationship Id="rId18" Type="http://schemas.openxmlformats.org/officeDocument/2006/relationships/hyperlink" Target="https://www.itu.int/en/ITU-T/focusgroups/qit4n/Pages/default.aspx" TargetMode="External"/><Relationship Id="rId26" Type="http://schemas.openxmlformats.org/officeDocument/2006/relationships/hyperlink" Target="https://www.itu.int/en/ITU-T/focusgroups/qit4n/Pages/default.aspx" TargetMode="External"/><Relationship Id="rId3" Type="http://schemas.openxmlformats.org/officeDocument/2006/relationships/customXml" Target="../customXml/item3.xml"/><Relationship Id="rId21" Type="http://schemas.openxmlformats.org/officeDocument/2006/relationships/hyperlink" Target="mailto:tsbfgqit4n@itu.int" TargetMode="External"/><Relationship Id="rId7" Type="http://schemas.openxmlformats.org/officeDocument/2006/relationships/webSettings" Target="webSettings.xml"/><Relationship Id="rId12" Type="http://schemas.openxmlformats.org/officeDocument/2006/relationships/hyperlink" Target="http://www.itu.int/rec/T-REC-A.7" TargetMode="External"/><Relationship Id="rId17" Type="http://schemas.openxmlformats.org/officeDocument/2006/relationships/hyperlink" Target="https://www.itu.int/en/ITU-T/focusgroups/qit4n/Pages/default.aspx" TargetMode="External"/><Relationship Id="rId25" Type="http://schemas.openxmlformats.org/officeDocument/2006/relationships/hyperlink" Target="mailto:tsbfgqit4n@itu.int" TargetMode="External"/><Relationship Id="rId2" Type="http://schemas.openxmlformats.org/officeDocument/2006/relationships/customXml" Target="../customXml/item2.xml"/><Relationship Id="rId16" Type="http://schemas.openxmlformats.org/officeDocument/2006/relationships/hyperlink" Target="https://www.itu.int/en/ITU-T/focusgroups/qit4n/Pages/default.aspx" TargetMode="External"/><Relationship Id="rId20" Type="http://schemas.openxmlformats.org/officeDocument/2006/relationships/hyperlink" Target="http://www.itu.int/en/ITU-T/focusgroups/dpm/Pages/default.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qit4n@itu.int" TargetMode="External"/><Relationship Id="rId24"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mailto:tsbfgqit4n@itu.int" TargetMode="External"/><Relationship Id="rId23" Type="http://schemas.openxmlformats.org/officeDocument/2006/relationships/image" Target="media/image20.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itu.int/en/ITU-T/focusgroups/qit4n/Pages/default.asp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qit4n/Pages/default.aspx" TargetMode="External"/><Relationship Id="rId22" Type="http://schemas.openxmlformats.org/officeDocument/2006/relationships/image" Target="media/image2.png"/><Relationship Id="rId27" Type="http://schemas.openxmlformats.org/officeDocument/2006/relationships/hyperlink" Target="https://extranet.itu.int/sites/itu-t/focusgroups/qit4n/SitePages/Home.aspx"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purl.org/dc/elements/1.1/"/>
    <ds:schemaRef ds:uri="http://purl.org/dc/terms/"/>
    <ds:schemaRef ds:uri="996b2e75-67fd-4955-a3b0-5ab9934cb50b"/>
    <ds:schemaRef ds:uri="http://schemas.openxmlformats.org/package/2006/metadata/core-properties"/>
    <ds:schemaRef ds:uri="http://schemas.microsoft.com/office/2006/documentManagement/types"/>
    <ds:schemaRef ds:uri="http://schemas.microsoft.com/office/2006/metadata/properties"/>
    <ds:schemaRef ds:uri="de10a323-94a9-4e93-88b4-ea964576960d"/>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1A7A3-3670-46CB-99C0-7BD68806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Al-Midani, Mohammad Haitham</dc:creator>
  <cp:keywords>DPM_v2016.12.12.1_prod</cp:keywords>
  <dc:description>Template used by DPM and CPI for the WTSA-16</dc:description>
  <cp:lastModifiedBy>Osvath, Alexandra</cp:lastModifiedBy>
  <cp:revision>6</cp:revision>
  <cp:lastPrinted>2019-11-07T13:35:00Z</cp:lastPrinted>
  <dcterms:created xsi:type="dcterms:W3CDTF">2019-11-07T08:54:00Z</dcterms:created>
  <dcterms:modified xsi:type="dcterms:W3CDTF">2019-11-07T13:35:00Z</dcterms:modified>
  <cp:category>Conference document</cp:category>
</cp:coreProperties>
</file>