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Tr="007B6316">
        <w:trPr>
          <w:cantSplit/>
          <w:trHeight w:val="340"/>
        </w:trPr>
        <w:tc>
          <w:tcPr>
            <w:tcW w:w="1410" w:type="dxa"/>
            <w:gridSpan w:val="2"/>
          </w:tcPr>
          <w:p w:rsidR="007B6316" w:rsidRDefault="007B6316" w:rsidP="00303D62">
            <w:pPr>
              <w:tabs>
                <w:tab w:val="left" w:pos="4111"/>
              </w:tabs>
              <w:spacing w:before="10"/>
              <w:ind w:left="57"/>
              <w:rPr>
                <w:sz w:val="22"/>
              </w:rPr>
            </w:pPr>
            <w:r w:rsidRPr="00F1238A">
              <w:rPr>
                <w:noProof/>
                <w:lang w:val="en-GB" w:eastAsia="en-GB"/>
              </w:rPr>
              <w:drawing>
                <wp:inline distT="0" distB="0" distL="0" distR="0" wp14:anchorId="6431B03D" wp14:editId="6142F9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p>
        </w:tc>
        <w:tc>
          <w:tcPr>
            <w:tcW w:w="3884" w:type="dxa"/>
            <w:gridSpan w:val="2"/>
          </w:tcPr>
          <w:p w:rsidR="007B6316" w:rsidRDefault="007B6316" w:rsidP="00303D62">
            <w:pPr>
              <w:tabs>
                <w:tab w:val="left" w:pos="4111"/>
              </w:tabs>
              <w:spacing w:before="0"/>
              <w:ind w:left="57"/>
              <w:rPr>
                <w:b/>
              </w:rPr>
            </w:pPr>
          </w:p>
        </w:tc>
        <w:tc>
          <w:tcPr>
            <w:tcW w:w="5329" w:type="dxa"/>
          </w:tcPr>
          <w:p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992A3B">
              <w:rPr>
                <w:szCs w:val="24"/>
              </w:rPr>
              <w:t xml:space="preserve"> 15 de octubre de 2019</w:t>
            </w:r>
          </w:p>
        </w:tc>
      </w:tr>
      <w:tr w:rsidR="007B6316" w:rsidTr="00303D62">
        <w:trPr>
          <w:cantSplit/>
          <w:trHeight w:val="340"/>
        </w:trPr>
        <w:tc>
          <w:tcPr>
            <w:tcW w:w="993" w:type="dxa"/>
          </w:tcPr>
          <w:p w:rsidR="007B6316" w:rsidRPr="007B6316" w:rsidRDefault="007B6316" w:rsidP="00303D62">
            <w:pPr>
              <w:tabs>
                <w:tab w:val="left" w:pos="4111"/>
              </w:tabs>
              <w:spacing w:before="10"/>
              <w:ind w:left="57"/>
              <w:rPr>
                <w:b/>
                <w:bCs/>
                <w:sz w:val="22"/>
              </w:rPr>
            </w:pPr>
            <w:r w:rsidRPr="007B6316">
              <w:rPr>
                <w:b/>
                <w:bCs/>
                <w:sz w:val="22"/>
              </w:rPr>
              <w:t>Ref.:</w:t>
            </w:r>
          </w:p>
          <w:p w:rsidR="007B6316" w:rsidRPr="007B6316" w:rsidRDefault="007B6316" w:rsidP="007B6316">
            <w:pPr>
              <w:tabs>
                <w:tab w:val="left" w:pos="4111"/>
              </w:tabs>
              <w:spacing w:before="10"/>
              <w:ind w:left="57"/>
              <w:rPr>
                <w:b/>
                <w:bCs/>
                <w:sz w:val="22"/>
              </w:rPr>
            </w:pPr>
          </w:p>
        </w:tc>
        <w:tc>
          <w:tcPr>
            <w:tcW w:w="3884" w:type="dxa"/>
            <w:gridSpan w:val="2"/>
          </w:tcPr>
          <w:p w:rsidR="007B6316" w:rsidRDefault="007B6316" w:rsidP="00303D62">
            <w:pPr>
              <w:tabs>
                <w:tab w:val="left" w:pos="4111"/>
              </w:tabs>
              <w:spacing w:before="0"/>
              <w:ind w:left="57"/>
              <w:rPr>
                <w:b/>
              </w:rPr>
            </w:pPr>
            <w:r>
              <w:rPr>
                <w:b/>
              </w:rPr>
              <w:t xml:space="preserve">Circular TSB </w:t>
            </w:r>
            <w:r w:rsidR="00992A3B">
              <w:rPr>
                <w:b/>
              </w:rPr>
              <w:t>201</w:t>
            </w:r>
          </w:p>
          <w:p w:rsidR="007B6316" w:rsidRDefault="007B6316" w:rsidP="007B6316">
            <w:pPr>
              <w:tabs>
                <w:tab w:val="left" w:pos="4111"/>
              </w:tabs>
              <w:spacing w:before="0"/>
              <w:ind w:left="57"/>
            </w:pPr>
          </w:p>
        </w:tc>
        <w:tc>
          <w:tcPr>
            <w:tcW w:w="5329" w:type="dxa"/>
            <w:vMerge w:val="restart"/>
          </w:tcPr>
          <w:p w:rsidR="007B6316" w:rsidRDefault="008E6234" w:rsidP="00303D62">
            <w:pPr>
              <w:tabs>
                <w:tab w:val="clear" w:pos="794"/>
                <w:tab w:val="clear" w:pos="1191"/>
                <w:tab w:val="clear" w:pos="1588"/>
                <w:tab w:val="clear" w:pos="1985"/>
                <w:tab w:val="left" w:pos="284"/>
              </w:tabs>
              <w:spacing w:before="0"/>
              <w:ind w:left="284" w:hanging="227"/>
            </w:pPr>
            <w:bookmarkStart w:id="0" w:name="Addressee_S"/>
            <w:bookmarkEnd w:id="0"/>
            <w:r>
              <w:t>–</w:t>
            </w:r>
            <w:r w:rsidR="007B6316">
              <w:tab/>
              <w:t>A las Administraciones de los Estados Miembros de la Unión</w:t>
            </w:r>
            <w:r w:rsidR="00134D21">
              <w:t>;</w:t>
            </w:r>
          </w:p>
          <w:p w:rsidR="00992A3B" w:rsidRPr="00992A3B" w:rsidRDefault="00992A3B" w:rsidP="00992A3B">
            <w:pPr>
              <w:tabs>
                <w:tab w:val="clear" w:pos="794"/>
                <w:tab w:val="clear" w:pos="1191"/>
                <w:tab w:val="clear" w:pos="1588"/>
                <w:tab w:val="clear" w:pos="1985"/>
                <w:tab w:val="left" w:pos="284"/>
              </w:tabs>
              <w:spacing w:before="0"/>
              <w:ind w:left="284" w:hanging="227"/>
              <w:rPr>
                <w:lang w:val="es-ES"/>
              </w:rPr>
            </w:pPr>
            <w:r w:rsidRPr="00992A3B">
              <w:rPr>
                <w:lang w:val="es-ES"/>
              </w:rPr>
              <w:t>–</w:t>
            </w:r>
            <w:r w:rsidRPr="00992A3B">
              <w:rPr>
                <w:lang w:val="es-ES"/>
              </w:rPr>
              <w:tab/>
              <w:t>A los Miembros de Sector</w:t>
            </w:r>
            <w:r w:rsidR="00134D21">
              <w:rPr>
                <w:lang w:val="es-ES"/>
              </w:rPr>
              <w:t xml:space="preserve"> del</w:t>
            </w:r>
            <w:r w:rsidRPr="00992A3B">
              <w:rPr>
                <w:lang w:val="es-ES"/>
              </w:rPr>
              <w:t xml:space="preserve"> UIT-T;</w:t>
            </w:r>
          </w:p>
          <w:p w:rsidR="00992A3B" w:rsidRPr="00992A3B" w:rsidRDefault="00992A3B" w:rsidP="00992A3B">
            <w:pPr>
              <w:tabs>
                <w:tab w:val="clear" w:pos="794"/>
                <w:tab w:val="clear" w:pos="1191"/>
                <w:tab w:val="clear" w:pos="1588"/>
                <w:tab w:val="clear" w:pos="1985"/>
                <w:tab w:val="left" w:pos="284"/>
              </w:tabs>
              <w:spacing w:before="0"/>
              <w:ind w:left="284" w:hanging="227"/>
              <w:rPr>
                <w:lang w:val="es-ES"/>
              </w:rPr>
            </w:pPr>
            <w:r w:rsidRPr="00992A3B">
              <w:rPr>
                <w:lang w:val="es-ES"/>
              </w:rPr>
              <w:t>–</w:t>
            </w:r>
            <w:r w:rsidRPr="00992A3B">
              <w:rPr>
                <w:lang w:val="es-ES"/>
              </w:rPr>
              <w:tab/>
              <w:t>A los Asociados del UIT-T;</w:t>
            </w:r>
          </w:p>
          <w:p w:rsidR="00992A3B" w:rsidRDefault="00992A3B" w:rsidP="00992A3B">
            <w:pPr>
              <w:tabs>
                <w:tab w:val="clear" w:pos="794"/>
                <w:tab w:val="clear" w:pos="1191"/>
                <w:tab w:val="clear" w:pos="1588"/>
                <w:tab w:val="clear" w:pos="1985"/>
                <w:tab w:val="left" w:pos="284"/>
              </w:tabs>
              <w:spacing w:before="0"/>
              <w:ind w:left="284" w:hanging="227"/>
            </w:pPr>
            <w:r w:rsidRPr="00992A3B">
              <w:rPr>
                <w:lang w:val="es-ES"/>
              </w:rPr>
              <w:t>–</w:t>
            </w:r>
            <w:r w:rsidRPr="00992A3B">
              <w:rPr>
                <w:lang w:val="es-ES"/>
              </w:rPr>
              <w:tab/>
              <w:t>A la Academia de la UIT</w:t>
            </w:r>
          </w:p>
        </w:tc>
      </w:tr>
      <w:tr w:rsidR="007B6316" w:rsidTr="00303D62">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rsidR="007B6316" w:rsidRDefault="007B6316" w:rsidP="00303D62">
            <w:pPr>
              <w:tabs>
                <w:tab w:val="left" w:pos="4111"/>
              </w:tabs>
              <w:spacing w:before="0"/>
              <w:ind w:left="57"/>
              <w:rPr>
                <w:rStyle w:val="Hyperlink"/>
              </w:rPr>
            </w:pPr>
            <w:r>
              <w:t>+41 22 730</w:t>
            </w:r>
            <w:r w:rsidR="00992A3B">
              <w:t xml:space="preserve"> </w:t>
            </w:r>
            <w:r w:rsidR="00992A3B" w:rsidRPr="00992A3B">
              <w:rPr>
                <w:lang w:val="es-ES"/>
              </w:rPr>
              <w:t>5356</w:t>
            </w:r>
          </w:p>
        </w:tc>
        <w:tc>
          <w:tcPr>
            <w:tcW w:w="5329" w:type="dxa"/>
            <w:vMerge/>
          </w:tcPr>
          <w:p w:rsidR="007B6316" w:rsidRDefault="007B6316" w:rsidP="00303D62">
            <w:pPr>
              <w:tabs>
                <w:tab w:val="left" w:pos="4111"/>
              </w:tabs>
              <w:spacing w:before="0"/>
              <w:rPr>
                <w:b/>
              </w:rPr>
            </w:pPr>
          </w:p>
        </w:tc>
      </w:tr>
      <w:tr w:rsidR="007B6316" w:rsidTr="00303D62">
        <w:trPr>
          <w:cantSplit/>
        </w:trPr>
        <w:tc>
          <w:tcPr>
            <w:tcW w:w="993" w:type="dxa"/>
          </w:tcPr>
          <w:p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rsidR="007B6316" w:rsidRDefault="007B6316" w:rsidP="00303D62">
            <w:pPr>
              <w:tabs>
                <w:tab w:val="left" w:pos="4111"/>
              </w:tabs>
              <w:spacing w:before="0"/>
              <w:ind w:left="57"/>
              <w:rPr>
                <w:rStyle w:val="Hyperlink"/>
              </w:rPr>
            </w:pPr>
            <w:r>
              <w:t>+41 22 730 5853</w:t>
            </w:r>
          </w:p>
        </w:tc>
        <w:tc>
          <w:tcPr>
            <w:tcW w:w="5329" w:type="dxa"/>
            <w:vMerge/>
          </w:tcPr>
          <w:p w:rsidR="007B6316" w:rsidRDefault="007B6316" w:rsidP="00303D62">
            <w:pPr>
              <w:tabs>
                <w:tab w:val="left" w:pos="4111"/>
              </w:tabs>
              <w:spacing w:before="0"/>
              <w:rPr>
                <w:b/>
              </w:rPr>
            </w:pPr>
          </w:p>
        </w:tc>
      </w:tr>
      <w:tr w:rsidR="00C34772" w:rsidTr="00303D62">
        <w:trPr>
          <w:cantSplit/>
        </w:trPr>
        <w:tc>
          <w:tcPr>
            <w:tcW w:w="993" w:type="dxa"/>
          </w:tcPr>
          <w:p w:rsidR="00C34772" w:rsidRPr="007B6316" w:rsidRDefault="00C34772" w:rsidP="00303D62">
            <w:pPr>
              <w:tabs>
                <w:tab w:val="left" w:pos="4111"/>
              </w:tabs>
              <w:spacing w:before="10"/>
              <w:ind w:left="57"/>
              <w:rPr>
                <w:b/>
                <w:bCs/>
                <w:sz w:val="22"/>
              </w:rPr>
            </w:pPr>
            <w:r w:rsidRPr="007B6316">
              <w:rPr>
                <w:b/>
                <w:bCs/>
                <w:sz w:val="22"/>
              </w:rPr>
              <w:t>Correo-e:</w:t>
            </w:r>
          </w:p>
        </w:tc>
        <w:bookmarkStart w:id="1" w:name="lt_pId031"/>
        <w:tc>
          <w:tcPr>
            <w:tcW w:w="3884" w:type="dxa"/>
            <w:gridSpan w:val="2"/>
          </w:tcPr>
          <w:p w:rsidR="00C34772" w:rsidRDefault="00992A3B" w:rsidP="00303D62">
            <w:pPr>
              <w:tabs>
                <w:tab w:val="left" w:pos="4111"/>
              </w:tabs>
              <w:spacing w:before="0"/>
              <w:ind w:left="57"/>
            </w:pPr>
            <w:r w:rsidRPr="00992A3B">
              <w:rPr>
                <w:lang w:val="es-ES"/>
              </w:rPr>
              <w:fldChar w:fldCharType="begin"/>
            </w:r>
            <w:r w:rsidRPr="00992A3B">
              <w:rPr>
                <w:lang w:val="es-ES"/>
              </w:rPr>
              <w:instrText xml:space="preserve"> HYPERLINK "mailto:tsbfgqit4n@itu.int" </w:instrText>
            </w:r>
            <w:r w:rsidRPr="00992A3B">
              <w:rPr>
                <w:lang w:val="es-ES"/>
              </w:rPr>
              <w:fldChar w:fldCharType="separate"/>
            </w:r>
            <w:r w:rsidRPr="00992A3B">
              <w:rPr>
                <w:rStyle w:val="Hyperlink"/>
                <w:lang w:val="es-ES"/>
              </w:rPr>
              <w:t>tsbfgqit4n@itu.int</w:t>
            </w:r>
            <w:bookmarkEnd w:id="1"/>
            <w:r w:rsidRPr="00992A3B">
              <w:fldChar w:fldCharType="end"/>
            </w:r>
            <w:r w:rsidR="00C34772">
              <w:t xml:space="preserve"> </w:t>
            </w:r>
          </w:p>
        </w:tc>
        <w:tc>
          <w:tcPr>
            <w:tcW w:w="5329" w:type="dxa"/>
          </w:tcPr>
          <w:p w:rsidR="00C34772" w:rsidRDefault="00C34772" w:rsidP="00303D62">
            <w:pPr>
              <w:tabs>
                <w:tab w:val="left" w:pos="4111"/>
              </w:tabs>
              <w:spacing w:before="0"/>
            </w:pPr>
            <w:r>
              <w:rPr>
                <w:b/>
              </w:rPr>
              <w:t>Copia</w:t>
            </w:r>
            <w:r>
              <w:t>:</w:t>
            </w:r>
          </w:p>
          <w:p w:rsidR="00992A3B" w:rsidRPr="00992A3B" w:rsidRDefault="00992A3B" w:rsidP="008E6234">
            <w:pPr>
              <w:tabs>
                <w:tab w:val="clear" w:pos="794"/>
                <w:tab w:val="left" w:pos="226"/>
                <w:tab w:val="left" w:pos="4111"/>
              </w:tabs>
              <w:spacing w:before="0"/>
              <w:ind w:left="226" w:hanging="226"/>
              <w:rPr>
                <w:lang w:val="es-ES"/>
              </w:rPr>
            </w:pPr>
            <w:r w:rsidRPr="00992A3B">
              <w:rPr>
                <w:lang w:val="es-ES"/>
              </w:rPr>
              <w:t>–</w:t>
            </w:r>
            <w:r w:rsidRPr="00992A3B">
              <w:rPr>
                <w:lang w:val="es-ES"/>
              </w:rPr>
              <w:tab/>
              <w:t>A los Presidentes y Vicepresidentes de las Comisiones de Estudio;</w:t>
            </w:r>
          </w:p>
          <w:p w:rsidR="00992A3B" w:rsidRPr="00992A3B" w:rsidRDefault="00757557" w:rsidP="008E6234">
            <w:pPr>
              <w:tabs>
                <w:tab w:val="clear" w:pos="794"/>
                <w:tab w:val="left" w:pos="226"/>
                <w:tab w:val="left" w:pos="4111"/>
              </w:tabs>
              <w:spacing w:before="0"/>
              <w:ind w:left="226" w:hanging="226"/>
              <w:rPr>
                <w:lang w:val="es-ES"/>
              </w:rPr>
            </w:pPr>
            <w:r>
              <w:rPr>
                <w:lang w:val="es-ES"/>
              </w:rPr>
              <w:t>–</w:t>
            </w:r>
            <w:r>
              <w:rPr>
                <w:lang w:val="es-ES"/>
              </w:rPr>
              <w:tab/>
              <w:t xml:space="preserve">A la </w:t>
            </w:r>
            <w:r w:rsidR="00992A3B" w:rsidRPr="00992A3B">
              <w:rPr>
                <w:lang w:val="es-ES"/>
              </w:rPr>
              <w:t>Director</w:t>
            </w:r>
            <w:r>
              <w:rPr>
                <w:lang w:val="es-ES"/>
              </w:rPr>
              <w:t>a</w:t>
            </w:r>
            <w:r w:rsidR="00992A3B" w:rsidRPr="00992A3B">
              <w:rPr>
                <w:lang w:val="es-ES"/>
              </w:rPr>
              <w:t xml:space="preserve"> de la Oficina de Desarrollo de las Telecomunicaciones;</w:t>
            </w:r>
          </w:p>
          <w:p w:rsidR="00C34772" w:rsidRDefault="00992A3B" w:rsidP="00992A3B">
            <w:pPr>
              <w:tabs>
                <w:tab w:val="clear" w:pos="794"/>
                <w:tab w:val="clear" w:pos="1191"/>
                <w:tab w:val="clear" w:pos="1588"/>
                <w:tab w:val="clear" w:pos="1985"/>
                <w:tab w:val="left" w:pos="226"/>
                <w:tab w:val="left" w:pos="510"/>
              </w:tabs>
              <w:spacing w:before="0"/>
              <w:ind w:left="226" w:hanging="169"/>
            </w:pPr>
            <w:r w:rsidRPr="00992A3B">
              <w:rPr>
                <w:lang w:val="es-ES"/>
              </w:rPr>
              <w:t>–</w:t>
            </w:r>
            <w:r w:rsidRPr="00992A3B">
              <w:rPr>
                <w:lang w:val="es-ES"/>
              </w:rPr>
              <w:tab/>
              <w:t>Al Director de la Oficina de Radiocomunicaciones</w:t>
            </w:r>
          </w:p>
        </w:tc>
      </w:tr>
      <w:tr w:rsidR="007B6316" w:rsidTr="00DA30ED">
        <w:trPr>
          <w:cantSplit/>
        </w:trPr>
        <w:tc>
          <w:tcPr>
            <w:tcW w:w="993" w:type="dxa"/>
          </w:tcPr>
          <w:p w:rsidR="007B6316" w:rsidRPr="007B6316" w:rsidRDefault="007B6316" w:rsidP="00B522A2">
            <w:pPr>
              <w:tabs>
                <w:tab w:val="left" w:pos="4111"/>
              </w:tabs>
              <w:spacing w:before="160"/>
              <w:ind w:left="57"/>
              <w:rPr>
                <w:b/>
                <w:bCs/>
                <w:sz w:val="22"/>
              </w:rPr>
            </w:pPr>
            <w:r w:rsidRPr="007B6316">
              <w:rPr>
                <w:b/>
                <w:bCs/>
                <w:sz w:val="22"/>
              </w:rPr>
              <w:t>Asunto:</w:t>
            </w:r>
          </w:p>
        </w:tc>
        <w:tc>
          <w:tcPr>
            <w:tcW w:w="9213" w:type="dxa"/>
            <w:gridSpan w:val="3"/>
          </w:tcPr>
          <w:p w:rsidR="007B6316" w:rsidRDefault="00992A3B" w:rsidP="00B522A2">
            <w:pPr>
              <w:tabs>
                <w:tab w:val="left" w:pos="4111"/>
              </w:tabs>
              <w:spacing w:before="160"/>
              <w:rPr>
                <w:b/>
              </w:rPr>
            </w:pPr>
            <w:r w:rsidRPr="00992A3B">
              <w:rPr>
                <w:b/>
              </w:rPr>
              <w:t>Creación de un nuevo Grupo Temático del UIT-T sobre tecnología de información cuántica para redes (GT-QIT4N) y celebración de su primera reunión los días 9 y 10 de diciembre de</w:t>
            </w:r>
            <w:r>
              <w:rPr>
                <w:b/>
              </w:rPr>
              <w:t> </w:t>
            </w:r>
            <w:r w:rsidRPr="00992A3B">
              <w:rPr>
                <w:b/>
              </w:rPr>
              <w:t>2019 en Jinan (China)</w:t>
            </w:r>
          </w:p>
        </w:tc>
      </w:tr>
    </w:tbl>
    <w:p w:rsidR="00C34772" w:rsidRDefault="00C34772" w:rsidP="007B6316">
      <w:pPr>
        <w:spacing w:before="320"/>
      </w:pPr>
      <w:bookmarkStart w:id="2" w:name="StartTyping_S"/>
      <w:bookmarkStart w:id="3" w:name="suitetext"/>
      <w:bookmarkStart w:id="4" w:name="text"/>
      <w:bookmarkEnd w:id="2"/>
      <w:bookmarkEnd w:id="3"/>
      <w:bookmarkEnd w:id="4"/>
      <w:r>
        <w:t>Muy Señora mía/Muy Señor mío:</w:t>
      </w:r>
    </w:p>
    <w:p w:rsidR="00992A3B" w:rsidRDefault="00992A3B" w:rsidP="00992A3B">
      <w:pPr>
        <w:rPr>
          <w:lang w:val="es-ES"/>
        </w:rPr>
      </w:pPr>
      <w:r w:rsidRPr="00992A3B">
        <w:rPr>
          <w:lang w:val="es-ES"/>
        </w:rPr>
        <w:t>1</w:t>
      </w:r>
      <w:r w:rsidRPr="00992A3B">
        <w:rPr>
          <w:lang w:val="es-ES"/>
        </w:rPr>
        <w:tab/>
        <w:t xml:space="preserve">Tras el acuerdo alcanzado por el GANT de la UIT en su reunión celebrada en Ginebra del 23 al 27 de septiembre de 2019, tengo el placer de anunciarles la creación del </w:t>
      </w:r>
      <w:hyperlink r:id="rId9" w:history="1">
        <w:r w:rsidRPr="00992A3B">
          <w:rPr>
            <w:rStyle w:val="Hyperlink"/>
            <w:lang w:val="es-ES"/>
          </w:rPr>
          <w:t>Grupo Temático del</w:t>
        </w:r>
        <w:r w:rsidR="007F46DD">
          <w:rPr>
            <w:rStyle w:val="Hyperlink"/>
            <w:lang w:val="es-ES"/>
          </w:rPr>
          <w:t> </w:t>
        </w:r>
        <w:r w:rsidRPr="00992A3B">
          <w:rPr>
            <w:rStyle w:val="Hyperlink"/>
            <w:lang w:val="es-ES"/>
          </w:rPr>
          <w:t>UIT-T sobre tecnología de información cuántica para redes</w:t>
        </w:r>
      </w:hyperlink>
      <w:r w:rsidRPr="00992A3B">
        <w:rPr>
          <w:lang w:val="es-ES"/>
        </w:rPr>
        <w:t xml:space="preserve">, con el Prof. Qiang Zhang (Universidad de Ciencia y Tecnología de China), el Sr. </w:t>
      </w:r>
      <w:proofErr w:type="spellStart"/>
      <w:r w:rsidRPr="00992A3B">
        <w:rPr>
          <w:lang w:val="es-ES"/>
        </w:rPr>
        <w:t>Alexey</w:t>
      </w:r>
      <w:proofErr w:type="spellEnd"/>
      <w:r w:rsidRPr="00992A3B">
        <w:rPr>
          <w:lang w:val="es-ES"/>
        </w:rPr>
        <w:t xml:space="preserve"> Borodin (</w:t>
      </w:r>
      <w:proofErr w:type="spellStart"/>
      <w:r w:rsidRPr="00992A3B">
        <w:rPr>
          <w:lang w:val="es-ES"/>
        </w:rPr>
        <w:t>Rostelecom</w:t>
      </w:r>
      <w:proofErr w:type="spellEnd"/>
      <w:r w:rsidRPr="00992A3B">
        <w:rPr>
          <w:lang w:val="es-ES"/>
        </w:rPr>
        <w:t>) y un experto que será designado por los Estados Unidos como copresidentes del GT-QIT4N.</w:t>
      </w:r>
    </w:p>
    <w:p w:rsidR="005B2477" w:rsidRPr="00992A3B" w:rsidRDefault="005B2477" w:rsidP="00992A3B">
      <w:pPr>
        <w:rPr>
          <w:lang w:val="es-ES"/>
        </w:rPr>
      </w:pPr>
      <w:r>
        <w:rPr>
          <w:lang w:val="es-ES"/>
        </w:rPr>
        <w:t>El nombramiento de los vicepresidentes tendrá lugar en la primera reunión y se basará principalmente en la competencia demostrada tanto en cuanto al contenido técnico del grupo como en las aptitudes de gestión necesarias.</w:t>
      </w:r>
    </w:p>
    <w:p w:rsidR="00992A3B" w:rsidRPr="00992A3B" w:rsidRDefault="00992A3B" w:rsidP="00992A3B">
      <w:pPr>
        <w:rPr>
          <w:lang w:val="es-ES"/>
        </w:rPr>
      </w:pPr>
      <w:r w:rsidRPr="00992A3B">
        <w:rPr>
          <w:lang w:val="es-ES"/>
        </w:rPr>
        <w:t>2</w:t>
      </w:r>
      <w:r w:rsidRPr="00992A3B">
        <w:rPr>
          <w:lang w:val="es-ES"/>
        </w:rPr>
        <w:tab/>
        <w:t>El Grupo Temático estudiará la evolución y las aplicaciones de la tecnología de información cuántica (QIT) para las redes; se centrará en la terminología y los casos de uso de la</w:t>
      </w:r>
      <w:r w:rsidR="008C5216">
        <w:rPr>
          <w:lang w:val="es-ES"/>
        </w:rPr>
        <w:t> </w:t>
      </w:r>
      <w:r w:rsidRPr="00992A3B">
        <w:rPr>
          <w:lang w:val="es-ES"/>
        </w:rPr>
        <w:t>QIT para las redes, proporcionará la información técnica de base y las condiciones de colaboración necesarias para apoyar eficazmente los trabajos de normalización relacionados con la</w:t>
      </w:r>
      <w:r w:rsidR="008C5216">
        <w:rPr>
          <w:lang w:val="es-ES"/>
        </w:rPr>
        <w:t> </w:t>
      </w:r>
      <w:r w:rsidRPr="00992A3B">
        <w:rPr>
          <w:lang w:val="es-ES"/>
        </w:rPr>
        <w:t>QIN en las Comisiones de Estudio del UIT-T y proporcionará una plataforma de cooperación abierta con las Comisiones de Estudio del UIT-T y otras SDO.</w:t>
      </w:r>
    </w:p>
    <w:p w:rsidR="00992A3B" w:rsidRPr="00992A3B" w:rsidRDefault="00992A3B" w:rsidP="00992A3B">
      <w:pPr>
        <w:rPr>
          <w:lang w:val="es-ES"/>
        </w:rPr>
      </w:pPr>
      <w:r w:rsidRPr="00992A3B">
        <w:rPr>
          <w:lang w:val="es-ES"/>
        </w:rPr>
        <w:t>3</w:t>
      </w:r>
      <w:r w:rsidRPr="00992A3B">
        <w:rPr>
          <w:lang w:val="es-ES"/>
        </w:rPr>
        <w:tab/>
        <w:t xml:space="preserve">El Grupo Temático tendrá una duración de un año a partir de la primera reunión e informará a la última reunión del GANT antes de la AMNT-20. Funcionará con arreglo a los procedimientos establecidos en la </w:t>
      </w:r>
      <w:hyperlink r:id="rId10" w:history="1">
        <w:r w:rsidRPr="00992A3B">
          <w:rPr>
            <w:rStyle w:val="Hyperlink"/>
            <w:lang w:val="es-ES"/>
          </w:rPr>
          <w:t>Recomendación UIT T A.7</w:t>
        </w:r>
      </w:hyperlink>
      <w:r w:rsidRPr="00992A3B">
        <w:rPr>
          <w:lang w:val="es-ES"/>
        </w:rPr>
        <w:t xml:space="preserve"> y al mandato acordado que se reproduce en el </w:t>
      </w:r>
      <w:r w:rsidRPr="00992A3B">
        <w:rPr>
          <w:b/>
          <w:bCs/>
          <w:lang w:val="es-ES"/>
        </w:rPr>
        <w:t>Anexo 1</w:t>
      </w:r>
      <w:r w:rsidRPr="00992A3B">
        <w:rPr>
          <w:lang w:val="es-ES"/>
        </w:rPr>
        <w:t>.</w:t>
      </w:r>
    </w:p>
    <w:p w:rsidR="00992A3B" w:rsidRPr="00992A3B" w:rsidRDefault="00992A3B" w:rsidP="00992A3B">
      <w:pPr>
        <w:rPr>
          <w:lang w:val="es-ES"/>
        </w:rPr>
      </w:pPr>
      <w:r w:rsidRPr="00992A3B">
        <w:rPr>
          <w:lang w:val="es-ES"/>
        </w:rPr>
        <w:t>4</w:t>
      </w:r>
      <w:r w:rsidRPr="00992A3B">
        <w:rPr>
          <w:lang w:val="es-ES"/>
        </w:rPr>
        <w:tab/>
      </w:r>
      <w:r w:rsidRPr="00992A3B">
        <w:rPr>
          <w:b/>
          <w:bCs/>
          <w:lang w:val="es-ES"/>
        </w:rPr>
        <w:t>La participación en el GT-QIT4N está abierta</w:t>
      </w:r>
      <w:r w:rsidRPr="00992A3B">
        <w:rPr>
          <w:lang w:val="es-ES"/>
        </w:rPr>
        <w:t xml:space="preserve"> a los Estados Miembros, Miembros de Sector, Asociados e Instituciones Académicas de la UIT, y a cualquier persona de un país Miembro de la UIT que desee contribuir a su trabajo, en particular las personas que también son miembros o representantes de organizaciones de normalización interesadas.</w:t>
      </w:r>
    </w:p>
    <w:p w:rsidR="00992A3B" w:rsidRPr="00992A3B" w:rsidRDefault="00992A3B" w:rsidP="00992A3B">
      <w:pPr>
        <w:rPr>
          <w:lang w:val="es-ES"/>
        </w:rPr>
      </w:pPr>
      <w:r w:rsidRPr="00992A3B">
        <w:rPr>
          <w:lang w:val="es-ES"/>
        </w:rPr>
        <w:lastRenderedPageBreak/>
        <w:t xml:space="preserve">Las personas interesadas en recibir anuncios y noticias del GT-QIT4N pueden darse de alta en su </w:t>
      </w:r>
      <w:hyperlink r:id="rId11" w:history="1">
        <w:r w:rsidRPr="00992A3B">
          <w:rPr>
            <w:rStyle w:val="Hyperlink"/>
            <w:b/>
            <w:bCs/>
            <w:lang w:val="es-ES"/>
          </w:rPr>
          <w:t>lista de distribución</w:t>
        </w:r>
      </w:hyperlink>
      <w:r w:rsidRPr="00992A3B">
        <w:rPr>
          <w:lang w:val="es-ES"/>
        </w:rPr>
        <w:t xml:space="preserve">. En la página principal del GT-QIT4N se puede encontrar información para darse de alta: </w:t>
      </w:r>
      <w:hyperlink r:id="rId12" w:history="1">
        <w:r w:rsidR="008C5216" w:rsidRPr="00992A3B">
          <w:rPr>
            <w:rStyle w:val="Hyperlink"/>
            <w:lang w:val="es-ES"/>
          </w:rPr>
          <w:t>https://itu.int/en/ITU-T/focusgroups/qit4n/</w:t>
        </w:r>
      </w:hyperlink>
      <w:r w:rsidRPr="00992A3B">
        <w:rPr>
          <w:lang w:val="es-ES"/>
        </w:rPr>
        <w:t>.</w:t>
      </w:r>
    </w:p>
    <w:p w:rsidR="00992A3B" w:rsidRPr="00992A3B" w:rsidRDefault="00992A3B" w:rsidP="00992A3B">
      <w:pPr>
        <w:rPr>
          <w:lang w:val="es-ES"/>
        </w:rPr>
      </w:pPr>
      <w:r w:rsidRPr="00992A3B">
        <w:rPr>
          <w:lang w:val="es-ES"/>
        </w:rPr>
        <w:t>5</w:t>
      </w:r>
      <w:r w:rsidRPr="00992A3B">
        <w:rPr>
          <w:lang w:val="es-ES"/>
        </w:rPr>
        <w:tab/>
        <w:t xml:space="preserve">La primera reunión del GT-QIT4N se celebrará en Jinan (China) los días </w:t>
      </w:r>
      <w:r w:rsidRPr="00992A3B">
        <w:rPr>
          <w:b/>
          <w:bCs/>
          <w:lang w:val="es-ES"/>
        </w:rPr>
        <w:t>9 y 10 de diciembre de</w:t>
      </w:r>
      <w:r w:rsidR="008C5216">
        <w:rPr>
          <w:b/>
          <w:bCs/>
          <w:lang w:val="es-ES"/>
        </w:rPr>
        <w:t> </w:t>
      </w:r>
      <w:r w:rsidRPr="00992A3B">
        <w:rPr>
          <w:b/>
          <w:bCs/>
          <w:lang w:val="es-ES"/>
        </w:rPr>
        <w:t>2019</w:t>
      </w:r>
      <w:r w:rsidRPr="00992A3B">
        <w:rPr>
          <w:lang w:val="es-ES"/>
        </w:rPr>
        <w:t>.</w:t>
      </w:r>
    </w:p>
    <w:p w:rsidR="00992A3B" w:rsidRPr="00992A3B" w:rsidRDefault="00992A3B" w:rsidP="00992A3B">
      <w:pPr>
        <w:rPr>
          <w:lang w:val="es-ES"/>
        </w:rPr>
      </w:pPr>
      <w:r w:rsidRPr="00992A3B">
        <w:rPr>
          <w:lang w:val="es-ES"/>
        </w:rPr>
        <w:t>6</w:t>
      </w:r>
      <w:r w:rsidRPr="00992A3B">
        <w:rPr>
          <w:lang w:val="es-ES"/>
        </w:rPr>
        <w:tab/>
      </w:r>
      <w:bookmarkStart w:id="5" w:name="lt_pId061"/>
      <w:r w:rsidRPr="00992A3B">
        <w:rPr>
          <w:lang w:val="es-ES"/>
        </w:rPr>
        <w:t xml:space="preserve">De acuerdo con el Presidente del GT-QIT4N, los </w:t>
      </w:r>
      <w:r w:rsidRPr="00992A3B">
        <w:rPr>
          <w:b/>
          <w:bCs/>
          <w:lang w:val="es-ES"/>
        </w:rPr>
        <w:t>objetivos de la primera reunión</w:t>
      </w:r>
      <w:r w:rsidRPr="00992A3B">
        <w:rPr>
          <w:lang w:val="es-ES"/>
        </w:rPr>
        <w:t xml:space="preserve"> incluirán: </w:t>
      </w:r>
    </w:p>
    <w:p w:rsidR="00992A3B" w:rsidRPr="00992A3B" w:rsidRDefault="00992A3B" w:rsidP="008C5216">
      <w:pPr>
        <w:pStyle w:val="enumlev2"/>
        <w:rPr>
          <w:lang w:val="es-ES"/>
        </w:rPr>
      </w:pPr>
      <w:r w:rsidRPr="00992A3B">
        <w:rPr>
          <w:lang w:val="es-ES"/>
        </w:rPr>
        <w:t>1)</w:t>
      </w:r>
      <w:r w:rsidRPr="00992A3B">
        <w:rPr>
          <w:lang w:val="es-ES"/>
        </w:rPr>
        <w:tab/>
        <w:t>una discusión sobre los productos finales que se esperan del GT-QIT4N;</w:t>
      </w:r>
    </w:p>
    <w:p w:rsidR="00992A3B" w:rsidRPr="00992A3B" w:rsidRDefault="00992A3B" w:rsidP="008C5216">
      <w:pPr>
        <w:pStyle w:val="enumlev2"/>
        <w:rPr>
          <w:lang w:val="es-ES"/>
        </w:rPr>
      </w:pPr>
      <w:r w:rsidRPr="00992A3B">
        <w:rPr>
          <w:lang w:val="es-ES"/>
        </w:rPr>
        <w:t>2)</w:t>
      </w:r>
      <w:r w:rsidRPr="00992A3B">
        <w:rPr>
          <w:lang w:val="es-ES"/>
        </w:rPr>
        <w:tab/>
        <w:t>un examen de las contribuciones y la elaboración inicial de los productos finales;</w:t>
      </w:r>
    </w:p>
    <w:p w:rsidR="00992A3B" w:rsidRPr="00992A3B" w:rsidRDefault="00992A3B" w:rsidP="008C5216">
      <w:pPr>
        <w:pStyle w:val="enumlev2"/>
        <w:rPr>
          <w:lang w:val="es-ES"/>
        </w:rPr>
      </w:pPr>
      <w:r w:rsidRPr="00992A3B">
        <w:rPr>
          <w:lang w:val="es-ES"/>
        </w:rPr>
        <w:t>3)</w:t>
      </w:r>
      <w:r w:rsidRPr="00992A3B">
        <w:rPr>
          <w:lang w:val="es-ES"/>
        </w:rPr>
        <w:tab/>
        <w:t>la estructura de organización del trabajo y la dirección del GT-QIT4N;</w:t>
      </w:r>
    </w:p>
    <w:p w:rsidR="00992A3B" w:rsidRPr="00992A3B" w:rsidRDefault="00992A3B" w:rsidP="008C5216">
      <w:pPr>
        <w:pStyle w:val="enumlev2"/>
        <w:rPr>
          <w:lang w:val="es-ES"/>
        </w:rPr>
      </w:pPr>
      <w:r w:rsidRPr="00992A3B">
        <w:rPr>
          <w:lang w:val="es-ES"/>
        </w:rPr>
        <w:t>4)</w:t>
      </w:r>
      <w:r w:rsidRPr="00992A3B">
        <w:rPr>
          <w:lang w:val="es-ES"/>
        </w:rPr>
        <w:tab/>
        <w:t>el plan de trabajo y el calendario de reuniones del GT-QIT4N.</w:t>
      </w:r>
    </w:p>
    <w:bookmarkEnd w:id="5"/>
    <w:p w:rsidR="00992A3B" w:rsidRPr="00992A3B" w:rsidRDefault="00992A3B" w:rsidP="00992A3B">
      <w:r w:rsidRPr="00992A3B">
        <w:rPr>
          <w:lang w:val="es-ES"/>
        </w:rPr>
        <w:t>7</w:t>
      </w:r>
      <w:r w:rsidRPr="00992A3B">
        <w:rPr>
          <w:lang w:val="es-ES"/>
        </w:rPr>
        <w:tab/>
      </w:r>
      <w:bookmarkStart w:id="6" w:name="lt_pId063"/>
      <w:r w:rsidRPr="00992A3B">
        <w:rPr>
          <w:lang w:val="es-ES"/>
        </w:rPr>
        <w:t xml:space="preserve">De acuerdo con el mandato recogido en el </w:t>
      </w:r>
      <w:r w:rsidRPr="00992A3B">
        <w:rPr>
          <w:b/>
          <w:bCs/>
          <w:lang w:val="es-ES"/>
        </w:rPr>
        <w:t>Anexo 1, se invita a presentar contribuciones por escrito</w:t>
      </w:r>
      <w:r w:rsidRPr="00992A3B">
        <w:rPr>
          <w:lang w:val="es-ES"/>
        </w:rPr>
        <w:t xml:space="preserve"> para la primera reunión del Grupo Temático del UIT-T sobre tecnología de información cuántica para redes a fin de abordar los objetivos arriba destacados y especialmente para propiciar un plan de desarrollo inicial de los productos finales. </w:t>
      </w:r>
      <w:bookmarkEnd w:id="6"/>
      <w:r w:rsidRPr="00992A3B">
        <w:rPr>
          <w:lang w:val="es-ES"/>
        </w:rPr>
        <w:t>Se invita a remitir las contribuciones por escrito a la Secretaría (</w:t>
      </w:r>
      <w:hyperlink r:id="rId13" w:history="1">
        <w:r w:rsidRPr="00992A3B">
          <w:rPr>
            <w:rStyle w:val="Hyperlink"/>
            <w:lang w:val="es-ES"/>
          </w:rPr>
          <w:t>tsbfgqit4n@itu.int</w:t>
        </w:r>
      </w:hyperlink>
      <w:r w:rsidRPr="00992A3B">
        <w:rPr>
          <w:lang w:val="es-ES"/>
        </w:rPr>
        <w:t xml:space="preserve">) en formato electrónico y utilizando las plantillas disponibles en la </w:t>
      </w:r>
      <w:hyperlink r:id="rId14" w:history="1">
        <w:r w:rsidRPr="00992A3B">
          <w:rPr>
            <w:rStyle w:val="Hyperlink"/>
            <w:lang w:val="es-ES"/>
          </w:rPr>
          <w:t>página principal del GT-QIT4N</w:t>
        </w:r>
      </w:hyperlink>
      <w:r w:rsidRPr="00992A3B">
        <w:rPr>
          <w:lang w:val="es-ES"/>
        </w:rPr>
        <w:t xml:space="preserve">. </w:t>
      </w:r>
      <w:r w:rsidRPr="00992A3B">
        <w:rPr>
          <w:b/>
          <w:lang w:val="es-ES"/>
        </w:rPr>
        <w:t xml:space="preserve">El plazo </w:t>
      </w:r>
      <w:r w:rsidRPr="00992A3B">
        <w:rPr>
          <w:bCs/>
          <w:lang w:val="es-ES"/>
        </w:rPr>
        <w:t>para remitir contribuciones</w:t>
      </w:r>
      <w:r w:rsidRPr="00992A3B">
        <w:rPr>
          <w:b/>
          <w:lang w:val="es-ES"/>
        </w:rPr>
        <w:t xml:space="preserve"> finaliza el </w:t>
      </w:r>
      <w:r w:rsidR="00D96D35">
        <w:rPr>
          <w:b/>
          <w:lang w:val="es-ES"/>
        </w:rPr>
        <w:br/>
      </w:r>
      <w:r w:rsidRPr="00992A3B">
        <w:rPr>
          <w:b/>
          <w:lang w:val="es-ES"/>
        </w:rPr>
        <w:t>25 de noviembre de 2019</w:t>
      </w:r>
      <w:r w:rsidRPr="00992A3B">
        <w:t>.</w:t>
      </w:r>
    </w:p>
    <w:p w:rsidR="00992A3B" w:rsidRPr="00992A3B" w:rsidRDefault="00992A3B" w:rsidP="00992A3B">
      <w:pPr>
        <w:rPr>
          <w:lang w:val="es-ES"/>
        </w:rPr>
      </w:pPr>
      <w:r w:rsidRPr="00992A3B">
        <w:rPr>
          <w:lang w:val="es-ES"/>
        </w:rPr>
        <w:t>8</w:t>
      </w:r>
      <w:r w:rsidRPr="00992A3B">
        <w:rPr>
          <w:lang w:val="es-ES"/>
        </w:rPr>
        <w:tab/>
        <w:t xml:space="preserve">La reunión </w:t>
      </w:r>
      <w:r w:rsidRPr="00992A3B">
        <w:rPr>
          <w:b/>
          <w:bCs/>
          <w:lang w:val="es-ES"/>
        </w:rPr>
        <w:t>comenzará a las 09.30 horas</w:t>
      </w:r>
      <w:r w:rsidRPr="00992A3B">
        <w:rPr>
          <w:lang w:val="es-ES"/>
        </w:rPr>
        <w:t xml:space="preserve"> y los participantes podrán registrarse a partir de las 08.30 horas. En el</w:t>
      </w:r>
      <w:r w:rsidRPr="00992A3B">
        <w:rPr>
          <w:b/>
          <w:bCs/>
          <w:lang w:val="es-ES"/>
        </w:rPr>
        <w:t xml:space="preserve"> Anexo 2</w:t>
      </w:r>
      <w:r w:rsidRPr="00992A3B">
        <w:rPr>
          <w:lang w:val="es-ES"/>
        </w:rPr>
        <w:t xml:space="preserve"> figura información práctica sobre la reunión. El orden del día y el plan de gestión del tiempo podrán consultarse en la </w:t>
      </w:r>
      <w:hyperlink r:id="rId15" w:history="1">
        <w:r w:rsidRPr="00992A3B">
          <w:rPr>
            <w:rStyle w:val="Hyperlink"/>
            <w:lang w:val="es-ES"/>
          </w:rPr>
          <w:t>página principal del GT-QIT4N</w:t>
        </w:r>
      </w:hyperlink>
      <w:r w:rsidRPr="00992A3B">
        <w:rPr>
          <w:lang w:val="es-ES"/>
        </w:rPr>
        <w:t xml:space="preserve"> antes de la reunión. Los debates se celebrarán únicamente en inglés.</w:t>
      </w:r>
    </w:p>
    <w:p w:rsidR="00992A3B" w:rsidRPr="00992A3B" w:rsidRDefault="00992A3B" w:rsidP="00992A3B">
      <w:pPr>
        <w:rPr>
          <w:lang w:val="es-ES"/>
        </w:rPr>
      </w:pPr>
      <w:r w:rsidRPr="00992A3B">
        <w:rPr>
          <w:lang w:val="es-ES"/>
        </w:rPr>
        <w:t>9</w:t>
      </w:r>
      <w:r w:rsidRPr="00992A3B">
        <w:rPr>
          <w:lang w:val="es-ES"/>
        </w:rPr>
        <w:tab/>
        <w:t>Le recordamos que los ciudadanos procedentes de ciertos países necesitan un visado para entrar y permanecer en China. En su caso, los visados deben solicitarse antes de la fecha de llegada a China en la embajada o el consulado que representa a China en su país o, en su defecto, en la entidad más próxima a su país de partida. Habida cuenta de que los plazos aplicables pueden variar, se recomienda consultar directamente a la representación adecuada y presentar la solicitud con antelación.</w:t>
      </w:r>
    </w:p>
    <w:p w:rsidR="00992A3B" w:rsidRPr="00992A3B" w:rsidRDefault="00992A3B" w:rsidP="00992A3B">
      <w:pPr>
        <w:rPr>
          <w:lang w:val="es-ES"/>
        </w:rPr>
      </w:pPr>
      <w:r w:rsidRPr="00992A3B">
        <w:rPr>
          <w:lang w:val="es-ES"/>
        </w:rPr>
        <w:t>Los detalles adicionales y la documentación necesaria para la tramitación de visados, si los hubiere, se incluirán en el documento logístico de la reunión que se publicará en el sitio web de</w:t>
      </w:r>
      <w:r w:rsidR="008C5216">
        <w:rPr>
          <w:lang w:val="es-ES"/>
        </w:rPr>
        <w:t> </w:t>
      </w:r>
      <w:r w:rsidRPr="00992A3B">
        <w:rPr>
          <w:lang w:val="es-ES"/>
        </w:rPr>
        <w:t xml:space="preserve">GT-QIT4N. </w:t>
      </w:r>
    </w:p>
    <w:p w:rsidR="00992A3B" w:rsidRPr="00992A3B" w:rsidRDefault="00992A3B" w:rsidP="00992A3B">
      <w:pPr>
        <w:rPr>
          <w:lang w:val="es-ES"/>
        </w:rPr>
      </w:pPr>
      <w:r w:rsidRPr="00992A3B">
        <w:rPr>
          <w:lang w:val="es-ES"/>
        </w:rPr>
        <w:t>10</w:t>
      </w:r>
      <w:r w:rsidRPr="00992A3B">
        <w:rPr>
          <w:lang w:val="es-ES"/>
        </w:rPr>
        <w:tab/>
        <w:t xml:space="preserve">Con el fin de que el anfitrión pueda organizar los aspectos logísticos necesarios y completar el procedimiento para la expedición de visados, los participantes tienen que </w:t>
      </w:r>
      <w:r w:rsidRPr="00992A3B">
        <w:rPr>
          <w:b/>
          <w:bCs/>
          <w:lang w:val="es-ES"/>
        </w:rPr>
        <w:t>preinscribirse en línea</w:t>
      </w:r>
      <w:r w:rsidRPr="00992A3B">
        <w:rPr>
          <w:lang w:val="es-ES"/>
        </w:rPr>
        <w:t xml:space="preserve"> en la </w:t>
      </w:r>
      <w:hyperlink r:id="rId16" w:history="1">
        <w:r w:rsidRPr="00992A3B">
          <w:rPr>
            <w:rStyle w:val="Hyperlink"/>
            <w:lang w:val="es-ES"/>
          </w:rPr>
          <w:t>página principal del GT-QIT4N</w:t>
        </w:r>
      </w:hyperlink>
      <w:r w:rsidRPr="00992A3B">
        <w:rPr>
          <w:lang w:val="es-ES"/>
        </w:rPr>
        <w:t xml:space="preserve"> lo antes posible, </w:t>
      </w:r>
      <w:r w:rsidRPr="00992A3B">
        <w:rPr>
          <w:b/>
          <w:lang w:val="es-ES"/>
        </w:rPr>
        <w:t>no más tarde del</w:t>
      </w:r>
      <w:r w:rsidRPr="00992A3B">
        <w:rPr>
          <w:b/>
          <w:bCs/>
          <w:lang w:val="es-ES"/>
        </w:rPr>
        <w:t xml:space="preserve"> </w:t>
      </w:r>
      <w:r w:rsidR="00D96D35">
        <w:rPr>
          <w:b/>
          <w:bCs/>
          <w:lang w:val="es-ES"/>
        </w:rPr>
        <w:br/>
      </w:r>
      <w:r w:rsidRPr="00992A3B">
        <w:rPr>
          <w:b/>
          <w:bCs/>
          <w:lang w:val="es-ES"/>
        </w:rPr>
        <w:t>25 de noviembre de 2019</w:t>
      </w:r>
      <w:r w:rsidRPr="00992A3B">
        <w:rPr>
          <w:bCs/>
          <w:lang w:val="es-ES"/>
        </w:rPr>
        <w:t xml:space="preserve">. </w:t>
      </w:r>
      <w:r w:rsidRPr="00992A3B">
        <w:rPr>
          <w:lang w:val="es-ES"/>
        </w:rPr>
        <w:t>Le ruego tenga en cuenta que la preinscripción de los participantes en los eventos se llevará a cabo exclusivamente en línea.</w:t>
      </w:r>
    </w:p>
    <w:p w:rsidR="00992A3B" w:rsidRPr="00992A3B" w:rsidRDefault="00992A3B" w:rsidP="008C5216">
      <w:pPr>
        <w:spacing w:after="120"/>
        <w:rPr>
          <w:b/>
          <w:lang w:val="es-ES"/>
        </w:rPr>
      </w:pPr>
      <w:r w:rsidRPr="00992A3B">
        <w:rPr>
          <w:b/>
          <w:lang w:val="es-ES"/>
        </w:rPr>
        <w:t>Plazos más importantes: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4"/>
      </w:tblGrid>
      <w:tr w:rsidR="00992A3B" w:rsidRPr="00992A3B" w:rsidTr="00AE1CE0">
        <w:tc>
          <w:tcPr>
            <w:tcW w:w="1980" w:type="dxa"/>
            <w:shd w:val="clear" w:color="auto" w:fill="auto"/>
            <w:vAlign w:val="center"/>
          </w:tcPr>
          <w:p w:rsidR="00992A3B" w:rsidRPr="00992A3B" w:rsidRDefault="00992A3B" w:rsidP="00992A3B">
            <w:pPr>
              <w:rPr>
                <w:lang w:val="es-ES"/>
              </w:rPr>
            </w:pPr>
            <w:r w:rsidRPr="00992A3B">
              <w:rPr>
                <w:lang w:val="es-ES"/>
              </w:rPr>
              <w:t>9 de noviembre de 2019</w:t>
            </w:r>
          </w:p>
        </w:tc>
        <w:tc>
          <w:tcPr>
            <w:tcW w:w="7744" w:type="dxa"/>
            <w:shd w:val="clear" w:color="auto" w:fill="auto"/>
            <w:vAlign w:val="center"/>
          </w:tcPr>
          <w:p w:rsidR="00544BC1" w:rsidRDefault="00992A3B" w:rsidP="008C5216">
            <w:pPr>
              <w:tabs>
                <w:tab w:val="clear" w:pos="794"/>
                <w:tab w:val="left" w:pos="319"/>
              </w:tabs>
              <w:rPr>
                <w:lang w:val="es-ES"/>
              </w:rPr>
            </w:pPr>
            <w:r w:rsidRPr="00992A3B">
              <w:rPr>
                <w:lang w:val="es-ES"/>
              </w:rPr>
              <w:t>–</w:t>
            </w:r>
            <w:r w:rsidRPr="00992A3B">
              <w:rPr>
                <w:lang w:val="es-ES"/>
              </w:rPr>
              <w:tab/>
              <w:t xml:space="preserve">Solicitudes de cartas para la obtención de visados </w:t>
            </w:r>
          </w:p>
          <w:p w:rsidR="00992A3B" w:rsidRPr="00992A3B" w:rsidRDefault="00992A3B" w:rsidP="008C5216">
            <w:pPr>
              <w:tabs>
                <w:tab w:val="clear" w:pos="794"/>
                <w:tab w:val="left" w:pos="319"/>
              </w:tabs>
              <w:rPr>
                <w:lang w:val="es-ES"/>
              </w:rPr>
            </w:pPr>
            <w:r w:rsidRPr="00992A3B">
              <w:rPr>
                <w:lang w:val="es-ES"/>
              </w:rPr>
              <w:t>(</w:t>
            </w:r>
            <w:r w:rsidR="00544BC1" w:rsidRPr="00992A3B">
              <w:rPr>
                <w:lang w:val="es-ES"/>
              </w:rPr>
              <w:t xml:space="preserve">Sírvase </w:t>
            </w:r>
            <w:r w:rsidRPr="00992A3B">
              <w:rPr>
                <w:lang w:val="es-ES"/>
              </w:rPr>
              <w:t>completar el formulario de preinscripción (véase más abajo). En el documento relativo a la logística de la reunión que se pondrá a disposición en el sitio web del GT-QIT4N se incluirá información más detallada y, en su caso, se indicará la documentación necesaria para la tramitación del visado)</w:t>
            </w:r>
          </w:p>
        </w:tc>
      </w:tr>
      <w:tr w:rsidR="00992A3B" w:rsidRPr="00992A3B" w:rsidTr="00AE1CE0">
        <w:tc>
          <w:tcPr>
            <w:tcW w:w="1980" w:type="dxa"/>
            <w:shd w:val="clear" w:color="auto" w:fill="auto"/>
            <w:vAlign w:val="center"/>
          </w:tcPr>
          <w:p w:rsidR="00992A3B" w:rsidRPr="00992A3B" w:rsidRDefault="00992A3B" w:rsidP="00992A3B">
            <w:pPr>
              <w:rPr>
                <w:lang w:val="es-ES"/>
              </w:rPr>
            </w:pPr>
            <w:r w:rsidRPr="00992A3B">
              <w:rPr>
                <w:lang w:val="es-ES"/>
              </w:rPr>
              <w:t>25 de noviembre de 2019</w:t>
            </w:r>
          </w:p>
        </w:tc>
        <w:tc>
          <w:tcPr>
            <w:tcW w:w="7744" w:type="dxa"/>
            <w:shd w:val="clear" w:color="auto" w:fill="auto"/>
            <w:vAlign w:val="center"/>
          </w:tcPr>
          <w:p w:rsidR="00992A3B" w:rsidRPr="00992A3B" w:rsidRDefault="00992A3B" w:rsidP="008C5216">
            <w:pPr>
              <w:tabs>
                <w:tab w:val="clear" w:pos="794"/>
                <w:tab w:val="left" w:pos="319"/>
              </w:tabs>
              <w:rPr>
                <w:lang w:val="es-ES"/>
              </w:rPr>
            </w:pPr>
            <w:r w:rsidRPr="00992A3B">
              <w:rPr>
                <w:lang w:val="es-ES"/>
              </w:rPr>
              <w:t>–</w:t>
            </w:r>
            <w:r w:rsidRPr="00992A3B">
              <w:rPr>
                <w:lang w:val="es-ES"/>
              </w:rPr>
              <w:tab/>
              <w:t xml:space="preserve">Preinscripción (en línea a través de la </w:t>
            </w:r>
            <w:hyperlink r:id="rId17" w:history="1">
              <w:r w:rsidRPr="00992A3B">
                <w:rPr>
                  <w:rStyle w:val="Hyperlink"/>
                  <w:lang w:val="es-ES"/>
                </w:rPr>
                <w:t>página principal del G</w:t>
              </w:r>
              <w:r w:rsidRPr="00992A3B">
                <w:rPr>
                  <w:rStyle w:val="Hyperlink"/>
                </w:rPr>
                <w:t>T</w:t>
              </w:r>
              <w:r w:rsidRPr="00992A3B">
                <w:rPr>
                  <w:rStyle w:val="Hyperlink"/>
                  <w:lang w:val="es-ES"/>
                </w:rPr>
                <w:t>-QIT4N</w:t>
              </w:r>
            </w:hyperlink>
            <w:r w:rsidRPr="00992A3B">
              <w:rPr>
                <w:lang w:val="es-ES"/>
              </w:rPr>
              <w:t>)</w:t>
            </w:r>
          </w:p>
          <w:p w:rsidR="00992A3B" w:rsidRPr="00992A3B" w:rsidRDefault="00992A3B" w:rsidP="008C5216">
            <w:pPr>
              <w:tabs>
                <w:tab w:val="clear" w:pos="794"/>
                <w:tab w:val="left" w:pos="319"/>
              </w:tabs>
              <w:rPr>
                <w:lang w:val="es-ES"/>
              </w:rPr>
            </w:pPr>
            <w:r w:rsidRPr="00992A3B">
              <w:rPr>
                <w:lang w:val="es-ES"/>
              </w:rPr>
              <w:t>–</w:t>
            </w:r>
            <w:r w:rsidRPr="00992A3B">
              <w:rPr>
                <w:lang w:val="es-ES"/>
              </w:rPr>
              <w:tab/>
              <w:t xml:space="preserve">Envío de contribuciones por escrito (por correo-e a </w:t>
            </w:r>
            <w:hyperlink r:id="rId18" w:history="1">
              <w:r w:rsidRPr="00992A3B">
                <w:rPr>
                  <w:rStyle w:val="Hyperlink"/>
                  <w:lang w:val="es-ES"/>
                </w:rPr>
                <w:t>tsbfgqit4n@itu.int</w:t>
              </w:r>
            </w:hyperlink>
            <w:r w:rsidRPr="00992A3B">
              <w:rPr>
                <w:lang w:val="es-ES"/>
              </w:rPr>
              <w:t>)</w:t>
            </w:r>
          </w:p>
        </w:tc>
      </w:tr>
    </w:tbl>
    <w:p w:rsidR="00992A3B" w:rsidRPr="00992A3B" w:rsidRDefault="00992A3B" w:rsidP="00992A3B">
      <w:pPr>
        <w:rPr>
          <w:lang w:val="es-ES"/>
        </w:rPr>
      </w:pPr>
      <w:r w:rsidRPr="00992A3B">
        <w:rPr>
          <w:lang w:val="es-ES"/>
        </w:rPr>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8"/>
        <w:gridCol w:w="3086"/>
      </w:tblGrid>
      <w:tr w:rsidR="00992A3B" w:rsidRPr="00992A3B" w:rsidTr="00BB25D1">
        <w:trPr>
          <w:trHeight w:val="2400"/>
        </w:trPr>
        <w:tc>
          <w:tcPr>
            <w:tcW w:w="6548" w:type="dxa"/>
            <w:tcBorders>
              <w:right w:val="single" w:sz="4" w:space="0" w:color="auto"/>
            </w:tcBorders>
            <w:vAlign w:val="bottom"/>
          </w:tcPr>
          <w:p w:rsidR="003F7A59" w:rsidRDefault="003F7A59" w:rsidP="003F7A59">
            <w:r w:rsidRPr="00081FE5">
              <w:t>Atentamente,</w:t>
            </w:r>
          </w:p>
          <w:p w:rsidR="003F7A59" w:rsidRDefault="003F7A59" w:rsidP="003F7A59">
            <w:pPr>
              <w:spacing w:before="360" w:after="360"/>
              <w:rPr>
                <w:lang w:val="es-ES"/>
              </w:rPr>
            </w:pPr>
            <w:r w:rsidRPr="003F7A59">
              <w:rPr>
                <w:i/>
                <w:iCs/>
                <w:lang w:val="es-ES"/>
              </w:rPr>
              <w:t>(firmado)</w:t>
            </w:r>
            <w:bookmarkStart w:id="7" w:name="_GoBack"/>
            <w:bookmarkEnd w:id="7"/>
          </w:p>
          <w:p w:rsidR="00992A3B" w:rsidRPr="00992A3B" w:rsidRDefault="00992A3B" w:rsidP="00992A3B">
            <w:pPr>
              <w:rPr>
                <w:lang w:val="es-ES"/>
              </w:rPr>
            </w:pPr>
            <w:r w:rsidRPr="00992A3B">
              <w:rPr>
                <w:lang w:val="es-ES"/>
              </w:rPr>
              <w:t>Chaesub Lee</w:t>
            </w:r>
            <w:r w:rsidRPr="00992A3B">
              <w:rPr>
                <w:lang w:val="es-ES"/>
              </w:rPr>
              <w:br/>
              <w:t>Director de la Oficina de Normalización de las Telecomunicaciones</w:t>
            </w:r>
            <w:r w:rsidRPr="00992A3B">
              <w:rPr>
                <w:b/>
                <w:bCs/>
                <w:lang w:val="es-ES"/>
              </w:rPr>
              <w:t xml:space="preserve"> </w:t>
            </w:r>
          </w:p>
        </w:tc>
        <w:tc>
          <w:tcPr>
            <w:tcW w:w="3086" w:type="dxa"/>
            <w:tcBorders>
              <w:top w:val="single" w:sz="4" w:space="0" w:color="auto"/>
              <w:left w:val="single" w:sz="4" w:space="0" w:color="auto"/>
              <w:bottom w:val="single" w:sz="4" w:space="0" w:color="auto"/>
              <w:right w:val="single" w:sz="4" w:space="0" w:color="auto"/>
            </w:tcBorders>
            <w:vAlign w:val="center"/>
          </w:tcPr>
          <w:p w:rsidR="00992A3B" w:rsidRPr="00992A3B" w:rsidRDefault="00992A3B" w:rsidP="00BB25D1">
            <w:pPr>
              <w:jc w:val="center"/>
              <w:rPr>
                <w:lang w:val="es-ES"/>
              </w:rPr>
            </w:pPr>
            <w:r w:rsidRPr="00992A3B">
              <w:rPr>
                <w:noProof/>
                <w:lang w:val="en-GB" w:eastAsia="en-GB"/>
              </w:rPr>
              <w:drawing>
                <wp:inline distT="0" distB="0" distL="0" distR="0" wp14:anchorId="470A1603" wp14:editId="68FB5E7C">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rsidR="00992A3B" w:rsidRPr="00992A3B" w:rsidRDefault="00992A3B" w:rsidP="003F7A59">
            <w:pPr>
              <w:jc w:val="center"/>
              <w:rPr>
                <w:lang w:val="es-ES"/>
              </w:rPr>
            </w:pPr>
            <w:r w:rsidRPr="00992A3B">
              <w:rPr>
                <w:sz w:val="20"/>
                <w:szCs w:val="16"/>
                <w:lang w:val="es-ES"/>
              </w:rPr>
              <w:t>Información más reciente sobre la reunión</w:t>
            </w:r>
          </w:p>
        </w:tc>
      </w:tr>
    </w:tbl>
    <w:p w:rsidR="00992A3B" w:rsidRPr="00C359E6" w:rsidRDefault="00992A3B" w:rsidP="00992A3B">
      <w:pPr>
        <w:spacing w:before="360"/>
        <w:rPr>
          <w:lang w:val="es-ES"/>
        </w:rPr>
      </w:pPr>
      <w:r w:rsidRPr="00A62519">
        <w:rPr>
          <w:b/>
          <w:bCs/>
          <w:lang w:val="es-ES"/>
        </w:rPr>
        <w:t>Anexos</w:t>
      </w:r>
      <w:r w:rsidRPr="00A62519">
        <w:rPr>
          <w:lang w:val="es-ES"/>
        </w:rPr>
        <w:t>: 2</w:t>
      </w:r>
      <w:r w:rsidRPr="00A62519">
        <w:rPr>
          <w:b/>
          <w:bCs/>
          <w:lang w:val="es-ES"/>
        </w:rPr>
        <w:br w:type="page"/>
      </w:r>
    </w:p>
    <w:p w:rsidR="00992A3B" w:rsidRPr="003A4B0F" w:rsidRDefault="00992A3B" w:rsidP="00BA3EFD">
      <w:pPr>
        <w:pStyle w:val="AnnexNotitle"/>
      </w:pPr>
      <w:r w:rsidRPr="00A62519">
        <w:rPr>
          <w:lang w:val="es-ES"/>
        </w:rPr>
        <w:lastRenderedPageBreak/>
        <w:t>ANEXO 1</w:t>
      </w:r>
      <w:r w:rsidR="00BA3EFD">
        <w:rPr>
          <w:lang w:val="es-ES"/>
        </w:rPr>
        <w:br/>
      </w:r>
      <w:r w:rsidR="00BA3EFD">
        <w:rPr>
          <w:lang w:val="es-ES"/>
        </w:rPr>
        <w:br/>
      </w:r>
      <w:r w:rsidRPr="003A4B0F">
        <w:t>Mandato:</w:t>
      </w:r>
      <w:r w:rsidRPr="003A4B0F">
        <w:br/>
        <w:t xml:space="preserve">Grupo Temático del UIT-T sobre tecnología de información cuántica </w:t>
      </w:r>
      <w:r w:rsidR="00BA3EFD">
        <w:br/>
      </w:r>
      <w:r w:rsidRPr="003A4B0F">
        <w:t>para redes (</w:t>
      </w:r>
      <w:r>
        <w:t>GT</w:t>
      </w:r>
      <w:r w:rsidRPr="003A4B0F">
        <w:t xml:space="preserve">-QIT4N) </w:t>
      </w:r>
    </w:p>
    <w:p w:rsidR="00992A3B" w:rsidRPr="003A4B0F" w:rsidRDefault="00992A3B" w:rsidP="00992A3B">
      <w:pPr>
        <w:jc w:val="center"/>
      </w:pPr>
      <w:r>
        <w:t>(Aprobado por el GANT el 27 de septiembre de 2019)</w:t>
      </w:r>
    </w:p>
    <w:p w:rsidR="00992A3B" w:rsidRPr="00A62519" w:rsidRDefault="00992A3B" w:rsidP="00992A3B">
      <w:pPr>
        <w:pStyle w:val="Heading1"/>
        <w:rPr>
          <w:rFonts w:eastAsiaTheme="minorEastAsia"/>
          <w:lang w:val="es-ES"/>
        </w:rPr>
      </w:pPr>
      <w:r w:rsidRPr="00A62519">
        <w:rPr>
          <w:lang w:val="es-ES"/>
        </w:rPr>
        <w:t>1</w:t>
      </w:r>
      <w:r w:rsidRPr="00A62519">
        <w:rPr>
          <w:lang w:val="es-ES"/>
        </w:rPr>
        <w:tab/>
        <w:t>Motivación y alcance</w:t>
      </w:r>
    </w:p>
    <w:p w:rsidR="00992A3B" w:rsidRPr="00A62519" w:rsidRDefault="00992A3B" w:rsidP="00992A3B">
      <w:pPr>
        <w:rPr>
          <w:lang w:val="es-ES" w:eastAsia="ko-KR"/>
        </w:rPr>
      </w:pPr>
      <w:bookmarkStart w:id="8" w:name="lt_pId093"/>
      <w:r w:rsidRPr="003A4B0F">
        <w:rPr>
          <w:lang w:val="es-ES" w:eastAsia="ko-KR"/>
        </w:rPr>
        <w:t xml:space="preserve">La integración de la física cuántica y la tecnología de la información ha forjado la llamada tecnología de información cuántica (QIT). </w:t>
      </w:r>
      <w:r>
        <w:rPr>
          <w:lang w:val="es-ES" w:eastAsia="ko-KR"/>
        </w:rPr>
        <w:t>La</w:t>
      </w:r>
      <w:r w:rsidRPr="003A4B0F">
        <w:rPr>
          <w:lang w:val="es-ES" w:eastAsia="ko-KR"/>
        </w:rPr>
        <w:t xml:space="preserve"> QIT ha promovido el auge de la segunda revolución cuántica y tendrá un profundo impacto en las redes de TIC.</w:t>
      </w:r>
    </w:p>
    <w:p w:rsidR="00992A3B" w:rsidRPr="00B728F3" w:rsidRDefault="00992A3B" w:rsidP="00992A3B">
      <w:pPr>
        <w:rPr>
          <w:lang w:val="es-ES" w:eastAsia="ko-KR"/>
        </w:rPr>
      </w:pPr>
      <w:bookmarkStart w:id="9" w:name="lt_pId095"/>
      <w:bookmarkEnd w:id="8"/>
      <w:r w:rsidRPr="00B728F3">
        <w:rPr>
          <w:lang w:val="es-ES" w:eastAsia="ko-KR"/>
        </w:rPr>
        <w:t xml:space="preserve">La computación cuántica es un nuevo modelo de computación que sigue las leyes de la mecánica cuántica para controlar las unidades de información cuántica. En combinación con el paralelismo cuántico, el procesamiento cuántico de la información </w:t>
      </w:r>
      <w:r>
        <w:rPr>
          <w:lang w:val="es-ES" w:eastAsia="ko-KR"/>
        </w:rPr>
        <w:t>presenta</w:t>
      </w:r>
      <w:r w:rsidRPr="00B728F3">
        <w:rPr>
          <w:lang w:val="es-ES" w:eastAsia="ko-KR"/>
        </w:rPr>
        <w:t xml:space="preserve"> un mayor potencial que el procesamiento clásico de la información. Los ordenadores cuánticos representan un gran avance en la Ley de Moore, lo que implica un enorme potencial de potencia de cálculo. El ordenador cuántico tiene aplicaciones potenciales en muchos campos, como la optimización de grandes conjuntos de datos y el diseño de nuevos materiales y funciones moleculares.</w:t>
      </w:r>
    </w:p>
    <w:p w:rsidR="00992A3B" w:rsidRPr="00B728F3" w:rsidRDefault="00992A3B" w:rsidP="00992A3B">
      <w:pPr>
        <w:rPr>
          <w:lang w:val="es-ES" w:eastAsia="ko-KR"/>
        </w:rPr>
      </w:pPr>
      <w:r w:rsidRPr="00B728F3">
        <w:rPr>
          <w:lang w:val="es-ES" w:eastAsia="ko-KR"/>
        </w:rPr>
        <w:t xml:space="preserve">La comunicación cuántica incluye una clase de tecnologías de </w:t>
      </w:r>
      <w:r>
        <w:rPr>
          <w:lang w:val="es-ES" w:eastAsia="ko-KR"/>
        </w:rPr>
        <w:t xml:space="preserve">la </w:t>
      </w:r>
      <w:r w:rsidRPr="00B728F3">
        <w:rPr>
          <w:lang w:val="es-ES" w:eastAsia="ko-KR"/>
        </w:rPr>
        <w:t xml:space="preserve">comunicación </w:t>
      </w:r>
      <w:r>
        <w:rPr>
          <w:lang w:val="es-ES" w:eastAsia="ko-KR"/>
        </w:rPr>
        <w:t xml:space="preserve">novedosas </w:t>
      </w:r>
      <w:r w:rsidRPr="00B728F3">
        <w:rPr>
          <w:lang w:val="es-ES" w:eastAsia="ko-KR"/>
        </w:rPr>
        <w:t xml:space="preserve">que se basan en la transmisión de señales cuánticas, como la distribución de claves cuánticas (QKD), la </w:t>
      </w:r>
      <w:proofErr w:type="spellStart"/>
      <w:r w:rsidRPr="00B728F3">
        <w:rPr>
          <w:lang w:val="es-ES" w:eastAsia="ko-KR"/>
        </w:rPr>
        <w:t>teleportación</w:t>
      </w:r>
      <w:proofErr w:type="spellEnd"/>
      <w:r w:rsidRPr="00B728F3">
        <w:rPr>
          <w:lang w:val="es-ES" w:eastAsia="ko-KR"/>
        </w:rPr>
        <w:t xml:space="preserve"> cuántica y el repetidor cuántico. </w:t>
      </w:r>
      <w:r>
        <w:rPr>
          <w:lang w:val="es-ES" w:eastAsia="ko-KR"/>
        </w:rPr>
        <w:t>E</w:t>
      </w:r>
      <w:r w:rsidRPr="00B728F3">
        <w:rPr>
          <w:lang w:val="es-ES" w:eastAsia="ko-KR"/>
        </w:rPr>
        <w:t>n este momento</w:t>
      </w:r>
      <w:r>
        <w:rPr>
          <w:lang w:val="es-ES" w:eastAsia="ko-KR"/>
        </w:rPr>
        <w:t>, la</w:t>
      </w:r>
      <w:r w:rsidRPr="00B728F3">
        <w:rPr>
          <w:lang w:val="es-ES" w:eastAsia="ko-KR"/>
        </w:rPr>
        <w:t xml:space="preserve"> QKD es un área de gran interés </w:t>
      </w:r>
      <w:r>
        <w:rPr>
          <w:lang w:val="es-ES" w:eastAsia="ko-KR"/>
        </w:rPr>
        <w:t>para</w:t>
      </w:r>
      <w:r w:rsidRPr="00B728F3">
        <w:rPr>
          <w:lang w:val="es-ES" w:eastAsia="ko-KR"/>
        </w:rPr>
        <w:t xml:space="preserve"> la aplicación de</w:t>
      </w:r>
      <w:r>
        <w:rPr>
          <w:lang w:val="es-ES" w:eastAsia="ko-KR"/>
        </w:rPr>
        <w:t xml:space="preserve"> </w:t>
      </w:r>
      <w:r w:rsidRPr="00B728F3">
        <w:rPr>
          <w:lang w:val="es-ES" w:eastAsia="ko-KR"/>
        </w:rPr>
        <w:t>l</w:t>
      </w:r>
      <w:r>
        <w:rPr>
          <w:lang w:val="es-ES" w:eastAsia="ko-KR"/>
        </w:rPr>
        <w:t>a</w:t>
      </w:r>
      <w:r w:rsidRPr="00B728F3">
        <w:rPr>
          <w:lang w:val="es-ES" w:eastAsia="ko-KR"/>
        </w:rPr>
        <w:t xml:space="preserve"> QIT. </w:t>
      </w:r>
      <w:r>
        <w:rPr>
          <w:lang w:val="es-ES" w:eastAsia="ko-KR"/>
        </w:rPr>
        <w:t>A lo largo del último decenio, s</w:t>
      </w:r>
      <w:r w:rsidRPr="00B728F3">
        <w:rPr>
          <w:lang w:val="es-ES" w:eastAsia="ko-KR"/>
        </w:rPr>
        <w:t xml:space="preserve">e han construido redes </w:t>
      </w:r>
      <w:r>
        <w:rPr>
          <w:lang w:val="es-ES" w:eastAsia="ko-KR"/>
        </w:rPr>
        <w:t xml:space="preserve">medulares </w:t>
      </w:r>
      <w:r w:rsidRPr="00B728F3">
        <w:rPr>
          <w:lang w:val="es-ES" w:eastAsia="ko-KR"/>
        </w:rPr>
        <w:t xml:space="preserve">metropolitanas QKD y se han realizado aplicaciones experimentales de comunicación cuántica por satélite. En el futuro, el repetidor cuántico sería un componente esencial </w:t>
      </w:r>
      <w:r>
        <w:rPr>
          <w:lang w:val="es-ES" w:eastAsia="ko-KR"/>
        </w:rPr>
        <w:t>a la hora de construir</w:t>
      </w:r>
      <w:r w:rsidRPr="00B728F3">
        <w:rPr>
          <w:lang w:val="es-ES" w:eastAsia="ko-KR"/>
        </w:rPr>
        <w:t xml:space="preserve"> la computación cuántica distribuida.</w:t>
      </w:r>
    </w:p>
    <w:p w:rsidR="00992A3B" w:rsidRPr="00A62519" w:rsidRDefault="00992A3B" w:rsidP="00992A3B">
      <w:pPr>
        <w:rPr>
          <w:lang w:val="es-ES" w:eastAsia="ko-KR"/>
        </w:rPr>
      </w:pPr>
      <w:bookmarkStart w:id="10" w:name="lt_pId097"/>
      <w:bookmarkEnd w:id="9"/>
      <w:r w:rsidRPr="00B728F3">
        <w:rPr>
          <w:lang w:val="es-ES" w:eastAsia="ko-KR"/>
        </w:rPr>
        <w:t>La metrología cuántica es el estudio de técnicas de medición que proporcionan mayor resolución y sensibilidad en las mediciones de parámetros físicos que la misma medición realizada en un marco clásico.</w:t>
      </w:r>
    </w:p>
    <w:p w:rsidR="00992A3B" w:rsidRDefault="00992A3B" w:rsidP="00992A3B">
      <w:pPr>
        <w:rPr>
          <w:lang w:val="es-ES" w:eastAsia="ko-KR"/>
        </w:rPr>
      </w:pPr>
      <w:bookmarkStart w:id="11" w:name="lt_pId099"/>
      <w:bookmarkEnd w:id="10"/>
      <w:r w:rsidRPr="00C40215">
        <w:rPr>
          <w:lang w:val="es-ES" w:eastAsia="ko-KR"/>
        </w:rPr>
        <w:t>Se espera que la red de información cuántica (</w:t>
      </w:r>
      <w:r w:rsidRPr="00C40215">
        <w:rPr>
          <w:i/>
          <w:iCs/>
          <w:lang w:val="es-ES" w:eastAsia="ko-KR"/>
        </w:rPr>
        <w:t xml:space="preserve">Quantum </w:t>
      </w:r>
      <w:proofErr w:type="spellStart"/>
      <w:r w:rsidRPr="00C40215">
        <w:rPr>
          <w:i/>
          <w:iCs/>
          <w:lang w:val="es-ES" w:eastAsia="ko-KR"/>
        </w:rPr>
        <w:t>information</w:t>
      </w:r>
      <w:proofErr w:type="spellEnd"/>
      <w:r w:rsidRPr="00C40215">
        <w:rPr>
          <w:i/>
          <w:iCs/>
          <w:lang w:val="es-ES" w:eastAsia="ko-KR"/>
        </w:rPr>
        <w:t xml:space="preserve"> </w:t>
      </w:r>
      <w:proofErr w:type="spellStart"/>
      <w:r w:rsidRPr="00C40215">
        <w:rPr>
          <w:i/>
          <w:iCs/>
          <w:lang w:val="es-ES" w:eastAsia="ko-KR"/>
        </w:rPr>
        <w:t>network</w:t>
      </w:r>
      <w:proofErr w:type="spellEnd"/>
      <w:r>
        <w:rPr>
          <w:lang w:val="es-ES" w:eastAsia="ko-KR"/>
        </w:rPr>
        <w:t xml:space="preserve"> </w:t>
      </w:r>
      <w:r w:rsidR="0071690E" w:rsidRPr="0071690E">
        <w:rPr>
          <w:lang w:val="es-ES" w:eastAsia="ko-KR"/>
        </w:rPr>
        <w:t>–</w:t>
      </w:r>
      <w:r>
        <w:rPr>
          <w:lang w:val="es-ES" w:eastAsia="ko-KR"/>
        </w:rPr>
        <w:t xml:space="preserve"> </w:t>
      </w:r>
      <w:r w:rsidRPr="00C40215">
        <w:rPr>
          <w:lang w:val="es-ES" w:eastAsia="ko-KR"/>
        </w:rPr>
        <w:t xml:space="preserve">QIN) conecte los nodos de procesamiento de información cuántica, incluidos los nodos QKD, </w:t>
      </w:r>
      <w:r>
        <w:rPr>
          <w:lang w:val="es-ES" w:eastAsia="ko-KR"/>
        </w:rPr>
        <w:t>las computadoras</w:t>
      </w:r>
      <w:r w:rsidRPr="00C40215">
        <w:rPr>
          <w:lang w:val="es-ES" w:eastAsia="ko-KR"/>
        </w:rPr>
        <w:t xml:space="preserve"> cuántic</w:t>
      </w:r>
      <w:r>
        <w:rPr>
          <w:lang w:val="es-ES" w:eastAsia="ko-KR"/>
        </w:rPr>
        <w:t>a</w:t>
      </w:r>
      <w:r w:rsidRPr="00C40215">
        <w:rPr>
          <w:lang w:val="es-ES" w:eastAsia="ko-KR"/>
        </w:rPr>
        <w:t xml:space="preserve">s y los sensores cuánticos, mediante tecnologías de comunicación cuántica como la </w:t>
      </w:r>
      <w:proofErr w:type="spellStart"/>
      <w:r w:rsidRPr="00C40215">
        <w:rPr>
          <w:lang w:val="es-ES" w:eastAsia="ko-KR"/>
        </w:rPr>
        <w:t>tele</w:t>
      </w:r>
      <w:r>
        <w:rPr>
          <w:lang w:val="es-ES" w:eastAsia="ko-KR"/>
        </w:rPr>
        <w:t>po</w:t>
      </w:r>
      <w:r w:rsidRPr="00C40215">
        <w:rPr>
          <w:lang w:val="es-ES" w:eastAsia="ko-KR"/>
        </w:rPr>
        <w:t>rtación</w:t>
      </w:r>
      <w:proofErr w:type="spellEnd"/>
      <w:r w:rsidRPr="00C40215">
        <w:rPr>
          <w:lang w:val="es-ES" w:eastAsia="ko-KR"/>
        </w:rPr>
        <w:t xml:space="preserve"> cuántica y la repetición cuántica, para realizar la transmisión de información y la creación de redes cuántica</w:t>
      </w:r>
      <w:r>
        <w:rPr>
          <w:lang w:val="es-ES" w:eastAsia="ko-KR"/>
        </w:rPr>
        <w:t>s</w:t>
      </w:r>
      <w:r w:rsidRPr="00C40215">
        <w:rPr>
          <w:lang w:val="es-ES" w:eastAsia="ko-KR"/>
        </w:rPr>
        <w:t xml:space="preserve">. </w:t>
      </w:r>
      <w:r>
        <w:rPr>
          <w:lang w:val="es-ES" w:eastAsia="ko-KR"/>
        </w:rPr>
        <w:t xml:space="preserve">La </w:t>
      </w:r>
      <w:r w:rsidRPr="00C40215">
        <w:rPr>
          <w:lang w:val="es-ES" w:eastAsia="ko-KR"/>
        </w:rPr>
        <w:t xml:space="preserve">QIN </w:t>
      </w:r>
      <w:r>
        <w:rPr>
          <w:lang w:val="es-ES" w:eastAsia="ko-KR"/>
        </w:rPr>
        <w:t>ofrece la posibilidad de</w:t>
      </w:r>
      <w:r w:rsidRPr="00C40215">
        <w:rPr>
          <w:lang w:val="es-ES" w:eastAsia="ko-KR"/>
        </w:rPr>
        <w:t xml:space="preserve"> proporcionar </w:t>
      </w:r>
      <w:r>
        <w:rPr>
          <w:lang w:val="es-ES" w:eastAsia="ko-KR"/>
        </w:rPr>
        <w:t xml:space="preserve">toda </w:t>
      </w:r>
      <w:r w:rsidRPr="00C40215">
        <w:rPr>
          <w:lang w:val="es-ES" w:eastAsia="ko-KR"/>
        </w:rPr>
        <w:t xml:space="preserve">una serie de nuevas aplicaciones, como </w:t>
      </w:r>
      <w:r>
        <w:rPr>
          <w:lang w:val="es-ES" w:eastAsia="ko-KR"/>
        </w:rPr>
        <w:t xml:space="preserve">son </w:t>
      </w:r>
      <w:r w:rsidRPr="00C40215">
        <w:rPr>
          <w:lang w:val="es-ES" w:eastAsia="ko-KR"/>
        </w:rPr>
        <w:t>la computación cuántica distribuida y la red de sensores cuánticos.</w:t>
      </w:r>
    </w:p>
    <w:p w:rsidR="00992A3B" w:rsidRPr="00A62519" w:rsidRDefault="00992A3B" w:rsidP="00992A3B">
      <w:pPr>
        <w:rPr>
          <w:lang w:val="es-ES" w:eastAsia="ko-KR"/>
        </w:rPr>
      </w:pPr>
      <w:r>
        <w:rPr>
          <w:lang w:val="es-ES" w:eastAsia="ko-KR"/>
        </w:rPr>
        <w:t xml:space="preserve">El </w:t>
      </w:r>
      <w:r w:rsidRPr="00C40215">
        <w:rPr>
          <w:lang w:val="es-ES" w:eastAsia="ko-KR"/>
        </w:rPr>
        <w:t>Grupo Temático del UIT-T sobre tecnología de información cuántica para redes (</w:t>
      </w:r>
      <w:r>
        <w:rPr>
          <w:lang w:val="es-ES" w:eastAsia="ko-KR"/>
        </w:rPr>
        <w:t>GT</w:t>
      </w:r>
      <w:r w:rsidRPr="00C40215">
        <w:rPr>
          <w:lang w:val="es-ES" w:eastAsia="ko-KR"/>
        </w:rPr>
        <w:t>-QIT4N)</w:t>
      </w:r>
      <w:r w:rsidRPr="00C40215">
        <w:t xml:space="preserve"> </w:t>
      </w:r>
      <w:r w:rsidRPr="00C40215">
        <w:rPr>
          <w:lang w:val="es-ES" w:eastAsia="ko-KR"/>
        </w:rPr>
        <w:t xml:space="preserve">proporcionaría una plataforma para estudiar </w:t>
      </w:r>
      <w:r>
        <w:rPr>
          <w:lang w:val="es-ES" w:eastAsia="ko-KR"/>
        </w:rPr>
        <w:t xml:space="preserve">la </w:t>
      </w:r>
      <w:r w:rsidRPr="00C40215">
        <w:rPr>
          <w:lang w:val="es-ES" w:eastAsia="ko-KR"/>
        </w:rPr>
        <w:t xml:space="preserve">QIT para redes. </w:t>
      </w:r>
      <w:r>
        <w:rPr>
          <w:lang w:val="es-ES" w:eastAsia="ko-KR"/>
        </w:rPr>
        <w:t>En él participan</w:t>
      </w:r>
      <w:r w:rsidRPr="00C40215">
        <w:rPr>
          <w:lang w:val="es-ES" w:eastAsia="ko-KR"/>
        </w:rPr>
        <w:t xml:space="preserve"> investigadores, ingenieros, profesionales, empresarios y responsables políticos para que aprovechen al máximo la capacidad y el potencial de </w:t>
      </w:r>
      <w:r>
        <w:rPr>
          <w:lang w:val="es-ES" w:eastAsia="ko-KR"/>
        </w:rPr>
        <w:t>la QIT</w:t>
      </w:r>
      <w:r w:rsidRPr="00C40215">
        <w:rPr>
          <w:lang w:val="es-ES" w:eastAsia="ko-KR"/>
        </w:rPr>
        <w:t xml:space="preserve"> en </w:t>
      </w:r>
      <w:r>
        <w:rPr>
          <w:lang w:val="es-ES" w:eastAsia="ko-KR"/>
        </w:rPr>
        <w:t xml:space="preserve">las </w:t>
      </w:r>
      <w:r w:rsidRPr="00C40215">
        <w:rPr>
          <w:lang w:val="es-ES" w:eastAsia="ko-KR"/>
        </w:rPr>
        <w:t>redes.</w:t>
      </w:r>
      <w:r>
        <w:rPr>
          <w:lang w:val="es-ES" w:eastAsia="ko-KR"/>
        </w:rPr>
        <w:t xml:space="preserve"> </w:t>
      </w:r>
    </w:p>
    <w:bookmarkEnd w:id="11"/>
    <w:p w:rsidR="00992A3B" w:rsidRPr="00A62519" w:rsidRDefault="00992A3B" w:rsidP="00BA3EFD">
      <w:pPr>
        <w:pStyle w:val="Heading1"/>
        <w:rPr>
          <w:rFonts w:eastAsiaTheme="minorEastAsia"/>
          <w:lang w:val="es-ES"/>
        </w:rPr>
      </w:pPr>
      <w:r w:rsidRPr="00A62519">
        <w:rPr>
          <w:lang w:val="es-ES"/>
        </w:rPr>
        <w:t>2</w:t>
      </w:r>
      <w:r w:rsidRPr="00A62519">
        <w:rPr>
          <w:lang w:val="es-ES"/>
        </w:rPr>
        <w:tab/>
        <w:t>Objetivos</w:t>
      </w:r>
    </w:p>
    <w:p w:rsidR="00992A3B" w:rsidRPr="00A62519" w:rsidRDefault="00992A3B" w:rsidP="00BA3EFD">
      <w:pPr>
        <w:rPr>
          <w:lang w:val="es-ES"/>
        </w:rPr>
      </w:pPr>
      <w:r>
        <w:rPr>
          <w:lang w:val="es-ES"/>
        </w:rPr>
        <w:t>Este Grupo Temático p</w:t>
      </w:r>
      <w:r w:rsidRPr="007608A1">
        <w:rPr>
          <w:lang w:val="es-ES"/>
        </w:rPr>
        <w:t xml:space="preserve">roporcionará una plataforma de colaboración para los aspectos de </w:t>
      </w:r>
      <w:r>
        <w:rPr>
          <w:lang w:val="es-ES"/>
        </w:rPr>
        <w:t>previos a la normalización</w:t>
      </w:r>
      <w:r w:rsidRPr="007608A1">
        <w:rPr>
          <w:lang w:val="es-ES"/>
        </w:rPr>
        <w:t xml:space="preserve"> de la QIT para las redes de TIC, con los siguientes objetivos</w:t>
      </w:r>
      <w:r w:rsidRPr="00A62519">
        <w:rPr>
          <w:lang w:val="es-ES"/>
        </w:rPr>
        <w:t>:</w:t>
      </w:r>
    </w:p>
    <w:p w:rsidR="00992A3B" w:rsidRPr="00A62519" w:rsidRDefault="00992A3B" w:rsidP="00992A3B">
      <w:pPr>
        <w:pStyle w:val="enumlev1"/>
        <w:rPr>
          <w:lang w:val="es-ES"/>
        </w:rPr>
      </w:pPr>
      <w:r w:rsidRPr="00A62519">
        <w:rPr>
          <w:lang w:val="es-ES"/>
        </w:rPr>
        <w:t>•</w:t>
      </w:r>
      <w:r w:rsidRPr="00A62519">
        <w:rPr>
          <w:lang w:val="es-ES"/>
        </w:rPr>
        <w:tab/>
      </w:r>
      <w:r>
        <w:rPr>
          <w:lang w:val="es-ES"/>
        </w:rPr>
        <w:t>Examinar la evolución y las aplicaciones de QIT para las redes</w:t>
      </w:r>
      <w:r w:rsidRPr="00A62519">
        <w:rPr>
          <w:lang w:val="es-ES"/>
        </w:rPr>
        <w:t>.</w:t>
      </w:r>
    </w:p>
    <w:p w:rsidR="00992A3B" w:rsidRDefault="00992A3B" w:rsidP="00992A3B">
      <w:pPr>
        <w:pStyle w:val="enumlev1"/>
        <w:rPr>
          <w:lang w:val="es-ES"/>
        </w:rPr>
      </w:pPr>
      <w:r w:rsidRPr="00A62519">
        <w:rPr>
          <w:lang w:val="es-ES"/>
        </w:rPr>
        <w:lastRenderedPageBreak/>
        <w:t>•</w:t>
      </w:r>
      <w:r w:rsidRPr="00A62519">
        <w:rPr>
          <w:lang w:val="es-ES"/>
        </w:rPr>
        <w:tab/>
      </w:r>
      <w:r>
        <w:rPr>
          <w:lang w:val="es-ES"/>
        </w:rPr>
        <w:t>Los temas de estudio incluyen:</w:t>
      </w:r>
    </w:p>
    <w:p w:rsidR="00992A3B" w:rsidRDefault="00512C25" w:rsidP="00512C25">
      <w:pPr>
        <w:pStyle w:val="enumlev2"/>
        <w:rPr>
          <w:lang w:val="es-ES"/>
        </w:rPr>
      </w:pPr>
      <w:r w:rsidRPr="00512C25">
        <w:rPr>
          <w:lang w:val="es-ES"/>
        </w:rPr>
        <w:t>–</w:t>
      </w:r>
      <w:r>
        <w:rPr>
          <w:lang w:val="es-ES"/>
        </w:rPr>
        <w:tab/>
      </w:r>
      <w:r w:rsidR="00992A3B">
        <w:rPr>
          <w:lang w:val="es-ES"/>
        </w:rPr>
        <w:t>Aspectos de telecomunicaciones/red de las redes QKD identificados en estrecha coordinación con la CE</w:t>
      </w:r>
      <w:r w:rsidR="00E82732">
        <w:rPr>
          <w:lang w:val="es-ES"/>
        </w:rPr>
        <w:t> </w:t>
      </w:r>
      <w:r w:rsidR="00992A3B">
        <w:rPr>
          <w:lang w:val="es-ES"/>
        </w:rPr>
        <w:t>13 y la CE</w:t>
      </w:r>
      <w:r w:rsidR="00E82732">
        <w:rPr>
          <w:lang w:val="es-ES"/>
        </w:rPr>
        <w:t> </w:t>
      </w:r>
      <w:r w:rsidR="00992A3B">
        <w:rPr>
          <w:lang w:val="es-ES"/>
        </w:rPr>
        <w:t>17 del UIT-T como fuera del ámbito de la CE</w:t>
      </w:r>
      <w:r w:rsidR="00E82732">
        <w:rPr>
          <w:lang w:val="es-ES"/>
        </w:rPr>
        <w:t> </w:t>
      </w:r>
      <w:r w:rsidR="00992A3B">
        <w:rPr>
          <w:lang w:val="es-ES"/>
        </w:rPr>
        <w:t>13 (aspectos de arquitectura de la red QKD) y de la CE</w:t>
      </w:r>
      <w:r w:rsidR="00E82732">
        <w:rPr>
          <w:lang w:val="es-ES"/>
        </w:rPr>
        <w:t> </w:t>
      </w:r>
      <w:r w:rsidR="00992A3B">
        <w:rPr>
          <w:lang w:val="es-ES"/>
        </w:rPr>
        <w:t xml:space="preserve">17 (aspectos de seguridad de la red QKD y aplicaciones de QRNG para la seguridad). </w:t>
      </w:r>
    </w:p>
    <w:p w:rsidR="00992A3B" w:rsidRPr="00A62519" w:rsidRDefault="00512C25" w:rsidP="00512C25">
      <w:pPr>
        <w:pStyle w:val="enumlev2"/>
        <w:rPr>
          <w:lang w:val="es-ES"/>
        </w:rPr>
      </w:pPr>
      <w:r w:rsidRPr="00512C25">
        <w:rPr>
          <w:lang w:val="es-ES"/>
        </w:rPr>
        <w:t>–</w:t>
      </w:r>
      <w:r>
        <w:rPr>
          <w:lang w:val="es-ES"/>
        </w:rPr>
        <w:tab/>
      </w:r>
      <w:r w:rsidR="00992A3B">
        <w:rPr>
          <w:lang w:val="es-ES"/>
        </w:rPr>
        <w:t>Evolución de la tecnología y las redes QIN</w:t>
      </w:r>
      <w:r w:rsidR="00992A3B" w:rsidRPr="00A62519">
        <w:rPr>
          <w:lang w:val="es-ES"/>
        </w:rPr>
        <w:t>.</w:t>
      </w:r>
    </w:p>
    <w:p w:rsidR="00992A3B" w:rsidRPr="00A62519" w:rsidRDefault="00992A3B" w:rsidP="00992A3B">
      <w:pPr>
        <w:pStyle w:val="enumlev1"/>
        <w:rPr>
          <w:lang w:val="es-ES"/>
        </w:rPr>
      </w:pPr>
      <w:r w:rsidRPr="00A62519">
        <w:rPr>
          <w:lang w:val="es-ES"/>
        </w:rPr>
        <w:t>•</w:t>
      </w:r>
      <w:r w:rsidRPr="00A62519">
        <w:rPr>
          <w:lang w:val="es-ES"/>
        </w:rPr>
        <w:tab/>
      </w:r>
      <w:r>
        <w:rPr>
          <w:lang w:val="es-ES"/>
        </w:rPr>
        <w:t xml:space="preserve">Los productos del Grupo Temático se centrarán en la terminología y los casos de utilización. El GT referenciará la terminología pertinente definida en las correspondientes Comisiones de Estudio del UIT-T. Cuando sea necesario, el GT establecerá la coordinación con las CE pertinentes si las necesidades en materia de terminología cambian para tener en cuenta la evolución de la tecnología. </w:t>
      </w:r>
    </w:p>
    <w:p w:rsidR="00992A3B" w:rsidRDefault="00992A3B" w:rsidP="00992A3B">
      <w:pPr>
        <w:pStyle w:val="enumlev1"/>
        <w:rPr>
          <w:lang w:val="es-ES"/>
        </w:rPr>
      </w:pPr>
      <w:r w:rsidRPr="00A62519">
        <w:rPr>
          <w:lang w:val="es-ES"/>
        </w:rPr>
        <w:t>•</w:t>
      </w:r>
      <w:r w:rsidRPr="00A62519">
        <w:rPr>
          <w:lang w:val="es-ES"/>
        </w:rPr>
        <w:tab/>
      </w:r>
      <w:r w:rsidRPr="00410DEF">
        <w:rPr>
          <w:lang w:val="es-ES"/>
        </w:rPr>
        <w:t xml:space="preserve">Proporcionar la información técnica </w:t>
      </w:r>
      <w:r>
        <w:rPr>
          <w:lang w:val="es-ES"/>
        </w:rPr>
        <w:t>básica</w:t>
      </w:r>
      <w:r w:rsidRPr="00410DEF">
        <w:rPr>
          <w:lang w:val="es-ES"/>
        </w:rPr>
        <w:t xml:space="preserve"> y las condiciones de colaboración necesarias para apoyar eficazmente los trabajos de normalización relacionados con la QIN en las Comisiones de Estudio del UIT-T. </w:t>
      </w:r>
    </w:p>
    <w:p w:rsidR="00992A3B" w:rsidRDefault="00992A3B" w:rsidP="00992A3B">
      <w:pPr>
        <w:pStyle w:val="enumlev1"/>
        <w:rPr>
          <w:lang w:val="es-ES"/>
        </w:rPr>
      </w:pPr>
      <w:r w:rsidRPr="00A62519">
        <w:rPr>
          <w:lang w:val="es-ES"/>
        </w:rPr>
        <w:t>•</w:t>
      </w:r>
      <w:r w:rsidRPr="00A62519">
        <w:rPr>
          <w:lang w:val="es-ES"/>
        </w:rPr>
        <w:tab/>
      </w:r>
      <w:r w:rsidRPr="00410DEF">
        <w:rPr>
          <w:lang w:val="es-ES"/>
        </w:rPr>
        <w:t>Proporcionar una plataforma de cooperación abierta con las Comisiones de Estudio del</w:t>
      </w:r>
      <w:r w:rsidR="00B3563E">
        <w:rPr>
          <w:lang w:val="es-ES"/>
        </w:rPr>
        <w:t> </w:t>
      </w:r>
      <w:r w:rsidRPr="00410DEF">
        <w:rPr>
          <w:lang w:val="es-ES"/>
        </w:rPr>
        <w:t xml:space="preserve">UIT-T y otras organizaciones de normalización, incluida la labor de normalización </w:t>
      </w:r>
      <w:r>
        <w:rPr>
          <w:lang w:val="es-ES"/>
        </w:rPr>
        <w:t xml:space="preserve">basada en la </w:t>
      </w:r>
      <w:r w:rsidRPr="00410DEF">
        <w:rPr>
          <w:lang w:val="es-ES"/>
        </w:rPr>
        <w:t>colaboración, la celebración de reuniones en un mismo lugar y un taller sobre temas cuánticos.</w:t>
      </w:r>
    </w:p>
    <w:p w:rsidR="00992A3B" w:rsidRDefault="00992A3B" w:rsidP="00B3563E">
      <w:pPr>
        <w:pStyle w:val="Heading1"/>
        <w:rPr>
          <w:lang w:val="es-ES"/>
        </w:rPr>
      </w:pPr>
      <w:r>
        <w:rPr>
          <w:lang w:val="es-ES"/>
        </w:rPr>
        <w:t>3</w:t>
      </w:r>
      <w:r>
        <w:rPr>
          <w:lang w:val="es-ES"/>
        </w:rPr>
        <w:tab/>
        <w:t>Estructura</w:t>
      </w:r>
    </w:p>
    <w:p w:rsidR="00992A3B" w:rsidRPr="007608A1" w:rsidRDefault="00992A3B" w:rsidP="00992A3B">
      <w:pPr>
        <w:rPr>
          <w:lang w:val="es-ES"/>
        </w:rPr>
      </w:pPr>
      <w:r w:rsidRPr="00A62519">
        <w:rPr>
          <w:lang w:val="es-ES"/>
        </w:rPr>
        <w:t>E</w:t>
      </w:r>
      <w:r>
        <w:rPr>
          <w:lang w:val="es-ES"/>
        </w:rPr>
        <w:t xml:space="preserve">l </w:t>
      </w:r>
      <w:r>
        <w:rPr>
          <w:lang w:val="es-ES" w:eastAsia="ko-KR"/>
        </w:rPr>
        <w:t>GT-QIT4N</w:t>
      </w:r>
      <w:r w:rsidR="00B3563E">
        <w:rPr>
          <w:lang w:val="es-ES" w:eastAsia="ko-KR"/>
        </w:rPr>
        <w:t xml:space="preserve"> </w:t>
      </w:r>
      <w:r>
        <w:rPr>
          <w:lang w:val="es-ES"/>
        </w:rPr>
        <w:t>puede crear subgrupos de considerarlo necesario.</w:t>
      </w:r>
    </w:p>
    <w:p w:rsidR="00992A3B" w:rsidRDefault="00992A3B" w:rsidP="00B3563E">
      <w:pPr>
        <w:pStyle w:val="Heading1"/>
        <w:rPr>
          <w:lang w:val="es-ES"/>
        </w:rPr>
      </w:pPr>
      <w:r>
        <w:rPr>
          <w:lang w:val="es-ES"/>
        </w:rPr>
        <w:t>4</w:t>
      </w:r>
      <w:r>
        <w:rPr>
          <w:lang w:val="es-ES"/>
        </w:rPr>
        <w:tab/>
        <w:t>Tareas específicas y resultados</w:t>
      </w:r>
    </w:p>
    <w:p w:rsidR="00992A3B" w:rsidRDefault="00992A3B" w:rsidP="00992A3B">
      <w:pPr>
        <w:rPr>
          <w:lang w:val="es-ES"/>
        </w:rPr>
      </w:pPr>
      <w:r>
        <w:rPr>
          <w:lang w:val="es-ES"/>
        </w:rPr>
        <w:t>Se enumeran a continuación las tareas previstas junto con los productos potenciales para la</w:t>
      </w:r>
      <w:r w:rsidR="00B3563E">
        <w:rPr>
          <w:lang w:val="es-ES"/>
        </w:rPr>
        <w:t> </w:t>
      </w:r>
      <w:r>
        <w:rPr>
          <w:lang w:val="es-ES"/>
        </w:rPr>
        <w:t>QIT4N:</w:t>
      </w:r>
    </w:p>
    <w:p w:rsidR="00992A3B" w:rsidRDefault="00992A3B" w:rsidP="00B3563E">
      <w:pPr>
        <w:pStyle w:val="enumlev1"/>
        <w:rPr>
          <w:lang w:val="es-ES"/>
        </w:rPr>
      </w:pPr>
      <w:r w:rsidRPr="00A62519">
        <w:rPr>
          <w:lang w:val="es-ES"/>
        </w:rPr>
        <w:t>•</w:t>
      </w:r>
      <w:r w:rsidRPr="00A62519">
        <w:rPr>
          <w:lang w:val="es-ES"/>
        </w:rPr>
        <w:tab/>
      </w:r>
      <w:r>
        <w:rPr>
          <w:lang w:val="es-ES"/>
        </w:rPr>
        <w:t xml:space="preserve">Colaborar y cooperar con Comisiones de Estudio y otras SDO y subgrupos como ISG-QKD de la ETSI, TC </w:t>
      </w:r>
      <w:proofErr w:type="spellStart"/>
      <w:r>
        <w:rPr>
          <w:lang w:val="es-ES"/>
        </w:rPr>
        <w:t>Cyber</w:t>
      </w:r>
      <w:proofErr w:type="spellEnd"/>
      <w:r>
        <w:rPr>
          <w:lang w:val="es-ES"/>
        </w:rPr>
        <w:t xml:space="preserve"> de la ETSI, IEEE, </w:t>
      </w:r>
      <w:r w:rsidRPr="00ED7D77">
        <w:rPr>
          <w:lang w:val="es-ES"/>
        </w:rPr>
        <w:t>ISO/CEI JTC1</w:t>
      </w:r>
      <w:r>
        <w:rPr>
          <w:lang w:val="es-ES"/>
        </w:rPr>
        <w:t xml:space="preserve">/SC 27/WG3, </w:t>
      </w:r>
      <w:r w:rsidRPr="00ED7D77">
        <w:rPr>
          <w:lang w:val="es-ES"/>
        </w:rPr>
        <w:t>ISO/CEI JTC1</w:t>
      </w:r>
      <w:r>
        <w:rPr>
          <w:lang w:val="es-ES"/>
        </w:rPr>
        <w:t xml:space="preserve"> AG4, IETDF e</w:t>
      </w:r>
      <w:r w:rsidR="0050677C">
        <w:rPr>
          <w:lang w:val="es-ES"/>
        </w:rPr>
        <w:t> </w:t>
      </w:r>
      <w:r>
        <w:rPr>
          <w:lang w:val="es-ES"/>
        </w:rPr>
        <w:t>IRTF.</w:t>
      </w:r>
    </w:p>
    <w:p w:rsidR="00992A3B" w:rsidRDefault="00992A3B" w:rsidP="00B3563E">
      <w:pPr>
        <w:pStyle w:val="enumlev1"/>
        <w:rPr>
          <w:lang w:val="es-ES"/>
        </w:rPr>
      </w:pPr>
      <w:r w:rsidRPr="00A62519">
        <w:rPr>
          <w:lang w:val="es-ES"/>
        </w:rPr>
        <w:t>•</w:t>
      </w:r>
      <w:r w:rsidRPr="00A62519">
        <w:rPr>
          <w:lang w:val="es-ES"/>
        </w:rPr>
        <w:tab/>
      </w:r>
      <w:r w:rsidRPr="0039384C">
        <w:rPr>
          <w:lang w:val="es-ES"/>
        </w:rPr>
        <w:t>Elaborar informes técnicos sobre la evolución y las aplicaciones de</w:t>
      </w:r>
      <w:r>
        <w:rPr>
          <w:lang w:val="es-ES"/>
        </w:rPr>
        <w:t xml:space="preserve"> </w:t>
      </w:r>
      <w:r w:rsidRPr="0039384C">
        <w:rPr>
          <w:lang w:val="es-ES"/>
        </w:rPr>
        <w:t>l</w:t>
      </w:r>
      <w:r>
        <w:rPr>
          <w:lang w:val="es-ES"/>
        </w:rPr>
        <w:t>a</w:t>
      </w:r>
      <w:r w:rsidRPr="0039384C">
        <w:rPr>
          <w:lang w:val="es-ES"/>
        </w:rPr>
        <w:t xml:space="preserve"> QIT (por ejemplo, computación cuántica, comunicación cuántica) para redes.</w:t>
      </w:r>
    </w:p>
    <w:p w:rsidR="00992A3B" w:rsidRDefault="00992A3B" w:rsidP="00B3563E">
      <w:pPr>
        <w:pStyle w:val="enumlev1"/>
        <w:rPr>
          <w:lang w:val="es-ES"/>
        </w:rPr>
      </w:pPr>
      <w:r w:rsidRPr="00A62519">
        <w:rPr>
          <w:lang w:val="es-ES"/>
        </w:rPr>
        <w:t>•</w:t>
      </w:r>
      <w:r w:rsidRPr="00A62519">
        <w:rPr>
          <w:lang w:val="es-ES"/>
        </w:rPr>
        <w:tab/>
      </w:r>
      <w:r w:rsidRPr="0039384C">
        <w:rPr>
          <w:lang w:val="es-ES"/>
        </w:rPr>
        <w:t>Elaborar uno o varios informes técnicos sobre los aspectos de telecomunicaciones/redes de las redes QKD que</w:t>
      </w:r>
      <w:r>
        <w:rPr>
          <w:lang w:val="es-ES"/>
        </w:rPr>
        <w:t xml:space="preserve"> se hayan identificado</w:t>
      </w:r>
      <w:r w:rsidRPr="0039384C">
        <w:rPr>
          <w:lang w:val="es-ES"/>
        </w:rPr>
        <w:t>, en estrecha coordinación con las CE</w:t>
      </w:r>
      <w:r w:rsidR="00B3563E">
        <w:rPr>
          <w:lang w:val="es-ES"/>
        </w:rPr>
        <w:t> </w:t>
      </w:r>
      <w:r w:rsidRPr="0039384C">
        <w:rPr>
          <w:lang w:val="es-ES"/>
        </w:rPr>
        <w:t>13 y CE</w:t>
      </w:r>
      <w:r w:rsidR="00B3563E">
        <w:rPr>
          <w:lang w:val="es-ES"/>
        </w:rPr>
        <w:t> </w:t>
      </w:r>
      <w:r w:rsidRPr="0039384C">
        <w:rPr>
          <w:lang w:val="es-ES"/>
        </w:rPr>
        <w:t>17 del</w:t>
      </w:r>
      <w:r w:rsidR="00B3563E">
        <w:rPr>
          <w:lang w:val="es-ES"/>
        </w:rPr>
        <w:t> </w:t>
      </w:r>
      <w:r w:rsidRPr="0039384C">
        <w:rPr>
          <w:lang w:val="es-ES"/>
        </w:rPr>
        <w:t xml:space="preserve">UIT-T, </w:t>
      </w:r>
      <w:r>
        <w:rPr>
          <w:lang w:val="es-ES"/>
        </w:rPr>
        <w:t>como ajenos al</w:t>
      </w:r>
      <w:r w:rsidRPr="0039384C">
        <w:rPr>
          <w:lang w:val="es-ES"/>
        </w:rPr>
        <w:t xml:space="preserve"> ámbito de aplicación de las CE</w:t>
      </w:r>
      <w:r w:rsidR="00B3563E">
        <w:rPr>
          <w:lang w:val="es-ES"/>
        </w:rPr>
        <w:t> </w:t>
      </w:r>
      <w:r w:rsidRPr="0039384C">
        <w:rPr>
          <w:lang w:val="es-ES"/>
        </w:rPr>
        <w:t>13 (aspectos de arquitectura de la red</w:t>
      </w:r>
      <w:r w:rsidR="00B3563E">
        <w:rPr>
          <w:lang w:val="es-ES"/>
        </w:rPr>
        <w:t> </w:t>
      </w:r>
      <w:r w:rsidRPr="0039384C">
        <w:rPr>
          <w:lang w:val="es-ES"/>
        </w:rPr>
        <w:t>QKD) y de la CE</w:t>
      </w:r>
      <w:r w:rsidR="00B3563E">
        <w:rPr>
          <w:lang w:val="es-ES"/>
        </w:rPr>
        <w:t> </w:t>
      </w:r>
      <w:r w:rsidRPr="0039384C">
        <w:rPr>
          <w:lang w:val="es-ES"/>
        </w:rPr>
        <w:t>17 (aspectos de seguridad de la red</w:t>
      </w:r>
      <w:r w:rsidR="00B3563E">
        <w:rPr>
          <w:lang w:val="es-ES"/>
        </w:rPr>
        <w:t> </w:t>
      </w:r>
      <w:r w:rsidRPr="0039384C">
        <w:rPr>
          <w:lang w:val="es-ES"/>
        </w:rPr>
        <w:t>QKD y aplicaciones de QRNG para la seguridad), centrados en terminologías, nuevos casos de uso, protocolos y tecnologías de transporte.</w:t>
      </w:r>
    </w:p>
    <w:p w:rsidR="00992A3B" w:rsidRDefault="00992A3B" w:rsidP="00B3563E">
      <w:pPr>
        <w:pStyle w:val="enumlev1"/>
        <w:rPr>
          <w:lang w:val="es-ES"/>
        </w:rPr>
      </w:pPr>
      <w:r w:rsidRPr="00A62519">
        <w:rPr>
          <w:lang w:val="es-ES"/>
        </w:rPr>
        <w:t>•</w:t>
      </w:r>
      <w:r w:rsidRPr="00A62519">
        <w:rPr>
          <w:lang w:val="es-ES"/>
        </w:rPr>
        <w:tab/>
      </w:r>
      <w:r w:rsidRPr="0039384C">
        <w:rPr>
          <w:lang w:val="es-ES"/>
        </w:rPr>
        <w:t xml:space="preserve">Elaborar informes técnicos sobre la evolución de la </w:t>
      </w:r>
      <w:r>
        <w:rPr>
          <w:lang w:val="es-ES"/>
        </w:rPr>
        <w:t>QIN</w:t>
      </w:r>
      <w:r w:rsidRPr="0039384C">
        <w:rPr>
          <w:lang w:val="es-ES"/>
        </w:rPr>
        <w:t xml:space="preserve"> centrados en terminologías y casos de uso.</w:t>
      </w:r>
    </w:p>
    <w:p w:rsidR="00992A3B" w:rsidRPr="007608A1" w:rsidRDefault="00992A3B" w:rsidP="00B3563E">
      <w:pPr>
        <w:pStyle w:val="enumlev1"/>
        <w:rPr>
          <w:lang w:val="es-ES"/>
        </w:rPr>
      </w:pPr>
      <w:r w:rsidRPr="00A62519">
        <w:rPr>
          <w:lang w:val="es-ES"/>
        </w:rPr>
        <w:t>•</w:t>
      </w:r>
      <w:r w:rsidRPr="00A62519">
        <w:rPr>
          <w:lang w:val="es-ES"/>
        </w:rPr>
        <w:tab/>
      </w:r>
      <w:r w:rsidRPr="0039384C">
        <w:rPr>
          <w:lang w:val="es-ES"/>
        </w:rPr>
        <w:t xml:space="preserve">Organizar talleres temáticos sobre </w:t>
      </w:r>
      <w:r>
        <w:rPr>
          <w:lang w:val="es-ES"/>
        </w:rPr>
        <w:t xml:space="preserve">la </w:t>
      </w:r>
      <w:r w:rsidRPr="0039384C">
        <w:rPr>
          <w:lang w:val="es-ES"/>
        </w:rPr>
        <w:t xml:space="preserve">QIT para redes, que reunirán a las partes interesadas para promover las actividades del </w:t>
      </w:r>
      <w:r>
        <w:rPr>
          <w:lang w:val="es-ES"/>
        </w:rPr>
        <w:t>GT</w:t>
      </w:r>
      <w:r w:rsidRPr="0039384C">
        <w:rPr>
          <w:lang w:val="es-ES"/>
        </w:rPr>
        <w:t xml:space="preserve">, </w:t>
      </w:r>
      <w:r>
        <w:rPr>
          <w:lang w:val="es-ES"/>
        </w:rPr>
        <w:t>e incitarán</w:t>
      </w:r>
      <w:r w:rsidRPr="0039384C">
        <w:rPr>
          <w:lang w:val="es-ES"/>
        </w:rPr>
        <w:t xml:space="preserve"> tanto a los miembros de la UIT como a los que no lo son a contribuir conjuntamente en este tema.</w:t>
      </w:r>
    </w:p>
    <w:p w:rsidR="00992A3B" w:rsidRPr="00A62519" w:rsidRDefault="00992A3B" w:rsidP="0079291D">
      <w:pPr>
        <w:pStyle w:val="Heading1"/>
        <w:rPr>
          <w:lang w:val="es-ES"/>
        </w:rPr>
      </w:pPr>
      <w:r>
        <w:rPr>
          <w:lang w:val="es-ES"/>
        </w:rPr>
        <w:lastRenderedPageBreak/>
        <w:t>5</w:t>
      </w:r>
      <w:r w:rsidRPr="00A62519">
        <w:rPr>
          <w:lang w:val="es-ES"/>
        </w:rPr>
        <w:tab/>
        <w:t>Relaciones</w:t>
      </w:r>
    </w:p>
    <w:p w:rsidR="00992A3B" w:rsidRDefault="00992A3B" w:rsidP="00992A3B">
      <w:pPr>
        <w:rPr>
          <w:lang w:val="es-ES"/>
        </w:rPr>
      </w:pPr>
      <w:r w:rsidRPr="00A62519">
        <w:rPr>
          <w:lang w:val="es-ES"/>
        </w:rPr>
        <w:t>Este Grupo Temático colaborará estrechamente con todas las Comisiones de Estu</w:t>
      </w:r>
      <w:r>
        <w:rPr>
          <w:lang w:val="es-ES"/>
        </w:rPr>
        <w:t>dio del UIT-T, en particular la</w:t>
      </w:r>
      <w:r w:rsidRPr="00A62519">
        <w:rPr>
          <w:lang w:val="es-ES"/>
        </w:rPr>
        <w:t xml:space="preserve"> CE 13, CE 17</w:t>
      </w:r>
      <w:r>
        <w:rPr>
          <w:lang w:val="es-ES"/>
        </w:rPr>
        <w:t>, la CE</w:t>
      </w:r>
      <w:r w:rsidR="0079291D">
        <w:rPr>
          <w:lang w:val="es-ES"/>
        </w:rPr>
        <w:t> </w:t>
      </w:r>
      <w:r>
        <w:rPr>
          <w:lang w:val="es-ES"/>
        </w:rPr>
        <w:t>15, la CE</w:t>
      </w:r>
      <w:r w:rsidR="0079291D">
        <w:rPr>
          <w:lang w:val="es-ES"/>
        </w:rPr>
        <w:t> </w:t>
      </w:r>
      <w:r>
        <w:rPr>
          <w:lang w:val="es-ES"/>
        </w:rPr>
        <w:t>2</w:t>
      </w:r>
      <w:r w:rsidRPr="00A62519">
        <w:rPr>
          <w:lang w:val="es-ES"/>
        </w:rPr>
        <w:t xml:space="preserve"> y </w:t>
      </w:r>
      <w:r>
        <w:rPr>
          <w:lang w:val="es-ES"/>
        </w:rPr>
        <w:t xml:space="preserve">la </w:t>
      </w:r>
      <w:r w:rsidRPr="00A62519">
        <w:rPr>
          <w:lang w:val="es-ES"/>
        </w:rPr>
        <w:t>CE</w:t>
      </w:r>
      <w:r w:rsidR="0079291D">
        <w:rPr>
          <w:lang w:val="es-ES"/>
        </w:rPr>
        <w:t> </w:t>
      </w:r>
      <w:r>
        <w:rPr>
          <w:lang w:val="es-ES"/>
        </w:rPr>
        <w:t>11</w:t>
      </w:r>
      <w:r w:rsidRPr="00A62519">
        <w:rPr>
          <w:lang w:val="es-ES"/>
        </w:rPr>
        <w:t>.</w:t>
      </w:r>
      <w:bookmarkStart w:id="12" w:name="lt_pId127"/>
      <w:r w:rsidRPr="00A62519">
        <w:rPr>
          <w:lang w:val="es-ES"/>
        </w:rPr>
        <w:t xml:space="preserve"> Este </w:t>
      </w:r>
      <w:r>
        <w:rPr>
          <w:lang w:val="es-ES"/>
        </w:rPr>
        <w:t>GT</w:t>
      </w:r>
      <w:r w:rsidRPr="007608A1">
        <w:rPr>
          <w:lang w:val="es-ES"/>
        </w:rPr>
        <w:t xml:space="preserve">-QIT4N </w:t>
      </w:r>
      <w:r w:rsidRPr="00A62519">
        <w:rPr>
          <w:lang w:val="es-ES"/>
        </w:rPr>
        <w:t>co</w:t>
      </w:r>
      <w:r>
        <w:rPr>
          <w:lang w:val="es-ES"/>
        </w:rPr>
        <w:t>labora</w:t>
      </w:r>
      <w:r w:rsidRPr="00A62519">
        <w:rPr>
          <w:lang w:val="es-ES"/>
        </w:rPr>
        <w:t xml:space="preserve">rá con </w:t>
      </w:r>
      <w:r>
        <w:rPr>
          <w:lang w:val="es-ES"/>
        </w:rPr>
        <w:t>las entidades pertinentes, con arreglo a lo dispuesto en la Recomendación UIT-T A.7.</w:t>
      </w:r>
    </w:p>
    <w:bookmarkEnd w:id="12"/>
    <w:p w:rsidR="00992A3B" w:rsidRPr="00A62519" w:rsidRDefault="00992A3B" w:rsidP="00992A3B">
      <w:pPr>
        <w:rPr>
          <w:lang w:val="es-ES"/>
        </w:rPr>
      </w:pPr>
      <w:r w:rsidRPr="00A62519">
        <w:rPr>
          <w:lang w:val="es-ES"/>
        </w:rPr>
        <w:t xml:space="preserve">Entre dichas entidades se cuentan las siguientes: </w:t>
      </w:r>
      <w:r>
        <w:rPr>
          <w:lang w:val="es-ES"/>
        </w:rPr>
        <w:t xml:space="preserve">SDO, foros y consorcios industriales (como </w:t>
      </w:r>
      <w:r w:rsidRPr="0039384C">
        <w:rPr>
          <w:lang w:val="es-ES"/>
        </w:rPr>
        <w:t xml:space="preserve">IEEE, ISO/CEI JTC1/SC 27/WG3, ISO/CEI JTC1 AG4, ETSI ISG-QKD, ETSI TC </w:t>
      </w:r>
      <w:proofErr w:type="spellStart"/>
      <w:r w:rsidRPr="0039384C">
        <w:rPr>
          <w:lang w:val="es-ES"/>
        </w:rPr>
        <w:t>Cyber</w:t>
      </w:r>
      <w:proofErr w:type="spellEnd"/>
      <w:r w:rsidRPr="0039384C">
        <w:rPr>
          <w:lang w:val="es-ES"/>
        </w:rPr>
        <w:t>, IEEE-SA, IETF, IRTF)</w:t>
      </w:r>
      <w:r>
        <w:rPr>
          <w:lang w:val="es-ES"/>
        </w:rPr>
        <w:t xml:space="preserve">, empresas tecnológicas, </w:t>
      </w:r>
      <w:r w:rsidRPr="00A62519">
        <w:rPr>
          <w:lang w:val="es-ES"/>
        </w:rPr>
        <w:t>instituciones académicas, instituciones de investigación y demás organizaciones pertinentes.</w:t>
      </w:r>
    </w:p>
    <w:p w:rsidR="00992A3B" w:rsidRPr="00A62519" w:rsidRDefault="00992A3B" w:rsidP="0079291D">
      <w:pPr>
        <w:pStyle w:val="Heading1"/>
        <w:rPr>
          <w:lang w:val="es-ES"/>
        </w:rPr>
      </w:pPr>
      <w:r>
        <w:rPr>
          <w:lang w:val="es-ES"/>
        </w:rPr>
        <w:t>6</w:t>
      </w:r>
      <w:r>
        <w:rPr>
          <w:lang w:val="es-ES"/>
        </w:rPr>
        <w:tab/>
        <w:t>Grupo tutor</w:t>
      </w:r>
    </w:p>
    <w:p w:rsidR="00992A3B" w:rsidRPr="00A62519" w:rsidRDefault="00992A3B" w:rsidP="00992A3B">
      <w:pPr>
        <w:rPr>
          <w:lang w:val="es-ES"/>
        </w:rPr>
      </w:pPr>
      <w:r w:rsidRPr="00A62519">
        <w:rPr>
          <w:lang w:val="es-ES"/>
        </w:rPr>
        <w:t xml:space="preserve">El grupo tutor es el </w:t>
      </w:r>
      <w:r w:rsidRPr="00024E13">
        <w:rPr>
          <w:b/>
          <w:bCs/>
          <w:lang w:val="es-ES"/>
        </w:rPr>
        <w:t>GANT</w:t>
      </w:r>
      <w:r w:rsidRPr="00A62519">
        <w:rPr>
          <w:lang w:val="es-ES"/>
        </w:rPr>
        <w:t>.</w:t>
      </w:r>
    </w:p>
    <w:p w:rsidR="00992A3B" w:rsidRPr="00A62519" w:rsidRDefault="00992A3B" w:rsidP="0079291D">
      <w:pPr>
        <w:pStyle w:val="Heading1"/>
        <w:rPr>
          <w:lang w:val="es-ES"/>
        </w:rPr>
      </w:pPr>
      <w:r>
        <w:rPr>
          <w:lang w:val="es-ES"/>
        </w:rPr>
        <w:t>7</w:t>
      </w:r>
      <w:r>
        <w:rPr>
          <w:lang w:val="es-ES"/>
        </w:rPr>
        <w:tab/>
        <w:t>Dirección</w:t>
      </w:r>
    </w:p>
    <w:p w:rsidR="00992A3B" w:rsidRPr="00A62519" w:rsidRDefault="00992A3B" w:rsidP="00992A3B">
      <w:pPr>
        <w:rPr>
          <w:lang w:val="es-ES"/>
        </w:rPr>
      </w:pPr>
      <w:r w:rsidRPr="00A62519">
        <w:rPr>
          <w:lang w:val="es-ES"/>
        </w:rPr>
        <w:t>Véase la cláusula 2.3 de la Recomendación UIT-T A.7.</w:t>
      </w:r>
    </w:p>
    <w:p w:rsidR="00992A3B" w:rsidRPr="00A62519" w:rsidRDefault="00992A3B" w:rsidP="0079291D">
      <w:pPr>
        <w:pStyle w:val="Heading1"/>
        <w:rPr>
          <w:lang w:val="es-ES"/>
        </w:rPr>
      </w:pPr>
      <w:r>
        <w:rPr>
          <w:lang w:val="es-ES"/>
        </w:rPr>
        <w:t>8</w:t>
      </w:r>
      <w:r w:rsidRPr="00A62519">
        <w:rPr>
          <w:lang w:val="es-ES"/>
        </w:rPr>
        <w:tab/>
        <w:t>Participación</w:t>
      </w:r>
    </w:p>
    <w:p w:rsidR="00992A3B" w:rsidRPr="00A62519" w:rsidRDefault="00992A3B" w:rsidP="00992A3B">
      <w:pPr>
        <w:rPr>
          <w:lang w:val="es-ES"/>
        </w:rPr>
      </w:pPr>
      <w:r w:rsidRPr="00A62519">
        <w:rPr>
          <w:rFonts w:cstheme="majorBidi"/>
          <w:szCs w:val="24"/>
          <w:lang w:val="es-ES"/>
        </w:rPr>
        <w:t xml:space="preserve">Véase la cláusula 3 de la Recomendación UIT-T A.7. </w:t>
      </w:r>
      <w:r w:rsidRPr="00A62519">
        <w:rPr>
          <w:lang w:val="es-ES"/>
        </w:rPr>
        <w:t>Se mantendrá a efectos de referencia una lista de participantes que se comunicará al grupo tutor.</w:t>
      </w:r>
    </w:p>
    <w:p w:rsidR="00992A3B" w:rsidRPr="00A62519" w:rsidRDefault="00992A3B" w:rsidP="00992A3B">
      <w:pPr>
        <w:rPr>
          <w:lang w:val="es-ES"/>
        </w:rPr>
      </w:pPr>
      <w:r w:rsidRPr="00A62519">
        <w:rPr>
          <w:lang w:val="es-ES"/>
        </w:rPr>
        <w:t>Es importante mencionar que la participación en este Grupo Temático se ha de basar en las contribuciones y la participación activa.</w:t>
      </w:r>
    </w:p>
    <w:p w:rsidR="00992A3B" w:rsidRPr="00A62519" w:rsidRDefault="00992A3B" w:rsidP="00B651A4">
      <w:pPr>
        <w:pStyle w:val="Heading1"/>
        <w:rPr>
          <w:lang w:val="es-ES"/>
        </w:rPr>
      </w:pPr>
      <w:r>
        <w:rPr>
          <w:lang w:val="es-ES"/>
        </w:rPr>
        <w:t>9</w:t>
      </w:r>
      <w:r>
        <w:rPr>
          <w:lang w:val="es-ES"/>
        </w:rPr>
        <w:tab/>
        <w:t>Apoyo administrativo</w:t>
      </w:r>
    </w:p>
    <w:p w:rsidR="00992A3B" w:rsidRPr="00A62519" w:rsidRDefault="00992A3B" w:rsidP="00992A3B">
      <w:pPr>
        <w:rPr>
          <w:lang w:val="es-ES"/>
        </w:rPr>
      </w:pPr>
      <w:r w:rsidRPr="00A62519">
        <w:rPr>
          <w:lang w:val="es-ES"/>
        </w:rPr>
        <w:t>Véase la cláusula 5 de la Recomendación UIT-T A.7.</w:t>
      </w:r>
    </w:p>
    <w:p w:rsidR="00992A3B" w:rsidRPr="00A62519" w:rsidRDefault="00992A3B" w:rsidP="00B651A4">
      <w:pPr>
        <w:pStyle w:val="Heading1"/>
        <w:rPr>
          <w:lang w:val="es-ES"/>
        </w:rPr>
      </w:pPr>
      <w:r>
        <w:rPr>
          <w:lang w:val="es-ES"/>
        </w:rPr>
        <w:t>10</w:t>
      </w:r>
      <w:r w:rsidRPr="00A62519">
        <w:rPr>
          <w:lang w:val="es-ES"/>
        </w:rPr>
        <w:tab/>
        <w:t>Financiación gen</w:t>
      </w:r>
      <w:r>
        <w:rPr>
          <w:lang w:val="es-ES"/>
        </w:rPr>
        <w:t>eral</w:t>
      </w:r>
    </w:p>
    <w:p w:rsidR="00992A3B" w:rsidRPr="00A62519" w:rsidRDefault="00992A3B" w:rsidP="00992A3B">
      <w:pPr>
        <w:rPr>
          <w:lang w:val="es-ES"/>
        </w:rPr>
      </w:pPr>
      <w:r w:rsidRPr="00A62519">
        <w:rPr>
          <w:lang w:val="es-ES"/>
        </w:rPr>
        <w:t>Véanse las cláusulas 4 y 10.2</w:t>
      </w:r>
      <w:r>
        <w:rPr>
          <w:lang w:val="es-ES"/>
        </w:rPr>
        <w:t xml:space="preserve"> de la Recomendación UIT-T A.7.</w:t>
      </w:r>
    </w:p>
    <w:p w:rsidR="00992A3B" w:rsidRPr="00A62519" w:rsidRDefault="00992A3B" w:rsidP="00B651A4">
      <w:pPr>
        <w:pStyle w:val="Heading1"/>
        <w:rPr>
          <w:lang w:val="es-ES"/>
        </w:rPr>
      </w:pPr>
      <w:r>
        <w:rPr>
          <w:lang w:val="es-ES"/>
        </w:rPr>
        <w:t>11</w:t>
      </w:r>
      <w:r w:rsidRPr="00A62519">
        <w:rPr>
          <w:lang w:val="es-ES"/>
        </w:rPr>
        <w:tab/>
        <w:t>Reuniones</w:t>
      </w:r>
    </w:p>
    <w:p w:rsidR="00992A3B" w:rsidRPr="00A62519" w:rsidRDefault="00992A3B" w:rsidP="00992A3B">
      <w:pPr>
        <w:rPr>
          <w:lang w:val="es-ES"/>
        </w:rPr>
      </w:pPr>
      <w:r w:rsidRPr="00A62519">
        <w:rPr>
          <w:lang w:val="es-ES"/>
        </w:rPr>
        <w:t xml:space="preserve">El Grupo Temático determinará </w:t>
      </w:r>
      <w:r>
        <w:rPr>
          <w:lang w:val="es-ES"/>
        </w:rPr>
        <w:t>la programación</w:t>
      </w:r>
      <w:r w:rsidRPr="00A62519">
        <w:rPr>
          <w:lang w:val="es-ES"/>
        </w:rPr>
        <w:t xml:space="preserve"> y </w:t>
      </w:r>
      <w:r>
        <w:rPr>
          <w:lang w:val="es-ES"/>
        </w:rPr>
        <w:t xml:space="preserve">el </w:t>
      </w:r>
      <w:r w:rsidRPr="00A62519">
        <w:rPr>
          <w:lang w:val="es-ES"/>
        </w:rPr>
        <w:t xml:space="preserve">lugar de las reuniones y el calendario de reuniones general se anunciará </w:t>
      </w:r>
      <w:r>
        <w:rPr>
          <w:lang w:val="es-ES"/>
        </w:rPr>
        <w:t>una vez se haya aprobado el mandato</w:t>
      </w:r>
      <w:r w:rsidRPr="00A62519">
        <w:rPr>
          <w:lang w:val="es-ES"/>
        </w:rPr>
        <w:t>. El Grupo Temático llevará a cabo su labor por medios electrónicos, por teleconferencia, y mediante reuniones presenciales. Las reuniones se celebrarán según lo determine el Grupo Temático y se anunciarán las reuniones por medios electrónicos (correo electrónico, sitio web, etc.) con al menos</w:t>
      </w:r>
      <w:r>
        <w:rPr>
          <w:lang w:val="es-ES"/>
        </w:rPr>
        <w:t xml:space="preserve"> cuatro semanas de antelación.</w:t>
      </w:r>
    </w:p>
    <w:p w:rsidR="00992A3B" w:rsidRPr="00A62519" w:rsidRDefault="00992A3B" w:rsidP="00B651A4">
      <w:pPr>
        <w:pStyle w:val="Heading1"/>
        <w:rPr>
          <w:lang w:val="es-ES"/>
        </w:rPr>
      </w:pPr>
      <w:r>
        <w:rPr>
          <w:lang w:val="es-ES"/>
        </w:rPr>
        <w:t>12</w:t>
      </w:r>
      <w:r>
        <w:rPr>
          <w:lang w:val="es-ES"/>
        </w:rPr>
        <w:tab/>
        <w:t>Contribuciones técnicas</w:t>
      </w:r>
    </w:p>
    <w:p w:rsidR="00992A3B" w:rsidRPr="00A62519" w:rsidRDefault="00992A3B" w:rsidP="00992A3B">
      <w:pPr>
        <w:rPr>
          <w:lang w:val="es-ES"/>
        </w:rPr>
      </w:pPr>
      <w:r w:rsidRPr="00A62519">
        <w:rPr>
          <w:lang w:val="es-ES"/>
        </w:rPr>
        <w:t xml:space="preserve">Véase la cláusula </w:t>
      </w:r>
      <w:r>
        <w:rPr>
          <w:lang w:val="es-ES"/>
        </w:rPr>
        <w:t>8</w:t>
      </w:r>
      <w:r w:rsidRPr="00A62519">
        <w:rPr>
          <w:lang w:val="es-ES"/>
        </w:rPr>
        <w:t xml:space="preserve"> de la Recomendación UIT-T A.7.</w:t>
      </w:r>
    </w:p>
    <w:p w:rsidR="00992A3B" w:rsidRPr="00A62519" w:rsidRDefault="00992A3B" w:rsidP="00B651A4">
      <w:pPr>
        <w:pStyle w:val="Heading1"/>
        <w:rPr>
          <w:lang w:val="es-ES"/>
        </w:rPr>
      </w:pPr>
      <w:r>
        <w:rPr>
          <w:lang w:val="es-ES"/>
        </w:rPr>
        <w:t>13</w:t>
      </w:r>
      <w:r>
        <w:rPr>
          <w:lang w:val="es-ES"/>
        </w:rPr>
        <w:tab/>
        <w:t>Idioma de trabajo</w:t>
      </w:r>
    </w:p>
    <w:p w:rsidR="00992A3B" w:rsidRPr="00A62519" w:rsidRDefault="00992A3B" w:rsidP="00992A3B">
      <w:pPr>
        <w:rPr>
          <w:lang w:val="es-ES"/>
        </w:rPr>
      </w:pPr>
      <w:r w:rsidRPr="00A62519">
        <w:rPr>
          <w:lang w:val="es-ES"/>
        </w:rPr>
        <w:t>El id</w:t>
      </w:r>
      <w:r>
        <w:rPr>
          <w:lang w:val="es-ES"/>
        </w:rPr>
        <w:t>ioma de trabajo será el inglés.</w:t>
      </w:r>
    </w:p>
    <w:p w:rsidR="00992A3B" w:rsidRPr="00A62519" w:rsidRDefault="00992A3B" w:rsidP="00B651A4">
      <w:pPr>
        <w:pStyle w:val="Heading1"/>
        <w:rPr>
          <w:lang w:val="es-ES"/>
        </w:rPr>
      </w:pPr>
      <w:r>
        <w:rPr>
          <w:lang w:val="es-ES"/>
        </w:rPr>
        <w:lastRenderedPageBreak/>
        <w:t>14</w:t>
      </w:r>
      <w:r w:rsidRPr="00A62519">
        <w:rPr>
          <w:lang w:val="es-ES"/>
        </w:rPr>
        <w:tab/>
        <w:t>Aproba</w:t>
      </w:r>
      <w:r>
        <w:rPr>
          <w:lang w:val="es-ES"/>
        </w:rPr>
        <w:t>ción de los productos finales</w:t>
      </w:r>
    </w:p>
    <w:p w:rsidR="00992A3B" w:rsidRPr="00A62519" w:rsidRDefault="00992A3B" w:rsidP="00992A3B">
      <w:pPr>
        <w:rPr>
          <w:lang w:val="es-ES"/>
        </w:rPr>
      </w:pPr>
      <w:r w:rsidRPr="00024E13">
        <w:rPr>
          <w:lang w:val="es-ES"/>
        </w:rPr>
        <w:t xml:space="preserve">Véase la cláusula </w:t>
      </w:r>
      <w:r>
        <w:rPr>
          <w:lang w:val="es-ES"/>
        </w:rPr>
        <w:t>10.1</w:t>
      </w:r>
      <w:r w:rsidRPr="00024E13">
        <w:rPr>
          <w:lang w:val="es-ES"/>
        </w:rPr>
        <w:t xml:space="preserve"> de la Recomendación UIT-T A.7</w:t>
      </w:r>
      <w:r>
        <w:rPr>
          <w:lang w:val="es-ES"/>
        </w:rPr>
        <w:t>.</w:t>
      </w:r>
    </w:p>
    <w:p w:rsidR="00992A3B" w:rsidRPr="00A62519" w:rsidRDefault="00992A3B" w:rsidP="00B651A4">
      <w:pPr>
        <w:pStyle w:val="Heading1"/>
        <w:rPr>
          <w:lang w:val="es-ES"/>
        </w:rPr>
      </w:pPr>
      <w:r>
        <w:rPr>
          <w:lang w:val="es-ES"/>
        </w:rPr>
        <w:t>15</w:t>
      </w:r>
      <w:r>
        <w:rPr>
          <w:lang w:val="es-ES"/>
        </w:rPr>
        <w:tab/>
        <w:t>Directrices de trabajo</w:t>
      </w:r>
    </w:p>
    <w:p w:rsidR="00992A3B" w:rsidRPr="00A62519" w:rsidRDefault="00992A3B" w:rsidP="00992A3B">
      <w:pPr>
        <w:rPr>
          <w:lang w:val="es-ES"/>
        </w:rPr>
      </w:pPr>
      <w:r w:rsidRPr="00A62519">
        <w:rPr>
          <w:lang w:val="es-ES"/>
        </w:rPr>
        <w:t>Véase la cláusula 13 de la Recomendación UIT-T A.7.</w:t>
      </w:r>
    </w:p>
    <w:p w:rsidR="00992A3B" w:rsidRPr="00A62519" w:rsidRDefault="00992A3B" w:rsidP="00B651A4">
      <w:pPr>
        <w:pStyle w:val="Heading1"/>
        <w:rPr>
          <w:lang w:val="es-ES"/>
        </w:rPr>
      </w:pPr>
      <w:r>
        <w:rPr>
          <w:lang w:val="es-ES"/>
        </w:rPr>
        <w:t>16</w:t>
      </w:r>
      <w:r w:rsidRPr="00A62519">
        <w:rPr>
          <w:lang w:val="es-ES"/>
        </w:rPr>
        <w:tab/>
        <w:t xml:space="preserve">Informes </w:t>
      </w:r>
      <w:r>
        <w:rPr>
          <w:lang w:val="es-ES"/>
        </w:rPr>
        <w:t>sobre la marcha de los trabajos</w:t>
      </w:r>
    </w:p>
    <w:p w:rsidR="00992A3B" w:rsidRPr="00A62519" w:rsidRDefault="00992A3B" w:rsidP="00992A3B">
      <w:pPr>
        <w:rPr>
          <w:lang w:val="es-ES"/>
        </w:rPr>
      </w:pPr>
      <w:r w:rsidRPr="00A62519">
        <w:rPr>
          <w:lang w:val="es-ES"/>
        </w:rPr>
        <w:t>Véase la cláusula 11</w:t>
      </w:r>
      <w:r>
        <w:rPr>
          <w:lang w:val="es-ES"/>
        </w:rPr>
        <w:t xml:space="preserve"> de la Recomendación UIT-T A.7.</w:t>
      </w:r>
    </w:p>
    <w:p w:rsidR="00992A3B" w:rsidRPr="00A62519" w:rsidRDefault="00992A3B" w:rsidP="00B651A4">
      <w:pPr>
        <w:pStyle w:val="Heading1"/>
        <w:rPr>
          <w:lang w:val="es-ES"/>
        </w:rPr>
      </w:pPr>
      <w:r>
        <w:rPr>
          <w:lang w:val="es-ES"/>
        </w:rPr>
        <w:t>17</w:t>
      </w:r>
      <w:r w:rsidRPr="00A62519">
        <w:rPr>
          <w:lang w:val="es-ES"/>
        </w:rPr>
        <w:tab/>
        <w:t>Anuncio de</w:t>
      </w:r>
      <w:r>
        <w:rPr>
          <w:lang w:val="es-ES"/>
        </w:rPr>
        <w:t xml:space="preserve"> constitución de Grupo Temático</w:t>
      </w:r>
    </w:p>
    <w:p w:rsidR="00992A3B" w:rsidRPr="00A62519" w:rsidRDefault="00992A3B" w:rsidP="00992A3B">
      <w:pPr>
        <w:rPr>
          <w:rFonts w:cstheme="majorBidi"/>
          <w:szCs w:val="24"/>
          <w:lang w:val="es-ES"/>
        </w:rPr>
      </w:pPr>
      <w:r w:rsidRPr="00A62519">
        <w:rPr>
          <w:lang w:val="es-ES"/>
        </w:rPr>
        <w:t xml:space="preserve">La constitución del Grupo Temático se anunciará a través de una Circular TSB dirigida a todos los Miembros de la UIT, del </w:t>
      </w:r>
      <w:proofErr w:type="spellStart"/>
      <w:r w:rsidRPr="00A62519">
        <w:rPr>
          <w:lang w:val="es-ES"/>
        </w:rPr>
        <w:t>Newslog</w:t>
      </w:r>
      <w:proofErr w:type="spellEnd"/>
      <w:r w:rsidRPr="00A62519">
        <w:rPr>
          <w:lang w:val="es-ES"/>
        </w:rPr>
        <w:t xml:space="preserve"> del UIT-T</w:t>
      </w:r>
      <w:r>
        <w:rPr>
          <w:lang w:val="es-ES"/>
        </w:rPr>
        <w:t>, de comunicados de prensa</w:t>
      </w:r>
      <w:r w:rsidRPr="00A62519">
        <w:rPr>
          <w:lang w:val="es-ES"/>
        </w:rPr>
        <w:t xml:space="preserve"> y por otros medios, incluida la comunicación con </w:t>
      </w:r>
      <w:r>
        <w:rPr>
          <w:lang w:val="es-ES"/>
        </w:rPr>
        <w:t>las demás</w:t>
      </w:r>
      <w:r w:rsidRPr="00A62519">
        <w:rPr>
          <w:lang w:val="es-ES"/>
        </w:rPr>
        <w:t xml:space="preserve"> organizaciones implicadas</w:t>
      </w:r>
      <w:r>
        <w:rPr>
          <w:rFonts w:cstheme="majorBidi"/>
          <w:szCs w:val="24"/>
          <w:lang w:val="es-ES"/>
        </w:rPr>
        <w:t>.</w:t>
      </w:r>
    </w:p>
    <w:p w:rsidR="00992A3B" w:rsidRPr="00A62519" w:rsidRDefault="00992A3B" w:rsidP="00B651A4">
      <w:pPr>
        <w:pStyle w:val="Heading1"/>
        <w:rPr>
          <w:lang w:val="es-ES"/>
        </w:rPr>
      </w:pPr>
      <w:r>
        <w:rPr>
          <w:lang w:val="es-ES"/>
        </w:rPr>
        <w:t>18</w:t>
      </w:r>
      <w:r w:rsidRPr="00A62519">
        <w:rPr>
          <w:lang w:val="es-ES"/>
        </w:rPr>
        <w:tab/>
        <w:t>Etapa</w:t>
      </w:r>
      <w:r>
        <w:rPr>
          <w:lang w:val="es-ES"/>
        </w:rPr>
        <w:t>s y duración del Grupo Temático</w:t>
      </w:r>
    </w:p>
    <w:p w:rsidR="00992A3B" w:rsidRPr="00A62519" w:rsidRDefault="00992A3B" w:rsidP="00992A3B">
      <w:pPr>
        <w:rPr>
          <w:lang w:val="es-ES"/>
        </w:rPr>
      </w:pPr>
      <w:r w:rsidRPr="00A62519">
        <w:rPr>
          <w:lang w:val="es-ES"/>
        </w:rPr>
        <w:t>La duración prevista del Grupo Temático es de un año a partir de su primera reunión</w:t>
      </w:r>
      <w:r>
        <w:rPr>
          <w:lang w:val="es-ES"/>
        </w:rPr>
        <w:t xml:space="preserve">, y </w:t>
      </w:r>
      <w:r w:rsidR="00177C52">
        <w:rPr>
          <w:lang w:val="es-ES"/>
        </w:rPr>
        <w:t>é</w:t>
      </w:r>
      <w:r>
        <w:rPr>
          <w:lang w:val="es-ES"/>
        </w:rPr>
        <w:t>ste presentará sus informes antes de la AMNT-20, véase la cláusula 2.2 de la</w:t>
      </w:r>
      <w:r w:rsidRPr="00024E13">
        <w:rPr>
          <w:lang w:val="es-ES"/>
        </w:rPr>
        <w:t xml:space="preserve"> </w:t>
      </w:r>
      <w:r>
        <w:rPr>
          <w:lang w:val="es-ES"/>
        </w:rPr>
        <w:t>Recomendación UIT</w:t>
      </w:r>
      <w:r w:rsidR="00B651A4">
        <w:rPr>
          <w:lang w:val="es-ES"/>
        </w:rPr>
        <w:noBreakHyphen/>
      </w:r>
      <w:r>
        <w:rPr>
          <w:lang w:val="es-ES"/>
        </w:rPr>
        <w:t>T</w:t>
      </w:r>
      <w:r w:rsidR="00B651A4">
        <w:rPr>
          <w:lang w:val="es-ES"/>
        </w:rPr>
        <w:t> </w:t>
      </w:r>
      <w:r>
        <w:rPr>
          <w:lang w:val="es-ES"/>
        </w:rPr>
        <w:t xml:space="preserve">A.7. </w:t>
      </w:r>
    </w:p>
    <w:p w:rsidR="00992A3B" w:rsidRPr="00A62519" w:rsidRDefault="00992A3B" w:rsidP="00B651A4">
      <w:pPr>
        <w:pStyle w:val="Heading1"/>
        <w:rPr>
          <w:lang w:val="es-ES"/>
        </w:rPr>
      </w:pPr>
      <w:r>
        <w:rPr>
          <w:lang w:val="es-ES"/>
        </w:rPr>
        <w:t>19</w:t>
      </w:r>
      <w:r w:rsidRPr="00A62519">
        <w:rPr>
          <w:lang w:val="es-ES"/>
        </w:rPr>
        <w:tab/>
        <w:t xml:space="preserve">Política de patentes </w:t>
      </w:r>
    </w:p>
    <w:p w:rsidR="00992A3B" w:rsidRPr="00A62519" w:rsidRDefault="00992A3B" w:rsidP="00992A3B">
      <w:pPr>
        <w:rPr>
          <w:lang w:val="es-ES"/>
        </w:rPr>
      </w:pPr>
      <w:r w:rsidRPr="00A62519">
        <w:rPr>
          <w:lang w:val="es-ES"/>
        </w:rPr>
        <w:t>Véase la cláusula 9 de la Recomendación UIT-T A.7.</w:t>
      </w:r>
    </w:p>
    <w:p w:rsidR="00992A3B" w:rsidRPr="00A62519" w:rsidRDefault="00992A3B" w:rsidP="00992A3B">
      <w:pPr>
        <w:rPr>
          <w:lang w:val="es-ES"/>
        </w:rPr>
      </w:pPr>
      <w:r w:rsidRPr="00A62519">
        <w:rPr>
          <w:lang w:val="es-ES"/>
        </w:rPr>
        <w:br w:type="page"/>
      </w:r>
    </w:p>
    <w:p w:rsidR="00992A3B" w:rsidRPr="00A62519" w:rsidRDefault="00992A3B" w:rsidP="006C1715">
      <w:pPr>
        <w:pStyle w:val="AnnexNotitle"/>
        <w:rPr>
          <w:lang w:val="es-ES"/>
        </w:rPr>
      </w:pPr>
      <w:r w:rsidRPr="00A62519">
        <w:rPr>
          <w:lang w:val="es-ES"/>
        </w:rPr>
        <w:lastRenderedPageBreak/>
        <w:t>ANEXO 2</w:t>
      </w:r>
      <w:r w:rsidR="006C1715">
        <w:rPr>
          <w:lang w:val="es-ES"/>
        </w:rPr>
        <w:br/>
      </w:r>
      <w:r w:rsidR="006C1715">
        <w:rPr>
          <w:lang w:val="es-ES"/>
        </w:rPr>
        <w:br/>
      </w:r>
      <w:r w:rsidRPr="00A62519">
        <w:rPr>
          <w:lang w:val="es-ES"/>
        </w:rPr>
        <w:t xml:space="preserve">Primera reunión del </w:t>
      </w:r>
      <w:r>
        <w:rPr>
          <w:lang w:val="es-ES"/>
        </w:rPr>
        <w:t>GT</w:t>
      </w:r>
      <w:r w:rsidRPr="007608A1">
        <w:rPr>
          <w:lang w:val="es-ES"/>
        </w:rPr>
        <w:t xml:space="preserve">-QIT4N </w:t>
      </w:r>
      <w:r>
        <w:rPr>
          <w:lang w:val="es-ES"/>
        </w:rPr>
        <w:t>del</w:t>
      </w:r>
      <w:r w:rsidRPr="00A62519">
        <w:rPr>
          <w:lang w:val="es-ES"/>
        </w:rPr>
        <w:t xml:space="preserve"> UIT</w:t>
      </w:r>
      <w:r>
        <w:rPr>
          <w:lang w:val="es-ES"/>
        </w:rPr>
        <w:t>-T</w:t>
      </w:r>
      <w:r w:rsidRPr="00A62519">
        <w:rPr>
          <w:lang w:val="es-ES"/>
        </w:rPr>
        <w:t>:</w:t>
      </w:r>
      <w:r w:rsidRPr="00A62519">
        <w:rPr>
          <w:lang w:val="es-ES"/>
        </w:rPr>
        <w:br/>
      </w:r>
      <w:r>
        <w:rPr>
          <w:lang w:val="es-ES"/>
        </w:rPr>
        <w:t>Jinan</w:t>
      </w:r>
      <w:r w:rsidRPr="00A62519">
        <w:rPr>
          <w:lang w:val="es-ES"/>
        </w:rPr>
        <w:t xml:space="preserve"> (</w:t>
      </w:r>
      <w:r>
        <w:rPr>
          <w:lang w:val="es-ES"/>
        </w:rPr>
        <w:t>China</w:t>
      </w:r>
      <w:r w:rsidRPr="00A62519">
        <w:rPr>
          <w:lang w:val="es-ES"/>
        </w:rPr>
        <w:t xml:space="preserve">), </w:t>
      </w:r>
      <w:r>
        <w:rPr>
          <w:lang w:val="es-ES"/>
        </w:rPr>
        <w:t>9-10</w:t>
      </w:r>
      <w:r w:rsidRPr="00A62519">
        <w:rPr>
          <w:lang w:val="es-ES"/>
        </w:rPr>
        <w:t xml:space="preserve"> de </w:t>
      </w:r>
      <w:r>
        <w:rPr>
          <w:lang w:val="es-ES"/>
        </w:rPr>
        <w:t>diciembre</w:t>
      </w:r>
      <w:r w:rsidRPr="00A62519">
        <w:rPr>
          <w:lang w:val="es-ES"/>
        </w:rPr>
        <w:t xml:space="preserve"> de 201</w:t>
      </w:r>
      <w:r>
        <w:rPr>
          <w:lang w:val="es-ES"/>
        </w:rPr>
        <w:t>9</w:t>
      </w:r>
    </w:p>
    <w:p w:rsidR="00992A3B" w:rsidRPr="00A62519" w:rsidRDefault="00992A3B" w:rsidP="00992A3B">
      <w:pPr>
        <w:pStyle w:val="AnnexTitle"/>
        <w:rPr>
          <w:rFonts w:ascii="Times New Roman" w:eastAsiaTheme="minorEastAsia" w:hAnsi="Times New Roman"/>
          <w:szCs w:val="24"/>
          <w:lang w:val="es-ES"/>
        </w:rPr>
      </w:pPr>
      <w:r w:rsidRPr="00A62519">
        <w:rPr>
          <w:lang w:val="es-ES"/>
        </w:rPr>
        <w:t>Información práctica sobre la reunión destinada a los participantes</w:t>
      </w:r>
    </w:p>
    <w:p w:rsidR="00992A3B" w:rsidRPr="00A62519" w:rsidRDefault="00992A3B" w:rsidP="00992A3B">
      <w:pPr>
        <w:tabs>
          <w:tab w:val="left" w:pos="1418"/>
          <w:tab w:val="left" w:pos="1702"/>
          <w:tab w:val="left" w:pos="2160"/>
        </w:tabs>
        <w:spacing w:before="360" w:after="120"/>
        <w:ind w:right="91"/>
        <w:jc w:val="center"/>
        <w:rPr>
          <w:b/>
          <w:bCs/>
          <w:sz w:val="28"/>
          <w:szCs w:val="28"/>
          <w:lang w:val="es-ES"/>
        </w:rPr>
      </w:pPr>
      <w:r w:rsidRPr="00A62519">
        <w:rPr>
          <w:b/>
          <w:bCs/>
          <w:sz w:val="28"/>
          <w:szCs w:val="28"/>
          <w:lang w:val="es-ES"/>
        </w:rPr>
        <w:t>MÉTODO DE TRABAJO E INSTALACIONES</w:t>
      </w:r>
    </w:p>
    <w:p w:rsidR="00992A3B" w:rsidRPr="00A62519" w:rsidRDefault="00992A3B" w:rsidP="00992A3B">
      <w:pPr>
        <w:rPr>
          <w:rFonts w:eastAsia="SimSun"/>
          <w:b/>
          <w:bCs/>
          <w:lang w:val="es-ES"/>
        </w:rPr>
      </w:pPr>
      <w:r w:rsidRPr="00A62519">
        <w:rPr>
          <w:b/>
          <w:bCs/>
          <w:lang w:val="es-ES"/>
        </w:rPr>
        <w:t xml:space="preserve">PRESENTACIÓN DE DOCUMENTOS Y ACCESO: </w:t>
      </w:r>
      <w:r w:rsidRPr="00A62519">
        <w:rPr>
          <w:lang w:val="es-ES"/>
        </w:rPr>
        <w:t>La reunión se celebrará sin papel. Se anima a someter contribuciones que deberán remitirse por escrito mediante correo electrónico (</w:t>
      </w:r>
      <w:hyperlink r:id="rId20" w:history="1">
        <w:r w:rsidRPr="00992A3B">
          <w:rPr>
            <w:rFonts w:ascii="Calibri" w:eastAsia="SimSun" w:hAnsi="Calibri"/>
            <w:color w:val="0000FF"/>
            <w:szCs w:val="24"/>
            <w:u w:val="single"/>
            <w:lang w:val="es-ES" w:eastAsia="zh-CN"/>
          </w:rPr>
          <w:t>tsbfgqit4n@itu.int</w:t>
        </w:r>
      </w:hyperlink>
      <w:r w:rsidRPr="00A62519">
        <w:rPr>
          <w:lang w:val="es-ES"/>
        </w:rPr>
        <w:t xml:space="preserve">), a más tardar el </w:t>
      </w:r>
      <w:r>
        <w:rPr>
          <w:b/>
          <w:lang w:val="es-ES"/>
        </w:rPr>
        <w:t>25</w:t>
      </w:r>
      <w:r w:rsidRPr="00A62519">
        <w:rPr>
          <w:b/>
          <w:lang w:val="es-ES"/>
        </w:rPr>
        <w:t xml:space="preserve"> de </w:t>
      </w:r>
      <w:r>
        <w:rPr>
          <w:b/>
          <w:lang w:val="es-ES"/>
        </w:rPr>
        <w:t>noviembre</w:t>
      </w:r>
      <w:r w:rsidRPr="00A62519">
        <w:rPr>
          <w:b/>
          <w:lang w:val="es-ES"/>
        </w:rPr>
        <w:t xml:space="preserve"> de 201</w:t>
      </w:r>
      <w:r>
        <w:rPr>
          <w:b/>
          <w:lang w:val="es-ES"/>
        </w:rPr>
        <w:t>9</w:t>
      </w:r>
      <w:r w:rsidRPr="00A62519">
        <w:rPr>
          <w:lang w:val="es-ES"/>
        </w:rPr>
        <w:t xml:space="preserve">, y utilizar la plantilla de documento disponible en la </w:t>
      </w:r>
      <w:hyperlink r:id="rId21" w:history="1">
        <w:r w:rsidRPr="00024E13">
          <w:rPr>
            <w:rStyle w:val="Hyperlink"/>
            <w:szCs w:val="24"/>
            <w:lang w:val="es-ES"/>
          </w:rPr>
          <w:t>página principal del GT-QIT4N</w:t>
        </w:r>
      </w:hyperlink>
      <w:r w:rsidRPr="00A62519">
        <w:rPr>
          <w:lang w:val="es-ES"/>
        </w:rPr>
        <w:t xml:space="preserve">. </w:t>
      </w:r>
      <w:r>
        <w:rPr>
          <w:lang w:val="es-ES"/>
        </w:rPr>
        <w:t xml:space="preserve">El acceso a todos los documentos entrantes y salientes se facilitará a través del </w:t>
      </w:r>
      <w:hyperlink r:id="rId22" w:history="1">
        <w:r w:rsidRPr="00024E13">
          <w:rPr>
            <w:rStyle w:val="Hyperlink"/>
            <w:lang w:val="es-ES"/>
          </w:rPr>
          <w:t>sitio de colaboración para el GT-QIT4N</w:t>
        </w:r>
      </w:hyperlink>
      <w:r w:rsidRPr="00024E13">
        <w:rPr>
          <w:lang w:val="es-ES"/>
        </w:rPr>
        <w:t xml:space="preserve"> </w:t>
      </w:r>
      <w:r w:rsidRPr="00A62519">
        <w:rPr>
          <w:lang w:val="es-ES"/>
        </w:rPr>
        <w:t>(es necesario tener una cuenta TIES o de invitado</w:t>
      </w:r>
      <w:r>
        <w:rPr>
          <w:lang w:val="es-ES"/>
        </w:rPr>
        <w:t xml:space="preserve">, </w:t>
      </w:r>
      <w:hyperlink r:id="rId23" w:history="1">
        <w:r w:rsidRPr="00024E13">
          <w:rPr>
            <w:rStyle w:val="Hyperlink"/>
            <w:lang w:val="es-ES"/>
          </w:rPr>
          <w:t xml:space="preserve">véase la página principal del </w:t>
        </w:r>
        <w:r w:rsidRPr="00024E13">
          <w:rPr>
            <w:rStyle w:val="Hyperlink"/>
            <w:szCs w:val="24"/>
            <w:lang w:val="es-ES"/>
          </w:rPr>
          <w:t>GT-QIT4N</w:t>
        </w:r>
      </w:hyperlink>
      <w:r w:rsidRPr="00A62519">
        <w:rPr>
          <w:lang w:val="es-ES"/>
        </w:rPr>
        <w:t>).</w:t>
      </w:r>
    </w:p>
    <w:p w:rsidR="00992A3B" w:rsidRPr="00A62519" w:rsidRDefault="00992A3B" w:rsidP="00992A3B">
      <w:pPr>
        <w:rPr>
          <w:lang w:val="es-ES"/>
        </w:rPr>
      </w:pPr>
      <w:r w:rsidRPr="00A62519">
        <w:rPr>
          <w:b/>
          <w:lang w:val="es-ES"/>
        </w:rPr>
        <w:t>LAN INALÁMBRICA</w:t>
      </w:r>
      <w:r w:rsidRPr="00A62519">
        <w:rPr>
          <w:lang w:val="es-ES"/>
        </w:rPr>
        <w:t xml:space="preserve">: </w:t>
      </w:r>
      <w:r>
        <w:rPr>
          <w:lang w:val="es-ES"/>
        </w:rPr>
        <w:t>en el lugar de celebración se</w:t>
      </w:r>
      <w:r w:rsidRPr="00A62519">
        <w:rPr>
          <w:lang w:val="es-ES"/>
        </w:rPr>
        <w:t xml:space="preserve"> dispone de instalaciones de red de área local inalámbrica</w:t>
      </w:r>
      <w:r>
        <w:rPr>
          <w:lang w:val="es-ES"/>
        </w:rPr>
        <w:t>.</w:t>
      </w:r>
    </w:p>
    <w:p w:rsidR="00992A3B" w:rsidRPr="00A62519" w:rsidRDefault="00992A3B" w:rsidP="00992A3B">
      <w:pPr>
        <w:tabs>
          <w:tab w:val="clear" w:pos="794"/>
          <w:tab w:val="clear" w:pos="1191"/>
          <w:tab w:val="clear" w:pos="1588"/>
          <w:tab w:val="clear" w:pos="1985"/>
        </w:tabs>
        <w:spacing w:before="240" w:after="120"/>
        <w:ind w:right="91"/>
        <w:jc w:val="center"/>
        <w:rPr>
          <w:b/>
          <w:bCs/>
          <w:sz w:val="28"/>
          <w:szCs w:val="28"/>
          <w:lang w:val="es-ES"/>
        </w:rPr>
      </w:pPr>
      <w:r w:rsidRPr="00A62519">
        <w:rPr>
          <w:b/>
          <w:bCs/>
          <w:sz w:val="28"/>
          <w:szCs w:val="28"/>
          <w:lang w:val="es-ES"/>
        </w:rPr>
        <w:t>PREINSCRIPCIÓN</w:t>
      </w:r>
    </w:p>
    <w:p w:rsidR="00992A3B" w:rsidRPr="00A62519" w:rsidRDefault="00992A3B" w:rsidP="00992A3B">
      <w:pPr>
        <w:rPr>
          <w:b/>
          <w:bCs/>
          <w:lang w:val="es-ES"/>
        </w:rPr>
      </w:pPr>
      <w:r w:rsidRPr="00A62519">
        <w:rPr>
          <w:b/>
          <w:bCs/>
          <w:lang w:val="es-ES"/>
        </w:rPr>
        <w:t xml:space="preserve">PREINSCRIPCIÓN: </w:t>
      </w:r>
      <w:r w:rsidRPr="00A62519">
        <w:rPr>
          <w:lang w:val="es-ES"/>
        </w:rPr>
        <w:t xml:space="preserve">La preinscripción para participar en la reunión </w:t>
      </w:r>
      <w:r w:rsidRPr="00AA7839">
        <w:rPr>
          <w:i/>
          <w:iCs/>
          <w:lang w:val="es-ES"/>
        </w:rPr>
        <w:t>in situ</w:t>
      </w:r>
      <w:r w:rsidRPr="00A62519">
        <w:rPr>
          <w:lang w:val="es-ES"/>
        </w:rPr>
        <w:t xml:space="preserve"> se realizará</w:t>
      </w:r>
      <w:r>
        <w:rPr>
          <w:lang w:val="es-ES"/>
        </w:rPr>
        <w:t xml:space="preserve"> a través de</w:t>
      </w:r>
      <w:r w:rsidRPr="00A62519">
        <w:rPr>
          <w:lang w:val="es-ES"/>
        </w:rPr>
        <w:t xml:space="preserve"> la </w:t>
      </w:r>
      <w:hyperlink r:id="rId24" w:history="1">
        <w:r w:rsidRPr="00024E13">
          <w:rPr>
            <w:rStyle w:val="Hyperlink"/>
            <w:szCs w:val="24"/>
            <w:lang w:val="es-ES"/>
          </w:rPr>
          <w:t>página principal del GT-QIT4N</w:t>
        </w:r>
      </w:hyperlink>
      <w:r w:rsidRPr="00A62519">
        <w:rPr>
          <w:lang w:val="es-ES"/>
        </w:rPr>
        <w:t xml:space="preserve"> </w:t>
      </w:r>
      <w:r w:rsidRPr="00A62519">
        <w:rPr>
          <w:b/>
          <w:bCs/>
          <w:lang w:val="es-ES"/>
        </w:rPr>
        <w:t>a</w:t>
      </w:r>
      <w:r>
        <w:rPr>
          <w:b/>
          <w:bCs/>
          <w:lang w:val="es-ES"/>
        </w:rPr>
        <w:t xml:space="preserve"> más tardar el 25 de noviembre de 2019</w:t>
      </w:r>
      <w:r>
        <w:rPr>
          <w:lang w:val="es-ES"/>
        </w:rPr>
        <w:t>.</w:t>
      </w:r>
    </w:p>
    <w:p w:rsidR="00992A3B" w:rsidRPr="00A62519" w:rsidRDefault="00992A3B" w:rsidP="00992A3B">
      <w:pPr>
        <w:pStyle w:val="Reasons"/>
        <w:rPr>
          <w:lang w:val="es-ES"/>
        </w:rPr>
      </w:pPr>
    </w:p>
    <w:p w:rsidR="00992A3B" w:rsidRPr="00A62519" w:rsidRDefault="00992A3B" w:rsidP="00992A3B">
      <w:pPr>
        <w:jc w:val="center"/>
        <w:rPr>
          <w:lang w:val="es-ES"/>
        </w:rPr>
      </w:pPr>
      <w:r w:rsidRPr="00A62519">
        <w:rPr>
          <w:lang w:val="es-ES"/>
        </w:rPr>
        <w:t>______________</w:t>
      </w:r>
    </w:p>
    <w:sectPr w:rsidR="00992A3B" w:rsidRPr="00A62519" w:rsidSect="00B87E9E">
      <w:headerReference w:type="default" r:id="rId25"/>
      <w:footerReference w:type="first" r:id="rId2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2A" w:rsidRDefault="004D2C2A">
      <w:r>
        <w:separator/>
      </w:r>
    </w:p>
  </w:endnote>
  <w:endnote w:type="continuationSeparator" w:id="0">
    <w:p w:rsidR="004D2C2A" w:rsidRDefault="004D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2A" w:rsidRDefault="004D2C2A">
      <w:r>
        <w:t>____________________</w:t>
      </w:r>
    </w:p>
  </w:footnote>
  <w:footnote w:type="continuationSeparator" w:id="0">
    <w:p w:rsidR="004D2C2A" w:rsidRDefault="004D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D0454">
      <w:rPr>
        <w:rStyle w:val="PageNumber"/>
        <w:noProof/>
        <w:sz w:val="18"/>
        <w:szCs w:val="18"/>
      </w:rPr>
      <w:t>8</w:t>
    </w:r>
    <w:r w:rsidR="00B87E9E" w:rsidRPr="00303D62">
      <w:rPr>
        <w:rStyle w:val="PageNumber"/>
        <w:sz w:val="18"/>
        <w:szCs w:val="18"/>
      </w:rPr>
      <w:fldChar w:fldCharType="end"/>
    </w:r>
    <w:r w:rsidRPr="00303D62">
      <w:rPr>
        <w:rStyle w:val="PageNumber"/>
        <w:sz w:val="18"/>
        <w:szCs w:val="18"/>
      </w:rPr>
      <w:t xml:space="preserve"> -</w:t>
    </w:r>
  </w:p>
  <w:p w:rsidR="00EC6644" w:rsidRPr="00303D62" w:rsidRDefault="00EC6644">
    <w:pPr>
      <w:pStyle w:val="Header"/>
      <w:rPr>
        <w:sz w:val="18"/>
        <w:szCs w:val="18"/>
      </w:rPr>
    </w:pPr>
    <w:r w:rsidRPr="00EC6644">
      <w:rPr>
        <w:sz w:val="18"/>
        <w:szCs w:val="18"/>
        <w:lang w:val="en-GB"/>
      </w:rPr>
      <w:t>Circular TSB 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ED0"/>
    <w:multiLevelType w:val="hybridMultilevel"/>
    <w:tmpl w:val="51162944"/>
    <w:lvl w:ilvl="0" w:tplc="359AB8A6">
      <w:start w:val="3"/>
      <w:numFmt w:val="bullet"/>
      <w:lvlText w:val="-"/>
      <w:lvlJc w:val="left"/>
      <w:pPr>
        <w:ind w:left="1545" w:hanging="360"/>
      </w:pPr>
      <w:rPr>
        <w:rFonts w:ascii="Calibri" w:eastAsia="Times New Roman" w:hAnsi="Calibri" w:cs="Calibri"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3B"/>
    <w:rsid w:val="00002529"/>
    <w:rsid w:val="00085662"/>
    <w:rsid w:val="000C382F"/>
    <w:rsid w:val="001173CC"/>
    <w:rsid w:val="00134D21"/>
    <w:rsid w:val="0014464D"/>
    <w:rsid w:val="00177C52"/>
    <w:rsid w:val="001A54CC"/>
    <w:rsid w:val="00257FB4"/>
    <w:rsid w:val="002D0454"/>
    <w:rsid w:val="002E496E"/>
    <w:rsid w:val="00303D62"/>
    <w:rsid w:val="00335367"/>
    <w:rsid w:val="00370C2D"/>
    <w:rsid w:val="003A3125"/>
    <w:rsid w:val="003D1E8D"/>
    <w:rsid w:val="003D673B"/>
    <w:rsid w:val="003F2855"/>
    <w:rsid w:val="003F7A59"/>
    <w:rsid w:val="00401C20"/>
    <w:rsid w:val="004A7957"/>
    <w:rsid w:val="004C4144"/>
    <w:rsid w:val="004D2C2A"/>
    <w:rsid w:val="0050677C"/>
    <w:rsid w:val="00512C25"/>
    <w:rsid w:val="00544BC1"/>
    <w:rsid w:val="0055719E"/>
    <w:rsid w:val="005B2477"/>
    <w:rsid w:val="006969B4"/>
    <w:rsid w:val="006C1715"/>
    <w:rsid w:val="006E4F7B"/>
    <w:rsid w:val="0071690E"/>
    <w:rsid w:val="00757557"/>
    <w:rsid w:val="00781E2A"/>
    <w:rsid w:val="0079291D"/>
    <w:rsid w:val="007933A2"/>
    <w:rsid w:val="007B6316"/>
    <w:rsid w:val="007F46DD"/>
    <w:rsid w:val="00814503"/>
    <w:rsid w:val="008258C2"/>
    <w:rsid w:val="008505BD"/>
    <w:rsid w:val="00850C78"/>
    <w:rsid w:val="00876165"/>
    <w:rsid w:val="00884D12"/>
    <w:rsid w:val="008C17AD"/>
    <w:rsid w:val="008C5216"/>
    <w:rsid w:val="008D02CD"/>
    <w:rsid w:val="008E6234"/>
    <w:rsid w:val="0091370C"/>
    <w:rsid w:val="0095172A"/>
    <w:rsid w:val="00992A3B"/>
    <w:rsid w:val="009A0BA0"/>
    <w:rsid w:val="00A54E47"/>
    <w:rsid w:val="00AB6E3A"/>
    <w:rsid w:val="00AE7093"/>
    <w:rsid w:val="00B3563E"/>
    <w:rsid w:val="00B422BC"/>
    <w:rsid w:val="00B43F77"/>
    <w:rsid w:val="00B522A2"/>
    <w:rsid w:val="00B55A3E"/>
    <w:rsid w:val="00B651A4"/>
    <w:rsid w:val="00B74C1F"/>
    <w:rsid w:val="00B87E9E"/>
    <w:rsid w:val="00B95F0A"/>
    <w:rsid w:val="00B96180"/>
    <w:rsid w:val="00BA3EFD"/>
    <w:rsid w:val="00BB25D1"/>
    <w:rsid w:val="00C116FE"/>
    <w:rsid w:val="00C17AC0"/>
    <w:rsid w:val="00C34772"/>
    <w:rsid w:val="00C5465A"/>
    <w:rsid w:val="00D54642"/>
    <w:rsid w:val="00D96D35"/>
    <w:rsid w:val="00DD77C9"/>
    <w:rsid w:val="00DF3538"/>
    <w:rsid w:val="00E06E35"/>
    <w:rsid w:val="00E311BF"/>
    <w:rsid w:val="00E82732"/>
    <w:rsid w:val="00E839B0"/>
    <w:rsid w:val="00E92C09"/>
    <w:rsid w:val="00E93F67"/>
    <w:rsid w:val="00EC6644"/>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1983AA"/>
  <w15:docId w15:val="{C3ADB41A-B489-4F44-8CE9-68DF872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992A3B"/>
    <w:rPr>
      <w:color w:val="605E5C"/>
      <w:shd w:val="clear" w:color="auto" w:fill="E1DFDD"/>
    </w:rPr>
  </w:style>
  <w:style w:type="table" w:styleId="TableGrid">
    <w:name w:val="Table Grid"/>
    <w:basedOn w:val="TableNormal"/>
    <w:rsid w:val="0099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92A3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yperlink" Target="mailto:tsbfgqit4n@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ITU-T/focusgroups/qit4n/Pages/default.aspx" TargetMode="External"/><Relationship Id="rId7" Type="http://schemas.openxmlformats.org/officeDocument/2006/relationships/endnotes" Target="endnotes.xml"/><Relationship Id="rId12" Type="http://schemas.openxmlformats.org/officeDocument/2006/relationships/hyperlink" Target="https://itu.int/en/ITU-T/focusgroups/qit4n/" TargetMode="External"/><Relationship Id="rId17" Type="http://schemas.openxmlformats.org/officeDocument/2006/relationships/hyperlink" Target="https://www.itu.int/en/ITU-T/focusgroups/qit4n/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focusgroups/qit4n/Pages/default.aspx" TargetMode="External"/><Relationship Id="rId20" Type="http://schemas.openxmlformats.org/officeDocument/2006/relationships/hyperlink" Target="mailto:tsbfgqit4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qit4n@lists.itu.int" TargetMode="External"/><Relationship Id="rId24"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23" Type="http://schemas.openxmlformats.org/officeDocument/2006/relationships/hyperlink" Target="https://www.itu.int/en/ITU-T/focusgroups/qit4n/Pages/default.aspx" TargetMode="External"/><Relationship Id="rId28" Type="http://schemas.openxmlformats.org/officeDocument/2006/relationships/theme" Target="theme/theme1.xml"/><Relationship Id="rId10" Type="http://schemas.openxmlformats.org/officeDocument/2006/relationships/hyperlink" Target="http://www.itu.int/rec/T-REC-A.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ITU-T/focusgroups/qit4n/Pages/default.aspx" TargetMode="External"/><Relationship Id="rId14" Type="http://schemas.openxmlformats.org/officeDocument/2006/relationships/hyperlink" Target="https://www.itu.int/en/ITU-T/focusgroups/qit4n/Pages/default.aspx" TargetMode="External"/><Relationship Id="rId22" Type="http://schemas.openxmlformats.org/officeDocument/2006/relationships/hyperlink" Target="https://extranet.itu.int/sites/itu-t/focusgroups/qit4n/SitePages/Home.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AE98-61D5-4DF0-A77C-A9474251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114</TotalTime>
  <Pages>8</Pages>
  <Words>2467</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16566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28</cp:revision>
  <cp:lastPrinted>2019-11-05T16:09:00Z</cp:lastPrinted>
  <dcterms:created xsi:type="dcterms:W3CDTF">2019-10-25T06:24:00Z</dcterms:created>
  <dcterms:modified xsi:type="dcterms:W3CDTF">2019-11-05T16:09:00Z</dcterms:modified>
</cp:coreProperties>
</file>