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14:paraId="1395BDF6" w14:textId="77777777" w:rsidTr="00921769">
        <w:trPr>
          <w:cantSplit/>
          <w:trHeight w:val="1418"/>
          <w:jc w:val="center"/>
        </w:trPr>
        <w:tc>
          <w:tcPr>
            <w:tcW w:w="718" w:type="pct"/>
          </w:tcPr>
          <w:p w14:paraId="3D34A939" w14:textId="4CD09BE7"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zh-CN"/>
              </w:rPr>
              <w:drawing>
                <wp:inline distT="0" distB="0" distL="0" distR="0" wp14:anchorId="6CF05BED" wp14:editId="47C91F00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284CB8FD" w14:textId="77777777"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22618E1D" w14:textId="77777777"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14:paraId="03EC5487" w14:textId="77777777" w:rsidTr="00425492">
        <w:trPr>
          <w:cantSplit/>
          <w:trHeight w:val="340"/>
        </w:trPr>
        <w:tc>
          <w:tcPr>
            <w:tcW w:w="796" w:type="pct"/>
          </w:tcPr>
          <w:p w14:paraId="72A54E85" w14:textId="77777777" w:rsidR="00A15845" w:rsidRPr="00A15845" w:rsidRDefault="00A15845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4AC24172" w14:textId="77777777" w:rsidR="00A15845" w:rsidRPr="00A15845" w:rsidRDefault="00A15845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14:paraId="4C7EE272" w14:textId="77777777" w:rsidR="00FA19F0" w:rsidRDefault="00FA19F0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  <w:p w14:paraId="3AC20189" w14:textId="77777777" w:rsidR="00A15845" w:rsidRDefault="00425492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4D144A">
              <w:rPr>
                <w:rFonts w:eastAsiaTheme="minorEastAsia"/>
                <w:lang w:eastAsia="zh-CN"/>
              </w:rPr>
              <w:t>5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4D144A">
              <w:rPr>
                <w:rFonts w:eastAsiaTheme="minorEastAsia" w:hint="cs"/>
                <w:rtl/>
                <w:lang w:eastAsia="zh-CN" w:bidi="ar-EG"/>
              </w:rPr>
              <w:t>نوفمبر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  <w:p w14:paraId="19559971" w14:textId="35370AED" w:rsidR="00FA19F0" w:rsidRPr="00A15845" w:rsidRDefault="00FA19F0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A15845" w:rsidRPr="00A15845" w14:paraId="2FD1FC2A" w14:textId="77777777" w:rsidTr="00425492">
        <w:trPr>
          <w:cantSplit/>
          <w:trHeight w:val="340"/>
        </w:trPr>
        <w:tc>
          <w:tcPr>
            <w:tcW w:w="796" w:type="pct"/>
          </w:tcPr>
          <w:p w14:paraId="1C7375AB" w14:textId="77777777" w:rsidR="00A15845" w:rsidRPr="00513E16" w:rsidRDefault="00A15845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1475E48F" w14:textId="004B9740" w:rsidR="00A15845" w:rsidRPr="00513E16" w:rsidRDefault="002F339E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>
              <w:rPr>
                <w:rFonts w:eastAsiaTheme="minorEastAsia"/>
                <w:b/>
                <w:lang w:eastAsia="zh-CN" w:bidi="ar-SY"/>
              </w:rPr>
              <w:t> </w:t>
            </w:r>
            <w:r w:rsidR="004D144A">
              <w:rPr>
                <w:rFonts w:eastAsiaTheme="minorEastAsia"/>
                <w:b/>
                <w:lang w:eastAsia="zh-CN" w:bidi="ar-SY"/>
              </w:rPr>
              <w:t>206</w:t>
            </w:r>
          </w:p>
        </w:tc>
        <w:tc>
          <w:tcPr>
            <w:tcW w:w="2470" w:type="pct"/>
            <w:vMerge w:val="restart"/>
          </w:tcPr>
          <w:p w14:paraId="09CE07B6" w14:textId="77777777" w:rsidR="00A15845" w:rsidRPr="00513E16" w:rsidRDefault="00425492" w:rsidP="00FA19F0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00A88B7" w14:textId="77777777" w:rsidR="002F339E" w:rsidRPr="00EC6805" w:rsidRDefault="002F339E" w:rsidP="00FA19F0">
            <w:pPr>
              <w:tabs>
                <w:tab w:val="left" w:pos="284"/>
                <w:tab w:val="left" w:pos="4111"/>
              </w:tabs>
              <w:spacing w:before="60" w:line="340" w:lineRule="exact"/>
              <w:ind w:left="284" w:hanging="284"/>
              <w:rPr>
                <w:rtl/>
                <w:lang w:bidi="ar-EG"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</w:r>
            <w:r w:rsidRPr="00EC6805">
              <w:rPr>
                <w:rFonts w:hint="cs"/>
                <w:rtl/>
              </w:rPr>
              <w:t xml:space="preserve">إدارات الدول الأعضاء في </w:t>
            </w:r>
            <w:r>
              <w:rPr>
                <w:rFonts w:hint="cs"/>
                <w:rtl/>
              </w:rPr>
              <w:t>الاتحاد</w:t>
            </w:r>
            <w:r w:rsidRPr="00EC6805">
              <w:rPr>
                <w:rFonts w:hint="cs"/>
                <w:rtl/>
                <w:lang w:bidi="ar-EG"/>
              </w:rPr>
              <w:t>؛</w:t>
            </w:r>
          </w:p>
          <w:p w14:paraId="6F2BA5C6" w14:textId="77777777" w:rsidR="002F339E" w:rsidRPr="00EC6805" w:rsidRDefault="002F339E" w:rsidP="00FA19F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lang w:bidi="ar-EG"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</w:r>
            <w:r w:rsidRPr="00EC6805">
              <w:rPr>
                <w:rFonts w:hint="cs"/>
                <w:rtl/>
                <w:lang w:bidi="ar-EG"/>
              </w:rPr>
              <w:t xml:space="preserve">أعضاء قطاع تقييس الاتصالات </w:t>
            </w:r>
            <w:r w:rsidRPr="00EC6805">
              <w:rPr>
                <w:rFonts w:hint="cs"/>
                <w:rtl/>
              </w:rPr>
              <w:t>في الاتحاد</w:t>
            </w:r>
            <w:r w:rsidRPr="00EC6805">
              <w:rPr>
                <w:rFonts w:hint="cs"/>
                <w:rtl/>
                <w:lang w:bidi="ar-EG"/>
              </w:rPr>
              <w:t>؛</w:t>
            </w:r>
          </w:p>
          <w:p w14:paraId="7883A033" w14:textId="77777777" w:rsidR="002F339E" w:rsidRPr="00EC6805" w:rsidRDefault="002F339E" w:rsidP="00FA19F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lang w:bidi="ar-EG"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</w:r>
            <w:r w:rsidRPr="00EC6805">
              <w:rPr>
                <w:rFonts w:hint="cs"/>
                <w:rtl/>
              </w:rPr>
              <w:t>المنتسبين إلى قطاع تقييس الاتصالات؛</w:t>
            </w:r>
          </w:p>
          <w:p w14:paraId="6CA5CDB8" w14:textId="77777777" w:rsidR="00425492" w:rsidRPr="00513E16" w:rsidRDefault="002F339E" w:rsidP="00FA19F0">
            <w:pPr>
              <w:tabs>
                <w:tab w:val="clear" w:pos="794"/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position w:val="2"/>
                <w:lang w:bidi="ar-EG"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</w:r>
            <w:r w:rsidRPr="00EC6805">
              <w:rPr>
                <w:rFonts w:hint="cs"/>
                <w:rtl/>
              </w:rPr>
              <w:t>الهيئات الأكاديمية المنضمة إلى</w:t>
            </w:r>
            <w:r w:rsidRPr="00EC6805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A15845" w:rsidRPr="00A15845" w14:paraId="5B42EE78" w14:textId="77777777" w:rsidTr="00425492">
        <w:trPr>
          <w:cantSplit/>
          <w:trHeight w:val="340"/>
        </w:trPr>
        <w:tc>
          <w:tcPr>
            <w:tcW w:w="796" w:type="pct"/>
          </w:tcPr>
          <w:p w14:paraId="25C39586" w14:textId="77777777" w:rsidR="00A15845" w:rsidRPr="00513E16" w:rsidRDefault="00A15845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5B4C0D58" w14:textId="3FFCD8EE" w:rsidR="00A15845" w:rsidRPr="00513E16" w:rsidRDefault="00425492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</w:t>
            </w:r>
            <w:r w:rsidR="003C3F29">
              <w:rPr>
                <w:rFonts w:eastAsiaTheme="minorEastAsia"/>
                <w:position w:val="2"/>
                <w:lang w:eastAsia="zh-CN" w:bidi="ar-SY"/>
              </w:rPr>
              <w:t xml:space="preserve"> 5126</w:t>
            </w:r>
          </w:p>
        </w:tc>
        <w:tc>
          <w:tcPr>
            <w:tcW w:w="2470" w:type="pct"/>
            <w:vMerge/>
          </w:tcPr>
          <w:p w14:paraId="0FA8D6BE" w14:textId="77777777" w:rsidR="00A15845" w:rsidRPr="00513E16" w:rsidRDefault="00A15845" w:rsidP="00FA19F0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14:paraId="7D9BD7C0" w14:textId="77777777" w:rsidTr="00425492">
        <w:trPr>
          <w:cantSplit/>
          <w:trHeight w:val="340"/>
        </w:trPr>
        <w:tc>
          <w:tcPr>
            <w:tcW w:w="796" w:type="pct"/>
          </w:tcPr>
          <w:p w14:paraId="3A30E4DA" w14:textId="77777777" w:rsidR="00FA19F0" w:rsidRDefault="00A15845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  <w:r w:rsidR="00FA19F0" w:rsidRPr="00513E16">
              <w:rPr>
                <w:rFonts w:eastAsiaTheme="minorEastAsia" w:hint="cs"/>
                <w:position w:val="2"/>
                <w:rtl/>
                <w:lang w:eastAsia="zh-CN"/>
              </w:rPr>
              <w:t xml:space="preserve"> </w:t>
            </w:r>
          </w:p>
          <w:p w14:paraId="31C35B52" w14:textId="00C85212" w:rsidR="00A15845" w:rsidRPr="00513E16" w:rsidRDefault="00FA19F0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5F253737" w14:textId="16C21DF1" w:rsidR="00FA19F0" w:rsidRDefault="00425492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</w:t>
            </w:r>
            <w:r w:rsidR="003C3F29">
              <w:rPr>
                <w:rFonts w:eastAsiaTheme="minorEastAsia"/>
                <w:position w:val="2"/>
                <w:lang w:eastAsia="zh-CN" w:bidi="ar-SY"/>
              </w:rPr>
              <w:t xml:space="preserve"> 5853</w:t>
            </w:r>
          </w:p>
          <w:p w14:paraId="2E931795" w14:textId="31C425ED" w:rsidR="00A15845" w:rsidRPr="00513E16" w:rsidRDefault="005D1FAC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hyperlink r:id="rId11" w:history="1">
              <w:r w:rsidR="00FA19F0" w:rsidRPr="00FC2844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2470" w:type="pct"/>
            <w:vMerge/>
          </w:tcPr>
          <w:p w14:paraId="5BFC6AD8" w14:textId="77777777" w:rsidR="00A15845" w:rsidRPr="00513E16" w:rsidRDefault="00A15845" w:rsidP="00FA19F0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14:paraId="082B9093" w14:textId="77777777" w:rsidTr="00425492">
        <w:trPr>
          <w:cantSplit/>
        </w:trPr>
        <w:tc>
          <w:tcPr>
            <w:tcW w:w="796" w:type="pct"/>
          </w:tcPr>
          <w:p w14:paraId="5EB0E78B" w14:textId="1921BC45" w:rsidR="00A15845" w:rsidRPr="00513E16" w:rsidRDefault="00A15845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1734" w:type="pct"/>
          </w:tcPr>
          <w:p w14:paraId="43AFB702" w14:textId="770A65C9" w:rsidR="00A15845" w:rsidRPr="00513E16" w:rsidRDefault="00A15845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2470" w:type="pct"/>
          </w:tcPr>
          <w:p w14:paraId="470C96B3" w14:textId="77777777" w:rsidR="00425492" w:rsidRPr="00513E16" w:rsidRDefault="00425492" w:rsidP="00FA19F0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8FE3C1A" w14:textId="2D0F7456" w:rsidR="002F339E" w:rsidRPr="00EC6805" w:rsidRDefault="002F339E" w:rsidP="00FA19F0">
            <w:pPr>
              <w:tabs>
                <w:tab w:val="left" w:pos="284"/>
                <w:tab w:val="left" w:pos="4111"/>
              </w:tabs>
              <w:spacing w:before="60" w:line="340" w:lineRule="exact"/>
              <w:ind w:left="284" w:hanging="284"/>
              <w:rPr>
                <w:rtl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</w:r>
            <w:r w:rsidRPr="00EC6805">
              <w:rPr>
                <w:rFonts w:hint="cs"/>
                <w:rtl/>
              </w:rPr>
              <w:t>ر</w:t>
            </w:r>
            <w:r w:rsidR="004D144A">
              <w:rPr>
                <w:rFonts w:hint="cs"/>
                <w:rtl/>
              </w:rPr>
              <w:t>ؤساء</w:t>
            </w:r>
            <w:r w:rsidRPr="00EC6805">
              <w:rPr>
                <w:rFonts w:hint="cs"/>
                <w:rtl/>
              </w:rPr>
              <w:t xml:space="preserve"> لج</w:t>
            </w:r>
            <w:r w:rsidR="004D144A">
              <w:rPr>
                <w:rFonts w:hint="cs"/>
                <w:rtl/>
              </w:rPr>
              <w:t>ان</w:t>
            </w:r>
            <w:r w:rsidRPr="00EC6805">
              <w:rPr>
                <w:rFonts w:hint="cs"/>
                <w:rtl/>
              </w:rPr>
              <w:t xml:space="preserve"> الدراسات</w:t>
            </w:r>
            <w:r w:rsidR="00194745">
              <w:rPr>
                <w:rFonts w:hint="eastAsia"/>
                <w:rtl/>
              </w:rPr>
              <w:t> </w:t>
            </w:r>
            <w:r w:rsidRPr="00EC6805">
              <w:rPr>
                <w:rFonts w:hint="cs"/>
                <w:rtl/>
                <w:lang w:bidi="ar-EG"/>
              </w:rPr>
              <w:t>ونوابه</w:t>
            </w:r>
            <w:r w:rsidR="004D144A">
              <w:rPr>
                <w:rFonts w:hint="cs"/>
                <w:rtl/>
                <w:lang w:bidi="ar-EG"/>
              </w:rPr>
              <w:t>م</w:t>
            </w:r>
            <w:r w:rsidRPr="00EC6805">
              <w:rPr>
                <w:rFonts w:hint="cs"/>
                <w:rtl/>
              </w:rPr>
              <w:t>؛</w:t>
            </w:r>
          </w:p>
          <w:p w14:paraId="5C547A93" w14:textId="77777777" w:rsidR="002F339E" w:rsidRPr="00EC6805" w:rsidRDefault="002F339E" w:rsidP="00FA19F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  <w:t>مدير</w:t>
            </w:r>
            <w:r w:rsidR="00194745">
              <w:rPr>
                <w:rFonts w:hint="cs"/>
                <w:rtl/>
              </w:rPr>
              <w:t>ة</w:t>
            </w:r>
            <w:r w:rsidRPr="00EC6805">
              <w:rPr>
                <w:rtl/>
              </w:rPr>
              <w:t xml:space="preserve"> مكتب تنمية الاتصالات</w:t>
            </w:r>
            <w:r w:rsidRPr="00EC6805">
              <w:rPr>
                <w:rFonts w:hint="cs"/>
                <w:rtl/>
              </w:rPr>
              <w:t>؛</w:t>
            </w:r>
          </w:p>
          <w:p w14:paraId="2FEF3E08" w14:textId="77777777" w:rsidR="00A15845" w:rsidRPr="00513E16" w:rsidRDefault="002F339E" w:rsidP="00FA19F0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14:paraId="33198FEF" w14:textId="77777777" w:rsidTr="00425492">
        <w:trPr>
          <w:cantSplit/>
        </w:trPr>
        <w:tc>
          <w:tcPr>
            <w:tcW w:w="796" w:type="pct"/>
          </w:tcPr>
          <w:p w14:paraId="0A561ED0" w14:textId="77777777" w:rsidR="00A15845" w:rsidRPr="00A15845" w:rsidRDefault="00A15845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14:paraId="24E8C903" w14:textId="77777777" w:rsidR="00A15845" w:rsidRPr="00A15845" w:rsidRDefault="00A15845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11743B74" w14:textId="77777777" w:rsidR="00A15845" w:rsidRPr="00A15845" w:rsidRDefault="00A15845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14:paraId="6D85914D" w14:textId="77777777" w:rsidTr="00425492">
        <w:trPr>
          <w:cantSplit/>
        </w:trPr>
        <w:tc>
          <w:tcPr>
            <w:tcW w:w="796" w:type="pct"/>
          </w:tcPr>
          <w:p w14:paraId="76B37F8A" w14:textId="77777777" w:rsidR="00A15845" w:rsidRPr="00A15845" w:rsidRDefault="00A15845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F30C86B" w14:textId="5C4A97E1" w:rsidR="00A15845" w:rsidRPr="00A15845" w:rsidRDefault="004D144A" w:rsidP="00FA19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lang w:eastAsia="zh-CN" w:bidi="ar-EG"/>
              </w:rPr>
            </w:pPr>
            <w:r w:rsidRPr="005B6700">
              <w:rPr>
                <w:rFonts w:hint="cs"/>
                <w:b/>
                <w:bCs/>
                <w:rtl/>
              </w:rPr>
              <w:t xml:space="preserve">الموافقة على </w:t>
            </w:r>
            <w:r w:rsidR="00B4500A">
              <w:rPr>
                <w:rFonts w:hint="cs"/>
                <w:b/>
                <w:bCs/>
                <w:rtl/>
              </w:rPr>
              <w:t>ال</w:t>
            </w:r>
            <w:r w:rsidRPr="005B6700">
              <w:rPr>
                <w:rFonts w:hint="cs"/>
                <w:b/>
                <w:bCs/>
                <w:rtl/>
              </w:rPr>
              <w:t>توصي</w:t>
            </w:r>
            <w:r w:rsidR="00B4500A">
              <w:rPr>
                <w:rFonts w:hint="cs"/>
                <w:b/>
                <w:bCs/>
                <w:rtl/>
                <w:lang w:bidi="ar-SY"/>
              </w:rPr>
              <w:t>ة</w:t>
            </w:r>
            <w:r w:rsidRPr="005B6700">
              <w:rPr>
                <w:rFonts w:hint="cs"/>
                <w:b/>
                <w:bCs/>
                <w:rtl/>
              </w:rPr>
              <w:t xml:space="preserve"> </w:t>
            </w:r>
            <w:r w:rsidR="00B4500A">
              <w:rPr>
                <w:rFonts w:hint="cs"/>
                <w:b/>
                <w:bCs/>
                <w:rtl/>
              </w:rPr>
              <w:t>ال</w:t>
            </w:r>
            <w:r w:rsidRPr="005B6700">
              <w:rPr>
                <w:rFonts w:hint="cs"/>
                <w:b/>
                <w:bCs/>
                <w:rtl/>
              </w:rPr>
              <w:t>جديدة</w:t>
            </w:r>
            <w:r w:rsidR="00194745" w:rsidRPr="005B6700">
              <w:rPr>
                <w:rFonts w:hint="cs"/>
                <w:b/>
                <w:bCs/>
                <w:rtl/>
              </w:rPr>
              <w:t xml:space="preserve"> </w:t>
            </w:r>
            <w:r w:rsidR="00194745" w:rsidRPr="005B6700">
              <w:rPr>
                <w:b/>
              </w:rPr>
              <w:t>ITU-T</w:t>
            </w:r>
            <w:r w:rsidRPr="005B6700">
              <w:rPr>
                <w:b/>
              </w:rPr>
              <w:t xml:space="preserve"> Y</w:t>
            </w:r>
            <w:r w:rsidR="00093E50">
              <w:rPr>
                <w:b/>
              </w:rPr>
              <w:t>.</w:t>
            </w:r>
            <w:r w:rsidRPr="005B6700">
              <w:rPr>
                <w:b/>
              </w:rPr>
              <w:t>3800 (Y.QKDN_FR)</w:t>
            </w:r>
          </w:p>
        </w:tc>
      </w:tr>
    </w:tbl>
    <w:p w14:paraId="38242E69" w14:textId="77777777" w:rsidR="00A15845" w:rsidRPr="00A15845" w:rsidRDefault="00A15845" w:rsidP="00FA19F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5F153A4D" w14:textId="77777777"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14:paraId="4C6A72BD" w14:textId="2331D430" w:rsidR="00194745" w:rsidRDefault="00194745" w:rsidP="00FA19F0">
      <w:pPr>
        <w:rPr>
          <w:spacing w:val="-2"/>
          <w:rtl/>
          <w:lang w:val="fr-FR"/>
        </w:rPr>
      </w:pPr>
      <w:r w:rsidRPr="009511C4">
        <w:rPr>
          <w:spacing w:val="-2"/>
          <w:lang w:bidi="ar-EG"/>
        </w:rPr>
        <w:t>1</w:t>
      </w:r>
      <w:r w:rsidRPr="009511C4">
        <w:rPr>
          <w:spacing w:val="-2"/>
          <w:lang w:bidi="ar-EG"/>
        </w:rPr>
        <w:tab/>
      </w:r>
      <w:r w:rsidRPr="009511C4">
        <w:rPr>
          <w:rFonts w:hint="cs"/>
          <w:spacing w:val="-2"/>
          <w:rtl/>
        </w:rPr>
        <w:t xml:space="preserve">إلحاقاً بالإعلان </w:t>
      </w:r>
      <w:r w:rsidRPr="00B4500A">
        <w:rPr>
          <w:spacing w:val="-2"/>
        </w:rPr>
        <w:t>AAP-</w:t>
      </w:r>
      <w:r w:rsidR="004D144A" w:rsidRPr="00B4500A">
        <w:rPr>
          <w:spacing w:val="-2"/>
        </w:rPr>
        <w:t>67</w:t>
      </w:r>
      <w:r w:rsidRPr="009511C4">
        <w:rPr>
          <w:rFonts w:hint="cs"/>
          <w:spacing w:val="-2"/>
          <w:rtl/>
        </w:rPr>
        <w:t xml:space="preserve"> </w:t>
      </w:r>
      <w:r w:rsidRPr="009511C4">
        <w:rPr>
          <w:rFonts w:hint="cs"/>
          <w:spacing w:val="-2"/>
          <w:rtl/>
          <w:lang w:bidi="ar-EG"/>
        </w:rPr>
        <w:t xml:space="preserve">المؤرخ </w:t>
      </w:r>
      <w:r w:rsidRPr="009511C4">
        <w:rPr>
          <w:spacing w:val="-2"/>
          <w:lang w:bidi="ar-EG"/>
        </w:rPr>
        <w:t>1</w:t>
      </w:r>
      <w:r w:rsidRPr="009511C4">
        <w:rPr>
          <w:rFonts w:hint="eastAsia"/>
          <w:spacing w:val="-2"/>
          <w:rtl/>
          <w:lang w:bidi="ar-EG"/>
        </w:rPr>
        <w:t> </w:t>
      </w:r>
      <w:r w:rsidR="00AE209C">
        <w:rPr>
          <w:rFonts w:hint="cs"/>
          <w:spacing w:val="-2"/>
          <w:rtl/>
          <w:lang w:bidi="ar-EG"/>
        </w:rPr>
        <w:t>أكتوبر</w:t>
      </w:r>
      <w:r w:rsidRPr="009511C4">
        <w:rPr>
          <w:rFonts w:hint="eastAsia"/>
          <w:spacing w:val="-2"/>
          <w:rtl/>
          <w:lang w:bidi="ar-EG"/>
        </w:rPr>
        <w:t> </w:t>
      </w:r>
      <w:r w:rsidRPr="009511C4">
        <w:rPr>
          <w:spacing w:val="-2"/>
          <w:lang w:bidi="ar-EG"/>
        </w:rPr>
        <w:t>2019</w:t>
      </w:r>
      <w:r w:rsidRPr="009511C4">
        <w:rPr>
          <w:rFonts w:hint="cs"/>
          <w:spacing w:val="-2"/>
          <w:rtl/>
          <w:lang w:bidi="ar-EG"/>
        </w:rPr>
        <w:t xml:space="preserve"> لمكتب تقييس الاتصالات وعملاً بالفقرة</w:t>
      </w:r>
      <w:r w:rsidRPr="009511C4">
        <w:rPr>
          <w:rFonts w:hint="eastAsia"/>
          <w:spacing w:val="-2"/>
          <w:rtl/>
          <w:lang w:bidi="ar-EG"/>
        </w:rPr>
        <w:t> </w:t>
      </w:r>
      <w:r w:rsidRPr="009511C4">
        <w:rPr>
          <w:spacing w:val="-2"/>
          <w:lang w:bidi="ar-EG"/>
        </w:rPr>
        <w:t>2.6</w:t>
      </w:r>
      <w:r w:rsidRPr="009511C4">
        <w:rPr>
          <w:rFonts w:hint="cs"/>
          <w:spacing w:val="-2"/>
          <w:rtl/>
          <w:lang w:bidi="ar-EG"/>
        </w:rPr>
        <w:t xml:space="preserve"> من التوصية</w:t>
      </w:r>
      <w:r w:rsidRPr="009511C4">
        <w:rPr>
          <w:rFonts w:hint="eastAsia"/>
          <w:spacing w:val="-2"/>
          <w:rtl/>
          <w:lang w:bidi="ar-EG"/>
        </w:rPr>
        <w:t> </w:t>
      </w:r>
      <w:r w:rsidRPr="009511C4">
        <w:rPr>
          <w:spacing w:val="-2"/>
        </w:rPr>
        <w:t>ITU</w:t>
      </w:r>
      <w:r w:rsidRPr="009511C4">
        <w:rPr>
          <w:spacing w:val="-2"/>
        </w:rPr>
        <w:noBreakHyphen/>
        <w:t>T A.8</w:t>
      </w:r>
      <w:r w:rsidRPr="009511C4">
        <w:rPr>
          <w:rFonts w:hint="cs"/>
          <w:spacing w:val="-2"/>
          <w:rtl/>
          <w:lang w:bidi="ar-EG"/>
        </w:rPr>
        <w:t xml:space="preserve"> </w:t>
      </w:r>
      <w:r w:rsidRPr="005B6700">
        <w:rPr>
          <w:rFonts w:hint="cs"/>
          <w:spacing w:val="-2"/>
          <w:rtl/>
          <w:lang w:bidi="ar-EG"/>
        </w:rPr>
        <w:t>(</w:t>
      </w:r>
      <w:r w:rsidR="00AE209C" w:rsidRPr="005B6700">
        <w:rPr>
          <w:rFonts w:hint="cs"/>
          <w:spacing w:val="-2"/>
          <w:rtl/>
          <w:lang w:bidi="ar-EG"/>
        </w:rPr>
        <w:t>المراج</w:t>
      </w:r>
      <w:r w:rsidR="00FA19F0">
        <w:rPr>
          <w:rFonts w:hint="cs"/>
          <w:spacing w:val="-2"/>
          <w:rtl/>
          <w:lang w:bidi="ar-EG"/>
        </w:rPr>
        <w:t>َ</w:t>
      </w:r>
      <w:r w:rsidR="00AE209C" w:rsidRPr="005B6700">
        <w:rPr>
          <w:rFonts w:hint="cs"/>
          <w:spacing w:val="-2"/>
          <w:rtl/>
          <w:lang w:bidi="ar-EG"/>
        </w:rPr>
        <w:t>ع</w:t>
      </w:r>
      <w:r w:rsidR="005B6700" w:rsidRPr="005B6700">
        <w:rPr>
          <w:rFonts w:hint="cs"/>
          <w:spacing w:val="-2"/>
          <w:rtl/>
          <w:lang w:val="en-GB" w:bidi="ar-SY"/>
        </w:rPr>
        <w:t>ة</w:t>
      </w:r>
      <w:r w:rsidR="00AE209C" w:rsidRPr="005B6700">
        <w:rPr>
          <w:rFonts w:hint="cs"/>
          <w:spacing w:val="-2"/>
          <w:rtl/>
          <w:lang w:bidi="ar-EG"/>
        </w:rPr>
        <w:t xml:space="preserve"> في</w:t>
      </w:r>
      <w:r w:rsidR="00AE209C">
        <w:rPr>
          <w:rFonts w:hint="cs"/>
          <w:spacing w:val="-2"/>
          <w:rtl/>
          <w:lang w:bidi="ar-EG"/>
        </w:rPr>
        <w:t xml:space="preserve"> </w:t>
      </w:r>
      <w:r w:rsidRPr="009511C4">
        <w:rPr>
          <w:rFonts w:hint="cs"/>
          <w:spacing w:val="-2"/>
          <w:rtl/>
          <w:lang w:bidi="ar-EG"/>
        </w:rPr>
        <w:t>جوهانسبرغ،</w:t>
      </w:r>
      <w:r w:rsidRPr="009511C4">
        <w:rPr>
          <w:rFonts w:hint="eastAsia"/>
          <w:spacing w:val="-2"/>
          <w:rtl/>
          <w:lang w:bidi="ar-EG"/>
        </w:rPr>
        <w:t> </w:t>
      </w:r>
      <w:r w:rsidRPr="009511C4">
        <w:rPr>
          <w:spacing w:val="-2"/>
          <w:lang w:bidi="ar-EG"/>
        </w:rPr>
        <w:t>2008</w:t>
      </w:r>
      <w:r w:rsidRPr="009511C4">
        <w:rPr>
          <w:rFonts w:hint="cs"/>
          <w:spacing w:val="-2"/>
          <w:rtl/>
          <w:lang w:bidi="ar-EG"/>
        </w:rPr>
        <w:t>)، أود إبلاغكم بأن لجنة الدراسات</w:t>
      </w:r>
      <w:r w:rsidRPr="009511C4">
        <w:rPr>
          <w:rFonts w:hint="eastAsia"/>
          <w:spacing w:val="-2"/>
          <w:rtl/>
          <w:lang w:bidi="ar-EG"/>
        </w:rPr>
        <w:t> </w:t>
      </w:r>
      <w:r w:rsidR="00AE209C">
        <w:rPr>
          <w:spacing w:val="-2"/>
          <w:lang w:bidi="ar-EG"/>
        </w:rPr>
        <w:t>13</w:t>
      </w:r>
      <w:r w:rsidR="005B6700">
        <w:rPr>
          <w:rFonts w:hint="cs"/>
          <w:spacing w:val="-2"/>
          <w:rtl/>
          <w:lang w:bidi="ar-EG"/>
        </w:rPr>
        <w:t xml:space="preserve"> </w:t>
      </w:r>
      <w:r w:rsidRPr="009511C4">
        <w:rPr>
          <w:rFonts w:hint="cs"/>
          <w:spacing w:val="-2"/>
          <w:rtl/>
          <w:lang w:bidi="ar-EG"/>
        </w:rPr>
        <w:t xml:space="preserve">لقطاع تقييس الاتصالات </w:t>
      </w:r>
      <w:r w:rsidR="005B6700">
        <w:rPr>
          <w:rFonts w:hint="cs"/>
          <w:spacing w:val="-2"/>
          <w:rtl/>
          <w:lang w:bidi="ar-EG"/>
        </w:rPr>
        <w:t>وافقت على نص التوصية الجديدة</w:t>
      </w:r>
      <w:r w:rsidR="00FA19F0">
        <w:rPr>
          <w:rFonts w:hint="eastAsia"/>
          <w:spacing w:val="-2"/>
          <w:rtl/>
          <w:lang w:bidi="ar-EG"/>
        </w:rPr>
        <w:t> </w:t>
      </w:r>
      <w:r w:rsidR="005B6700">
        <w:rPr>
          <w:spacing w:val="-2"/>
          <w:lang w:bidi="ar-EG"/>
        </w:rPr>
        <w:t>ITU-T Y.3800</w:t>
      </w:r>
      <w:r w:rsidR="005B6700">
        <w:rPr>
          <w:rFonts w:hint="cs"/>
          <w:spacing w:val="-2"/>
          <w:rtl/>
          <w:lang w:bidi="ar-SY"/>
        </w:rPr>
        <w:t>،</w:t>
      </w:r>
      <w:r w:rsidR="005B6700">
        <w:rPr>
          <w:rFonts w:hint="cs"/>
          <w:spacing w:val="-2"/>
          <w:rtl/>
          <w:lang w:bidi="ar-EG"/>
        </w:rPr>
        <w:t xml:space="preserve"> </w:t>
      </w:r>
      <w:r w:rsidRPr="009511C4">
        <w:rPr>
          <w:rFonts w:hint="cs"/>
          <w:spacing w:val="-2"/>
          <w:rtl/>
          <w:lang w:bidi="ar-EG"/>
        </w:rPr>
        <w:t xml:space="preserve">خلال جلستها العامة </w:t>
      </w:r>
      <w:r w:rsidR="00832D5D">
        <w:rPr>
          <w:rFonts w:hint="cs"/>
          <w:spacing w:val="-2"/>
          <w:rtl/>
          <w:lang w:bidi="ar-EG"/>
        </w:rPr>
        <w:t>التي عُقدت</w:t>
      </w:r>
      <w:r w:rsidRPr="009511C4">
        <w:rPr>
          <w:rFonts w:hint="cs"/>
          <w:spacing w:val="-2"/>
          <w:rtl/>
          <w:lang w:bidi="ar-EG"/>
        </w:rPr>
        <w:t xml:space="preserve"> في</w:t>
      </w:r>
      <w:r w:rsidRPr="009511C4">
        <w:rPr>
          <w:rFonts w:hint="eastAsia"/>
          <w:spacing w:val="-2"/>
          <w:rtl/>
          <w:lang w:bidi="ar-EG"/>
        </w:rPr>
        <w:t> </w:t>
      </w:r>
      <w:r w:rsidR="005B6700">
        <w:rPr>
          <w:spacing w:val="-2"/>
          <w:lang w:val="fr-FR" w:bidi="ar-EG"/>
        </w:rPr>
        <w:t>25</w:t>
      </w:r>
      <w:r w:rsidRPr="009511C4">
        <w:rPr>
          <w:rFonts w:hint="eastAsia"/>
          <w:spacing w:val="-2"/>
          <w:rtl/>
          <w:lang w:val="fr-FR"/>
        </w:rPr>
        <w:t> </w:t>
      </w:r>
      <w:r w:rsidR="00AE209C">
        <w:rPr>
          <w:rFonts w:hint="cs"/>
          <w:spacing w:val="-2"/>
          <w:rtl/>
          <w:lang w:bidi="ar-EG"/>
        </w:rPr>
        <w:t>أكتوبر</w:t>
      </w:r>
      <w:r w:rsidR="00AE209C" w:rsidRPr="009511C4">
        <w:rPr>
          <w:rFonts w:hint="eastAsia"/>
          <w:spacing w:val="-2"/>
          <w:rtl/>
          <w:lang w:bidi="ar-EG"/>
        </w:rPr>
        <w:t> </w:t>
      </w:r>
      <w:r w:rsidRPr="009511C4">
        <w:rPr>
          <w:spacing w:val="-2"/>
          <w:lang w:val="fr-FR"/>
        </w:rPr>
        <w:t>201</w:t>
      </w:r>
      <w:r w:rsidR="005B6700">
        <w:rPr>
          <w:spacing w:val="-2"/>
        </w:rPr>
        <w:t>9</w:t>
      </w:r>
      <w:r w:rsidR="005B6700">
        <w:rPr>
          <w:rFonts w:hint="cs"/>
          <w:spacing w:val="-2"/>
          <w:rtl/>
          <w:lang w:val="fr-FR"/>
        </w:rPr>
        <w:t>.</w:t>
      </w:r>
    </w:p>
    <w:p w14:paraId="29FEEF9A" w14:textId="1CBC4F98" w:rsidR="00AE209C" w:rsidRPr="005B6700" w:rsidRDefault="00AE209C" w:rsidP="00194745">
      <w:pPr>
        <w:rPr>
          <w:spacing w:val="-2"/>
          <w:rtl/>
          <w:lang w:val="fr-CH" w:bidi="ar-SY"/>
        </w:rPr>
      </w:pPr>
      <w:r>
        <w:rPr>
          <w:spacing w:val="-2"/>
        </w:rPr>
        <w:t>2</w:t>
      </w:r>
      <w:r>
        <w:rPr>
          <w:spacing w:val="-2"/>
        </w:rPr>
        <w:tab/>
      </w:r>
      <w:r w:rsidR="005B6700">
        <w:rPr>
          <w:rFonts w:hint="cs"/>
          <w:spacing w:val="-2"/>
          <w:rtl/>
        </w:rPr>
        <w:t xml:space="preserve">وعنوان التوصية الجديدة </w:t>
      </w:r>
      <w:r w:rsidR="005B6700">
        <w:rPr>
          <w:spacing w:val="-2"/>
        </w:rPr>
        <w:t>ITU-T Y.3800</w:t>
      </w:r>
      <w:r w:rsidR="005B6700">
        <w:rPr>
          <w:rFonts w:hint="cs"/>
          <w:spacing w:val="-2"/>
          <w:rtl/>
          <w:lang w:val="fr-CH" w:bidi="ar-SY"/>
        </w:rPr>
        <w:t xml:space="preserve"> الموافق عليها هو:</w:t>
      </w:r>
    </w:p>
    <w:p w14:paraId="3442F4C5" w14:textId="4E366176" w:rsidR="00AE209C" w:rsidRPr="005B6700" w:rsidRDefault="005B6700" w:rsidP="00194745">
      <w:pPr>
        <w:rPr>
          <w:spacing w:val="-2"/>
          <w:rtl/>
          <w:lang w:val="fr-CH" w:bidi="ar-SY"/>
        </w:rPr>
      </w:pPr>
      <w:r w:rsidRPr="005B6700">
        <w:rPr>
          <w:i/>
          <w:iCs/>
          <w:spacing w:val="-2"/>
        </w:rPr>
        <w:t>Y.3800</w:t>
      </w:r>
      <w:r w:rsidRPr="005B6700">
        <w:rPr>
          <w:rFonts w:hint="cs"/>
          <w:i/>
          <w:iCs/>
          <w:spacing w:val="-2"/>
          <w:rtl/>
          <w:lang w:val="fr-CH" w:bidi="ar-SY"/>
        </w:rPr>
        <w:t>: لمحة عامة عن شبكات دعم التوزيع الكمومي للمفاتيح</w:t>
      </w:r>
      <w:r>
        <w:rPr>
          <w:rFonts w:hint="cs"/>
          <w:spacing w:val="-2"/>
          <w:rtl/>
          <w:lang w:val="fr-CH" w:bidi="ar-SY"/>
        </w:rPr>
        <w:t>.</w:t>
      </w:r>
    </w:p>
    <w:p w14:paraId="2CFA9CB8" w14:textId="156BD4E3" w:rsidR="00AE209C" w:rsidRDefault="00AE209C" w:rsidP="00AE209C">
      <w:pPr>
        <w:rPr>
          <w:lang w:bidi="ar-EG"/>
        </w:rPr>
      </w:pPr>
      <w:r>
        <w:rPr>
          <w:spacing w:val="-2"/>
        </w:rPr>
        <w:t>3</w:t>
      </w:r>
      <w:r>
        <w:rPr>
          <w:spacing w:val="-2"/>
        </w:rPr>
        <w:tab/>
      </w:r>
      <w:r w:rsidR="00194745" w:rsidRPr="0005363C">
        <w:rPr>
          <w:rFonts w:hint="cs"/>
          <w:rtl/>
        </w:rPr>
        <w:t>ويمكن</w:t>
      </w:r>
      <w:r w:rsidR="00194745" w:rsidRPr="0005363C">
        <w:rPr>
          <w:rFonts w:hint="cs"/>
          <w:rtl/>
          <w:lang w:bidi="ar-EG"/>
        </w:rPr>
        <w:t xml:space="preserve"> الاطلاع على المعلومات المتاحة بشأن براءات الاختراع بالرجوع إلى </w:t>
      </w:r>
      <w:hyperlink r:id="rId12" w:history="1">
        <w:r w:rsidR="00194745" w:rsidRPr="0076554C">
          <w:rPr>
            <w:rStyle w:val="Hyperlink"/>
            <w:rFonts w:hint="cs"/>
            <w:rtl/>
          </w:rPr>
          <w:t>الموقع الإلكتروني لقطاع تقييس</w:t>
        </w:r>
        <w:r w:rsidR="00194745" w:rsidRPr="0076554C">
          <w:rPr>
            <w:rStyle w:val="Hyperlink"/>
            <w:rFonts w:hint="eastAsia"/>
            <w:rtl/>
          </w:rPr>
          <w:t> </w:t>
        </w:r>
        <w:r w:rsidR="00194745" w:rsidRPr="0076554C">
          <w:rPr>
            <w:rStyle w:val="Hyperlink"/>
            <w:rFonts w:hint="cs"/>
            <w:rtl/>
          </w:rPr>
          <w:t>الاتصالات</w:t>
        </w:r>
      </w:hyperlink>
      <w:r w:rsidR="00194745" w:rsidRPr="0005363C">
        <w:rPr>
          <w:rFonts w:hint="cs"/>
          <w:rtl/>
          <w:lang w:bidi="ar-EG"/>
        </w:rPr>
        <w:t>.</w:t>
      </w:r>
    </w:p>
    <w:p w14:paraId="0A4E6CFF" w14:textId="7C2C81D2" w:rsidR="00194745" w:rsidRPr="0005363C" w:rsidRDefault="00AE209C" w:rsidP="00AE209C">
      <w:pPr>
        <w:rPr>
          <w:rtl/>
          <w:lang w:bidi="ar-EG"/>
        </w:rPr>
      </w:pPr>
      <w:r w:rsidRPr="005B6700">
        <w:rPr>
          <w:lang w:bidi="ar-EG"/>
        </w:rPr>
        <w:t>4</w:t>
      </w:r>
      <w:r w:rsidRPr="005B6700">
        <w:rPr>
          <w:lang w:bidi="ar-EG"/>
        </w:rPr>
        <w:tab/>
      </w:r>
      <w:r w:rsidR="00194745" w:rsidRPr="005B6700">
        <w:rPr>
          <w:rFonts w:hint="cs"/>
          <w:rtl/>
          <w:lang w:bidi="ar-EG"/>
        </w:rPr>
        <w:t xml:space="preserve">ويُتاح نص التوصية في صيغتها السابقة للنشر في </w:t>
      </w:r>
      <w:hyperlink r:id="rId13" w:history="1">
        <w:r w:rsidR="00194745" w:rsidRPr="0076554C">
          <w:rPr>
            <w:rStyle w:val="Hyperlink"/>
            <w:rFonts w:hint="cs"/>
            <w:rtl/>
          </w:rPr>
          <w:t>الموقع الإلكتروني لقطاع تقييس</w:t>
        </w:r>
        <w:r w:rsidR="00194745" w:rsidRPr="0076554C">
          <w:rPr>
            <w:rStyle w:val="Hyperlink"/>
            <w:rFonts w:hint="eastAsia"/>
            <w:rtl/>
          </w:rPr>
          <w:t> </w:t>
        </w:r>
        <w:r w:rsidR="00194745" w:rsidRPr="0076554C">
          <w:rPr>
            <w:rStyle w:val="Hyperlink"/>
            <w:rFonts w:hint="cs"/>
            <w:rtl/>
          </w:rPr>
          <w:t>الاتصالات</w:t>
        </w:r>
      </w:hyperlink>
      <w:r w:rsidR="005B6700" w:rsidRPr="005B6700">
        <w:rPr>
          <w:rFonts w:hint="cs"/>
          <w:rtl/>
          <w:lang w:bidi="ar-EG"/>
        </w:rPr>
        <w:t>.</w:t>
      </w:r>
    </w:p>
    <w:p w14:paraId="7DB81C12" w14:textId="6A1B6EAC" w:rsidR="00194745" w:rsidRPr="0005363C" w:rsidRDefault="00AE209C" w:rsidP="00194745">
      <w:pPr>
        <w:rPr>
          <w:rtl/>
          <w:lang w:bidi="ar-EG"/>
        </w:rPr>
      </w:pPr>
      <w:r>
        <w:rPr>
          <w:lang w:bidi="ar-EG"/>
        </w:rPr>
        <w:t>5</w:t>
      </w:r>
      <w:r w:rsidR="00194745" w:rsidRPr="0005363C">
        <w:rPr>
          <w:rFonts w:hint="cs"/>
          <w:rtl/>
          <w:lang w:bidi="ar-EG"/>
        </w:rPr>
        <w:tab/>
        <w:t>وسوف ينشر الاتحاد نص هذه التوصية في</w:t>
      </w:r>
      <w:r w:rsidR="00194745" w:rsidRPr="0005363C">
        <w:rPr>
          <w:rFonts w:hint="eastAsia"/>
          <w:rtl/>
          <w:lang w:bidi="ar-EG"/>
        </w:rPr>
        <w:t> </w:t>
      </w:r>
      <w:r w:rsidR="00194745" w:rsidRPr="0005363C">
        <w:rPr>
          <w:rFonts w:hint="cs"/>
          <w:rtl/>
          <w:lang w:bidi="ar-EG"/>
        </w:rPr>
        <w:t>أقرب وقت ممكن.</w:t>
      </w:r>
    </w:p>
    <w:p w14:paraId="1B19C98A" w14:textId="77777777" w:rsidR="00194745" w:rsidRPr="0005363C" w:rsidRDefault="00194745" w:rsidP="00194745">
      <w:pPr>
        <w:spacing w:before="240"/>
        <w:rPr>
          <w:rtl/>
        </w:rPr>
      </w:pPr>
      <w:r w:rsidRPr="0005363C">
        <w:rPr>
          <w:rFonts w:hint="cs"/>
          <w:rtl/>
          <w:lang w:bidi="ar-EG"/>
        </w:rPr>
        <w:t>وتفضلوا بقبول فائق التقدير والاحترام.</w:t>
      </w:r>
    </w:p>
    <w:p w14:paraId="2FFE01DE" w14:textId="343B330F" w:rsidR="00CA6A9B" w:rsidRDefault="00194745" w:rsidP="00CA6A9B">
      <w:pPr>
        <w:rPr>
          <w:i/>
          <w:iCs/>
        </w:rPr>
      </w:pPr>
      <w:bookmarkStart w:id="0" w:name="_GoBack"/>
      <w:r w:rsidRPr="009218C7">
        <w:rPr>
          <w:rFonts w:hint="cs"/>
          <w:i/>
          <w:iCs/>
          <w:rtl/>
        </w:rPr>
        <w:t>(توقيع)</w:t>
      </w:r>
    </w:p>
    <w:bookmarkEnd w:id="0"/>
    <w:p w14:paraId="3481A6FF" w14:textId="07466FC9" w:rsidR="008B5B5D" w:rsidRPr="00CA6A9B" w:rsidRDefault="00194745" w:rsidP="0076554C">
      <w:pPr>
        <w:spacing w:before="480"/>
        <w:rPr>
          <w:i/>
          <w:iCs/>
          <w:rtl/>
        </w:rPr>
      </w:pPr>
      <w:r w:rsidRPr="009218C7">
        <w:rPr>
          <w:rFonts w:eastAsiaTheme="minorEastAsia" w:hint="cs"/>
          <w:rtl/>
          <w:lang w:eastAsia="zh-CN" w:bidi="ar-SY"/>
        </w:rPr>
        <w:t>تشيساب</w:t>
      </w:r>
      <w:r w:rsidR="00B96892">
        <w:rPr>
          <w:rFonts w:eastAsiaTheme="minorEastAsia" w:hint="cs"/>
          <w:rtl/>
          <w:lang w:eastAsia="zh-CN" w:bidi="ar-SY"/>
        </w:rPr>
        <w:t> </w:t>
      </w:r>
      <w:r w:rsidRPr="009218C7">
        <w:rPr>
          <w:rFonts w:eastAsiaTheme="minorEastAsia" w:hint="cs"/>
          <w:rtl/>
          <w:lang w:eastAsia="zh-CN" w:bidi="ar-SY"/>
        </w:rPr>
        <w:t>لي</w:t>
      </w:r>
      <w:r w:rsidRPr="009218C7">
        <w:rPr>
          <w:rFonts w:eastAsiaTheme="minorEastAsia"/>
          <w:rtl/>
          <w:lang w:eastAsia="zh-CN" w:bidi="ar-SY"/>
        </w:rPr>
        <w:br/>
      </w:r>
      <w:r w:rsidRPr="009218C7">
        <w:rPr>
          <w:rFonts w:eastAsiaTheme="minorEastAsia" w:hint="cs"/>
          <w:rtl/>
          <w:lang w:eastAsia="zh-CN" w:bidi="ar-SY"/>
        </w:rPr>
        <w:t>مدير</w:t>
      </w:r>
      <w:r w:rsidR="00B96892">
        <w:rPr>
          <w:rFonts w:eastAsiaTheme="minorEastAsia" w:hint="cs"/>
          <w:rtl/>
          <w:lang w:eastAsia="zh-CN" w:bidi="ar-SY"/>
        </w:rPr>
        <w:t> </w:t>
      </w:r>
      <w:r w:rsidRPr="009218C7">
        <w:rPr>
          <w:rFonts w:eastAsiaTheme="minorEastAsia" w:hint="cs"/>
          <w:rtl/>
          <w:lang w:eastAsia="zh-CN" w:bidi="ar-SY"/>
        </w:rPr>
        <w:t>مكتب</w:t>
      </w:r>
      <w:r w:rsidR="00B96892">
        <w:rPr>
          <w:rFonts w:eastAsiaTheme="minorEastAsia" w:hint="cs"/>
          <w:rtl/>
          <w:lang w:eastAsia="zh-CN" w:bidi="ar-SY"/>
        </w:rPr>
        <w:t> </w:t>
      </w:r>
      <w:r w:rsidRPr="009218C7">
        <w:rPr>
          <w:rFonts w:eastAsiaTheme="minorEastAsia" w:hint="cs"/>
          <w:rtl/>
          <w:lang w:eastAsia="zh-CN" w:bidi="ar-SY"/>
        </w:rPr>
        <w:t>تقييس</w:t>
      </w:r>
      <w:r w:rsidR="00B96892">
        <w:rPr>
          <w:rFonts w:eastAsiaTheme="minorEastAsia" w:hint="cs"/>
          <w:rtl/>
          <w:lang w:eastAsia="zh-CN" w:bidi="ar-SY"/>
        </w:rPr>
        <w:t> </w:t>
      </w:r>
      <w:r w:rsidRPr="009218C7">
        <w:rPr>
          <w:rFonts w:eastAsiaTheme="minorEastAsia" w:hint="cs"/>
          <w:rtl/>
          <w:lang w:eastAsia="zh-CN" w:bidi="ar-SY"/>
        </w:rPr>
        <w:t>الاتصالات</w:t>
      </w:r>
    </w:p>
    <w:sectPr w:rsidR="008B5B5D" w:rsidRPr="00CA6A9B" w:rsidSect="008B5B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FDCE9" w14:textId="77777777" w:rsidR="00F10086" w:rsidRDefault="00F10086" w:rsidP="00E07379">
      <w:pPr>
        <w:spacing w:before="0" w:line="240" w:lineRule="auto"/>
      </w:pPr>
      <w:r>
        <w:separator/>
      </w:r>
    </w:p>
  </w:endnote>
  <w:endnote w:type="continuationSeparator" w:id="0">
    <w:p w14:paraId="23009A07" w14:textId="77777777" w:rsidR="00F10086" w:rsidRDefault="00F1008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DDBB4" w14:textId="77777777" w:rsidR="00093E50" w:rsidRDefault="00093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7BB8A" w14:textId="77777777" w:rsidR="00093E50" w:rsidRDefault="00093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70E58" w14:textId="77777777" w:rsidR="00A73377" w:rsidRPr="00EF1EE0" w:rsidRDefault="00A73377" w:rsidP="00A73377">
    <w:pPr>
      <w:pStyle w:val="FirstFooter"/>
      <w:spacing w:before="200"/>
      <w:ind w:left="-397" w:right="-397"/>
      <w:jc w:val="center"/>
      <w:rPr>
        <w:color w:val="5B9BD5" w:themeColor="accent1"/>
      </w:rPr>
    </w:pPr>
    <w:r w:rsidRPr="00EF1EE0">
      <w:rPr>
        <w:color w:val="5B9BD5" w:themeColor="accent1"/>
        <w:sz w:val="18"/>
        <w:szCs w:val="18"/>
      </w:rPr>
      <w:t>International Telecommunication Union • Place des Nations • CH-1211 Geneva 20 • Switzerland</w:t>
    </w:r>
    <w:r w:rsidRPr="00EF1EE0">
      <w:rPr>
        <w:color w:val="5B9BD5" w:themeColor="accent1"/>
        <w:sz w:val="18"/>
        <w:szCs w:val="18"/>
      </w:rPr>
      <w:br/>
      <w:t xml:space="preserve">Tel: +41 22 730 5111 • Fax: +41 22 733 7256 • E-mail: </w:t>
    </w:r>
    <w:hyperlink r:id="rId1" w:history="1">
      <w:r w:rsidRPr="00EF1EE0">
        <w:rPr>
          <w:rStyle w:val="Hyperlink"/>
          <w:color w:val="5B9BD5" w:themeColor="accent1"/>
          <w:sz w:val="18"/>
          <w:szCs w:val="18"/>
        </w:rPr>
        <w:t>itumail@itu.int</w:t>
      </w:r>
    </w:hyperlink>
    <w:r w:rsidRPr="00EF1EE0">
      <w:rPr>
        <w:color w:val="5B9BD5" w:themeColor="accent1"/>
        <w:sz w:val="18"/>
        <w:szCs w:val="18"/>
      </w:rPr>
      <w:t xml:space="preserve"> • </w:t>
    </w:r>
    <w:hyperlink r:id="rId2" w:history="1">
      <w:r w:rsidRPr="00EF1EE0">
        <w:rPr>
          <w:rStyle w:val="Hyperlink"/>
          <w:color w:val="5B9BD5" w:themeColor="accent1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BC62" w14:textId="77777777" w:rsidR="00F10086" w:rsidRDefault="00F10086" w:rsidP="00E07379">
      <w:pPr>
        <w:spacing w:before="0" w:line="240" w:lineRule="auto"/>
      </w:pPr>
      <w:r>
        <w:separator/>
      </w:r>
    </w:p>
  </w:footnote>
  <w:footnote w:type="continuationSeparator" w:id="0">
    <w:p w14:paraId="6177EBC0" w14:textId="77777777" w:rsidR="00F10086" w:rsidRDefault="00F1008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07AAA" w14:textId="77777777" w:rsidR="00093E50" w:rsidRDefault="00093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06AB" w14:textId="77777777" w:rsidR="0022345D" w:rsidRPr="008B5B5D" w:rsidRDefault="00A73377" w:rsidP="002F339E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FA19F0">
      <w:rPr>
        <w:rStyle w:val="PageNumber"/>
        <w:rFonts w:cs="Calibri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2F339E">
      <w:rPr>
        <w:rStyle w:val="PageNumber"/>
        <w:rFonts w:cs="Traditional Arabic"/>
        <w:szCs w:val="26"/>
        <w:lang w:bidi="ar-EG"/>
      </w:rPr>
      <w:t>171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718D9" w14:textId="77777777" w:rsidR="00093E50" w:rsidRDefault="00093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86"/>
    <w:rsid w:val="000124CC"/>
    <w:rsid w:val="00041F8B"/>
    <w:rsid w:val="00046444"/>
    <w:rsid w:val="0005363C"/>
    <w:rsid w:val="0006023B"/>
    <w:rsid w:val="0008638B"/>
    <w:rsid w:val="00090574"/>
    <w:rsid w:val="00092FC2"/>
    <w:rsid w:val="00093E50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19474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339E"/>
    <w:rsid w:val="002F5560"/>
    <w:rsid w:val="0030486B"/>
    <w:rsid w:val="003231B9"/>
    <w:rsid w:val="003275AC"/>
    <w:rsid w:val="00333D29"/>
    <w:rsid w:val="003409F4"/>
    <w:rsid w:val="00357185"/>
    <w:rsid w:val="00383DC5"/>
    <w:rsid w:val="003C106D"/>
    <w:rsid w:val="003C3F29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D144A"/>
    <w:rsid w:val="004F0F06"/>
    <w:rsid w:val="00501E0E"/>
    <w:rsid w:val="00505D8F"/>
    <w:rsid w:val="00513E16"/>
    <w:rsid w:val="005204D7"/>
    <w:rsid w:val="00530420"/>
    <w:rsid w:val="00552BC5"/>
    <w:rsid w:val="0055516A"/>
    <w:rsid w:val="00557C9F"/>
    <w:rsid w:val="0056374C"/>
    <w:rsid w:val="0056614F"/>
    <w:rsid w:val="0057656F"/>
    <w:rsid w:val="00576731"/>
    <w:rsid w:val="0059285F"/>
    <w:rsid w:val="005A24B1"/>
    <w:rsid w:val="005B6700"/>
    <w:rsid w:val="005B7B8A"/>
    <w:rsid w:val="005D1FAC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12A28"/>
    <w:rsid w:val="00726AEC"/>
    <w:rsid w:val="00736620"/>
    <w:rsid w:val="007530CA"/>
    <w:rsid w:val="0076554C"/>
    <w:rsid w:val="00785BEF"/>
    <w:rsid w:val="0079553D"/>
    <w:rsid w:val="007B01CC"/>
    <w:rsid w:val="007D3B77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2D5D"/>
    <w:rsid w:val="00835FEC"/>
    <w:rsid w:val="008513CB"/>
    <w:rsid w:val="00874D9C"/>
    <w:rsid w:val="00880D13"/>
    <w:rsid w:val="008A1810"/>
    <w:rsid w:val="008B5B5D"/>
    <w:rsid w:val="00917694"/>
    <w:rsid w:val="00921769"/>
    <w:rsid w:val="009263CD"/>
    <w:rsid w:val="00930E6D"/>
    <w:rsid w:val="009511C4"/>
    <w:rsid w:val="00972CA2"/>
    <w:rsid w:val="00982B28"/>
    <w:rsid w:val="00984EA5"/>
    <w:rsid w:val="00992593"/>
    <w:rsid w:val="009B5C6C"/>
    <w:rsid w:val="009C17E1"/>
    <w:rsid w:val="009C35ED"/>
    <w:rsid w:val="009E0D5B"/>
    <w:rsid w:val="009E456B"/>
    <w:rsid w:val="009F1C12"/>
    <w:rsid w:val="00A124CB"/>
    <w:rsid w:val="00A15845"/>
    <w:rsid w:val="00A16F80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D2294"/>
    <w:rsid w:val="00AE209C"/>
    <w:rsid w:val="00AE7244"/>
    <w:rsid w:val="00AF2D5A"/>
    <w:rsid w:val="00AF3FEE"/>
    <w:rsid w:val="00B02F46"/>
    <w:rsid w:val="00B2000C"/>
    <w:rsid w:val="00B20ADE"/>
    <w:rsid w:val="00B23C4B"/>
    <w:rsid w:val="00B4500A"/>
    <w:rsid w:val="00B66B9A"/>
    <w:rsid w:val="00B82089"/>
    <w:rsid w:val="00B96892"/>
    <w:rsid w:val="00B970AE"/>
    <w:rsid w:val="00BA1427"/>
    <w:rsid w:val="00BB278D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A6A9B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27A16"/>
    <w:rsid w:val="00E32189"/>
    <w:rsid w:val="00E45211"/>
    <w:rsid w:val="00E7380C"/>
    <w:rsid w:val="00E74BE7"/>
    <w:rsid w:val="00E86CC9"/>
    <w:rsid w:val="00E96624"/>
    <w:rsid w:val="00EF1EE0"/>
    <w:rsid w:val="00F10086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19F0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3FF136F"/>
  <w15:chartTrackingRefBased/>
  <w15:docId w15:val="{B926758E-2459-4FF0-AC1E-AFB9B703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1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ttp://www.itu.int/net4/ipr/search.aspx?sector=ITU&amp;class=P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3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de10a323-94a9-4e93-88b4-ea964576960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9BD4FB-7EE2-46B7-A737-FA5BE640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Jenkins, Lia</cp:lastModifiedBy>
  <cp:revision>8</cp:revision>
  <cp:lastPrinted>2019-11-20T16:38:00Z</cp:lastPrinted>
  <dcterms:created xsi:type="dcterms:W3CDTF">2019-11-12T16:05:00Z</dcterms:created>
  <dcterms:modified xsi:type="dcterms:W3CDTF">2019-11-20T16:38:00Z</dcterms:modified>
  <cp:category>Conference document</cp:category>
</cp:coreProperties>
</file>