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9498" w:type="dxa"/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701"/>
      </w:tblGrid>
      <w:tr w:rsidR="00485CE7" w:rsidRPr="008824F5" w14:paraId="034BF77E" w14:textId="77777777" w:rsidTr="00485CE7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2D705" w14:textId="77777777" w:rsidR="00485CE7" w:rsidRPr="008824F5" w:rsidRDefault="00485CE7" w:rsidP="00292FD5">
            <w:pPr>
              <w:keepNext/>
              <w:spacing w:before="160"/>
              <w:rPr>
                <w:rFonts w:asciiTheme="minorHAnsi" w:eastAsiaTheme="minorEastAsia" w:hAnsiTheme="minorHAnsi" w:cstheme="minorHAnsi"/>
                <w:b/>
              </w:rPr>
            </w:pPr>
            <w:r w:rsidRPr="008824F5">
              <w:rPr>
                <w:rFonts w:asciiTheme="minorHAnsi" w:eastAsiaTheme="minorEastAsia" w:hAnsiTheme="minorHAnsi" w:cstheme="minorHAnsi"/>
                <w:noProof/>
                <w:lang w:eastAsia="zh-CN"/>
              </w:rPr>
              <w:drawing>
                <wp:inline distT="0" distB="0" distL="0" distR="0" wp14:anchorId="14625AE4" wp14:editId="1C45A69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470FA49F" w14:textId="77777777" w:rsidR="00485CE7" w:rsidRPr="008824F5" w:rsidRDefault="00485CE7" w:rsidP="0029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>国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>际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>电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>信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>联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E2B3E61" w14:textId="77777777" w:rsidR="00485CE7" w:rsidRPr="008824F5" w:rsidRDefault="00485CE7" w:rsidP="0029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4E82E" w14:textId="77777777" w:rsidR="00485CE7" w:rsidRPr="008824F5" w:rsidRDefault="00485CE7" w:rsidP="00292FD5">
            <w:pPr>
              <w:keepNext/>
              <w:spacing w:before="160"/>
              <w:rPr>
                <w:rFonts w:asciiTheme="minorHAnsi" w:eastAsiaTheme="minorEastAsia" w:hAnsiTheme="minorHAnsi" w:cstheme="minorHAnsi"/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485CE7" w:rsidRPr="008824F5" w14:paraId="7C22D006" w14:textId="77777777" w:rsidTr="00485CE7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7FE9CA96" w14:textId="77777777" w:rsidR="00485CE7" w:rsidRPr="008824F5" w:rsidRDefault="00485CE7" w:rsidP="00292FD5">
            <w:pPr>
              <w:keepNext/>
              <w:spacing w:before="160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BBECCC2" w14:textId="0F433681" w:rsidR="00485CE7" w:rsidRPr="008824F5" w:rsidRDefault="00485CE7" w:rsidP="00292FD5">
            <w:pPr>
              <w:keepNext/>
              <w:spacing w:before="160"/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  <w:t>2019</w:t>
            </w:r>
            <w:r w:rsidRPr="008824F5"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  <w:t>年</w:t>
            </w:r>
            <w:r w:rsidRPr="008824F5"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  <w:t>11</w:t>
            </w:r>
            <w:r w:rsidRPr="008824F5"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  <w:t>月</w:t>
            </w:r>
            <w:r w:rsidRPr="008824F5"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  <w:t>27</w:t>
            </w:r>
            <w:r w:rsidRPr="008824F5"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  <w:t>日，日内瓦</w:t>
            </w:r>
          </w:p>
          <w:p w14:paraId="470DEBFB" w14:textId="0E86FDAF" w:rsidR="00485CE7" w:rsidRPr="008824F5" w:rsidRDefault="00485CE7" w:rsidP="00292FD5">
            <w:pPr>
              <w:keepNext/>
              <w:spacing w:before="160"/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061"/>
      </w:tblGrid>
      <w:tr w:rsidR="0063445E" w:rsidRPr="008824F5" w14:paraId="34ED7C69" w14:textId="77777777">
        <w:trPr>
          <w:cantSplit/>
        </w:trPr>
        <w:tc>
          <w:tcPr>
            <w:tcW w:w="993" w:type="dxa"/>
          </w:tcPr>
          <w:p w14:paraId="3603B929" w14:textId="77777777" w:rsidR="0063445E" w:rsidRPr="008824F5" w:rsidRDefault="0063445E" w:rsidP="004D163F">
            <w:pPr>
              <w:tabs>
                <w:tab w:val="left" w:pos="4111"/>
              </w:tabs>
              <w:spacing w:before="1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文号：</w:t>
            </w:r>
          </w:p>
          <w:p w14:paraId="47E31D8E" w14:textId="77777777" w:rsidR="0063445E" w:rsidRPr="008824F5" w:rsidRDefault="0063445E" w:rsidP="004D163F">
            <w:pPr>
              <w:tabs>
                <w:tab w:val="left" w:pos="4111"/>
              </w:tabs>
              <w:spacing w:before="10"/>
              <w:rPr>
                <w:rFonts w:asciiTheme="minorHAnsi" w:eastAsiaTheme="minorEastAsia" w:hAnsiTheme="minorHAnsi" w:cstheme="minorHAnsi"/>
                <w:szCs w:val="24"/>
              </w:rPr>
            </w:pPr>
          </w:p>
          <w:p w14:paraId="484387D9" w14:textId="77777777" w:rsidR="0063445E" w:rsidRPr="008824F5" w:rsidRDefault="0063445E" w:rsidP="004D163F">
            <w:pPr>
              <w:tabs>
                <w:tab w:val="left" w:pos="4111"/>
              </w:tabs>
              <w:spacing w:before="1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61BF6254" w14:textId="09114612" w:rsidR="0063445E" w:rsidRPr="008824F5" w:rsidRDefault="0063445E" w:rsidP="004D163F">
            <w:pPr>
              <w:tabs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  <w:t>电信标准化局第</w:t>
            </w:r>
            <w:r w:rsidR="00156C9E" w:rsidRPr="008824F5"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  <w:t>2</w:t>
            </w:r>
            <w:r w:rsidR="00485CE7" w:rsidRPr="008824F5"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  <w:t>1</w:t>
            </w:r>
            <w:r w:rsidR="00156C9E" w:rsidRPr="008824F5"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  <w:t>4</w:t>
            </w:r>
            <w:r w:rsidRPr="008824F5"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  <w:t>号通函</w:t>
            </w:r>
          </w:p>
          <w:p w14:paraId="062C09D6" w14:textId="5AAA2F7D" w:rsidR="0063445E" w:rsidRPr="008824F5" w:rsidRDefault="00485CE7" w:rsidP="004D163F">
            <w:pPr>
              <w:tabs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SG15/HO</w:t>
            </w:r>
          </w:p>
          <w:p w14:paraId="6281F7A2" w14:textId="77777777" w:rsidR="0063445E" w:rsidRPr="008824F5" w:rsidRDefault="0063445E" w:rsidP="004D163F">
            <w:pPr>
              <w:tabs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  <w:tc>
          <w:tcPr>
            <w:tcW w:w="4061" w:type="dxa"/>
          </w:tcPr>
          <w:p w14:paraId="31089A3C" w14:textId="4855FE92" w:rsidR="00166AE1" w:rsidRDefault="0063445E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"/>
              </w:tabs>
              <w:spacing w:before="0"/>
              <w:ind w:left="284" w:hanging="284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bookmarkStart w:id="0" w:name="Addressee_E"/>
            <w:bookmarkEnd w:id="0"/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致</w:t>
            </w:r>
            <w:r w:rsidR="00166AE1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：</w:t>
            </w:r>
          </w:p>
          <w:p w14:paraId="2F05F817" w14:textId="2613FBEF" w:rsidR="0063445E" w:rsidRPr="008824F5" w:rsidRDefault="00166AE1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"/>
              </w:tabs>
              <w:spacing w:before="0"/>
              <w:ind w:left="284" w:hanging="284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-</w:t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proofErr w:type="gramStart"/>
            <w:r w:rsidR="0063445E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国际电联</w:t>
            </w:r>
            <w:r w:rsidR="00430CA6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各</w:t>
            </w:r>
            <w:r w:rsidR="00D905D9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成</w:t>
            </w:r>
            <w:r w:rsidR="0063445E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员国主管部门</w:t>
            </w:r>
            <w:r w:rsidR="00C85612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；</w:t>
            </w:r>
            <w:proofErr w:type="gramEnd"/>
          </w:p>
          <w:p w14:paraId="21075A9D" w14:textId="77777777" w:rsidR="00C85612" w:rsidRDefault="00C85612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"/>
              </w:tabs>
              <w:spacing w:before="0"/>
              <w:ind w:left="284" w:hanging="284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- ITU-T</w:t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部门成员</w:t>
            </w:r>
          </w:p>
          <w:p w14:paraId="130B55F6" w14:textId="1EE70DC1" w:rsidR="00166AE1" w:rsidRPr="008824F5" w:rsidRDefault="00166AE1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"/>
              </w:tabs>
              <w:spacing w:before="0"/>
              <w:ind w:left="284" w:hanging="284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</w:tr>
      <w:tr w:rsidR="0063445E" w:rsidRPr="008824F5" w14:paraId="7AA2D0CD" w14:textId="77777777">
        <w:trPr>
          <w:cantSplit/>
        </w:trPr>
        <w:tc>
          <w:tcPr>
            <w:tcW w:w="993" w:type="dxa"/>
          </w:tcPr>
          <w:p w14:paraId="15CA8AE9" w14:textId="77777777" w:rsidR="00016B0E" w:rsidRPr="008824F5" w:rsidRDefault="00016B0E" w:rsidP="004D163F">
            <w:pPr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电话：</w:t>
            </w:r>
          </w:p>
          <w:p w14:paraId="163FBA0E" w14:textId="77777777" w:rsidR="00016B0E" w:rsidRPr="008824F5" w:rsidRDefault="00016B0E" w:rsidP="004D163F">
            <w:pPr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传真：</w:t>
            </w:r>
          </w:p>
          <w:p w14:paraId="25D16169" w14:textId="77777777" w:rsidR="0063445E" w:rsidRPr="008824F5" w:rsidRDefault="0063445E" w:rsidP="004D163F">
            <w:pPr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电子</w:t>
            </w:r>
            <w:r w:rsidR="00016B0E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br/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14:paraId="6C92C711" w14:textId="6A30F5BC" w:rsidR="0063445E" w:rsidRPr="008824F5" w:rsidRDefault="00016B0E" w:rsidP="004D163F">
            <w:pPr>
              <w:tabs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+41 22 730</w:t>
            </w:r>
            <w:r w:rsidR="00FB06E2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 xml:space="preserve"> </w:t>
            </w:r>
            <w:r w:rsidR="00485CE7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6356</w:t>
            </w:r>
          </w:p>
          <w:p w14:paraId="55EBD3C8" w14:textId="77777777" w:rsidR="00016B0E" w:rsidRPr="008824F5" w:rsidRDefault="00016B0E" w:rsidP="004D163F">
            <w:pPr>
              <w:tabs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+41 22 730 5853</w:t>
            </w:r>
          </w:p>
          <w:p w14:paraId="53287C31" w14:textId="77777777" w:rsidR="00374DC2" w:rsidRPr="008824F5" w:rsidRDefault="00016B0E" w:rsidP="004D163F">
            <w:pPr>
              <w:tabs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br/>
            </w:r>
            <w:hyperlink r:id="rId8" w:history="1">
              <w:r w:rsidR="00FB06E2" w:rsidRPr="008824F5">
                <w:rPr>
                  <w:rStyle w:val="Hyperlink"/>
                  <w:rFonts w:asciiTheme="minorHAnsi" w:eastAsiaTheme="minorEastAsia" w:hAnsiTheme="minorHAnsi" w:cstheme="minorHAnsi"/>
                  <w:szCs w:val="24"/>
                  <w:lang w:eastAsia="zh-CN"/>
                </w:rPr>
                <w:t>tsbsg15@itu.int</w:t>
              </w:r>
            </w:hyperlink>
          </w:p>
          <w:p w14:paraId="53314A27" w14:textId="77777777" w:rsidR="00016B0E" w:rsidRPr="008824F5" w:rsidRDefault="00016B0E" w:rsidP="004D163F">
            <w:pPr>
              <w:tabs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  <w:tc>
          <w:tcPr>
            <w:tcW w:w="4061" w:type="dxa"/>
          </w:tcPr>
          <w:p w14:paraId="24F698A8" w14:textId="77777777" w:rsidR="0063445E" w:rsidRPr="008824F5" w:rsidRDefault="0063445E" w:rsidP="004D163F">
            <w:pPr>
              <w:tabs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  <w:t>抄送：</w:t>
            </w:r>
          </w:p>
          <w:p w14:paraId="234B1A62" w14:textId="02FE9F24" w:rsidR="0063445E" w:rsidRPr="008824F5" w:rsidRDefault="00092D3A" w:rsidP="004D163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-</w:t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r w:rsidR="0063445E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ITU-</w:t>
            </w:r>
            <w:proofErr w:type="gramStart"/>
            <w:r w:rsidR="0063445E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T</w:t>
            </w:r>
            <w:r w:rsidR="00166AE1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第</w:t>
            </w:r>
            <w:r w:rsidR="00166AE1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15</w:t>
            </w:r>
            <w:r w:rsidR="00166AE1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研究组的</w:t>
            </w:r>
            <w:r w:rsidR="0063445E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部门准成员；</w:t>
            </w:r>
            <w:proofErr w:type="gramEnd"/>
          </w:p>
          <w:p w14:paraId="133FE1AB" w14:textId="6F20C576" w:rsidR="00187838" w:rsidRPr="008824F5" w:rsidRDefault="00187838" w:rsidP="004D163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-</w:t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proofErr w:type="gramStart"/>
            <w:r w:rsidR="00166AE1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国际电联</w:t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学术成员；</w:t>
            </w:r>
            <w:proofErr w:type="gramEnd"/>
          </w:p>
          <w:p w14:paraId="14C11C37" w14:textId="77777777" w:rsidR="0063445E" w:rsidRPr="008824F5" w:rsidRDefault="0063445E" w:rsidP="004D163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-</w:t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proofErr w:type="gramStart"/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第</w:t>
            </w:r>
            <w:r w:rsidR="00FB06E2"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15</w:t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研究组正副主席；</w:t>
            </w:r>
            <w:proofErr w:type="gramEnd"/>
          </w:p>
          <w:p w14:paraId="4F641B35" w14:textId="77777777" w:rsidR="0063445E" w:rsidRPr="008824F5" w:rsidRDefault="0063445E" w:rsidP="004D163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-</w:t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proofErr w:type="gramStart"/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电信发展局主任；</w:t>
            </w:r>
            <w:proofErr w:type="gramEnd"/>
          </w:p>
          <w:p w14:paraId="4E74A70E" w14:textId="77777777" w:rsidR="0063445E" w:rsidRPr="008824F5" w:rsidRDefault="0063445E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-</w:t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无线电通信局主任</w:t>
            </w:r>
          </w:p>
          <w:p w14:paraId="6C39A604" w14:textId="77777777" w:rsidR="0063445E" w:rsidRPr="008824F5" w:rsidRDefault="0063445E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</w:tr>
    </w:tbl>
    <w:p w14:paraId="5331314C" w14:textId="77777777" w:rsidR="0063445E" w:rsidRPr="008824F5" w:rsidRDefault="0063445E" w:rsidP="004D163F">
      <w:pPr>
        <w:spacing w:before="0"/>
        <w:rPr>
          <w:rFonts w:asciiTheme="minorHAnsi" w:eastAsiaTheme="minorEastAsia" w:hAnsiTheme="minorHAnsi" w:cstheme="minorHAnsi"/>
          <w:szCs w:val="24"/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63445E" w:rsidRPr="008824F5" w14:paraId="62C6799B" w14:textId="77777777">
        <w:trPr>
          <w:cantSplit/>
        </w:trPr>
        <w:tc>
          <w:tcPr>
            <w:tcW w:w="993" w:type="dxa"/>
          </w:tcPr>
          <w:p w14:paraId="213D0EF2" w14:textId="77777777" w:rsidR="0063445E" w:rsidRPr="008824F5" w:rsidRDefault="0063445E" w:rsidP="004D163F">
            <w:pPr>
              <w:tabs>
                <w:tab w:val="left" w:pos="4111"/>
              </w:tabs>
              <w:spacing w:after="120"/>
              <w:ind w:left="-10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14:paraId="1D01F0E6" w14:textId="67F06E9F" w:rsidR="00485CE7" w:rsidRPr="008824F5" w:rsidRDefault="003A64C8" w:rsidP="004D163F">
            <w:pPr>
              <w:tabs>
                <w:tab w:val="left" w:pos="4111"/>
              </w:tabs>
              <w:spacing w:after="120"/>
              <w:ind w:left="57" w:right="28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r w:rsidRPr="008824F5"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  <w:t>删除</w:t>
            </w:r>
            <w:r w:rsidR="00166AE1" w:rsidRPr="00166AE1">
              <w:rPr>
                <w:b/>
                <w:lang w:eastAsia="zh-CN"/>
              </w:rPr>
              <w:t>ITU-T L.125/L.14</w:t>
            </w:r>
            <w:r w:rsidR="00166AE1" w:rsidRPr="00166AE1">
              <w:rPr>
                <w:rFonts w:hint="eastAsia"/>
                <w:b/>
                <w:lang w:eastAsia="zh-CN"/>
              </w:rPr>
              <w:t>（</w:t>
            </w:r>
            <w:r w:rsidR="00166AE1" w:rsidRPr="00166AE1">
              <w:rPr>
                <w:b/>
                <w:lang w:eastAsia="zh-CN"/>
              </w:rPr>
              <w:t>1992</w:t>
            </w:r>
            <w:r w:rsidR="00166AE1" w:rsidRPr="00166AE1">
              <w:rPr>
                <w:rFonts w:hint="eastAsia"/>
                <w:b/>
                <w:lang w:eastAsia="zh-CN"/>
              </w:rPr>
              <w:t>）和</w:t>
            </w:r>
            <w:r w:rsidR="00166AE1" w:rsidRPr="00166AE1">
              <w:rPr>
                <w:b/>
                <w:lang w:eastAsia="zh-CN"/>
              </w:rPr>
              <w:t xml:space="preserve"> L.255/L.17</w:t>
            </w:r>
            <w:r w:rsidR="00166AE1" w:rsidRPr="00166AE1">
              <w:rPr>
                <w:rFonts w:hint="eastAsia"/>
                <w:b/>
                <w:lang w:eastAsia="zh-CN"/>
              </w:rPr>
              <w:t>（</w:t>
            </w:r>
            <w:r w:rsidR="00166AE1" w:rsidRPr="00166AE1">
              <w:rPr>
                <w:b/>
                <w:lang w:eastAsia="zh-CN"/>
              </w:rPr>
              <w:t>1995</w:t>
            </w:r>
            <w:r w:rsidR="00166AE1" w:rsidRPr="00166AE1">
              <w:rPr>
                <w:rFonts w:hint="eastAsia"/>
                <w:b/>
                <w:lang w:eastAsia="zh-CN"/>
              </w:rPr>
              <w:t>）</w:t>
            </w:r>
            <w:r w:rsidRPr="00166AE1"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  <w:t>建议书</w:t>
            </w:r>
          </w:p>
          <w:p w14:paraId="3E7327B1" w14:textId="249CB275" w:rsidR="0063445E" w:rsidRPr="008824F5" w:rsidRDefault="0063445E" w:rsidP="004D163F">
            <w:pPr>
              <w:tabs>
                <w:tab w:val="left" w:pos="4111"/>
              </w:tabs>
              <w:spacing w:after="120"/>
              <w:ind w:left="57" w:right="28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</w:tr>
    </w:tbl>
    <w:p w14:paraId="73341402" w14:textId="77777777" w:rsidR="001E5E04" w:rsidRPr="008824F5" w:rsidRDefault="001E5E04" w:rsidP="004D163F">
      <w:pPr>
        <w:spacing w:before="480"/>
        <w:rPr>
          <w:rFonts w:asciiTheme="minorHAnsi" w:eastAsiaTheme="minorEastAsia" w:hAnsiTheme="minorHAnsi" w:cstheme="minorHAnsi"/>
          <w:szCs w:val="24"/>
          <w:lang w:eastAsia="zh-CN"/>
        </w:rPr>
      </w:pPr>
      <w:bookmarkStart w:id="1" w:name="StartTyping_E"/>
      <w:bookmarkEnd w:id="1"/>
      <w:r w:rsidRPr="008824F5">
        <w:rPr>
          <w:rFonts w:asciiTheme="minorHAnsi" w:eastAsiaTheme="minorEastAsia" w:hAnsiTheme="minorHAnsi" w:cstheme="minorHAnsi"/>
          <w:szCs w:val="24"/>
          <w:lang w:eastAsia="zh-CN"/>
        </w:rPr>
        <w:t>尊敬的先生</w:t>
      </w:r>
      <w:r w:rsidRPr="008824F5">
        <w:rPr>
          <w:rFonts w:asciiTheme="minorHAnsi" w:eastAsiaTheme="minorEastAsia" w:hAnsiTheme="minorHAnsi" w:cstheme="minorHAnsi"/>
          <w:szCs w:val="24"/>
          <w:lang w:eastAsia="zh-CN"/>
        </w:rPr>
        <w:t>/</w:t>
      </w:r>
      <w:r w:rsidRPr="008824F5">
        <w:rPr>
          <w:rFonts w:asciiTheme="minorHAnsi" w:eastAsiaTheme="minorEastAsia" w:hAnsiTheme="minorHAnsi" w:cstheme="minorHAnsi"/>
          <w:szCs w:val="24"/>
          <w:lang w:eastAsia="zh-CN"/>
        </w:rPr>
        <w:t>女士：</w:t>
      </w:r>
    </w:p>
    <w:p w14:paraId="2FF095BA" w14:textId="3862DF8E" w:rsidR="00CF363D" w:rsidRPr="008824F5" w:rsidRDefault="001E5E04" w:rsidP="00085AB7">
      <w:pPr>
        <w:tabs>
          <w:tab w:val="left" w:pos="4111"/>
        </w:tabs>
        <w:jc w:val="both"/>
        <w:rPr>
          <w:rFonts w:asciiTheme="minorHAnsi" w:eastAsiaTheme="minorEastAsia" w:hAnsiTheme="minorHAnsi" w:cstheme="minorHAnsi"/>
          <w:szCs w:val="24"/>
          <w:lang w:eastAsia="zh-CN"/>
        </w:rPr>
      </w:pPr>
      <w:r w:rsidRPr="008824F5">
        <w:rPr>
          <w:rFonts w:asciiTheme="minorHAnsi" w:eastAsiaTheme="minorEastAsia" w:hAnsiTheme="minorHAnsi" w:cstheme="minorHAnsi"/>
          <w:bCs/>
          <w:szCs w:val="24"/>
          <w:lang w:eastAsia="zh-CN"/>
        </w:rPr>
        <w:t>1</w:t>
      </w:r>
      <w:r w:rsidRPr="008824F5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根据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WTSA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第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1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号决议（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2016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年，哈马马特，修订版）第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9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节第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9.8.2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段的规定，通过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2019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年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7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月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24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日的电信标准化局第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189</w:t>
      </w:r>
      <w:r w:rsidR="00166AE1" w:rsidRPr="00166AE1">
        <w:rPr>
          <w:rFonts w:ascii="inherit" w:hAnsi="inherit" w:hint="eastAsia"/>
          <w:color w:val="222222"/>
          <w:szCs w:val="24"/>
          <w:lang w:eastAsia="zh-CN"/>
        </w:rPr>
        <w:t>号通函，提议删除上述建议书</w:t>
      </w:r>
      <w:r w:rsidR="00166AE1" w:rsidRPr="00166AE1">
        <w:rPr>
          <w:rFonts w:ascii="SimSun" w:hAnsi="SimSun" w:cs="SimSun" w:hint="eastAsia"/>
          <w:color w:val="222222"/>
          <w:szCs w:val="24"/>
          <w:lang w:eastAsia="zh-CN"/>
        </w:rPr>
        <w:t>。</w:t>
      </w:r>
    </w:p>
    <w:p w14:paraId="3BACC3EE" w14:textId="782BCE7C" w:rsidR="00523D3E" w:rsidRPr="008824F5" w:rsidRDefault="00485CE7" w:rsidP="00485CE7">
      <w:pPr>
        <w:tabs>
          <w:tab w:val="left" w:pos="4111"/>
        </w:tabs>
        <w:jc w:val="both"/>
        <w:rPr>
          <w:rFonts w:asciiTheme="minorHAnsi" w:eastAsiaTheme="minorEastAsia" w:hAnsiTheme="minorHAnsi" w:cstheme="minorHAnsi"/>
          <w:szCs w:val="24"/>
          <w:lang w:eastAsia="zh-CN"/>
        </w:rPr>
      </w:pPr>
      <w:r w:rsidRPr="00166AE1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Pr="00166AE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30CA6" w:rsidRPr="008824F5">
        <w:rPr>
          <w:rFonts w:asciiTheme="minorHAnsi" w:eastAsiaTheme="minorEastAsia" w:hAnsiTheme="minorHAnsi" w:cstheme="minorHAnsi"/>
          <w:szCs w:val="24"/>
          <w:lang w:eastAsia="zh-CN"/>
        </w:rPr>
        <w:t>截至</w:t>
      </w:r>
      <w:r w:rsidR="004B609A" w:rsidRPr="008824F5">
        <w:rPr>
          <w:rFonts w:asciiTheme="minorHAnsi" w:eastAsiaTheme="minorEastAsia" w:hAnsiTheme="minorHAnsi" w:cstheme="minorHAnsi"/>
          <w:szCs w:val="24"/>
          <w:lang w:eastAsia="zh-CN"/>
        </w:rPr>
        <w:t>201</w:t>
      </w:r>
      <w:r w:rsidR="00166AE1">
        <w:rPr>
          <w:rFonts w:asciiTheme="minorHAnsi" w:eastAsiaTheme="minorEastAsia" w:hAnsiTheme="minorHAnsi" w:cstheme="minorHAnsi" w:hint="eastAsia"/>
          <w:szCs w:val="24"/>
          <w:lang w:eastAsia="zh-CN"/>
        </w:rPr>
        <w:t>9</w:t>
      </w:r>
      <w:r w:rsidR="00523D3E" w:rsidRPr="008824F5">
        <w:rPr>
          <w:rFonts w:asciiTheme="minorHAnsi" w:eastAsiaTheme="minorEastAsia" w:hAnsiTheme="minorHAnsi" w:cstheme="minorHAnsi"/>
          <w:szCs w:val="24"/>
          <w:lang w:eastAsia="zh-CN"/>
        </w:rPr>
        <w:t>年</w:t>
      </w:r>
      <w:r w:rsidR="00166AE1">
        <w:rPr>
          <w:rFonts w:asciiTheme="minorHAnsi" w:eastAsiaTheme="minorEastAsia" w:hAnsiTheme="minorHAnsi" w:cstheme="minorHAnsi" w:hint="eastAsia"/>
          <w:szCs w:val="24"/>
          <w:lang w:eastAsia="zh-CN"/>
        </w:rPr>
        <w:t>10</w:t>
      </w:r>
      <w:r w:rsidR="00523D3E" w:rsidRPr="008824F5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4B609A" w:rsidRPr="008824F5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="00166AE1">
        <w:rPr>
          <w:rFonts w:asciiTheme="minorHAnsi" w:eastAsiaTheme="minorEastAsia" w:hAnsiTheme="minorHAnsi" w:cstheme="minorHAnsi" w:hint="eastAsia"/>
          <w:szCs w:val="24"/>
          <w:lang w:eastAsia="zh-CN"/>
        </w:rPr>
        <w:t>4</w:t>
      </w:r>
      <w:r w:rsidR="00523D3E" w:rsidRPr="008824F5">
        <w:rPr>
          <w:rFonts w:asciiTheme="minorHAnsi" w:eastAsiaTheme="minorEastAsia" w:hAnsiTheme="minorHAnsi" w:cstheme="minorHAnsi"/>
          <w:szCs w:val="24"/>
          <w:lang w:eastAsia="zh-CN"/>
        </w:rPr>
        <w:t>日，删除这些建议书的条件已经具备</w:t>
      </w:r>
      <w:r w:rsidR="00166AE1">
        <w:rPr>
          <w:rFonts w:asciiTheme="minorHAnsi" w:eastAsiaTheme="minorEastAsia" w:hAnsiTheme="minorHAnsi" w:cstheme="minorHAnsi" w:hint="eastAsia"/>
          <w:szCs w:val="24"/>
          <w:lang w:eastAsia="zh-CN"/>
        </w:rPr>
        <w:t>。</w:t>
      </w:r>
      <w:r w:rsidR="00166AE1" w:rsidRPr="00166AE1">
        <w:rPr>
          <w:rFonts w:asciiTheme="minorHAnsi" w:eastAsiaTheme="minorEastAsia" w:hAnsiTheme="minorHAnsi" w:cstheme="minorHAnsi"/>
          <w:szCs w:val="24"/>
          <w:lang w:eastAsia="zh-CN"/>
        </w:rPr>
        <w:t>一个成员国的主管部门对磋商做出了回应，但没有收到反对删除的意见</w:t>
      </w:r>
      <w:r w:rsidR="00166AE1" w:rsidRPr="00166AE1">
        <w:rPr>
          <w:rFonts w:asciiTheme="minorHAnsi" w:eastAsiaTheme="minorEastAsia" w:hAnsiTheme="minorHAnsi" w:cstheme="minorHAnsi" w:hint="eastAsia"/>
          <w:szCs w:val="24"/>
          <w:lang w:eastAsia="zh-CN"/>
        </w:rPr>
        <w:t>。</w:t>
      </w:r>
    </w:p>
    <w:p w14:paraId="7A379888" w14:textId="25CD6FE4" w:rsidR="00485CE7" w:rsidRPr="008824F5" w:rsidRDefault="00B70644" w:rsidP="00485CE7">
      <w:pPr>
        <w:spacing w:before="36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>
        <w:rPr>
          <w:rFonts w:asciiTheme="minorHAnsi" w:eastAsiaTheme="minorEastAsia" w:hAnsiTheme="minorHAnsi" w:cstheme="minorHAnsi" w:hint="eastAsia"/>
          <w:b/>
          <w:szCs w:val="24"/>
          <w:lang w:eastAsia="zh-CN"/>
        </w:rPr>
        <w:t>因此</w:t>
      </w:r>
      <w:r w:rsidR="008824F5" w:rsidRPr="008824F5">
        <w:rPr>
          <w:rFonts w:asciiTheme="minorHAnsi" w:eastAsiaTheme="minorEastAsia" w:hAnsiTheme="minorHAnsi" w:cstheme="minorHAnsi"/>
          <w:b/>
          <w:szCs w:val="24"/>
          <w:lang w:eastAsia="zh-CN"/>
        </w:rPr>
        <w:t>下列</w:t>
      </w:r>
      <w:r w:rsidR="008824F5" w:rsidRPr="008824F5">
        <w:rPr>
          <w:rFonts w:asciiTheme="minorHAnsi" w:eastAsiaTheme="minorEastAsia" w:hAnsiTheme="minorHAnsi" w:cstheme="minorHAnsi"/>
          <w:b/>
          <w:szCs w:val="24"/>
          <w:lang w:eastAsia="zh-CN"/>
        </w:rPr>
        <w:t>ITU-T</w:t>
      </w:r>
      <w:r w:rsidR="008824F5" w:rsidRPr="008824F5">
        <w:rPr>
          <w:rFonts w:asciiTheme="minorHAnsi" w:eastAsiaTheme="minorEastAsia" w:hAnsiTheme="minorHAnsi" w:cstheme="minorHAnsi"/>
          <w:b/>
          <w:szCs w:val="24"/>
          <w:lang w:eastAsia="zh-CN"/>
        </w:rPr>
        <w:t>建议书予以删除：</w:t>
      </w:r>
      <w:r w:rsidR="008824F5" w:rsidRPr="008824F5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L.125/L.14</w:t>
      </w: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1992</w:t>
      </w:r>
      <w:r>
        <w:rPr>
          <w:rFonts w:hint="eastAsia"/>
          <w:b/>
          <w:lang w:eastAsia="zh-CN"/>
        </w:rPr>
        <w:t>）</w:t>
      </w:r>
      <w:r w:rsidR="008824F5" w:rsidRPr="008824F5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—</w:t>
      </w:r>
      <w:r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 xml:space="preserve"> </w:t>
      </w:r>
      <w:r w:rsidR="008824F5" w:rsidRPr="008824F5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确定负载光缆张力性能的测量方法和</w:t>
      </w:r>
      <w:r w:rsidR="008824F5" w:rsidRPr="008824F5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L.255/L.17</w:t>
      </w: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199</w:t>
      </w:r>
      <w:r>
        <w:rPr>
          <w:rFonts w:hint="eastAsia"/>
          <w:b/>
          <w:lang w:eastAsia="zh-CN"/>
        </w:rPr>
        <w:t>5</w:t>
      </w:r>
      <w:r>
        <w:rPr>
          <w:rFonts w:hint="eastAsia"/>
          <w:b/>
          <w:lang w:eastAsia="zh-CN"/>
        </w:rPr>
        <w:t>）</w:t>
      </w:r>
      <w:r w:rsidR="008824F5" w:rsidRPr="008824F5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 xml:space="preserve"> – </w:t>
      </w:r>
      <w:r w:rsidR="008824F5" w:rsidRPr="008824F5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通过光纤实现将客户接入公共交换电话网（</w:t>
      </w:r>
      <w:r w:rsidR="008824F5" w:rsidRPr="008824F5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PSTN</w:t>
      </w:r>
      <w:r w:rsidR="008824F5" w:rsidRPr="008824F5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）</w:t>
      </w:r>
    </w:p>
    <w:p w14:paraId="6DE5669D" w14:textId="1FADEA8C" w:rsidR="00E27A1B" w:rsidRPr="008824F5" w:rsidRDefault="00E27A1B" w:rsidP="004D163F">
      <w:pPr>
        <w:ind w:firstLine="540"/>
        <w:rPr>
          <w:rFonts w:asciiTheme="minorHAnsi" w:eastAsiaTheme="minorEastAsia" w:hAnsiTheme="minorHAnsi" w:cstheme="minorHAnsi"/>
          <w:b/>
          <w:szCs w:val="24"/>
          <w:lang w:eastAsia="zh-CN"/>
        </w:rPr>
      </w:pPr>
    </w:p>
    <w:p w14:paraId="2C499154" w14:textId="554A356D" w:rsidR="001E5E04" w:rsidRDefault="001E5E04" w:rsidP="004D163F">
      <w:pPr>
        <w:spacing w:before="480"/>
        <w:rPr>
          <w:rFonts w:asciiTheme="minorHAnsi" w:eastAsiaTheme="minorEastAsia" w:hAnsiTheme="minorHAnsi" w:cstheme="minorHAnsi"/>
          <w:szCs w:val="24"/>
          <w:lang w:eastAsia="zh-CN"/>
        </w:rPr>
      </w:pPr>
      <w:r w:rsidRPr="008824F5">
        <w:rPr>
          <w:rFonts w:asciiTheme="minorHAnsi" w:eastAsiaTheme="minorEastAsia" w:hAnsiTheme="minorHAnsi" w:cstheme="minorHAnsi"/>
          <w:szCs w:val="24"/>
          <w:lang w:eastAsia="zh-CN"/>
        </w:rPr>
        <w:t>顺致敬意</w:t>
      </w:r>
      <w:r w:rsidRPr="008824F5">
        <w:rPr>
          <w:rFonts w:asciiTheme="minorHAnsi" w:eastAsiaTheme="minorEastAsia" w:hAnsiTheme="minorHAnsi" w:cstheme="minorHAnsi"/>
          <w:szCs w:val="24"/>
          <w:lang w:eastAsia="zh-CN"/>
        </w:rPr>
        <w:t>!</w:t>
      </w:r>
    </w:p>
    <w:p w14:paraId="1AF067E6" w14:textId="1881C729" w:rsidR="00B70644" w:rsidRPr="008824F5" w:rsidRDefault="00B70644" w:rsidP="004D163F">
      <w:pPr>
        <w:spacing w:before="480"/>
        <w:rPr>
          <w:rFonts w:asciiTheme="minorHAnsi" w:eastAsiaTheme="minorEastAsia" w:hAnsiTheme="minorHAnsi" w:cstheme="minorHAnsi"/>
          <w:szCs w:val="24"/>
          <w:lang w:eastAsia="zh-CN"/>
        </w:rPr>
      </w:pPr>
      <w:r>
        <w:rPr>
          <w:rFonts w:asciiTheme="minorHAnsi" w:eastAsiaTheme="minorEastAsia" w:hAnsiTheme="minorHAnsi" w:cstheme="minorHAnsi" w:hint="eastAsia"/>
          <w:szCs w:val="24"/>
          <w:lang w:eastAsia="zh-CN"/>
        </w:rPr>
        <w:t>（</w:t>
      </w:r>
      <w:r w:rsidRPr="00B70644">
        <w:rPr>
          <w:rFonts w:ascii="STKaiti" w:eastAsia="STKaiti" w:hAnsi="STKaiti" w:cstheme="minorHAnsi" w:hint="eastAsia"/>
          <w:szCs w:val="24"/>
          <w:lang w:eastAsia="zh-CN"/>
        </w:rPr>
        <w:t>原件已签</w:t>
      </w:r>
      <w:r>
        <w:rPr>
          <w:rFonts w:asciiTheme="minorHAnsi" w:eastAsiaTheme="minorEastAsia" w:hAnsiTheme="minorHAnsi" w:cstheme="minorHAnsi" w:hint="eastAsia"/>
          <w:szCs w:val="24"/>
          <w:lang w:eastAsia="zh-CN"/>
        </w:rPr>
        <w:t>）</w:t>
      </w:r>
    </w:p>
    <w:p w14:paraId="173F9D34" w14:textId="77777777" w:rsidR="00485CE7" w:rsidRPr="008824F5" w:rsidRDefault="00485CE7" w:rsidP="00485CE7">
      <w:pPr>
        <w:spacing w:before="840"/>
        <w:rPr>
          <w:rFonts w:asciiTheme="minorHAnsi" w:eastAsiaTheme="minorEastAsia" w:hAnsiTheme="minorHAnsi" w:cstheme="minorHAnsi"/>
          <w:szCs w:val="24"/>
          <w:lang w:eastAsia="zh-CN"/>
        </w:rPr>
      </w:pPr>
      <w:r w:rsidRPr="008824F5">
        <w:rPr>
          <w:rFonts w:asciiTheme="minorHAnsi" w:eastAsiaTheme="minorEastAsia" w:hAnsiTheme="minorHAnsi" w:cstheme="minorHAnsi"/>
          <w:szCs w:val="24"/>
          <w:lang w:eastAsia="zh-CN"/>
        </w:rPr>
        <w:t>电信标准化局主任</w:t>
      </w:r>
    </w:p>
    <w:p w14:paraId="66247D20" w14:textId="7E7EA51C" w:rsidR="006374ED" w:rsidRPr="008824F5" w:rsidRDefault="00485CE7" w:rsidP="00485CE7">
      <w:pPr>
        <w:tabs>
          <w:tab w:val="clear" w:pos="794"/>
          <w:tab w:val="left" w:pos="180"/>
        </w:tabs>
        <w:rPr>
          <w:rFonts w:asciiTheme="minorHAnsi" w:eastAsiaTheme="minorEastAsia" w:hAnsiTheme="minorHAnsi" w:cstheme="minorHAnsi"/>
          <w:szCs w:val="24"/>
          <w:lang w:eastAsia="zh-CN"/>
        </w:rPr>
      </w:pPr>
      <w:r w:rsidRPr="008824F5">
        <w:rPr>
          <w:rFonts w:asciiTheme="minorHAnsi" w:eastAsiaTheme="minorEastAsia" w:hAnsiTheme="minorHAnsi" w:cstheme="minorHAnsi"/>
          <w:szCs w:val="24"/>
          <w:lang w:eastAsia="zh-CN"/>
        </w:rPr>
        <w:t>李在摄</w:t>
      </w:r>
    </w:p>
    <w:sectPr w:rsidR="006374ED" w:rsidRPr="008824F5" w:rsidSect="00AF0B9E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6EBB5" w14:textId="77777777" w:rsidR="001A18B7" w:rsidRDefault="001A18B7">
      <w:r>
        <w:separator/>
      </w:r>
    </w:p>
  </w:endnote>
  <w:endnote w:type="continuationSeparator" w:id="0">
    <w:p w14:paraId="7D4639D0" w14:textId="77777777" w:rsidR="001A18B7" w:rsidRDefault="001A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6912E" w14:textId="0678EED9" w:rsidR="001A18B7" w:rsidRPr="00300F8D" w:rsidRDefault="001A18B7" w:rsidP="00CB2AF1">
    <w:pPr>
      <w:pStyle w:val="Footer"/>
      <w:rPr>
        <w:sz w:val="16"/>
        <w:szCs w:val="16"/>
        <w:lang w:val="fr-FR" w:eastAsia="zh-CN"/>
      </w:rPr>
    </w:pPr>
    <w:r w:rsidRPr="00300F8D">
      <w:rPr>
        <w:sz w:val="16"/>
        <w:szCs w:val="16"/>
      </w:rPr>
      <w:fldChar w:fldCharType="begin"/>
    </w:r>
    <w:r w:rsidRPr="00300F8D">
      <w:rPr>
        <w:sz w:val="16"/>
        <w:szCs w:val="16"/>
        <w:lang w:val="fr-FR"/>
      </w:rPr>
      <w:instrText xml:space="preserve"> FILENAME \p  \* MERGEFORMAT </w:instrText>
    </w:r>
    <w:r w:rsidRPr="00300F8D">
      <w:rPr>
        <w:sz w:val="16"/>
        <w:szCs w:val="16"/>
      </w:rPr>
      <w:fldChar w:fldCharType="separate"/>
    </w:r>
    <w:r w:rsidR="001C7A58">
      <w:rPr>
        <w:noProof/>
        <w:sz w:val="16"/>
        <w:szCs w:val="16"/>
        <w:lang w:val="fr-FR"/>
      </w:rPr>
      <w:t>P:\CHI\ITU-T\BUREAU\CIRC\200\274C.docx</w:t>
    </w:r>
    <w:r w:rsidRPr="00300F8D">
      <w:rPr>
        <w:noProof/>
        <w:sz w:val="16"/>
        <w:szCs w:val="16"/>
      </w:rPr>
      <w:fldChar w:fldCharType="end"/>
    </w:r>
    <w:r w:rsidRPr="00300F8D">
      <w:rPr>
        <w:sz w:val="16"/>
        <w:szCs w:val="16"/>
        <w:lang w:val="fr-FR"/>
      </w:rPr>
      <w:tab/>
    </w:r>
    <w:r w:rsidRPr="00300F8D">
      <w:rPr>
        <w:sz w:val="16"/>
        <w:szCs w:val="16"/>
      </w:rPr>
      <w:fldChar w:fldCharType="begin"/>
    </w:r>
    <w:r w:rsidRPr="00300F8D">
      <w:rPr>
        <w:sz w:val="16"/>
        <w:szCs w:val="16"/>
      </w:rPr>
      <w:instrText xml:space="preserve"> SAVEDATE \@ DD.MM.YY </w:instrText>
    </w:r>
    <w:r w:rsidRPr="00300F8D">
      <w:rPr>
        <w:sz w:val="16"/>
        <w:szCs w:val="16"/>
      </w:rPr>
      <w:fldChar w:fldCharType="separate"/>
    </w:r>
    <w:r w:rsidR="00662EB4">
      <w:rPr>
        <w:noProof/>
        <w:sz w:val="16"/>
        <w:szCs w:val="16"/>
      </w:rPr>
      <w:t>04.05.20</w:t>
    </w:r>
    <w:r w:rsidRPr="00300F8D">
      <w:rPr>
        <w:sz w:val="16"/>
        <w:szCs w:val="16"/>
      </w:rPr>
      <w:fldChar w:fldCharType="end"/>
    </w:r>
    <w:r w:rsidRPr="00300F8D">
      <w:rPr>
        <w:sz w:val="16"/>
        <w:szCs w:val="16"/>
        <w:lang w:val="fr-FR"/>
      </w:rPr>
      <w:tab/>
    </w:r>
    <w:r w:rsidRPr="00300F8D">
      <w:rPr>
        <w:sz w:val="16"/>
        <w:szCs w:val="16"/>
      </w:rPr>
      <w:fldChar w:fldCharType="begin"/>
    </w:r>
    <w:r w:rsidRPr="00300F8D">
      <w:rPr>
        <w:sz w:val="16"/>
        <w:szCs w:val="16"/>
      </w:rPr>
      <w:instrText xml:space="preserve"> PRINTDATE \@ DD.MM.YY </w:instrText>
    </w:r>
    <w:r w:rsidRPr="00300F8D">
      <w:rPr>
        <w:sz w:val="16"/>
        <w:szCs w:val="16"/>
      </w:rPr>
      <w:fldChar w:fldCharType="separate"/>
    </w:r>
    <w:r w:rsidR="001C7A58">
      <w:rPr>
        <w:noProof/>
        <w:sz w:val="16"/>
        <w:szCs w:val="16"/>
      </w:rPr>
      <w:t>03.04.12</w:t>
    </w:r>
    <w:r w:rsidRPr="00300F8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BA17" w14:textId="6B988679" w:rsidR="001A18B7" w:rsidRPr="00E27A1B" w:rsidRDefault="002A4B74" w:rsidP="002A4B74">
    <w:pPr>
      <w:pStyle w:val="Footer"/>
      <w:tabs>
        <w:tab w:val="left" w:pos="2268"/>
        <w:tab w:val="left" w:pos="2977"/>
        <w:tab w:val="left" w:pos="3289"/>
        <w:tab w:val="left" w:pos="3402"/>
        <w:tab w:val="left" w:pos="3686"/>
        <w:tab w:val="left" w:pos="5529"/>
        <w:tab w:val="left" w:pos="6294"/>
        <w:tab w:val="left" w:pos="7797"/>
        <w:tab w:val="left" w:pos="8505"/>
        <w:tab w:val="right" w:pos="10858"/>
      </w:tabs>
      <w:jc w:val="center"/>
      <w:rPr>
        <w:rFonts w:ascii="Futura Lt BT" w:hAnsi="Futura Lt BT"/>
        <w:lang w:val="en-US" w:eastAsia="zh-CN"/>
      </w:rPr>
    </w:pPr>
    <w:r w:rsidRPr="002A4B74">
      <w:rPr>
        <w:rFonts w:ascii="Futura Lt BT" w:hAnsi="Futura Lt BT"/>
        <w:caps w:val="0"/>
      </w:rPr>
      <w:t>International Telecommunication Union • Place des Nations • CH-1211 Geneva 20 • Switzerland</w:t>
    </w:r>
    <w:r w:rsidRPr="002A4B74">
      <w:rPr>
        <w:rFonts w:ascii="Futura Lt BT" w:hAnsi="Futura Lt BT"/>
        <w:caps w:val="0"/>
      </w:rPr>
      <w:br/>
      <w:t xml:space="preserve">Tel: +41 22 730 5111 • Fax: +41 22 733 7256 • E-mail: </w:t>
    </w:r>
    <w:hyperlink r:id="rId1" w:history="1">
      <w:r w:rsidRPr="002A4B74">
        <w:rPr>
          <w:rStyle w:val="Hyperlink"/>
          <w:rFonts w:ascii="Futura Lt BT" w:hAnsi="Futura Lt BT"/>
          <w:caps w:val="0"/>
        </w:rPr>
        <w:t>itumail@itu.int</w:t>
      </w:r>
    </w:hyperlink>
    <w:r w:rsidRPr="002A4B74">
      <w:rPr>
        <w:rFonts w:ascii="Futura Lt BT" w:hAnsi="Futura Lt BT"/>
        <w:caps w:val="0"/>
      </w:rPr>
      <w:t xml:space="preserve"> • </w:t>
    </w:r>
    <w:hyperlink r:id="rId2" w:history="1">
      <w:r w:rsidRPr="002A4B74">
        <w:rPr>
          <w:rStyle w:val="Hyperlink"/>
          <w:rFonts w:ascii="Futura Lt BT" w:hAnsi="Futura Lt BT"/>
          <w:caps w:val="0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E6FC8" w14:textId="77777777" w:rsidR="001A18B7" w:rsidRDefault="001A18B7">
      <w:r>
        <w:separator/>
      </w:r>
    </w:p>
  </w:footnote>
  <w:footnote w:type="continuationSeparator" w:id="0">
    <w:p w14:paraId="7FCEB464" w14:textId="77777777" w:rsidR="001A18B7" w:rsidRDefault="001A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D1894" w14:textId="77777777" w:rsidR="001A18B7" w:rsidRPr="00EE5C99" w:rsidRDefault="001A18B7">
    <w:pPr>
      <w:pStyle w:val="Header"/>
      <w:rPr>
        <w:sz w:val="18"/>
        <w:szCs w:val="18"/>
      </w:rPr>
    </w:pPr>
    <w:r w:rsidRPr="00EE5C99">
      <w:rPr>
        <w:sz w:val="18"/>
        <w:szCs w:val="18"/>
      </w:rPr>
      <w:t xml:space="preserve">- </w:t>
    </w:r>
    <w:r w:rsidRPr="00EE5C99">
      <w:rPr>
        <w:sz w:val="18"/>
        <w:szCs w:val="18"/>
      </w:rPr>
      <w:fldChar w:fldCharType="begin"/>
    </w:r>
    <w:r w:rsidRPr="00EE5C99">
      <w:rPr>
        <w:sz w:val="18"/>
        <w:szCs w:val="18"/>
      </w:rPr>
      <w:instrText>PAGE</w:instrText>
    </w:r>
    <w:r w:rsidRPr="00EE5C99">
      <w:rPr>
        <w:sz w:val="18"/>
        <w:szCs w:val="18"/>
      </w:rPr>
      <w:fldChar w:fldCharType="separate"/>
    </w:r>
    <w:r w:rsidR="00C45559">
      <w:rPr>
        <w:noProof/>
        <w:sz w:val="18"/>
        <w:szCs w:val="18"/>
      </w:rPr>
      <w:t>2</w:t>
    </w:r>
    <w:r w:rsidRPr="00EE5C99">
      <w:rPr>
        <w:sz w:val="18"/>
        <w:szCs w:val="18"/>
      </w:rPr>
      <w:fldChar w:fldCharType="end"/>
    </w:r>
    <w:r w:rsidRPr="00EE5C99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4617D"/>
    <w:multiLevelType w:val="hybridMultilevel"/>
    <w:tmpl w:val="56E052EE"/>
    <w:lvl w:ilvl="0" w:tplc="8DDCAD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04"/>
    <w:rsid w:val="00016B0E"/>
    <w:rsid w:val="00043C2F"/>
    <w:rsid w:val="00085AB7"/>
    <w:rsid w:val="00090E72"/>
    <w:rsid w:val="00092D3A"/>
    <w:rsid w:val="000D6B37"/>
    <w:rsid w:val="00156C9E"/>
    <w:rsid w:val="00161734"/>
    <w:rsid w:val="00166AE1"/>
    <w:rsid w:val="00187838"/>
    <w:rsid w:val="001901FA"/>
    <w:rsid w:val="001A18B7"/>
    <w:rsid w:val="001C7A58"/>
    <w:rsid w:val="001E5E04"/>
    <w:rsid w:val="00234A9B"/>
    <w:rsid w:val="002A4B74"/>
    <w:rsid w:val="002E05E3"/>
    <w:rsid w:val="002F37C9"/>
    <w:rsid w:val="00300F8D"/>
    <w:rsid w:val="003655DF"/>
    <w:rsid w:val="003720EF"/>
    <w:rsid w:val="00374DC2"/>
    <w:rsid w:val="003A2E4A"/>
    <w:rsid w:val="003A64C8"/>
    <w:rsid w:val="003E16E6"/>
    <w:rsid w:val="003F1837"/>
    <w:rsid w:val="00430CA6"/>
    <w:rsid w:val="00485CE7"/>
    <w:rsid w:val="0048763F"/>
    <w:rsid w:val="004B609A"/>
    <w:rsid w:val="004D163F"/>
    <w:rsid w:val="00523D3E"/>
    <w:rsid w:val="0052565E"/>
    <w:rsid w:val="0053692B"/>
    <w:rsid w:val="005C1D91"/>
    <w:rsid w:val="00627AE8"/>
    <w:rsid w:val="0063445E"/>
    <w:rsid w:val="006374ED"/>
    <w:rsid w:val="00662EB4"/>
    <w:rsid w:val="00663465"/>
    <w:rsid w:val="0066644A"/>
    <w:rsid w:val="006D22B1"/>
    <w:rsid w:val="00736D4F"/>
    <w:rsid w:val="00762B69"/>
    <w:rsid w:val="00766235"/>
    <w:rsid w:val="00806271"/>
    <w:rsid w:val="00846BAE"/>
    <w:rsid w:val="00861FEF"/>
    <w:rsid w:val="008824F5"/>
    <w:rsid w:val="00895AA1"/>
    <w:rsid w:val="008F67F1"/>
    <w:rsid w:val="009128F1"/>
    <w:rsid w:val="00956D38"/>
    <w:rsid w:val="00A00986"/>
    <w:rsid w:val="00A13D2C"/>
    <w:rsid w:val="00A16AB0"/>
    <w:rsid w:val="00AF0B9E"/>
    <w:rsid w:val="00AF49AE"/>
    <w:rsid w:val="00B218FC"/>
    <w:rsid w:val="00B70644"/>
    <w:rsid w:val="00B73F4D"/>
    <w:rsid w:val="00BB5392"/>
    <w:rsid w:val="00BE339D"/>
    <w:rsid w:val="00BE59E6"/>
    <w:rsid w:val="00BE72AF"/>
    <w:rsid w:val="00C45559"/>
    <w:rsid w:val="00C7008A"/>
    <w:rsid w:val="00C712E7"/>
    <w:rsid w:val="00C71B6C"/>
    <w:rsid w:val="00C85612"/>
    <w:rsid w:val="00CB2AF1"/>
    <w:rsid w:val="00CE6FA2"/>
    <w:rsid w:val="00CF363D"/>
    <w:rsid w:val="00D34F86"/>
    <w:rsid w:val="00D84E5E"/>
    <w:rsid w:val="00D905D9"/>
    <w:rsid w:val="00DC7BC0"/>
    <w:rsid w:val="00E2488A"/>
    <w:rsid w:val="00E27A1B"/>
    <w:rsid w:val="00E35907"/>
    <w:rsid w:val="00ED637F"/>
    <w:rsid w:val="00EE5C99"/>
    <w:rsid w:val="00F0122E"/>
    <w:rsid w:val="00F3452F"/>
    <w:rsid w:val="00F546D8"/>
    <w:rsid w:val="00FB06E2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50A77A"/>
  <w15:docId w15:val="{EEE0BF47-B691-495A-ACA8-BE271296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al"/>
    <w:rsid w:val="001E5E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character" w:styleId="FootnoteReference">
    <w:name w:val="footnote reference"/>
    <w:aliases w:val="Appel note de bas de p"/>
    <w:basedOn w:val="DefaultParagraphFont"/>
    <w:semiHidden/>
    <w:rsid w:val="003A64C8"/>
    <w:rPr>
      <w:bCs/>
      <w:position w:val="6"/>
      <w:sz w:val="16"/>
      <w:lang w:eastAsia="x-none"/>
    </w:rPr>
  </w:style>
  <w:style w:type="paragraph" w:customStyle="1" w:styleId="CharChar">
    <w:name w:val="Char Char"/>
    <w:basedOn w:val="Normal"/>
    <w:rsid w:val="006374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FollowedHyperlink">
    <w:name w:val="FollowedHyperlink"/>
    <w:basedOn w:val="DefaultParagraphFont"/>
    <w:rsid w:val="00C455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B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85C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CE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83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1</TotalTime>
  <Pages>1</Pages>
  <Words>362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612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POOL</dc:creator>
  <cp:lastModifiedBy>Yuan, Tianxiang</cp:lastModifiedBy>
  <cp:revision>2</cp:revision>
  <cp:lastPrinted>2012-04-03T08:21:00Z</cp:lastPrinted>
  <dcterms:created xsi:type="dcterms:W3CDTF">2020-05-04T09:23:00Z</dcterms:created>
  <dcterms:modified xsi:type="dcterms:W3CDTF">2020-05-04T09:23:00Z</dcterms:modified>
</cp:coreProperties>
</file>