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23E16E6" w14:textId="77777777" w:rsidTr="00D517B2">
        <w:trPr>
          <w:cantSplit/>
          <w:trHeight w:val="1134"/>
        </w:trPr>
        <w:tc>
          <w:tcPr>
            <w:tcW w:w="798" w:type="pct"/>
          </w:tcPr>
          <w:p w14:paraId="16C1AE5F"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60F9FA38" wp14:editId="71012D2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F4B27CA"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142297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144"/>
        <w:gridCol w:w="4960"/>
      </w:tblGrid>
      <w:tr w:rsidR="00D517B2" w:rsidRPr="00D517B2" w14:paraId="2EDCCA08" w14:textId="77777777" w:rsidTr="005C53F8">
        <w:trPr>
          <w:cantSplit/>
          <w:trHeight w:val="142"/>
          <w:jc w:val="center"/>
        </w:trPr>
        <w:tc>
          <w:tcPr>
            <w:tcW w:w="796" w:type="pct"/>
          </w:tcPr>
          <w:p w14:paraId="23012669" w14:textId="77777777" w:rsidR="00D517B2" w:rsidRPr="00D517B2" w:rsidRDefault="00D517B2" w:rsidP="00BB0F08">
            <w:pPr>
              <w:spacing w:line="300" w:lineRule="exact"/>
              <w:jc w:val="left"/>
              <w:rPr>
                <w:position w:val="2"/>
              </w:rPr>
            </w:pPr>
          </w:p>
        </w:tc>
        <w:tc>
          <w:tcPr>
            <w:tcW w:w="1631" w:type="pct"/>
          </w:tcPr>
          <w:p w14:paraId="7E2B4E1A" w14:textId="77777777" w:rsidR="00D517B2" w:rsidRPr="00D517B2" w:rsidRDefault="00D517B2" w:rsidP="00BB0F08">
            <w:pPr>
              <w:spacing w:line="300" w:lineRule="exact"/>
              <w:jc w:val="left"/>
              <w:rPr>
                <w:position w:val="2"/>
              </w:rPr>
            </w:pPr>
          </w:p>
        </w:tc>
        <w:tc>
          <w:tcPr>
            <w:tcW w:w="2573" w:type="pct"/>
          </w:tcPr>
          <w:p w14:paraId="5E6048FC" w14:textId="77777777" w:rsidR="00D517B2" w:rsidRPr="00873469" w:rsidRDefault="00D517B2" w:rsidP="00BB0F08">
            <w:pPr>
              <w:spacing w:line="300" w:lineRule="exact"/>
              <w:jc w:val="left"/>
              <w:rPr>
                <w:position w:val="2"/>
                <w:lang w:bidi="ar-EG"/>
              </w:rPr>
            </w:pPr>
          </w:p>
        </w:tc>
      </w:tr>
      <w:tr w:rsidR="00D517B2" w:rsidRPr="00D517B2" w14:paraId="76D07266" w14:textId="77777777" w:rsidTr="005C53F8">
        <w:trPr>
          <w:cantSplit/>
          <w:trHeight w:val="148"/>
          <w:jc w:val="center"/>
        </w:trPr>
        <w:tc>
          <w:tcPr>
            <w:tcW w:w="796" w:type="pct"/>
          </w:tcPr>
          <w:p w14:paraId="673F709E" w14:textId="77777777" w:rsidR="00D517B2" w:rsidRPr="00D517B2" w:rsidRDefault="00D517B2" w:rsidP="00E0612F">
            <w:pPr>
              <w:spacing w:before="80" w:after="60" w:line="280" w:lineRule="exact"/>
              <w:jc w:val="left"/>
              <w:rPr>
                <w:position w:val="2"/>
              </w:rPr>
            </w:pPr>
          </w:p>
        </w:tc>
        <w:tc>
          <w:tcPr>
            <w:tcW w:w="1631" w:type="pct"/>
          </w:tcPr>
          <w:p w14:paraId="07D043D4" w14:textId="69729224" w:rsidR="00D517B2" w:rsidRPr="00D517B2" w:rsidRDefault="00D517B2" w:rsidP="00E0612F">
            <w:pPr>
              <w:tabs>
                <w:tab w:val="clear" w:pos="794"/>
                <w:tab w:val="left" w:pos="2572"/>
              </w:tabs>
              <w:spacing w:before="80" w:after="60" w:line="280" w:lineRule="exact"/>
              <w:jc w:val="left"/>
              <w:rPr>
                <w:position w:val="2"/>
                <w:lang w:bidi="ar-EG"/>
              </w:rPr>
            </w:pPr>
          </w:p>
        </w:tc>
        <w:tc>
          <w:tcPr>
            <w:tcW w:w="2573" w:type="pct"/>
          </w:tcPr>
          <w:p w14:paraId="5BC6DB1B" w14:textId="2EA35A2A" w:rsidR="00D517B2" w:rsidRPr="00D517B2" w:rsidRDefault="005C53F8" w:rsidP="00E0612F">
            <w:pPr>
              <w:spacing w:before="80" w:after="60" w:line="280" w:lineRule="exact"/>
              <w:jc w:val="left"/>
              <w:rPr>
                <w:position w:val="2"/>
                <w:rtl/>
                <w:lang w:bidi="ar-EG"/>
              </w:rPr>
            </w:pPr>
            <w:r w:rsidRPr="005C53F8">
              <w:rPr>
                <w:rFonts w:hint="cs"/>
                <w:position w:val="2"/>
                <w:rtl/>
              </w:rPr>
              <w:t xml:space="preserve">جنيف، </w:t>
            </w:r>
            <w:r w:rsidRPr="005C53F8">
              <w:rPr>
                <w:position w:val="2"/>
              </w:rPr>
              <w:t>27</w:t>
            </w:r>
            <w:r w:rsidRPr="005C53F8">
              <w:rPr>
                <w:rFonts w:hint="cs"/>
                <w:position w:val="2"/>
                <w:rtl/>
                <w:lang w:bidi="ar-EG"/>
              </w:rPr>
              <w:t xml:space="preserve"> فبراير </w:t>
            </w:r>
            <w:r w:rsidRPr="005C53F8">
              <w:rPr>
                <w:position w:val="2"/>
              </w:rPr>
              <w:t>2020</w:t>
            </w:r>
          </w:p>
        </w:tc>
      </w:tr>
      <w:tr w:rsidR="005C53F8" w:rsidRPr="00D517B2" w14:paraId="03C2A270" w14:textId="77777777" w:rsidTr="005C53F8">
        <w:trPr>
          <w:cantSplit/>
          <w:trHeight w:val="831"/>
          <w:jc w:val="center"/>
        </w:trPr>
        <w:tc>
          <w:tcPr>
            <w:tcW w:w="796" w:type="pct"/>
          </w:tcPr>
          <w:p w14:paraId="35C199DB" w14:textId="77777777" w:rsidR="005C53F8" w:rsidRPr="00A9156F" w:rsidRDefault="005C53F8" w:rsidP="00E0612F">
            <w:pPr>
              <w:spacing w:before="80" w:after="60" w:line="280" w:lineRule="exact"/>
              <w:jc w:val="left"/>
              <w:rPr>
                <w:b/>
                <w:bCs/>
                <w:position w:val="2"/>
              </w:rPr>
            </w:pPr>
            <w:r w:rsidRPr="00A9156F">
              <w:rPr>
                <w:rFonts w:hint="cs"/>
                <w:b/>
                <w:bCs/>
                <w:position w:val="2"/>
                <w:rtl/>
              </w:rPr>
              <w:t>المرجع:</w:t>
            </w:r>
          </w:p>
        </w:tc>
        <w:tc>
          <w:tcPr>
            <w:tcW w:w="1631" w:type="pct"/>
          </w:tcPr>
          <w:p w14:paraId="5F38487D" w14:textId="1F5CCC1B" w:rsidR="005C53F8" w:rsidRPr="00D517B2" w:rsidRDefault="005C53F8" w:rsidP="00E0612F">
            <w:pPr>
              <w:spacing w:before="80" w:after="60" w:line="28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235</w:t>
            </w:r>
            <w:r>
              <w:rPr>
                <w:b/>
                <w:position w:val="2"/>
              </w:rPr>
              <w:br/>
            </w:r>
            <w:r>
              <w:rPr>
                <w:bCs/>
                <w:position w:val="2"/>
              </w:rPr>
              <w:t>SG13/TK</w:t>
            </w:r>
          </w:p>
        </w:tc>
        <w:tc>
          <w:tcPr>
            <w:tcW w:w="2573" w:type="pct"/>
            <w:vMerge w:val="restart"/>
          </w:tcPr>
          <w:p w14:paraId="03B33A4C" w14:textId="77777777" w:rsidR="005C53F8" w:rsidRPr="005C53F8" w:rsidRDefault="005C53F8" w:rsidP="00E0612F">
            <w:pPr>
              <w:tabs>
                <w:tab w:val="clear" w:pos="794"/>
                <w:tab w:val="left" w:pos="284"/>
              </w:tabs>
              <w:spacing w:before="80" w:after="60" w:line="280" w:lineRule="exact"/>
              <w:ind w:left="284" w:hanging="284"/>
              <w:jc w:val="left"/>
              <w:rPr>
                <w:position w:val="2"/>
                <w:rtl/>
                <w:lang w:bidi="ar-EG"/>
              </w:rPr>
            </w:pPr>
            <w:r w:rsidRPr="005C53F8">
              <w:rPr>
                <w:rFonts w:hint="cs"/>
                <w:b/>
                <w:bCs/>
                <w:position w:val="2"/>
                <w:rtl/>
              </w:rPr>
              <w:t>إلى</w:t>
            </w:r>
            <w:r w:rsidRPr="005C53F8">
              <w:rPr>
                <w:rFonts w:hint="cs"/>
                <w:position w:val="2"/>
                <w:rtl/>
              </w:rPr>
              <w:t>:</w:t>
            </w:r>
          </w:p>
          <w:p w14:paraId="00101357" w14:textId="03BCBA13" w:rsidR="005C53F8" w:rsidRPr="00D517B2" w:rsidRDefault="005C53F8" w:rsidP="00E0612F">
            <w:pPr>
              <w:tabs>
                <w:tab w:val="clear" w:pos="794"/>
                <w:tab w:val="left" w:pos="284"/>
              </w:tabs>
              <w:spacing w:before="80" w:after="60" w:line="280" w:lineRule="exact"/>
              <w:ind w:left="284" w:hanging="284"/>
              <w:jc w:val="left"/>
              <w:rPr>
                <w:position w:val="2"/>
                <w:rtl/>
              </w:rPr>
            </w:pPr>
            <w:r w:rsidRPr="005C53F8">
              <w:rPr>
                <w:rFonts w:hint="cs"/>
                <w:position w:val="2"/>
                <w:rtl/>
              </w:rPr>
              <w:t>-</w:t>
            </w:r>
            <w:r w:rsidRPr="005C53F8">
              <w:rPr>
                <w:position w:val="2"/>
                <w:rtl/>
              </w:rPr>
              <w:tab/>
            </w:r>
            <w:r w:rsidRPr="005C53F8">
              <w:rPr>
                <w:rFonts w:hint="cs"/>
                <w:position w:val="2"/>
                <w:rtl/>
              </w:rPr>
              <w:t>إدارات الدول الأعضاء في الاتحاد</w:t>
            </w:r>
            <w:r w:rsidRPr="005C53F8">
              <w:rPr>
                <w:position w:val="2"/>
                <w:rtl/>
              </w:rPr>
              <w:t xml:space="preserve"> </w:t>
            </w:r>
          </w:p>
        </w:tc>
      </w:tr>
      <w:tr w:rsidR="005C53F8" w:rsidRPr="00D517B2" w14:paraId="772E5F54" w14:textId="77777777" w:rsidTr="005C53F8">
        <w:trPr>
          <w:cantSplit/>
          <w:trHeight w:val="340"/>
          <w:jc w:val="center"/>
        </w:trPr>
        <w:tc>
          <w:tcPr>
            <w:tcW w:w="796" w:type="pct"/>
          </w:tcPr>
          <w:p w14:paraId="5CDE4E25" w14:textId="77777777" w:rsidR="005C53F8" w:rsidRPr="00A9156F" w:rsidRDefault="005C53F8" w:rsidP="00E0612F">
            <w:pPr>
              <w:spacing w:before="80" w:after="60" w:line="28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631" w:type="pct"/>
          </w:tcPr>
          <w:p w14:paraId="5768D66C" w14:textId="54A4D808" w:rsidR="005C53F8" w:rsidRPr="00D517B2" w:rsidRDefault="005C53F8" w:rsidP="00E0612F">
            <w:pPr>
              <w:spacing w:before="80" w:after="60" w:line="280" w:lineRule="exact"/>
              <w:jc w:val="left"/>
              <w:rPr>
                <w:b/>
                <w:position w:val="2"/>
              </w:rPr>
            </w:pPr>
            <w:r w:rsidRPr="00D517B2">
              <w:rPr>
                <w:position w:val="2"/>
              </w:rPr>
              <w:t>+41 22 730</w:t>
            </w:r>
            <w:r w:rsidR="008270AD">
              <w:rPr>
                <w:position w:val="2"/>
              </w:rPr>
              <w:t> </w:t>
            </w:r>
            <w:r>
              <w:rPr>
                <w:position w:val="2"/>
              </w:rPr>
              <w:t>5126</w:t>
            </w:r>
          </w:p>
        </w:tc>
        <w:tc>
          <w:tcPr>
            <w:tcW w:w="2573" w:type="pct"/>
            <w:vMerge/>
          </w:tcPr>
          <w:p w14:paraId="6BF6D3F5" w14:textId="77777777" w:rsidR="005C53F8" w:rsidRPr="00D517B2" w:rsidRDefault="005C53F8" w:rsidP="00E0612F">
            <w:pPr>
              <w:spacing w:before="80" w:after="60" w:line="280" w:lineRule="exact"/>
              <w:jc w:val="left"/>
              <w:rPr>
                <w:position w:val="2"/>
                <w:rtl/>
              </w:rPr>
            </w:pPr>
          </w:p>
        </w:tc>
      </w:tr>
      <w:tr w:rsidR="005C53F8" w:rsidRPr="00D517B2" w14:paraId="468233F3" w14:textId="77777777" w:rsidTr="005C53F8">
        <w:trPr>
          <w:cantSplit/>
          <w:trHeight w:val="340"/>
          <w:jc w:val="center"/>
        </w:trPr>
        <w:tc>
          <w:tcPr>
            <w:tcW w:w="796" w:type="pct"/>
          </w:tcPr>
          <w:p w14:paraId="490C0723" w14:textId="77777777" w:rsidR="005C53F8" w:rsidRPr="00A9156F" w:rsidRDefault="005C53F8" w:rsidP="00E0612F">
            <w:pPr>
              <w:spacing w:before="80" w:after="60" w:line="280" w:lineRule="exact"/>
              <w:jc w:val="left"/>
              <w:rPr>
                <w:b/>
                <w:bCs/>
                <w:position w:val="2"/>
                <w:rtl/>
                <w:lang w:bidi="ar-EG"/>
              </w:rPr>
            </w:pPr>
            <w:r w:rsidRPr="00A9156F">
              <w:rPr>
                <w:rFonts w:hint="cs"/>
                <w:b/>
                <w:bCs/>
                <w:position w:val="2"/>
                <w:rtl/>
              </w:rPr>
              <w:t>الفاكس:</w:t>
            </w:r>
          </w:p>
        </w:tc>
        <w:tc>
          <w:tcPr>
            <w:tcW w:w="1631" w:type="pct"/>
          </w:tcPr>
          <w:p w14:paraId="6D7A99A9" w14:textId="5DA1E96B" w:rsidR="005C53F8" w:rsidRPr="00D517B2" w:rsidRDefault="005C53F8" w:rsidP="00E0612F">
            <w:pPr>
              <w:spacing w:before="80" w:after="60" w:line="280" w:lineRule="exact"/>
              <w:jc w:val="left"/>
              <w:rPr>
                <w:position w:val="2"/>
              </w:rPr>
            </w:pPr>
            <w:r w:rsidRPr="00D517B2">
              <w:rPr>
                <w:position w:val="2"/>
              </w:rPr>
              <w:t>+41 22 730 5853</w:t>
            </w:r>
          </w:p>
        </w:tc>
        <w:tc>
          <w:tcPr>
            <w:tcW w:w="2573" w:type="pct"/>
            <w:vMerge/>
          </w:tcPr>
          <w:p w14:paraId="1365E155" w14:textId="77777777" w:rsidR="005C53F8" w:rsidRPr="00D517B2" w:rsidRDefault="005C53F8" w:rsidP="00E0612F">
            <w:pPr>
              <w:spacing w:before="80" w:after="60" w:line="280" w:lineRule="exact"/>
              <w:jc w:val="left"/>
              <w:rPr>
                <w:position w:val="2"/>
                <w:rtl/>
              </w:rPr>
            </w:pPr>
          </w:p>
        </w:tc>
      </w:tr>
      <w:tr w:rsidR="005C53F8" w:rsidRPr="00D517B2" w14:paraId="45C010DD" w14:textId="77777777" w:rsidTr="005C53F8">
        <w:trPr>
          <w:cantSplit/>
          <w:jc w:val="center"/>
        </w:trPr>
        <w:tc>
          <w:tcPr>
            <w:tcW w:w="796" w:type="pct"/>
          </w:tcPr>
          <w:p w14:paraId="0F2FC605" w14:textId="36A97E44" w:rsidR="005C53F8" w:rsidRPr="00A9156F" w:rsidRDefault="005C53F8" w:rsidP="00E0612F">
            <w:pPr>
              <w:spacing w:before="80" w:after="60" w:line="280" w:lineRule="exact"/>
              <w:jc w:val="left"/>
              <w:rPr>
                <w:b/>
                <w:bCs/>
                <w:position w:val="2"/>
                <w:rtl/>
                <w:lang w:bidi="ar-EG"/>
              </w:rPr>
            </w:pPr>
            <w:r w:rsidRPr="00A9156F">
              <w:rPr>
                <w:rFonts w:hint="cs"/>
                <w:b/>
                <w:bCs/>
                <w:position w:val="2"/>
                <w:rtl/>
              </w:rPr>
              <w:t>البريد الإلكتروني:</w:t>
            </w:r>
          </w:p>
        </w:tc>
        <w:tc>
          <w:tcPr>
            <w:tcW w:w="1631" w:type="pct"/>
          </w:tcPr>
          <w:p w14:paraId="36CC73BA" w14:textId="6A9EB651" w:rsidR="005C53F8" w:rsidRPr="00D517B2" w:rsidRDefault="00CA43B5" w:rsidP="00E0612F">
            <w:pPr>
              <w:spacing w:before="80" w:after="60" w:line="280" w:lineRule="exact"/>
              <w:jc w:val="left"/>
              <w:rPr>
                <w:position w:val="2"/>
              </w:rPr>
            </w:pPr>
            <w:hyperlink r:id="rId9" w:history="1">
              <w:r w:rsidR="005C53F8" w:rsidRPr="001469A1">
                <w:rPr>
                  <w:rStyle w:val="Hyperlink"/>
                  <w:position w:val="2"/>
                  <w:lang w:bidi="ar-EG"/>
                </w:rPr>
                <w:t>tsbsg13@itu.int</w:t>
              </w:r>
            </w:hyperlink>
          </w:p>
        </w:tc>
        <w:tc>
          <w:tcPr>
            <w:tcW w:w="2573" w:type="pct"/>
          </w:tcPr>
          <w:p w14:paraId="6A75946E" w14:textId="77777777" w:rsidR="005C53F8" w:rsidRPr="001469A1" w:rsidRDefault="005C53F8" w:rsidP="00E0612F">
            <w:pPr>
              <w:tabs>
                <w:tab w:val="clear" w:pos="794"/>
                <w:tab w:val="left" w:pos="284"/>
              </w:tabs>
              <w:spacing w:before="80" w:after="60" w:line="280" w:lineRule="exact"/>
              <w:ind w:left="284" w:hanging="284"/>
              <w:jc w:val="left"/>
              <w:rPr>
                <w:b/>
                <w:bCs/>
                <w:rtl/>
                <w:lang w:bidi="ar-EG"/>
              </w:rPr>
            </w:pPr>
            <w:r w:rsidRPr="001469A1">
              <w:rPr>
                <w:rFonts w:hint="cs"/>
                <w:b/>
                <w:bCs/>
                <w:rtl/>
              </w:rPr>
              <w:t>نسخة إلى:</w:t>
            </w:r>
          </w:p>
          <w:p w14:paraId="3BCC1E99" w14:textId="77777777" w:rsidR="005C53F8" w:rsidRPr="00C656D2" w:rsidRDefault="005C53F8" w:rsidP="00E0612F">
            <w:pPr>
              <w:tabs>
                <w:tab w:val="left" w:pos="284"/>
                <w:tab w:val="left" w:pos="4111"/>
              </w:tabs>
              <w:spacing w:before="60" w:after="60" w:line="280" w:lineRule="exact"/>
              <w:ind w:left="284" w:hanging="227"/>
              <w:rPr>
                <w:rtl/>
              </w:rPr>
            </w:pPr>
            <w:r w:rsidRPr="00C656D2">
              <w:rPr>
                <w:rFonts w:hint="cs"/>
                <w:rtl/>
              </w:rPr>
              <w:t>-</w:t>
            </w:r>
            <w:r w:rsidRPr="00C656D2">
              <w:rPr>
                <w:rtl/>
              </w:rPr>
              <w:tab/>
            </w:r>
            <w:r w:rsidRPr="00C656D2">
              <w:rPr>
                <w:rFonts w:hint="cs"/>
                <w:rtl/>
              </w:rPr>
              <w:t>أعضاء قطاع تقييس الاتصالات؛</w:t>
            </w:r>
          </w:p>
          <w:p w14:paraId="20BE96DF" w14:textId="77777777" w:rsidR="005C53F8" w:rsidRPr="00C656D2" w:rsidRDefault="005C53F8" w:rsidP="00E0612F">
            <w:pPr>
              <w:tabs>
                <w:tab w:val="left" w:pos="284"/>
                <w:tab w:val="left" w:pos="4111"/>
              </w:tabs>
              <w:spacing w:before="60" w:after="60" w:line="280" w:lineRule="exact"/>
              <w:ind w:left="284" w:hanging="227"/>
              <w:rPr>
                <w:rtl/>
                <w:lang w:bidi="ar-EG"/>
              </w:rPr>
            </w:pPr>
            <w:r w:rsidRPr="00C656D2">
              <w:rPr>
                <w:rFonts w:hint="cs"/>
                <w:rtl/>
              </w:rPr>
              <w:t>-</w:t>
            </w:r>
            <w:r w:rsidRPr="00C656D2">
              <w:rPr>
                <w:rtl/>
              </w:rPr>
              <w:tab/>
            </w:r>
            <w:r w:rsidRPr="00C656D2">
              <w:rPr>
                <w:rFonts w:hint="cs"/>
                <w:rtl/>
              </w:rPr>
              <w:t xml:space="preserve">المنتسبين إلى لجنة الدراسات </w:t>
            </w:r>
            <w:r w:rsidRPr="00C656D2">
              <w:t>13</w:t>
            </w:r>
            <w:r w:rsidRPr="00C656D2">
              <w:rPr>
                <w:rFonts w:hint="cs"/>
                <w:rtl/>
              </w:rPr>
              <w:t xml:space="preserve"> </w:t>
            </w:r>
            <w:r>
              <w:rPr>
                <w:rFonts w:hint="cs"/>
                <w:rtl/>
              </w:rPr>
              <w:t>لقطاع تقييس الاتصالات</w:t>
            </w:r>
            <w:r w:rsidRPr="00C656D2">
              <w:rPr>
                <w:rFonts w:hint="cs"/>
                <w:rtl/>
              </w:rPr>
              <w:t>؛</w:t>
            </w:r>
          </w:p>
          <w:p w14:paraId="4AAEA0D5" w14:textId="77777777" w:rsidR="005C53F8" w:rsidRPr="00C656D2" w:rsidRDefault="005C53F8" w:rsidP="00E0612F">
            <w:pPr>
              <w:tabs>
                <w:tab w:val="left" w:pos="284"/>
                <w:tab w:val="left" w:pos="4111"/>
              </w:tabs>
              <w:spacing w:before="60" w:after="60" w:line="280" w:lineRule="exact"/>
              <w:ind w:left="284" w:hanging="227"/>
              <w:rPr>
                <w:rtl/>
                <w:lang w:bidi="ar-EG"/>
              </w:rPr>
            </w:pPr>
            <w:r w:rsidRPr="00C656D2">
              <w:rPr>
                <w:rFonts w:hint="cs"/>
                <w:rtl/>
                <w:lang w:bidi="ar-EG"/>
              </w:rPr>
              <w:t>-</w:t>
            </w:r>
            <w:r w:rsidRPr="00C656D2">
              <w:rPr>
                <w:rtl/>
                <w:lang w:bidi="ar-EG"/>
              </w:rPr>
              <w:tab/>
            </w:r>
            <w:r w:rsidRPr="00C656D2">
              <w:rPr>
                <w:rFonts w:hint="cs"/>
                <w:rtl/>
                <w:lang w:bidi="ar-EG"/>
              </w:rPr>
              <w:t xml:space="preserve">الهيئات الأكاديمية المنضمة إلى </w:t>
            </w:r>
            <w:r>
              <w:rPr>
                <w:rFonts w:hint="cs"/>
                <w:rtl/>
                <w:lang w:bidi="ar-EG"/>
              </w:rPr>
              <w:t>الاتحاد</w:t>
            </w:r>
            <w:r w:rsidRPr="00C656D2">
              <w:rPr>
                <w:rFonts w:hint="cs"/>
                <w:rtl/>
                <w:lang w:bidi="ar-EG"/>
              </w:rPr>
              <w:t>؛</w:t>
            </w:r>
          </w:p>
          <w:p w14:paraId="285CF195" w14:textId="77777777" w:rsidR="005C53F8" w:rsidRPr="00C656D2" w:rsidRDefault="005C53F8" w:rsidP="00E0612F">
            <w:pPr>
              <w:tabs>
                <w:tab w:val="left" w:pos="284"/>
                <w:tab w:val="left" w:pos="4111"/>
              </w:tabs>
              <w:spacing w:before="60" w:after="60" w:line="280" w:lineRule="exact"/>
              <w:ind w:left="284" w:hanging="227"/>
              <w:rPr>
                <w:rtl/>
                <w:lang w:bidi="ar-EG"/>
              </w:rPr>
            </w:pPr>
            <w:r w:rsidRPr="00C656D2">
              <w:rPr>
                <w:rFonts w:hint="cs"/>
                <w:rtl/>
              </w:rPr>
              <w:t>-</w:t>
            </w:r>
            <w:r w:rsidRPr="00C656D2">
              <w:rPr>
                <w:rtl/>
              </w:rPr>
              <w:tab/>
            </w:r>
            <w:r w:rsidRPr="00C656D2">
              <w:rPr>
                <w:rFonts w:hint="cs"/>
                <w:rtl/>
              </w:rPr>
              <w:t xml:space="preserve">رئيس لجنة الدراسات </w:t>
            </w:r>
            <w:r w:rsidRPr="00C656D2">
              <w:t>13</w:t>
            </w:r>
            <w:r w:rsidRPr="00C656D2">
              <w:rPr>
                <w:rFonts w:hint="cs"/>
                <w:rtl/>
              </w:rPr>
              <w:t xml:space="preserve"> </w:t>
            </w:r>
            <w:r>
              <w:rPr>
                <w:rFonts w:hint="cs"/>
                <w:rtl/>
              </w:rPr>
              <w:t xml:space="preserve">لقطاع تقييس الاتصالات </w:t>
            </w:r>
            <w:r w:rsidRPr="00C656D2">
              <w:rPr>
                <w:rFonts w:hint="cs"/>
                <w:rtl/>
                <w:lang w:bidi="ar-EG"/>
              </w:rPr>
              <w:t>ونوابه؛</w:t>
            </w:r>
          </w:p>
          <w:p w14:paraId="10ACB1AE" w14:textId="65C51E7C" w:rsidR="005C53F8" w:rsidRPr="00C656D2" w:rsidRDefault="005C53F8" w:rsidP="00E0612F">
            <w:pPr>
              <w:tabs>
                <w:tab w:val="left" w:pos="284"/>
                <w:tab w:val="left" w:pos="4111"/>
              </w:tabs>
              <w:spacing w:before="60" w:after="60" w:line="280" w:lineRule="exact"/>
              <w:ind w:left="284" w:hanging="227"/>
              <w:rPr>
                <w:rtl/>
              </w:rPr>
            </w:pPr>
            <w:r w:rsidRPr="00C656D2">
              <w:rPr>
                <w:rFonts w:hint="cs"/>
                <w:rtl/>
              </w:rPr>
              <w:t>-</w:t>
            </w:r>
            <w:r w:rsidRPr="00C656D2">
              <w:rPr>
                <w:rtl/>
              </w:rPr>
              <w:tab/>
              <w:t>مدير</w:t>
            </w:r>
            <w:r w:rsidR="008270AD">
              <w:rPr>
                <w:rFonts w:hint="cs"/>
                <w:rtl/>
                <w:lang w:bidi="ar-EG"/>
              </w:rPr>
              <w:t>ة</w:t>
            </w:r>
            <w:r w:rsidRPr="00C656D2">
              <w:rPr>
                <w:rtl/>
              </w:rPr>
              <w:t xml:space="preserve"> مكتب تنمية الاتصالات</w:t>
            </w:r>
            <w:r w:rsidRPr="00C656D2">
              <w:rPr>
                <w:rFonts w:hint="cs"/>
                <w:rtl/>
              </w:rPr>
              <w:t>؛</w:t>
            </w:r>
          </w:p>
          <w:p w14:paraId="5C806C1A" w14:textId="4C291DCD" w:rsidR="005C53F8" w:rsidRPr="00D517B2" w:rsidRDefault="005C53F8" w:rsidP="00E0612F">
            <w:pPr>
              <w:tabs>
                <w:tab w:val="left" w:pos="284"/>
                <w:tab w:val="left" w:pos="4111"/>
              </w:tabs>
              <w:spacing w:before="60" w:after="60" w:line="280" w:lineRule="exact"/>
              <w:ind w:left="284" w:hanging="227"/>
              <w:rPr>
                <w:position w:val="2"/>
                <w:rtl/>
              </w:rPr>
            </w:pPr>
            <w:r w:rsidRPr="00C656D2">
              <w:rPr>
                <w:rFonts w:hint="cs"/>
                <w:rtl/>
              </w:rPr>
              <w:t>-</w:t>
            </w:r>
            <w:r w:rsidRPr="00C656D2">
              <w:rPr>
                <w:rtl/>
              </w:rPr>
              <w:tab/>
              <w:t>مدير مكتب الاتصالات الراديوية</w:t>
            </w:r>
          </w:p>
        </w:tc>
      </w:tr>
      <w:tr w:rsidR="005C53F8" w:rsidRPr="00D517B2" w14:paraId="6E43667F" w14:textId="77777777" w:rsidTr="00D517B2">
        <w:trPr>
          <w:cantSplit/>
          <w:jc w:val="center"/>
        </w:trPr>
        <w:tc>
          <w:tcPr>
            <w:tcW w:w="796" w:type="pct"/>
          </w:tcPr>
          <w:p w14:paraId="7453CBF1" w14:textId="77777777" w:rsidR="005C53F8" w:rsidRPr="00A9156F" w:rsidRDefault="005C53F8" w:rsidP="005C53F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4DC3DEB3" w14:textId="695EA689" w:rsidR="005C53F8" w:rsidRPr="00D517B2" w:rsidRDefault="005C53F8" w:rsidP="005C53F8">
            <w:pPr>
              <w:spacing w:before="80" w:after="60" w:line="300" w:lineRule="exact"/>
              <w:jc w:val="left"/>
              <w:rPr>
                <w:position w:val="2"/>
                <w:rtl/>
              </w:rPr>
            </w:pPr>
            <w:r w:rsidRPr="005C53F8">
              <w:rPr>
                <w:rFonts w:hint="cs"/>
                <w:b/>
                <w:bCs/>
                <w:position w:val="2"/>
                <w:rtl/>
                <w:lang w:bidi="ar-EG"/>
              </w:rPr>
              <w:t>الموافقة على المسألة</w:t>
            </w:r>
            <w:r w:rsidRPr="005C53F8">
              <w:rPr>
                <w:rFonts w:hint="cs"/>
                <w:b/>
                <w:bCs/>
                <w:position w:val="2"/>
                <w:rtl/>
              </w:rPr>
              <w:t xml:space="preserve"> </w:t>
            </w:r>
            <w:r w:rsidRPr="005C53F8">
              <w:rPr>
                <w:rFonts w:hint="cs"/>
                <w:b/>
                <w:bCs/>
                <w:position w:val="2"/>
                <w:rtl/>
                <w:lang w:bidi="ar-EG"/>
              </w:rPr>
              <w:t xml:space="preserve">المراجعة </w:t>
            </w:r>
            <w:r w:rsidRPr="005C53F8">
              <w:rPr>
                <w:b/>
                <w:bCs/>
                <w:position w:val="2"/>
              </w:rPr>
              <w:t>20/13</w:t>
            </w:r>
          </w:p>
        </w:tc>
      </w:tr>
    </w:tbl>
    <w:p w14:paraId="361CF4B0" w14:textId="77777777" w:rsidR="005C53F8" w:rsidRPr="005C53F8" w:rsidRDefault="005C53F8" w:rsidP="00310BBC">
      <w:pPr>
        <w:spacing w:before="600"/>
        <w:jc w:val="left"/>
        <w:rPr>
          <w:lang w:bidi="ar-SY"/>
        </w:rPr>
      </w:pPr>
      <w:r w:rsidRPr="005C53F8">
        <w:rPr>
          <w:rFonts w:hint="cs"/>
          <w:rtl/>
          <w:lang w:bidi="ar-SY"/>
        </w:rPr>
        <w:t>حضرات السادة والسيدات،</w:t>
      </w:r>
    </w:p>
    <w:p w14:paraId="0FE3C2F5" w14:textId="77777777" w:rsidR="005C53F8" w:rsidRPr="005C53F8" w:rsidRDefault="005C53F8" w:rsidP="005C53F8">
      <w:pPr>
        <w:jc w:val="left"/>
        <w:rPr>
          <w:rtl/>
          <w:lang w:bidi="ar-EG"/>
        </w:rPr>
      </w:pPr>
      <w:r w:rsidRPr="005C53F8">
        <w:rPr>
          <w:rFonts w:hint="cs"/>
          <w:rtl/>
        </w:rPr>
        <w:t>تحية طيبة وبعد،</w:t>
      </w:r>
    </w:p>
    <w:p w14:paraId="2FBADB44" w14:textId="1071B926" w:rsidR="005C53F8" w:rsidRPr="005C53F8" w:rsidRDefault="005C53F8" w:rsidP="00C579F9">
      <w:pPr>
        <w:rPr>
          <w:rtl/>
        </w:rPr>
      </w:pPr>
      <w:r w:rsidRPr="005C53F8">
        <w:rPr>
          <w:lang w:bidi="ar-SY"/>
        </w:rPr>
        <w:t>1</w:t>
      </w:r>
      <w:r w:rsidRPr="005C53F8">
        <w:rPr>
          <w:lang w:bidi="ar-SY"/>
        </w:rPr>
        <w:tab/>
      </w:r>
      <w:r w:rsidRPr="005C53F8">
        <w:rPr>
          <w:rFonts w:hint="cs"/>
          <w:rtl/>
          <w:lang w:bidi="ar-EG"/>
        </w:rPr>
        <w:t xml:space="preserve">بناءً على طلب رئيس لجنة الدراسات </w:t>
      </w:r>
      <w:r w:rsidRPr="005C53F8">
        <w:rPr>
          <w:lang w:bidi="ar-SY"/>
        </w:rPr>
        <w:t>13</w:t>
      </w:r>
      <w:r w:rsidRPr="005C53F8">
        <w:rPr>
          <w:rFonts w:hint="cs"/>
          <w:rtl/>
          <w:lang w:bidi="ar-EG"/>
        </w:rPr>
        <w:t xml:space="preserve">، </w:t>
      </w:r>
      <w:r w:rsidRPr="005C53F8">
        <w:rPr>
          <w:rFonts w:hint="cs"/>
          <w:i/>
          <w:iCs/>
          <w:rtl/>
        </w:rPr>
        <w:t>شبكات المستقبل مع التركيز على الاتصالات المتنقلة الدولية-</w:t>
      </w:r>
      <w:r w:rsidRPr="005C53F8">
        <w:rPr>
          <w:i/>
          <w:iCs/>
          <w:lang w:bidi="ar-SY"/>
        </w:rPr>
        <w:t>2020</w:t>
      </w:r>
      <w:r w:rsidRPr="005C53F8">
        <w:rPr>
          <w:rFonts w:hint="cs"/>
          <w:i/>
          <w:iCs/>
          <w:rtl/>
        </w:rPr>
        <w:t xml:space="preserve"> </w:t>
      </w:r>
      <w:r w:rsidRPr="005C53F8">
        <w:rPr>
          <w:rFonts w:hint="cs"/>
          <w:i/>
          <w:iCs/>
          <w:rtl/>
          <w:lang w:bidi="ar-SY"/>
        </w:rPr>
        <w:t xml:space="preserve">والحوسبة السحابية </w:t>
      </w:r>
      <w:r w:rsidRPr="005C53F8">
        <w:rPr>
          <w:i/>
          <w:iCs/>
          <w:rtl/>
        </w:rPr>
        <w:t>والبنى التحتية للشبكات الموثوقة</w:t>
      </w:r>
      <w:r w:rsidRPr="005C53F8">
        <w:rPr>
          <w:rFonts w:hint="cs"/>
          <w:rtl/>
          <w:lang w:bidi="ar-EG"/>
        </w:rPr>
        <w:t>، أتشرف بإبلاغكم بأن الدول الأعضاء وأعضاء القطاع الحاضرين في</w:t>
      </w:r>
      <w:r w:rsidR="00310BBC">
        <w:rPr>
          <w:rFonts w:hint="eastAsia"/>
          <w:rtl/>
          <w:lang w:bidi="ar-EG"/>
        </w:rPr>
        <w:t> </w:t>
      </w:r>
      <w:r w:rsidRPr="005C53F8">
        <w:rPr>
          <w:rFonts w:hint="cs"/>
          <w:rtl/>
          <w:lang w:bidi="ar-EG"/>
        </w:rPr>
        <w:t>الاجتماع الخامس للجنة الدراسات</w:t>
      </w:r>
      <w:r w:rsidRPr="005C53F8">
        <w:rPr>
          <w:rFonts w:hint="eastAsia"/>
          <w:rtl/>
          <w:lang w:bidi="ar-EG"/>
        </w:rPr>
        <w:t> </w:t>
      </w:r>
      <w:r w:rsidRPr="005C53F8">
        <w:rPr>
          <w:lang w:bidi="ar-SY"/>
        </w:rPr>
        <w:t>13</w:t>
      </w:r>
      <w:r w:rsidRPr="005C53F8">
        <w:rPr>
          <w:rFonts w:hint="cs"/>
          <w:rtl/>
          <w:lang w:bidi="ar-EG"/>
        </w:rPr>
        <w:t xml:space="preserve"> في فترة الدراسة هذه، الذي عُقد في</w:t>
      </w:r>
      <w:r w:rsidRPr="005C53F8">
        <w:rPr>
          <w:rFonts w:hint="eastAsia"/>
          <w:rtl/>
          <w:lang w:bidi="ar-EG"/>
        </w:rPr>
        <w:t> </w:t>
      </w:r>
      <w:r w:rsidRPr="005C53F8">
        <w:rPr>
          <w:rFonts w:hint="cs"/>
          <w:rtl/>
          <w:lang w:bidi="ar-EG"/>
        </w:rPr>
        <w:t>جنيف في</w:t>
      </w:r>
      <w:r w:rsidRPr="005C53F8">
        <w:rPr>
          <w:rFonts w:hint="eastAsia"/>
          <w:rtl/>
          <w:lang w:bidi="ar-EG"/>
        </w:rPr>
        <w:t> </w:t>
      </w:r>
      <w:r w:rsidRPr="005C53F8">
        <w:rPr>
          <w:rFonts w:hint="cs"/>
          <w:rtl/>
          <w:lang w:bidi="ar-EG"/>
        </w:rPr>
        <w:t xml:space="preserve">الفترة من </w:t>
      </w:r>
      <w:r w:rsidRPr="005C53F8">
        <w:rPr>
          <w:lang w:bidi="ar-SY"/>
        </w:rPr>
        <w:t>14</w:t>
      </w:r>
      <w:r w:rsidRPr="005C53F8">
        <w:rPr>
          <w:rFonts w:hint="cs"/>
          <w:rtl/>
          <w:lang w:bidi="ar-EG"/>
        </w:rPr>
        <w:t xml:space="preserve"> إلى </w:t>
      </w:r>
      <w:r w:rsidRPr="005C53F8">
        <w:rPr>
          <w:lang w:bidi="ar-SY"/>
        </w:rPr>
        <w:t>25</w:t>
      </w:r>
      <w:r w:rsidRPr="005C53F8">
        <w:rPr>
          <w:rFonts w:hint="cs"/>
          <w:rtl/>
          <w:lang w:bidi="ar-EG"/>
        </w:rPr>
        <w:t xml:space="preserve"> أكتوبر </w:t>
      </w:r>
      <w:r w:rsidRPr="005C53F8">
        <w:rPr>
          <w:lang w:bidi="ar-SY"/>
        </w:rPr>
        <w:t>2019</w:t>
      </w:r>
      <w:r w:rsidRPr="005C53F8">
        <w:rPr>
          <w:rFonts w:hint="cs"/>
          <w:rtl/>
          <w:lang w:bidi="ar-EG"/>
        </w:rPr>
        <w:t>، اتفقوا، بتوافق الآراء، وفقاً للإجراء المبين في</w:t>
      </w:r>
      <w:r w:rsidRPr="005C53F8">
        <w:rPr>
          <w:rFonts w:hint="eastAsia"/>
          <w:rtl/>
          <w:lang w:bidi="ar-EG"/>
        </w:rPr>
        <w:t> </w:t>
      </w:r>
      <w:r w:rsidRPr="005C53F8">
        <w:rPr>
          <w:rFonts w:hint="cs"/>
          <w:rtl/>
          <w:lang w:bidi="ar-EG"/>
        </w:rPr>
        <w:t>الفقرة</w:t>
      </w:r>
      <w:r w:rsidRPr="005C53F8">
        <w:rPr>
          <w:rFonts w:hint="eastAsia"/>
          <w:rtl/>
          <w:lang w:bidi="ar-EG"/>
        </w:rPr>
        <w:t> </w:t>
      </w:r>
      <w:r w:rsidRPr="005C53F8">
        <w:rPr>
          <w:lang w:bidi="ar-SY"/>
        </w:rPr>
        <w:t>2.2.7</w:t>
      </w:r>
      <w:r w:rsidRPr="005C53F8">
        <w:rPr>
          <w:rFonts w:hint="cs"/>
          <w:rtl/>
          <w:lang w:bidi="ar-EG"/>
        </w:rPr>
        <w:t xml:space="preserve"> من القسم</w:t>
      </w:r>
      <w:r w:rsidRPr="005C53F8">
        <w:rPr>
          <w:rFonts w:hint="eastAsia"/>
          <w:rtl/>
          <w:lang w:bidi="ar-EG"/>
        </w:rPr>
        <w:t> </w:t>
      </w:r>
      <w:r w:rsidRPr="005C53F8">
        <w:rPr>
          <w:lang w:bidi="ar-SY"/>
        </w:rPr>
        <w:t>7</w:t>
      </w:r>
      <w:r w:rsidRPr="005C53F8">
        <w:rPr>
          <w:rFonts w:hint="cs"/>
          <w:rtl/>
          <w:lang w:bidi="ar-EG"/>
        </w:rPr>
        <w:t xml:space="preserve"> من القرار</w:t>
      </w:r>
      <w:r w:rsidRPr="005C53F8">
        <w:rPr>
          <w:rFonts w:hint="eastAsia"/>
          <w:rtl/>
          <w:lang w:bidi="ar-EG"/>
        </w:rPr>
        <w:t> </w:t>
      </w:r>
      <w:r w:rsidRPr="005C53F8">
        <w:rPr>
          <w:lang w:bidi="ar-SY"/>
        </w:rPr>
        <w:t>1</w:t>
      </w:r>
      <w:r w:rsidRPr="005C53F8">
        <w:rPr>
          <w:rFonts w:hint="cs"/>
          <w:rtl/>
          <w:lang w:bidi="ar-EG"/>
        </w:rPr>
        <w:t xml:space="preserve"> (المراجَع في الحمامات، </w:t>
      </w:r>
      <w:r w:rsidRPr="005C53F8">
        <w:rPr>
          <w:lang w:bidi="ar-SY"/>
        </w:rPr>
        <w:t>2016</w:t>
      </w:r>
      <w:r w:rsidRPr="005C53F8">
        <w:rPr>
          <w:rFonts w:hint="cs"/>
          <w:rtl/>
          <w:lang w:bidi="ar-EG"/>
        </w:rPr>
        <w:t>) للجمعية العالمية لتقييس الاتصالات</w:t>
      </w:r>
      <w:r w:rsidRPr="005C53F8">
        <w:rPr>
          <w:rFonts w:hint="cs"/>
          <w:rtl/>
        </w:rPr>
        <w:t xml:space="preserve">، على </w:t>
      </w:r>
      <w:r w:rsidRPr="005869A0">
        <w:rPr>
          <w:rFonts w:hint="cs"/>
          <w:rtl/>
        </w:rPr>
        <w:t>الموافقة على</w:t>
      </w:r>
      <w:r w:rsidRPr="005C53F8">
        <w:rPr>
          <w:rFonts w:hint="cs"/>
          <w:rtl/>
        </w:rPr>
        <w:t xml:space="preserve"> المس</w:t>
      </w:r>
      <w:r w:rsidRPr="005C53F8">
        <w:rPr>
          <w:rFonts w:hint="cs"/>
          <w:rtl/>
          <w:lang w:bidi="ar-EG"/>
        </w:rPr>
        <w:t>ألة</w:t>
      </w:r>
      <w:r w:rsidRPr="005C53F8">
        <w:rPr>
          <w:rFonts w:hint="cs"/>
          <w:rtl/>
        </w:rPr>
        <w:t xml:space="preserve"> المراجعة</w:t>
      </w:r>
      <w:r w:rsidRPr="005C53F8">
        <w:rPr>
          <w:rFonts w:hint="eastAsia"/>
          <w:rtl/>
        </w:rPr>
        <w:t> </w:t>
      </w:r>
      <w:r w:rsidRPr="005C53F8">
        <w:rPr>
          <w:lang w:bidi="ar-SY"/>
        </w:rPr>
        <w:t>20/13</w:t>
      </w:r>
      <w:r w:rsidRPr="005C53F8">
        <w:rPr>
          <w:rFonts w:hint="cs"/>
          <w:rtl/>
        </w:rPr>
        <w:t>:</w:t>
      </w:r>
    </w:p>
    <w:p w14:paraId="2E7A8444" w14:textId="77777777" w:rsidR="005C53F8" w:rsidRPr="005C53F8" w:rsidRDefault="005C53F8" w:rsidP="00C579F9">
      <w:pPr>
        <w:rPr>
          <w:rtl/>
          <w:lang w:bidi="ar-EG"/>
        </w:rPr>
      </w:pPr>
      <w:r w:rsidRPr="005C53F8">
        <w:rPr>
          <w:lang w:bidi="ar-SY"/>
        </w:rPr>
        <w:t>1.1</w:t>
      </w:r>
      <w:r w:rsidRPr="005C53F8">
        <w:rPr>
          <w:rFonts w:hint="cs"/>
          <w:rtl/>
          <w:lang w:bidi="ar-EG"/>
        </w:rPr>
        <w:tab/>
      </w:r>
      <w:r w:rsidRPr="005C53F8">
        <w:rPr>
          <w:rFonts w:hint="cs"/>
          <w:rtl/>
        </w:rPr>
        <w:t xml:space="preserve">المسألة </w:t>
      </w:r>
      <w:r w:rsidRPr="005C53F8">
        <w:rPr>
          <w:lang w:bidi="ar-SY"/>
        </w:rPr>
        <w:t>20/13</w:t>
      </w:r>
      <w:r w:rsidRPr="005C53F8">
        <w:rPr>
          <w:rFonts w:hint="cs"/>
          <w:rtl/>
        </w:rPr>
        <w:t xml:space="preserve"> </w:t>
      </w:r>
      <w:r w:rsidRPr="005C53F8">
        <w:rPr>
          <w:rFonts w:hint="cs"/>
          <w:b/>
          <w:bCs/>
          <w:rtl/>
        </w:rPr>
        <w:t>(</w:t>
      </w:r>
      <w:r w:rsidRPr="00E0612F">
        <w:rPr>
          <w:rFonts w:hint="cs"/>
          <w:i/>
          <w:iCs/>
          <w:rtl/>
        </w:rPr>
        <w:t>الاتصالات المتنقلة الدولية-</w:t>
      </w:r>
      <w:r w:rsidRPr="00E0612F">
        <w:rPr>
          <w:i/>
          <w:iCs/>
          <w:lang w:bidi="ar-SY"/>
        </w:rPr>
        <w:t>2020</w:t>
      </w:r>
      <w:r w:rsidRPr="00E0612F">
        <w:rPr>
          <w:rFonts w:hint="cs"/>
          <w:i/>
          <w:iCs/>
          <w:rtl/>
          <w:lang w:bidi="ar-EG"/>
        </w:rPr>
        <w:t xml:space="preserve">: </w:t>
      </w:r>
      <w:r w:rsidRPr="00E0612F">
        <w:rPr>
          <w:i/>
          <w:iCs/>
          <w:rtl/>
        </w:rPr>
        <w:t xml:space="preserve">متطلبات الشبكة </w:t>
      </w:r>
      <w:proofErr w:type="spellStart"/>
      <w:r w:rsidRPr="00E0612F">
        <w:rPr>
          <w:i/>
          <w:iCs/>
          <w:rtl/>
        </w:rPr>
        <w:t>ومعماريتها</w:t>
      </w:r>
      <w:proofErr w:type="spellEnd"/>
      <w:r w:rsidRPr="00E0612F">
        <w:rPr>
          <w:i/>
          <w:iCs/>
          <w:rtl/>
        </w:rPr>
        <w:t xml:space="preserve"> الوظيفية</w:t>
      </w:r>
      <w:r w:rsidRPr="005C53F8">
        <w:rPr>
          <w:rFonts w:hint="cs"/>
          <w:rtl/>
          <w:lang w:bidi="ar-EG"/>
        </w:rPr>
        <w:t>)</w:t>
      </w:r>
    </w:p>
    <w:p w14:paraId="2D30DFE6" w14:textId="77777777" w:rsidR="005C53F8" w:rsidRPr="0080139F" w:rsidRDefault="005C53F8" w:rsidP="00C579F9">
      <w:pPr>
        <w:ind w:left="794" w:hanging="794"/>
        <w:rPr>
          <w:spacing w:val="-2"/>
          <w:rtl/>
          <w:lang w:bidi="ar-EG"/>
        </w:rPr>
      </w:pPr>
      <w:r w:rsidRPr="0080139F">
        <w:rPr>
          <w:spacing w:val="-2"/>
          <w:rtl/>
        </w:rPr>
        <w:tab/>
      </w:r>
      <w:r w:rsidRPr="0080139F">
        <w:rPr>
          <w:rFonts w:hint="cs"/>
          <w:spacing w:val="-2"/>
          <w:rtl/>
        </w:rPr>
        <w:t>يرد نص المسألة المراجعة</w:t>
      </w:r>
      <w:r w:rsidRPr="0080139F">
        <w:rPr>
          <w:rFonts w:hint="cs"/>
          <w:spacing w:val="-2"/>
          <w:rtl/>
          <w:lang w:bidi="ar-EG"/>
        </w:rPr>
        <w:t xml:space="preserve"> في </w:t>
      </w:r>
      <w:r w:rsidRPr="0080139F">
        <w:rPr>
          <w:rFonts w:hint="cs"/>
          <w:b/>
          <w:bCs/>
          <w:spacing w:val="-2"/>
          <w:rtl/>
          <w:lang w:bidi="ar-EG"/>
        </w:rPr>
        <w:t xml:space="preserve">الملحق </w:t>
      </w:r>
      <w:r w:rsidRPr="0080139F">
        <w:rPr>
          <w:b/>
          <w:bCs/>
          <w:spacing w:val="-2"/>
          <w:lang w:bidi="ar-SY"/>
        </w:rPr>
        <w:t>1</w:t>
      </w:r>
      <w:r w:rsidRPr="0080139F">
        <w:rPr>
          <w:rFonts w:hint="cs"/>
          <w:spacing w:val="-2"/>
          <w:rtl/>
          <w:lang w:bidi="ar-EG"/>
        </w:rPr>
        <w:t xml:space="preserve"> بهذه الرسالة المعممة. وتلخص </w:t>
      </w:r>
      <w:r w:rsidRPr="0080139F">
        <w:rPr>
          <w:rFonts w:hint="cs"/>
          <w:b/>
          <w:bCs/>
          <w:spacing w:val="-2"/>
          <w:rtl/>
          <w:lang w:bidi="ar-EG"/>
        </w:rPr>
        <w:t>الملاحظة</w:t>
      </w:r>
      <w:r w:rsidRPr="0080139F">
        <w:rPr>
          <w:rFonts w:hint="cs"/>
          <w:spacing w:val="-2"/>
          <w:rtl/>
          <w:lang w:bidi="ar-EG"/>
        </w:rPr>
        <w:t xml:space="preserve"> الواردة في </w:t>
      </w:r>
      <w:r w:rsidRPr="0080139F">
        <w:rPr>
          <w:rFonts w:hint="cs"/>
          <w:b/>
          <w:bCs/>
          <w:spacing w:val="-2"/>
          <w:rtl/>
          <w:lang w:bidi="ar-EG"/>
        </w:rPr>
        <w:t>الملحق</w:t>
      </w:r>
      <w:r w:rsidRPr="0080139F">
        <w:rPr>
          <w:rFonts w:hint="eastAsia"/>
          <w:b/>
          <w:bCs/>
          <w:spacing w:val="-2"/>
          <w:rtl/>
          <w:lang w:bidi="ar-EG"/>
        </w:rPr>
        <w:t> </w:t>
      </w:r>
      <w:r w:rsidRPr="0080139F">
        <w:rPr>
          <w:b/>
          <w:bCs/>
          <w:spacing w:val="-2"/>
          <w:lang w:bidi="ar-SY"/>
        </w:rPr>
        <w:t>1</w:t>
      </w:r>
      <w:r w:rsidRPr="0080139F">
        <w:rPr>
          <w:rFonts w:hint="cs"/>
          <w:spacing w:val="-2"/>
          <w:rtl/>
          <w:lang w:bidi="ar-EG"/>
        </w:rPr>
        <w:t xml:space="preserve"> سبب</w:t>
      </w:r>
      <w:r w:rsidRPr="0080139F">
        <w:rPr>
          <w:rFonts w:hint="eastAsia"/>
          <w:spacing w:val="-2"/>
          <w:rtl/>
          <w:lang w:bidi="ar-EG"/>
        </w:rPr>
        <w:t> </w:t>
      </w:r>
      <w:r w:rsidRPr="0080139F">
        <w:rPr>
          <w:rFonts w:hint="cs"/>
          <w:spacing w:val="-2"/>
          <w:rtl/>
          <w:lang w:bidi="ar-EG"/>
        </w:rPr>
        <w:t>المراجعة.</w:t>
      </w:r>
    </w:p>
    <w:p w14:paraId="470A4110" w14:textId="2F78EA62" w:rsidR="005C53F8" w:rsidRPr="005C53F8" w:rsidRDefault="005C53F8" w:rsidP="00C579F9">
      <w:pPr>
        <w:rPr>
          <w:rtl/>
          <w:lang w:bidi="ar-EG"/>
        </w:rPr>
      </w:pPr>
      <w:r w:rsidRPr="005C53F8">
        <w:rPr>
          <w:lang w:bidi="ar-SY"/>
        </w:rPr>
        <w:t>2</w:t>
      </w:r>
      <w:r w:rsidRPr="005C53F8">
        <w:rPr>
          <w:lang w:bidi="ar-SY"/>
        </w:rPr>
        <w:tab/>
      </w:r>
      <w:r w:rsidRPr="005C53F8">
        <w:rPr>
          <w:rFonts w:hint="cs"/>
          <w:rtl/>
          <w:lang w:bidi="ar-EG"/>
        </w:rPr>
        <w:t xml:space="preserve">وقد حظيت المسألة المراجعة </w:t>
      </w:r>
      <w:r w:rsidRPr="005C53F8">
        <w:rPr>
          <w:lang w:bidi="ar-SY"/>
        </w:rPr>
        <w:t>20/13</w:t>
      </w:r>
      <w:r w:rsidRPr="005C53F8">
        <w:rPr>
          <w:rFonts w:hint="cs"/>
          <w:rtl/>
          <w:lang w:bidi="ar-EG"/>
        </w:rPr>
        <w:t xml:space="preserve"> بتأييد اجتماع الفريق الاستشاري لتقييس الاتصالات الذي عُقد في الفترة</w:t>
      </w:r>
      <w:r w:rsidR="00B9647E">
        <w:rPr>
          <w:rFonts w:hint="cs"/>
          <w:rtl/>
          <w:lang w:bidi="ar-EG"/>
        </w:rPr>
        <w:t xml:space="preserve"> من</w:t>
      </w:r>
      <w:r w:rsidR="00B9647E">
        <w:rPr>
          <w:rFonts w:hint="eastAsia"/>
          <w:rtl/>
          <w:lang w:bidi="ar"/>
        </w:rPr>
        <w:t> </w:t>
      </w:r>
      <w:r w:rsidRPr="005C53F8">
        <w:rPr>
          <w:lang w:val="fr-FR" w:bidi="ar-SY"/>
        </w:rPr>
        <w:t>10</w:t>
      </w:r>
      <w:r w:rsidR="00B9647E">
        <w:rPr>
          <w:rFonts w:hint="eastAsia"/>
          <w:rtl/>
          <w:lang w:bidi="ar-EG"/>
        </w:rPr>
        <w:t> </w:t>
      </w:r>
      <w:r w:rsidR="0059798A">
        <w:rPr>
          <w:rFonts w:hint="cs"/>
          <w:rtl/>
          <w:lang w:bidi="ar-EG"/>
        </w:rPr>
        <w:t xml:space="preserve">إلى </w:t>
      </w:r>
      <w:r w:rsidR="0059798A">
        <w:rPr>
          <w:lang w:bidi="ar-EG"/>
        </w:rPr>
        <w:t>14</w:t>
      </w:r>
      <w:r w:rsidR="00F52EDD">
        <w:rPr>
          <w:rFonts w:hint="cs"/>
          <w:rtl/>
          <w:lang w:bidi="ar-EG"/>
        </w:rPr>
        <w:t xml:space="preserve"> فبراير</w:t>
      </w:r>
      <w:r w:rsidRPr="005C53F8">
        <w:rPr>
          <w:rFonts w:hint="cs"/>
          <w:rtl/>
          <w:lang w:bidi="ar-EG"/>
        </w:rPr>
        <w:t xml:space="preserve"> </w:t>
      </w:r>
      <w:r w:rsidRPr="005C53F8">
        <w:rPr>
          <w:lang w:val="fr-FR" w:bidi="ar-SY"/>
        </w:rPr>
        <w:t>2020</w:t>
      </w:r>
      <w:r w:rsidRPr="005C53F8">
        <w:rPr>
          <w:rFonts w:hint="cs"/>
          <w:rtl/>
          <w:lang w:bidi="ar-EG"/>
        </w:rPr>
        <w:t xml:space="preserve"> في جنيف.</w:t>
      </w:r>
    </w:p>
    <w:p w14:paraId="6F6ED9BA" w14:textId="57230BE3" w:rsidR="005C53F8" w:rsidRPr="005C53F8" w:rsidRDefault="005C53F8" w:rsidP="00C579F9">
      <w:pPr>
        <w:rPr>
          <w:rtl/>
          <w:lang w:bidi="ar-EG"/>
        </w:rPr>
      </w:pPr>
      <w:r w:rsidRPr="005C53F8">
        <w:rPr>
          <w:lang w:val="fr-FR" w:bidi="ar-SY"/>
        </w:rPr>
        <w:t>3</w:t>
      </w:r>
      <w:r w:rsidRPr="005C53F8">
        <w:rPr>
          <w:rtl/>
          <w:lang w:bidi="ar-EG"/>
        </w:rPr>
        <w:tab/>
      </w:r>
      <w:r w:rsidRPr="005C53F8">
        <w:rPr>
          <w:rtl/>
        </w:rPr>
        <w:t xml:space="preserve">ومن ثمّ تمت الموافقة على </w:t>
      </w:r>
      <w:r w:rsidRPr="005C53F8">
        <w:rPr>
          <w:rFonts w:hint="cs"/>
          <w:rtl/>
          <w:lang w:bidi="ar-EG"/>
        </w:rPr>
        <w:t xml:space="preserve">المسألة المراجعة </w:t>
      </w:r>
      <w:r w:rsidRPr="005C53F8">
        <w:rPr>
          <w:lang w:bidi="ar-SY"/>
        </w:rPr>
        <w:t>20/13</w:t>
      </w:r>
      <w:r w:rsidRPr="005C53F8">
        <w:rPr>
          <w:rFonts w:hint="cs"/>
          <w:rtl/>
          <w:lang w:bidi="ar-EG"/>
        </w:rPr>
        <w:t>.</w:t>
      </w:r>
    </w:p>
    <w:p w14:paraId="0AA3A963" w14:textId="5E7A70C7" w:rsidR="005C53F8" w:rsidRPr="005C53F8" w:rsidRDefault="005C53F8" w:rsidP="00E0612F">
      <w:pPr>
        <w:spacing w:before="240"/>
        <w:rPr>
          <w:rtl/>
          <w:lang w:bidi="ar-EG"/>
        </w:rPr>
      </w:pPr>
      <w:r w:rsidRPr="005C53F8">
        <w:rPr>
          <w:rFonts w:hint="cs"/>
          <w:rtl/>
          <w:lang w:bidi="ar-EG"/>
        </w:rPr>
        <w:t>وتفضلوا بقبول فائق التقدير والاحترام.</w:t>
      </w:r>
    </w:p>
    <w:p w14:paraId="50C1AAD3" w14:textId="1A4578AF" w:rsidR="005C53F8" w:rsidRPr="005C53F8" w:rsidRDefault="00CA43B5" w:rsidP="00670990">
      <w:pPr>
        <w:spacing w:before="840"/>
        <w:jc w:val="left"/>
        <w:rPr>
          <w:rtl/>
          <w:lang w:bidi="ar-SY"/>
        </w:rPr>
      </w:pPr>
      <w:r>
        <w:rPr>
          <w:rFonts w:hint="cs"/>
          <w:noProof/>
          <w:rtl/>
          <w:lang w:val="ar-EG" w:bidi="ar-EG"/>
        </w:rPr>
        <w:drawing>
          <wp:anchor distT="0" distB="0" distL="114300" distR="114300" simplePos="0" relativeHeight="251658240" behindDoc="1" locked="0" layoutInCell="1" allowOverlap="1" wp14:anchorId="1C42A31A" wp14:editId="525A896C">
            <wp:simplePos x="0" y="0"/>
            <wp:positionH relativeFrom="column">
              <wp:posOffset>5328285</wp:posOffset>
            </wp:positionH>
            <wp:positionV relativeFrom="paragraph">
              <wp:posOffset>13628</wp:posOffset>
            </wp:positionV>
            <wp:extent cx="781050" cy="540727"/>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0">
                      <a:extLst>
                        <a:ext uri="{28A0092B-C50C-407E-A947-70E740481C1C}">
                          <a14:useLocalDpi xmlns:a14="http://schemas.microsoft.com/office/drawing/2010/main" val="0"/>
                        </a:ext>
                      </a:extLst>
                    </a:blip>
                    <a:stretch>
                      <a:fillRect/>
                    </a:stretch>
                  </pic:blipFill>
                  <pic:spPr>
                    <a:xfrm>
                      <a:off x="0" y="0"/>
                      <a:ext cx="781544" cy="541069"/>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5C53F8" w:rsidRPr="005C53F8">
        <w:rPr>
          <w:rFonts w:hint="cs"/>
          <w:rtl/>
          <w:lang w:bidi="ar-SY"/>
        </w:rPr>
        <w:t>تشيساب</w:t>
      </w:r>
      <w:proofErr w:type="spellEnd"/>
      <w:r w:rsidR="005C53F8" w:rsidRPr="005C53F8">
        <w:rPr>
          <w:rtl/>
          <w:lang w:bidi="ar-SY"/>
        </w:rPr>
        <w:t xml:space="preserve"> </w:t>
      </w:r>
      <w:r w:rsidR="005C53F8" w:rsidRPr="005C53F8">
        <w:rPr>
          <w:rFonts w:hint="cs"/>
          <w:rtl/>
          <w:lang w:bidi="ar-SY"/>
        </w:rPr>
        <w:t>لي</w:t>
      </w:r>
      <w:bookmarkStart w:id="0" w:name="_GoBack"/>
      <w:bookmarkEnd w:id="0"/>
      <w:r w:rsidR="005C53F8" w:rsidRPr="005C53F8">
        <w:rPr>
          <w:rtl/>
          <w:lang w:bidi="ar-SY"/>
        </w:rPr>
        <w:br/>
      </w:r>
      <w:r w:rsidR="005C53F8" w:rsidRPr="005C53F8">
        <w:rPr>
          <w:rFonts w:hint="cs"/>
          <w:rtl/>
          <w:lang w:bidi="ar-SY"/>
        </w:rPr>
        <w:t>مدير</w:t>
      </w:r>
      <w:r w:rsidR="005C53F8" w:rsidRPr="005C53F8">
        <w:rPr>
          <w:rtl/>
          <w:lang w:bidi="ar-SY"/>
        </w:rPr>
        <w:t xml:space="preserve"> </w:t>
      </w:r>
      <w:r w:rsidR="005C53F8" w:rsidRPr="005C53F8">
        <w:rPr>
          <w:rFonts w:hint="cs"/>
          <w:rtl/>
          <w:lang w:bidi="ar-SY"/>
        </w:rPr>
        <w:t>مكتب</w:t>
      </w:r>
      <w:r w:rsidR="005C53F8" w:rsidRPr="005C53F8">
        <w:rPr>
          <w:rtl/>
          <w:lang w:bidi="ar-SY"/>
        </w:rPr>
        <w:t xml:space="preserve"> </w:t>
      </w:r>
      <w:r w:rsidR="005C53F8" w:rsidRPr="005C53F8">
        <w:rPr>
          <w:rFonts w:hint="cs"/>
          <w:rtl/>
          <w:lang w:bidi="ar-SY"/>
        </w:rPr>
        <w:t>تقييس</w:t>
      </w:r>
      <w:r w:rsidR="005C53F8" w:rsidRPr="005C53F8">
        <w:rPr>
          <w:rtl/>
          <w:lang w:bidi="ar-SY"/>
        </w:rPr>
        <w:t xml:space="preserve"> </w:t>
      </w:r>
      <w:r w:rsidR="005C53F8" w:rsidRPr="005C53F8">
        <w:rPr>
          <w:rFonts w:hint="cs"/>
          <w:rtl/>
          <w:lang w:bidi="ar-SY"/>
        </w:rPr>
        <w:t>الاتصالات</w:t>
      </w:r>
    </w:p>
    <w:p w14:paraId="0248F960" w14:textId="73987738" w:rsidR="00596808" w:rsidRDefault="005C53F8" w:rsidP="00CD68F2">
      <w:pPr>
        <w:spacing w:before="360"/>
        <w:jc w:val="left"/>
        <w:rPr>
          <w:rtl/>
          <w:lang w:bidi="ar-EG"/>
        </w:rPr>
      </w:pPr>
      <w:r w:rsidRPr="005C53F8">
        <w:rPr>
          <w:rFonts w:hint="cs"/>
          <w:b/>
          <w:bCs/>
          <w:rtl/>
          <w:lang w:bidi="ar-SY"/>
        </w:rPr>
        <w:t xml:space="preserve">الملحقات: </w:t>
      </w:r>
      <w:r w:rsidRPr="005C53F8">
        <w:rPr>
          <w:lang w:bidi="ar-SY"/>
        </w:rPr>
        <w:t>1</w:t>
      </w:r>
    </w:p>
    <w:p w14:paraId="6B334EEB" w14:textId="12BCAAA0" w:rsidR="00596808" w:rsidRPr="005C53F8" w:rsidRDefault="005C53F8" w:rsidP="005C53F8">
      <w:pPr>
        <w:pStyle w:val="AnnexNo"/>
        <w:rPr>
          <w:lang w:val="en-GB" w:bidi="ar-EG"/>
        </w:rPr>
      </w:pPr>
      <w:r>
        <w:rPr>
          <w:rFonts w:hint="cs"/>
          <w:rtl/>
        </w:rPr>
        <w:lastRenderedPageBreak/>
        <w:t>الملحق</w:t>
      </w:r>
      <w:r w:rsidR="00C579F9">
        <w:rPr>
          <w:rFonts w:hint="cs"/>
          <w:rtl/>
          <w:lang w:val="en-GB" w:bidi="ar-EG"/>
        </w:rPr>
        <w:t xml:space="preserve"> </w:t>
      </w:r>
      <w:r w:rsidR="00C579F9">
        <w:rPr>
          <w:lang w:val="en-GB" w:bidi="ar-EG"/>
        </w:rPr>
        <w:t>1</w:t>
      </w:r>
    </w:p>
    <w:p w14:paraId="4F327C6C" w14:textId="77777777" w:rsidR="005C53F8" w:rsidRPr="005C53F8" w:rsidRDefault="005C53F8" w:rsidP="00C579F9">
      <w:pPr>
        <w:pStyle w:val="Annextitle"/>
        <w:spacing w:after="0"/>
        <w:rPr>
          <w:lang w:bidi="ar-EG"/>
        </w:rPr>
      </w:pPr>
      <w:r w:rsidRPr="005C53F8">
        <w:rPr>
          <w:rFonts w:hint="cs"/>
          <w:rtl/>
        </w:rPr>
        <w:t>الاتصالات المتنقلة الدولية-</w:t>
      </w:r>
      <w:r w:rsidRPr="005C53F8">
        <w:t>2020</w:t>
      </w:r>
      <w:r w:rsidRPr="005C53F8">
        <w:rPr>
          <w:rFonts w:hint="cs"/>
          <w:rtl/>
          <w:lang w:bidi="ar-EG"/>
        </w:rPr>
        <w:t xml:space="preserve">: </w:t>
      </w:r>
      <w:r w:rsidRPr="005C53F8">
        <w:rPr>
          <w:rtl/>
        </w:rPr>
        <w:t xml:space="preserve">متطلبات الشبكة </w:t>
      </w:r>
      <w:proofErr w:type="spellStart"/>
      <w:r w:rsidRPr="005C53F8">
        <w:rPr>
          <w:rtl/>
        </w:rPr>
        <w:t>ومعماريتها</w:t>
      </w:r>
      <w:proofErr w:type="spellEnd"/>
      <w:r w:rsidRPr="005C53F8">
        <w:rPr>
          <w:rtl/>
        </w:rPr>
        <w:t xml:space="preserve"> الوظيفية</w:t>
      </w:r>
    </w:p>
    <w:p w14:paraId="5EDC2329" w14:textId="77777777" w:rsidR="005C53F8" w:rsidRPr="005C53F8" w:rsidRDefault="005C53F8" w:rsidP="00C579F9">
      <w:pPr>
        <w:spacing w:before="0"/>
        <w:jc w:val="center"/>
        <w:rPr>
          <w:rtl/>
          <w:lang w:bidi="ar-EG"/>
        </w:rPr>
      </w:pPr>
      <w:r w:rsidRPr="005C53F8">
        <w:rPr>
          <w:rFonts w:hint="cs"/>
          <w:rtl/>
          <w:lang w:bidi="ar-EG"/>
        </w:rPr>
        <w:t xml:space="preserve">(استمرار للمسألة </w:t>
      </w:r>
      <w:r w:rsidRPr="005C53F8">
        <w:rPr>
          <w:lang w:bidi="ar-EG"/>
        </w:rPr>
        <w:t>20/13</w:t>
      </w:r>
      <w:r w:rsidRPr="005C53F8">
        <w:rPr>
          <w:rFonts w:hint="cs"/>
          <w:rtl/>
          <w:lang w:bidi="ar-EG"/>
        </w:rPr>
        <w:t>)</w:t>
      </w:r>
    </w:p>
    <w:p w14:paraId="3E3DB343" w14:textId="77777777" w:rsidR="005C53F8" w:rsidRPr="005C53F8" w:rsidRDefault="005C53F8" w:rsidP="005C53F8">
      <w:pPr>
        <w:pStyle w:val="Headingb"/>
        <w:rPr>
          <w:rtl/>
        </w:rPr>
      </w:pPr>
      <w:r w:rsidRPr="005C53F8">
        <w:rPr>
          <w:rFonts w:hint="cs"/>
          <w:rtl/>
        </w:rPr>
        <w:t>المسوغات</w:t>
      </w:r>
    </w:p>
    <w:p w14:paraId="6012E33C" w14:textId="77777777" w:rsidR="005C53F8" w:rsidRPr="005C53F8" w:rsidRDefault="005C53F8" w:rsidP="005C53F8">
      <w:pPr>
        <w:rPr>
          <w:rtl/>
          <w:lang w:bidi="ar-EG"/>
        </w:rPr>
      </w:pPr>
      <w:bookmarkStart w:id="1" w:name="lt_pId080"/>
      <w:r w:rsidRPr="005C53F8">
        <w:rPr>
          <w:rFonts w:hint="cs"/>
          <w:rtl/>
        </w:rPr>
        <w:t xml:space="preserve">إن الهدف من تطوير </w:t>
      </w:r>
      <w:r w:rsidRPr="005C53F8">
        <w:rPr>
          <w:rFonts w:hint="cs"/>
          <w:rtl/>
          <w:lang w:bidi="ar-EG"/>
        </w:rPr>
        <w:t>الاتصالات المتنقلة الدولية-</w:t>
      </w:r>
      <w:r w:rsidRPr="005C53F8">
        <w:rPr>
          <w:rFonts w:hint="cs"/>
          <w:lang w:bidi="ar-EG"/>
        </w:rPr>
        <w:t>2020</w:t>
      </w:r>
      <w:r w:rsidRPr="005C53F8">
        <w:rPr>
          <w:rFonts w:hint="cs"/>
          <w:rtl/>
          <w:lang w:bidi="ar-EG"/>
        </w:rPr>
        <w:t xml:space="preserve"> </w:t>
      </w:r>
      <w:r w:rsidRPr="005C53F8">
        <w:rPr>
          <w:lang w:bidi="ar-EG"/>
        </w:rPr>
        <w:t>(</w:t>
      </w:r>
      <w:r w:rsidRPr="005C53F8">
        <w:rPr>
          <w:rFonts w:hint="cs"/>
          <w:lang w:bidi="ar-EG"/>
        </w:rPr>
        <w:t>IMT</w:t>
      </w:r>
      <w:r w:rsidRPr="005C53F8">
        <w:rPr>
          <w:lang w:bidi="ar-EG"/>
        </w:rPr>
        <w:noBreakHyphen/>
      </w:r>
      <w:r w:rsidRPr="005C53F8">
        <w:rPr>
          <w:rFonts w:hint="cs"/>
          <w:lang w:bidi="ar-EG"/>
        </w:rPr>
        <w:t>2020</w:t>
      </w:r>
      <w:r w:rsidRPr="005C53F8">
        <w:rPr>
          <w:lang w:bidi="ar-EG"/>
        </w:rPr>
        <w:t>)</w:t>
      </w:r>
      <w:r w:rsidRPr="005C53F8">
        <w:rPr>
          <w:rFonts w:hint="cs"/>
          <w:rtl/>
        </w:rPr>
        <w:t xml:space="preserve"> هو تلبية الاحتياجات المتوقعة من مستخدمي خدمات الاتصالات المتنقلة في</w:t>
      </w:r>
      <w:r w:rsidRPr="005C53F8">
        <w:rPr>
          <w:rFonts w:hint="cs"/>
          <w:rtl/>
          <w:lang w:bidi="ar"/>
        </w:rPr>
        <w:t> </w:t>
      </w:r>
      <w:r w:rsidRPr="005C53F8">
        <w:rPr>
          <w:rFonts w:hint="cs"/>
          <w:rtl/>
        </w:rPr>
        <w:t xml:space="preserve">عام </w:t>
      </w:r>
      <w:r w:rsidRPr="005C53F8">
        <w:rPr>
          <w:lang w:bidi="ar-EG"/>
        </w:rPr>
        <w:t>2020</w:t>
      </w:r>
      <w:r w:rsidRPr="005C53F8">
        <w:rPr>
          <w:rFonts w:hint="cs"/>
          <w:rtl/>
        </w:rPr>
        <w:t xml:space="preserve"> وما بعده</w:t>
      </w:r>
      <w:r w:rsidRPr="005C53F8">
        <w:rPr>
          <w:rFonts w:hint="cs"/>
          <w:rtl/>
          <w:lang w:bidi="ar"/>
        </w:rPr>
        <w:t xml:space="preserve">. </w:t>
      </w:r>
      <w:r w:rsidRPr="005C53F8">
        <w:rPr>
          <w:rFonts w:hint="cs"/>
          <w:rtl/>
        </w:rPr>
        <w:t>وستكون</w:t>
      </w:r>
      <w:r w:rsidRPr="005C53F8">
        <w:rPr>
          <w:rFonts w:hint="cs"/>
          <w:rtl/>
          <w:lang w:bidi="ar-EG"/>
        </w:rPr>
        <w:t xml:space="preserve"> المنظمات المعنية بوضع المعايير</w:t>
      </w:r>
      <w:r w:rsidRPr="005C53F8">
        <w:rPr>
          <w:rFonts w:hint="cs"/>
          <w:rtl/>
        </w:rPr>
        <w:t xml:space="preserve"> ذات الصلة </w:t>
      </w:r>
      <w:r w:rsidRPr="005C53F8">
        <w:rPr>
          <w:rFonts w:hint="cs"/>
          <w:rtl/>
          <w:lang w:bidi="ar"/>
        </w:rPr>
        <w:t>(</w:t>
      </w:r>
      <w:r w:rsidRPr="005C53F8">
        <w:rPr>
          <w:rFonts w:hint="cs"/>
          <w:rtl/>
          <w:lang w:bidi="ar-EG"/>
        </w:rPr>
        <w:t>قطاع الاتصالات الراديوية</w:t>
      </w:r>
      <w:r w:rsidRPr="005C53F8">
        <w:rPr>
          <w:rFonts w:hint="cs"/>
          <w:rtl/>
        </w:rPr>
        <w:t>، و</w:t>
      </w:r>
      <w:r w:rsidRPr="005C53F8">
        <w:rPr>
          <w:rtl/>
          <w:lang w:bidi="ar-EG"/>
        </w:rPr>
        <w:t xml:space="preserve">مشروع شراكة الجيل الثالث </w:t>
      </w:r>
      <w:r w:rsidRPr="005C53F8">
        <w:rPr>
          <w:lang w:bidi="ar-EG"/>
        </w:rPr>
        <w:t>(3GPP)</w:t>
      </w:r>
      <w:r w:rsidRPr="005C53F8">
        <w:rPr>
          <w:rFonts w:hint="cs"/>
          <w:rtl/>
        </w:rPr>
        <w:t xml:space="preserve">، وتحالف </w:t>
      </w:r>
      <w:r w:rsidRPr="005C53F8">
        <w:rPr>
          <w:rtl/>
          <w:lang w:bidi="ar-EG"/>
        </w:rPr>
        <w:t xml:space="preserve">شبكات الجيل التالي المتنقلة </w:t>
      </w:r>
      <w:r w:rsidRPr="005C53F8">
        <w:rPr>
          <w:lang w:bidi="ar-EG"/>
        </w:rPr>
        <w:t>(NGMN)</w:t>
      </w:r>
      <w:r w:rsidRPr="005C53F8">
        <w:rPr>
          <w:rFonts w:hint="cs"/>
          <w:rtl/>
        </w:rPr>
        <w:t>، وما إلى ذلك</w:t>
      </w:r>
      <w:r w:rsidRPr="005C53F8">
        <w:rPr>
          <w:rFonts w:hint="cs"/>
          <w:rtl/>
          <w:lang w:bidi="ar"/>
        </w:rPr>
        <w:t xml:space="preserve">) </w:t>
      </w:r>
      <w:r w:rsidRPr="005C53F8">
        <w:rPr>
          <w:rFonts w:hint="cs"/>
          <w:rtl/>
        </w:rPr>
        <w:t>قد حددت التصورات وسيناريوهات الخدمات، من قبيل النطاق العريض المتنقل المعزز، والاتصالات فائقة الموثوقية ذات الكمون المنخفض، والاتصالات الغزيرة بين الآلات</w:t>
      </w:r>
      <w:r w:rsidRPr="005C53F8">
        <w:rPr>
          <w:rFonts w:hint="cs"/>
          <w:rtl/>
          <w:lang w:bidi="ar"/>
        </w:rPr>
        <w:t>.</w:t>
      </w:r>
    </w:p>
    <w:p w14:paraId="4FA46317" w14:textId="77777777" w:rsidR="005C53F8" w:rsidRPr="005C53F8" w:rsidRDefault="005C53F8" w:rsidP="005C53F8">
      <w:pPr>
        <w:rPr>
          <w:rtl/>
          <w:lang w:bidi="ar"/>
        </w:rPr>
      </w:pPr>
      <w:bookmarkStart w:id="2" w:name="lt_pId086"/>
      <w:bookmarkEnd w:id="1"/>
      <w:r w:rsidRPr="00D7763E">
        <w:rPr>
          <w:rFonts w:hint="cs"/>
          <w:rtl/>
        </w:rPr>
        <w:t>وستتميز أنظمة الاتصالات المتنقلة الدولية-</w:t>
      </w:r>
      <w:r w:rsidRPr="00D7763E">
        <w:rPr>
          <w:lang w:bidi="ar-EG"/>
        </w:rPr>
        <w:t>2020</w:t>
      </w:r>
      <w:r w:rsidRPr="00D7763E">
        <w:rPr>
          <w:rFonts w:hint="cs"/>
          <w:rtl/>
        </w:rPr>
        <w:t xml:space="preserve"> </w:t>
      </w:r>
      <w:r w:rsidRPr="00D7763E">
        <w:rPr>
          <w:lang w:bidi="ar-EG"/>
        </w:rPr>
        <w:t>(</w:t>
      </w:r>
      <w:r w:rsidRPr="00D7763E">
        <w:rPr>
          <w:rFonts w:hint="cs"/>
          <w:lang w:bidi="ar-EG"/>
        </w:rPr>
        <w:t>IMT</w:t>
      </w:r>
      <w:r w:rsidRPr="00D7763E">
        <w:rPr>
          <w:lang w:bidi="ar-EG"/>
        </w:rPr>
        <w:noBreakHyphen/>
      </w:r>
      <w:r w:rsidRPr="00D7763E">
        <w:rPr>
          <w:rFonts w:hint="cs"/>
          <w:lang w:bidi="ar-EG"/>
        </w:rPr>
        <w:t>2020</w:t>
      </w:r>
      <w:r w:rsidRPr="00D7763E">
        <w:rPr>
          <w:lang w:bidi="ar-EG"/>
        </w:rPr>
        <w:t>)</w:t>
      </w:r>
      <w:r w:rsidRPr="00D7763E">
        <w:rPr>
          <w:rFonts w:hint="cs"/>
          <w:rtl/>
        </w:rPr>
        <w:t xml:space="preserve"> عن أنظمة الجيل الرابع </w:t>
      </w:r>
      <w:r w:rsidRPr="00D7763E">
        <w:rPr>
          <w:lang w:bidi="ar-EG"/>
        </w:rPr>
        <w:t>(4G)</w:t>
      </w:r>
      <w:r w:rsidRPr="00D7763E">
        <w:rPr>
          <w:rFonts w:hint="cs"/>
          <w:rtl/>
        </w:rPr>
        <w:t>، ليس من خلال مواصلة التطور في السطوح البينية الراديوية فحسب بل أيضاً من خلال زيادة كبيرة في المرونة من طرف إلى طرف. وستطرح هذه المرونة من طرف إلى طرف تحديات على معمارية الاتصالات المتنقلة الدولية-</w:t>
      </w:r>
      <w:r w:rsidRPr="00D7763E">
        <w:rPr>
          <w:lang w:bidi="ar-EG"/>
        </w:rPr>
        <w:t>2020</w:t>
      </w:r>
      <w:r w:rsidRPr="00D7763E">
        <w:rPr>
          <w:rFonts w:hint="cs"/>
          <w:rtl/>
        </w:rPr>
        <w:t xml:space="preserve"> وعلى تصميمها الوظيفي بالنظر إلى تنوع متطلبات الخدمة. وتنبثق التحديات في جزء كبير منها من إدماج برمجيات الشبكة في كل مكون. والتقنيات المعروفة مثل </w:t>
      </w:r>
      <w:r w:rsidRPr="00D7763E">
        <w:rPr>
          <w:rtl/>
        </w:rPr>
        <w:t>التمثيل الافتراضي لوظيفة الشبكة</w:t>
      </w:r>
      <w:r w:rsidRPr="00D7763E">
        <w:rPr>
          <w:rFonts w:hint="cs"/>
          <w:rtl/>
        </w:rPr>
        <w:t> </w:t>
      </w:r>
      <w:r w:rsidRPr="00D7763E">
        <w:rPr>
          <w:lang w:bidi="ar-EG"/>
        </w:rPr>
        <w:t>(NFV)</w:t>
      </w:r>
      <w:r w:rsidRPr="00D7763E">
        <w:rPr>
          <w:rFonts w:hint="cs"/>
          <w:rtl/>
        </w:rPr>
        <w:t xml:space="preserve"> وا</w:t>
      </w:r>
      <w:r w:rsidRPr="00D7763E">
        <w:rPr>
          <w:rtl/>
        </w:rPr>
        <w:t xml:space="preserve">لتوصيل الشبكي المعرَّف بالبرمجيات </w:t>
      </w:r>
      <w:r w:rsidRPr="00D7763E">
        <w:rPr>
          <w:lang w:bidi="ar-EG"/>
        </w:rPr>
        <w:t>(SDN)</w:t>
      </w:r>
      <w:r w:rsidRPr="00D7763E">
        <w:rPr>
          <w:rFonts w:hint="cs"/>
          <w:rtl/>
        </w:rPr>
        <w:t xml:space="preserve"> ستتيح معاً مرونة غير مسبوقة في</w:t>
      </w:r>
      <w:r w:rsidRPr="00D7763E">
        <w:rPr>
          <w:rFonts w:hint="cs"/>
          <w:rtl/>
          <w:lang w:bidi="ar"/>
        </w:rPr>
        <w:t> </w:t>
      </w:r>
      <w:r w:rsidRPr="00D7763E">
        <w:rPr>
          <w:rFonts w:hint="cs"/>
          <w:rtl/>
        </w:rPr>
        <w:t xml:space="preserve">أنظمة </w:t>
      </w:r>
      <w:r w:rsidRPr="00D7763E">
        <w:rPr>
          <w:rFonts w:hint="cs"/>
          <w:rtl/>
          <w:lang w:bidi="ar-EG"/>
        </w:rPr>
        <w:t>الاتصالات المتنقلة الدولية-</w:t>
      </w:r>
      <w:r w:rsidRPr="00D7763E">
        <w:rPr>
          <w:rFonts w:hint="cs"/>
          <w:lang w:bidi="ar-EG"/>
        </w:rPr>
        <w:t>2020</w:t>
      </w:r>
      <w:r w:rsidRPr="00D7763E">
        <w:rPr>
          <w:rFonts w:hint="cs"/>
          <w:rtl/>
          <w:lang w:bidi="ar-EG"/>
        </w:rPr>
        <w:t>.</w:t>
      </w:r>
      <w:r w:rsidRPr="00D7763E">
        <w:rPr>
          <w:rFonts w:hint="cs"/>
          <w:rtl/>
        </w:rPr>
        <w:t xml:space="preserve"> وستمكِّن هذه المرونة العديد من القدرات الجديدة بما في</w:t>
      </w:r>
      <w:r w:rsidRPr="00D7763E">
        <w:rPr>
          <w:rFonts w:hint="cs"/>
          <w:rtl/>
          <w:lang w:bidi="ar"/>
        </w:rPr>
        <w:t> </w:t>
      </w:r>
      <w:r w:rsidRPr="00D7763E">
        <w:rPr>
          <w:rFonts w:hint="cs"/>
          <w:rtl/>
        </w:rPr>
        <w:t>ذلك تقسيم وظائف الشبكة</w:t>
      </w:r>
      <w:r w:rsidRPr="00D7763E">
        <w:rPr>
          <w:rFonts w:hint="cs"/>
          <w:rtl/>
          <w:lang w:bidi="ar"/>
        </w:rPr>
        <w:t>.</w:t>
      </w:r>
    </w:p>
    <w:p w14:paraId="707A5194" w14:textId="77777777" w:rsidR="005C53F8" w:rsidRPr="005C53F8" w:rsidRDefault="005C53F8" w:rsidP="005C53F8">
      <w:pPr>
        <w:rPr>
          <w:lang w:val="fr-FR" w:bidi="ar-EG"/>
        </w:rPr>
      </w:pPr>
      <w:r w:rsidRPr="005C53F8">
        <w:rPr>
          <w:rFonts w:hint="cs"/>
          <w:rtl/>
          <w:lang w:bidi="ar"/>
        </w:rPr>
        <w:t xml:space="preserve">وبالنظر أيضاً إلى التعقيد الذي تنطوي عليه هذه المرونة، سيرجع تطبيق الذكاء الاصطناعي بما في ذلك تكنولوجيات التعلّم الآلي أيضاً بفائدة كبيرة على </w:t>
      </w:r>
      <w:r w:rsidRPr="005C53F8">
        <w:rPr>
          <w:rFonts w:hint="cs"/>
          <w:rtl/>
        </w:rPr>
        <w:t xml:space="preserve">أنظمة </w:t>
      </w:r>
      <w:r w:rsidRPr="005C53F8">
        <w:rPr>
          <w:rFonts w:hint="cs"/>
          <w:rtl/>
          <w:lang w:bidi="ar-EG"/>
        </w:rPr>
        <w:t>الاتصالات المتنقلة الدولية-</w:t>
      </w:r>
      <w:r w:rsidRPr="005C53F8">
        <w:rPr>
          <w:rFonts w:hint="cs"/>
          <w:lang w:bidi="ar-EG"/>
        </w:rPr>
        <w:t>2020</w:t>
      </w:r>
      <w:r w:rsidRPr="005C53F8">
        <w:rPr>
          <w:rFonts w:hint="cs"/>
          <w:rtl/>
          <w:lang w:bidi="ar"/>
        </w:rPr>
        <w:t xml:space="preserve"> من حيث عمليات الشبكة وقدرات دعم التطبيق.</w:t>
      </w:r>
    </w:p>
    <w:bookmarkEnd w:id="2"/>
    <w:p w14:paraId="1F988E02" w14:textId="42FDAC1D" w:rsidR="005C53F8" w:rsidRPr="005C53F8" w:rsidRDefault="005C53F8" w:rsidP="005C53F8">
      <w:pPr>
        <w:rPr>
          <w:rtl/>
          <w:lang w:bidi="ar"/>
        </w:rPr>
      </w:pPr>
      <w:r w:rsidRPr="005C53F8">
        <w:rPr>
          <w:rFonts w:hint="cs"/>
          <w:rtl/>
        </w:rPr>
        <w:t xml:space="preserve">وتركز هذه المسألة على دراسة ما ينطوي عليه تحقيق شبكات </w:t>
      </w:r>
      <w:r w:rsidRPr="005C53F8">
        <w:rPr>
          <w:rFonts w:hint="cs"/>
          <w:rtl/>
          <w:lang w:bidi="ar-EG"/>
        </w:rPr>
        <w:t>الاتصالات المتنقلة الدولية-</w:t>
      </w:r>
      <w:r w:rsidRPr="00670990">
        <w:rPr>
          <w:rFonts w:hint="cs"/>
          <w:lang w:val="fr-FR" w:bidi="ar-EG"/>
        </w:rPr>
        <w:t>2020</w:t>
      </w:r>
      <w:r w:rsidRPr="005C53F8">
        <w:rPr>
          <w:rFonts w:hint="cs"/>
          <w:rtl/>
          <w:lang w:bidi="ar-EG"/>
        </w:rPr>
        <w:t xml:space="preserve"> </w:t>
      </w:r>
      <w:r w:rsidRPr="00670990">
        <w:rPr>
          <w:lang w:val="fr-FR" w:bidi="ar-EG"/>
        </w:rPr>
        <w:t>(</w:t>
      </w:r>
      <w:r w:rsidRPr="00670990">
        <w:rPr>
          <w:rFonts w:hint="cs"/>
          <w:lang w:val="fr-FR" w:bidi="ar-EG"/>
        </w:rPr>
        <w:t>IMT</w:t>
      </w:r>
      <w:r w:rsidRPr="00670990">
        <w:rPr>
          <w:lang w:val="fr-FR" w:bidi="ar-EG"/>
        </w:rPr>
        <w:noBreakHyphen/>
      </w:r>
      <w:r w:rsidRPr="00670990">
        <w:rPr>
          <w:rFonts w:hint="cs"/>
          <w:lang w:val="fr-FR" w:bidi="ar-EG"/>
        </w:rPr>
        <w:t>2020</w:t>
      </w:r>
      <w:r w:rsidRPr="00670990">
        <w:rPr>
          <w:lang w:val="fr-FR" w:bidi="ar-EG"/>
        </w:rPr>
        <w:t>)</w:t>
      </w:r>
      <w:r w:rsidRPr="005C53F8">
        <w:rPr>
          <w:rFonts w:hint="cs"/>
          <w:rtl/>
          <w:lang w:bidi="ar-EG"/>
        </w:rPr>
        <w:t xml:space="preserve"> من</w:t>
      </w:r>
      <w:r w:rsidRPr="005C53F8">
        <w:rPr>
          <w:rFonts w:hint="cs"/>
          <w:rtl/>
        </w:rPr>
        <w:t xml:space="preserve"> المتطلبات والقدرات والمعمارية والتكنولوجيات الرئيسية</w:t>
      </w:r>
      <w:r w:rsidRPr="005C53F8">
        <w:rPr>
          <w:rFonts w:hint="cs"/>
          <w:rtl/>
          <w:lang w:bidi="ar"/>
        </w:rPr>
        <w:t xml:space="preserve">. </w:t>
      </w:r>
      <w:r w:rsidRPr="005C53F8">
        <w:rPr>
          <w:rFonts w:hint="cs"/>
          <w:rtl/>
        </w:rPr>
        <w:t xml:space="preserve">وينبغي الترويج للنظام </w:t>
      </w:r>
      <w:r w:rsidR="00E22D57">
        <w:rPr>
          <w:rFonts w:hint="cs"/>
          <w:rtl/>
        </w:rPr>
        <w:t>الإيكولوجي</w:t>
      </w:r>
      <w:r w:rsidRPr="005C53F8">
        <w:rPr>
          <w:rFonts w:hint="cs"/>
          <w:rtl/>
        </w:rPr>
        <w:t xml:space="preserve"> من نماذج الأعمال وحالات الاستخدام من أجل بناء وتحقيق تعاون أفضل مع المستخدمين</w:t>
      </w:r>
      <w:r w:rsidRPr="005C53F8">
        <w:rPr>
          <w:rFonts w:hint="cs"/>
          <w:rtl/>
          <w:lang w:bidi="ar"/>
        </w:rPr>
        <w:t xml:space="preserve">. </w:t>
      </w:r>
      <w:r w:rsidRPr="005C53F8">
        <w:rPr>
          <w:rFonts w:hint="cs"/>
          <w:rtl/>
        </w:rPr>
        <w:t xml:space="preserve">وينبغي أيضاً أن تُستخدم وتوجَّه مشاريع مفتوحة المصدر لتلبية متطلبات شبكات </w:t>
      </w:r>
      <w:r w:rsidRPr="005C53F8">
        <w:rPr>
          <w:rFonts w:hint="cs"/>
          <w:rtl/>
          <w:lang w:bidi="ar-EG"/>
        </w:rPr>
        <w:t>الاتصالات المتنقلة الدولية-</w:t>
      </w:r>
      <w:r w:rsidRPr="00670990">
        <w:rPr>
          <w:rFonts w:hint="cs"/>
          <w:lang w:val="fr-FR" w:bidi="ar-EG"/>
        </w:rPr>
        <w:t>2020</w:t>
      </w:r>
      <w:r w:rsidRPr="005C53F8">
        <w:rPr>
          <w:rFonts w:hint="cs"/>
          <w:rtl/>
          <w:lang w:bidi="ar-EG"/>
        </w:rPr>
        <w:t>.</w:t>
      </w:r>
    </w:p>
    <w:p w14:paraId="3A8CA44A" w14:textId="77777777" w:rsidR="005C53F8" w:rsidRPr="005C53F8" w:rsidRDefault="005C53F8" w:rsidP="00C579F9">
      <w:pPr>
        <w:pStyle w:val="Headingb"/>
        <w:rPr>
          <w:rtl/>
        </w:rPr>
      </w:pPr>
      <w:r w:rsidRPr="005C53F8">
        <w:rPr>
          <w:rtl/>
        </w:rPr>
        <w:t>المسألة</w:t>
      </w:r>
    </w:p>
    <w:p w14:paraId="40878240" w14:textId="77777777" w:rsidR="005C53F8" w:rsidRPr="005C53F8" w:rsidRDefault="005C53F8" w:rsidP="005C53F8">
      <w:pPr>
        <w:rPr>
          <w:rtl/>
          <w:lang w:bidi="ar-EG"/>
        </w:rPr>
      </w:pPr>
      <w:r w:rsidRPr="005C53F8">
        <w:rPr>
          <w:rtl/>
          <w:lang w:bidi="ar-EG"/>
        </w:rPr>
        <w:t>تتناول الدراسة البنود التالية دون أن تقتصر عليها:</w:t>
      </w:r>
    </w:p>
    <w:p w14:paraId="299CA326" w14:textId="77777777" w:rsidR="005C53F8" w:rsidRPr="005C53F8" w:rsidRDefault="005C53F8" w:rsidP="00C579F9">
      <w:pPr>
        <w:pStyle w:val="enumlev1"/>
        <w:rPr>
          <w:rtl/>
        </w:rPr>
      </w:pPr>
      <w:r w:rsidRPr="005C53F8">
        <w:sym w:font="Symbol" w:char="F0B7"/>
      </w:r>
      <w:r w:rsidRPr="005C53F8">
        <w:rPr>
          <w:rtl/>
        </w:rPr>
        <w:tab/>
      </w:r>
      <w:r w:rsidRPr="005C53F8">
        <w:rPr>
          <w:rFonts w:hint="cs"/>
          <w:rtl/>
        </w:rPr>
        <w:t>ما هي المتطلبات والقدرات الرئيسية لشبكات الاتصالات المتنقلة الدولية-</w:t>
      </w:r>
      <w:r w:rsidRPr="005C53F8">
        <w:t>2020</w:t>
      </w:r>
      <w:r w:rsidRPr="005C53F8">
        <w:rPr>
          <w:rFonts w:hint="cs"/>
          <w:rtl/>
        </w:rPr>
        <w:t xml:space="preserve"> استناداً إلى سيناريوهات خدمة الاتصالات المتنقلة الدولية-</w:t>
      </w:r>
      <w:r w:rsidRPr="005C53F8">
        <w:rPr>
          <w:rFonts w:hint="cs"/>
        </w:rPr>
        <w:t>2020</w:t>
      </w:r>
      <w:r w:rsidRPr="005C53F8">
        <w:rPr>
          <w:rFonts w:hint="cs"/>
          <w:rtl/>
        </w:rPr>
        <w:t>؟</w:t>
      </w:r>
    </w:p>
    <w:p w14:paraId="792BB0BC" w14:textId="77777777" w:rsidR="005C53F8" w:rsidRPr="005C53F8" w:rsidRDefault="005C53F8" w:rsidP="00C579F9">
      <w:pPr>
        <w:pStyle w:val="enumlev1"/>
        <w:rPr>
          <w:rtl/>
        </w:rPr>
      </w:pPr>
      <w:r w:rsidRPr="005C53F8">
        <w:sym w:font="Symbol" w:char="F0B7"/>
      </w:r>
      <w:r w:rsidRPr="005C53F8">
        <w:rPr>
          <w:rtl/>
        </w:rPr>
        <w:tab/>
      </w:r>
      <w:r w:rsidRPr="005C53F8">
        <w:rPr>
          <w:rFonts w:hint="cs"/>
          <w:rtl/>
        </w:rPr>
        <w:t>ما هو الإطار والمعمارية المطلوبين لتحقيق شبكات الاتصالات المتنقلة الدولية-</w:t>
      </w:r>
      <w:r w:rsidRPr="005C53F8">
        <w:rPr>
          <w:rFonts w:hint="cs"/>
        </w:rPr>
        <w:t>2020</w:t>
      </w:r>
      <w:r w:rsidRPr="005C53F8">
        <w:rPr>
          <w:rFonts w:hint="cs"/>
          <w:rtl/>
        </w:rPr>
        <w:t xml:space="preserve"> استناداً إلى المتطلبات والقدرات المحددة</w:t>
      </w:r>
      <w:r w:rsidRPr="005C53F8">
        <w:rPr>
          <w:rtl/>
        </w:rPr>
        <w:t>؟</w:t>
      </w:r>
    </w:p>
    <w:p w14:paraId="1C280486" w14:textId="77777777" w:rsidR="005C53F8" w:rsidRPr="005C53F8" w:rsidRDefault="005C53F8" w:rsidP="00C579F9">
      <w:pPr>
        <w:pStyle w:val="enumlev1"/>
        <w:rPr>
          <w:rtl/>
        </w:rPr>
      </w:pPr>
      <w:r w:rsidRPr="005C53F8">
        <w:sym w:font="Symbol" w:char="F0B7"/>
      </w:r>
      <w:r w:rsidRPr="005C53F8">
        <w:rPr>
          <w:rtl/>
        </w:rPr>
        <w:tab/>
      </w:r>
      <w:r w:rsidRPr="005C53F8">
        <w:rPr>
          <w:rFonts w:hint="cs"/>
          <w:rtl/>
        </w:rPr>
        <w:t>ما هي التكنولوجيات الرئيسية المتعلقة بالاتصالات المتنقلة الدولية-</w:t>
      </w:r>
      <w:r w:rsidRPr="005C53F8">
        <w:rPr>
          <w:rFonts w:hint="cs"/>
        </w:rPr>
        <w:t>2020</w:t>
      </w:r>
      <w:r w:rsidRPr="005C53F8">
        <w:rPr>
          <w:rFonts w:hint="cs"/>
          <w:rtl/>
        </w:rPr>
        <w:t xml:space="preserve"> والمطلوبة لتحقيق شبكات الاتصالات المتنقلة الدولية-</w:t>
      </w:r>
      <w:r w:rsidRPr="005C53F8">
        <w:rPr>
          <w:rFonts w:hint="cs"/>
        </w:rPr>
        <w:t>2020</w:t>
      </w:r>
      <w:r w:rsidRPr="005C53F8">
        <w:rPr>
          <w:rtl/>
        </w:rPr>
        <w:t>؟</w:t>
      </w:r>
    </w:p>
    <w:p w14:paraId="464255A2" w14:textId="7ECC23D8" w:rsidR="005C53F8" w:rsidRPr="00C579F9" w:rsidRDefault="005C53F8" w:rsidP="00C579F9">
      <w:pPr>
        <w:pStyle w:val="enumlev1"/>
      </w:pPr>
      <w:r w:rsidRPr="005C53F8">
        <w:rPr>
          <w:lang w:bidi="ar-EG"/>
        </w:rPr>
        <w:sym w:font="Symbol" w:char="F0B7"/>
      </w:r>
      <w:r w:rsidRPr="005C53F8">
        <w:rPr>
          <w:lang w:bidi="ar-EG"/>
        </w:rPr>
        <w:tab/>
      </w:r>
      <w:r w:rsidRPr="005C53F8">
        <w:rPr>
          <w:rFonts w:hint="cs"/>
          <w:rtl/>
        </w:rPr>
        <w:t xml:space="preserve">كيف يُدمج </w:t>
      </w:r>
      <w:r w:rsidRPr="005C53F8">
        <w:rPr>
          <w:rtl/>
        </w:rPr>
        <w:t>ذكاء الشبكة</w:t>
      </w:r>
      <w:r w:rsidRPr="005C53F8">
        <w:rPr>
          <w:rFonts w:hint="cs"/>
          <w:rtl/>
        </w:rPr>
        <w:t xml:space="preserve"> في الاتصالات المتنقلة الدولية-</w:t>
      </w:r>
      <w:r w:rsidRPr="005C53F8">
        <w:rPr>
          <w:rFonts w:hint="cs"/>
        </w:rPr>
        <w:t>2020</w:t>
      </w:r>
      <w:r w:rsidRPr="005C53F8">
        <w:rPr>
          <w:rFonts w:hint="cs"/>
          <w:rtl/>
        </w:rPr>
        <w:t>؟</w:t>
      </w:r>
    </w:p>
    <w:p w14:paraId="79DBF03B" w14:textId="77777777" w:rsidR="005C53F8" w:rsidRPr="005C53F8" w:rsidRDefault="005C53F8" w:rsidP="00C579F9">
      <w:pPr>
        <w:pStyle w:val="enumlev1"/>
        <w:rPr>
          <w:rtl/>
        </w:rPr>
      </w:pPr>
      <w:r w:rsidRPr="005C53F8">
        <w:sym w:font="Symbol" w:char="F0B7"/>
      </w:r>
      <w:r w:rsidRPr="005C53F8">
        <w:rPr>
          <w:rtl/>
        </w:rPr>
        <w:tab/>
      </w:r>
      <w:r w:rsidRPr="005C53F8">
        <w:rPr>
          <w:rFonts w:hint="cs"/>
          <w:rtl/>
        </w:rPr>
        <w:t>كيف يبنى و/أو يوجَّه النظام الإيكولوجي المعني بالاتصالات المتنقلة الدولية-</w:t>
      </w:r>
      <w:r w:rsidRPr="005C53F8">
        <w:rPr>
          <w:rFonts w:hint="cs"/>
        </w:rPr>
        <w:t>2020</w:t>
      </w:r>
      <w:r w:rsidRPr="005C53F8">
        <w:rPr>
          <w:rFonts w:hint="cs"/>
          <w:rtl/>
        </w:rPr>
        <w:t xml:space="preserve"> مع الأخذ بعين الاعتبار نماذج الأعمال وحالات الاستخدام</w:t>
      </w:r>
      <w:r w:rsidRPr="005C53F8">
        <w:rPr>
          <w:rtl/>
        </w:rPr>
        <w:t>؟</w:t>
      </w:r>
    </w:p>
    <w:p w14:paraId="059BF31C" w14:textId="77777777" w:rsidR="005C53F8" w:rsidRPr="005C53F8" w:rsidRDefault="005C53F8" w:rsidP="00C579F9">
      <w:pPr>
        <w:pStyle w:val="enumlev1"/>
        <w:rPr>
          <w:rtl/>
        </w:rPr>
      </w:pPr>
      <w:r w:rsidRPr="005C53F8">
        <w:sym w:font="Symbol" w:char="F0B7"/>
      </w:r>
      <w:r w:rsidRPr="005C53F8">
        <w:rPr>
          <w:rtl/>
        </w:rPr>
        <w:tab/>
      </w:r>
      <w:r w:rsidRPr="005C53F8">
        <w:rPr>
          <w:rFonts w:hint="cs"/>
          <w:rtl/>
        </w:rPr>
        <w:t>كيف تُستخدم وتوجَّه البرمجيات مفتوحة المصدر المتعلقة بالاتصالات المتنقلة الدولية-</w:t>
      </w:r>
      <w:r w:rsidRPr="005C53F8">
        <w:rPr>
          <w:rFonts w:hint="cs"/>
        </w:rPr>
        <w:t>2020</w:t>
      </w:r>
      <w:r w:rsidRPr="005C53F8">
        <w:rPr>
          <w:rFonts w:hint="cs"/>
          <w:rtl/>
        </w:rPr>
        <w:t xml:space="preserve"> </w:t>
      </w:r>
      <w:r w:rsidRPr="005C53F8">
        <w:t>(</w:t>
      </w:r>
      <w:r w:rsidRPr="005C53F8">
        <w:rPr>
          <w:rFonts w:hint="cs"/>
        </w:rPr>
        <w:t>IMT</w:t>
      </w:r>
      <w:r w:rsidRPr="005C53F8">
        <w:noBreakHyphen/>
      </w:r>
      <w:r w:rsidRPr="005C53F8">
        <w:rPr>
          <w:rFonts w:hint="cs"/>
        </w:rPr>
        <w:t>2020</w:t>
      </w:r>
      <w:r w:rsidRPr="005C53F8">
        <w:t>)</w:t>
      </w:r>
      <w:r w:rsidRPr="005C53F8">
        <w:rPr>
          <w:rFonts w:hint="cs"/>
          <w:rtl/>
        </w:rPr>
        <w:t xml:space="preserve"> لتلبية متطلبات هذه الاتصالات</w:t>
      </w:r>
      <w:r w:rsidRPr="005C53F8">
        <w:rPr>
          <w:rtl/>
        </w:rPr>
        <w:t>؟</w:t>
      </w:r>
    </w:p>
    <w:p w14:paraId="4ACA2D66" w14:textId="77777777" w:rsidR="005C53F8" w:rsidRPr="005C53F8" w:rsidRDefault="005C53F8" w:rsidP="00C579F9">
      <w:pPr>
        <w:pStyle w:val="Headingb"/>
        <w:rPr>
          <w:rtl/>
        </w:rPr>
      </w:pPr>
      <w:r w:rsidRPr="005C53F8">
        <w:rPr>
          <w:rtl/>
        </w:rPr>
        <w:t>المهام</w:t>
      </w:r>
    </w:p>
    <w:p w14:paraId="493C6CAF" w14:textId="77777777" w:rsidR="005C53F8" w:rsidRPr="005C53F8" w:rsidRDefault="005C53F8" w:rsidP="005C53F8">
      <w:pPr>
        <w:rPr>
          <w:rtl/>
          <w:lang w:bidi="ar-EG"/>
        </w:rPr>
      </w:pPr>
      <w:r w:rsidRPr="005C53F8">
        <w:rPr>
          <w:rtl/>
          <w:lang w:bidi="ar-EG"/>
        </w:rPr>
        <w:t>تشمل المهام البنود التالية دون أن تقتصر عليها:</w:t>
      </w:r>
    </w:p>
    <w:p w14:paraId="2E224C1E" w14:textId="77777777" w:rsidR="005C53F8" w:rsidRPr="005C53F8" w:rsidRDefault="005C53F8" w:rsidP="00C579F9">
      <w:pPr>
        <w:pStyle w:val="enumlev1"/>
        <w:rPr>
          <w:rtl/>
          <w:lang w:bidi="ar-EG"/>
        </w:rPr>
      </w:pPr>
      <w:r w:rsidRPr="005C53F8">
        <w:rPr>
          <w:lang w:val="en-GB" w:bidi="ar-EG"/>
        </w:rPr>
        <w:sym w:font="Symbol" w:char="F0B7"/>
      </w:r>
      <w:r w:rsidRPr="005C53F8">
        <w:rPr>
          <w:rtl/>
          <w:lang w:bidi="ar-EG"/>
        </w:rPr>
        <w:tab/>
      </w:r>
      <w:r w:rsidRPr="005C53F8">
        <w:rPr>
          <w:rFonts w:hint="cs"/>
          <w:rtl/>
          <w:lang w:bidi="ar-SA"/>
        </w:rPr>
        <w:t xml:space="preserve">وضع </w:t>
      </w:r>
      <w:r w:rsidRPr="005C53F8">
        <w:rPr>
          <w:rFonts w:hint="cs"/>
          <w:rtl/>
          <w:lang w:bidi="ar-EG"/>
        </w:rPr>
        <w:t>توصيات بشأن متطلبات وقدرات شبكات الاتصالات المتنقلة الدولية-</w:t>
      </w:r>
      <w:r w:rsidRPr="005C53F8">
        <w:rPr>
          <w:rFonts w:hint="cs"/>
          <w:lang w:bidi="ar-EG"/>
        </w:rPr>
        <w:t>2020</w:t>
      </w:r>
      <w:r w:rsidRPr="005C53F8">
        <w:rPr>
          <w:rFonts w:hint="cs"/>
          <w:rtl/>
          <w:lang w:bidi="ar-EG"/>
        </w:rPr>
        <w:t xml:space="preserve"> </w:t>
      </w:r>
      <w:r w:rsidRPr="005C53F8">
        <w:rPr>
          <w:lang w:bidi="ar-EG"/>
        </w:rPr>
        <w:t>(</w:t>
      </w:r>
      <w:r w:rsidRPr="005C53F8">
        <w:rPr>
          <w:rFonts w:hint="cs"/>
          <w:lang w:bidi="ar-EG"/>
        </w:rPr>
        <w:t>IMT</w:t>
      </w:r>
      <w:r w:rsidRPr="005C53F8">
        <w:rPr>
          <w:lang w:bidi="ar-EG"/>
        </w:rPr>
        <w:noBreakHyphen/>
      </w:r>
      <w:r w:rsidRPr="005C53F8">
        <w:rPr>
          <w:rFonts w:hint="cs"/>
          <w:lang w:bidi="ar-EG"/>
        </w:rPr>
        <w:t>2020</w:t>
      </w:r>
      <w:r w:rsidRPr="005C53F8">
        <w:rPr>
          <w:lang w:bidi="ar-EG"/>
        </w:rPr>
        <w:t>)</w:t>
      </w:r>
      <w:r w:rsidRPr="005C53F8">
        <w:rPr>
          <w:rFonts w:hint="cs"/>
          <w:rtl/>
          <w:lang w:bidi="ar-EG"/>
        </w:rPr>
        <w:t xml:space="preserve"> استناداً إلى سيناريوهات خدمة الاتصالات المتنقلة الدولية-</w:t>
      </w:r>
      <w:r w:rsidRPr="005C53F8">
        <w:rPr>
          <w:rFonts w:hint="cs"/>
          <w:lang w:bidi="ar-EG"/>
        </w:rPr>
        <w:t>2020</w:t>
      </w:r>
    </w:p>
    <w:p w14:paraId="74CEECDE" w14:textId="19624973" w:rsidR="005C53F8" w:rsidRPr="005C53F8" w:rsidRDefault="005C53F8" w:rsidP="000D3E2B">
      <w:pPr>
        <w:pStyle w:val="enumlev1"/>
        <w:keepNext/>
        <w:keepLines/>
        <w:rPr>
          <w:rtl/>
          <w:lang w:bidi="ar-EG"/>
        </w:rPr>
      </w:pPr>
      <w:r w:rsidRPr="005C53F8">
        <w:rPr>
          <w:lang w:bidi="ar-EG"/>
        </w:rPr>
        <w:lastRenderedPageBreak/>
        <w:sym w:font="Symbol" w:char="F0B7"/>
      </w:r>
      <w:r w:rsidRPr="005C53F8">
        <w:rPr>
          <w:rtl/>
          <w:lang w:bidi="ar-EG"/>
        </w:rPr>
        <w:tab/>
      </w:r>
      <w:r w:rsidRPr="005C53F8">
        <w:rPr>
          <w:rFonts w:hint="cs"/>
          <w:rtl/>
          <w:lang w:bidi="ar-EG"/>
        </w:rPr>
        <w:t>وضع توصيات، بشأن تصميم الإطار والمعمارية للاتصالات المتنقلة الدولية-</w:t>
      </w:r>
      <w:r w:rsidRPr="005C53F8">
        <w:rPr>
          <w:rFonts w:hint="cs"/>
          <w:lang w:bidi="ar-EG"/>
        </w:rPr>
        <w:t>2020</w:t>
      </w:r>
      <w:r w:rsidRPr="005C53F8">
        <w:rPr>
          <w:rFonts w:hint="cs"/>
          <w:rtl/>
          <w:lang w:bidi="ar-EG"/>
        </w:rPr>
        <w:t>، تستند، على سبيل المثال لا</w:t>
      </w:r>
      <w:r w:rsidRPr="005C53F8">
        <w:rPr>
          <w:rFonts w:hint="eastAsia"/>
          <w:rtl/>
          <w:lang w:bidi="ar-EG"/>
        </w:rPr>
        <w:t> </w:t>
      </w:r>
      <w:r w:rsidRPr="005C53F8">
        <w:rPr>
          <w:rFonts w:hint="cs"/>
          <w:rtl/>
          <w:lang w:bidi="ar-EG"/>
        </w:rPr>
        <w:t>الحصر، إلى المتطلبات والقدرات المحددة</w:t>
      </w:r>
      <w:r w:rsidR="000D3E2B">
        <w:rPr>
          <w:rFonts w:hint="cs"/>
          <w:rtl/>
          <w:lang w:bidi="ar-EG"/>
        </w:rPr>
        <w:t xml:space="preserve"> أعلاه</w:t>
      </w:r>
      <w:r w:rsidRPr="005C53F8">
        <w:rPr>
          <w:rFonts w:hint="cs"/>
          <w:rtl/>
          <w:lang w:bidi="ar-EG"/>
        </w:rPr>
        <w:t xml:space="preserve"> وما يحدده تحليل الفجوات</w:t>
      </w:r>
      <w:r w:rsidRPr="005C53F8">
        <w:rPr>
          <w:rtl/>
          <w:lang w:bidi="ar-EG"/>
        </w:rPr>
        <w:t xml:space="preserve"> </w:t>
      </w:r>
      <w:r w:rsidRPr="005C53F8">
        <w:rPr>
          <w:rFonts w:hint="cs"/>
          <w:rtl/>
          <w:lang w:bidi="ar-EG"/>
        </w:rPr>
        <w:t>من جانب ال</w:t>
      </w:r>
      <w:r w:rsidRPr="005C53F8">
        <w:rPr>
          <w:rtl/>
          <w:lang w:bidi="ar-EG"/>
        </w:rPr>
        <w:t xml:space="preserve">فريق </w:t>
      </w:r>
      <w:r w:rsidRPr="005C53F8">
        <w:rPr>
          <w:rFonts w:hint="cs"/>
          <w:rtl/>
          <w:lang w:bidi="ar-EG"/>
        </w:rPr>
        <w:t>ال</w:t>
      </w:r>
      <w:r w:rsidRPr="005C53F8">
        <w:rPr>
          <w:rtl/>
          <w:lang w:bidi="ar-EG"/>
        </w:rPr>
        <w:t xml:space="preserve">متخصص </w:t>
      </w:r>
      <w:r w:rsidRPr="005C53F8">
        <w:rPr>
          <w:rFonts w:hint="cs"/>
          <w:rtl/>
          <w:lang w:bidi="ar-EG"/>
        </w:rPr>
        <w:t>ال</w:t>
      </w:r>
      <w:r w:rsidRPr="005C53F8">
        <w:rPr>
          <w:rtl/>
          <w:lang w:bidi="ar-EG"/>
        </w:rPr>
        <w:t>معني بالاتصالات المتنقلة الدولية-</w:t>
      </w:r>
      <w:r w:rsidRPr="005C53F8">
        <w:rPr>
          <w:lang w:bidi="ar-EG"/>
        </w:rPr>
        <w:t>2020</w:t>
      </w:r>
      <w:r w:rsidRPr="005C53F8">
        <w:rPr>
          <w:rFonts w:hint="cs"/>
          <w:rtl/>
          <w:lang w:bidi="ar-EG"/>
        </w:rPr>
        <w:t>، وال</w:t>
      </w:r>
      <w:r w:rsidRPr="005C53F8">
        <w:rPr>
          <w:rtl/>
          <w:lang w:bidi="ar-EG"/>
        </w:rPr>
        <w:t xml:space="preserve">فريق </w:t>
      </w:r>
      <w:r w:rsidRPr="005C53F8">
        <w:rPr>
          <w:rFonts w:hint="cs"/>
          <w:rtl/>
          <w:lang w:bidi="ar-EG"/>
        </w:rPr>
        <w:t>ال</w:t>
      </w:r>
      <w:r w:rsidRPr="005C53F8">
        <w:rPr>
          <w:rtl/>
          <w:lang w:bidi="ar-EG"/>
        </w:rPr>
        <w:t xml:space="preserve">متخصص </w:t>
      </w:r>
      <w:r w:rsidRPr="005C53F8">
        <w:rPr>
          <w:rFonts w:hint="cs"/>
          <w:rtl/>
          <w:lang w:bidi="ar-EG"/>
        </w:rPr>
        <w:t>ال</w:t>
      </w:r>
      <w:r w:rsidRPr="005C53F8">
        <w:rPr>
          <w:rtl/>
          <w:lang w:bidi="ar-EG"/>
        </w:rPr>
        <w:t>معني</w:t>
      </w:r>
      <w:r w:rsidRPr="005C53F8">
        <w:rPr>
          <w:rFonts w:hint="cs"/>
          <w:rtl/>
          <w:lang w:bidi="ar-EG"/>
        </w:rPr>
        <w:t xml:space="preserve"> بالتعلّم الآلي فيما يتعلق بشبكات المستقبل بما</w:t>
      </w:r>
      <w:r w:rsidR="000D3E2B">
        <w:rPr>
          <w:rFonts w:hint="eastAsia"/>
          <w:rtl/>
          <w:lang w:bidi="ar-EG"/>
        </w:rPr>
        <w:t> </w:t>
      </w:r>
      <w:r w:rsidRPr="005C53F8">
        <w:rPr>
          <w:rFonts w:hint="cs"/>
          <w:rtl/>
          <w:lang w:bidi="ar-EG"/>
        </w:rPr>
        <w:t>في</w:t>
      </w:r>
      <w:r w:rsidR="000D3E2B">
        <w:rPr>
          <w:rFonts w:hint="eastAsia"/>
          <w:rtl/>
          <w:lang w:bidi="ar-EG"/>
        </w:rPr>
        <w:t> </w:t>
      </w:r>
      <w:r w:rsidRPr="005C53F8">
        <w:rPr>
          <w:rFonts w:hint="cs"/>
          <w:rtl/>
          <w:lang w:bidi="ar-EG"/>
        </w:rPr>
        <w:t xml:space="preserve">ذلك </w:t>
      </w:r>
      <w:r w:rsidRPr="005C53F8">
        <w:rPr>
          <w:rtl/>
          <w:lang w:bidi="ar-SA"/>
        </w:rPr>
        <w:t>شبكات الجيل الخامس</w:t>
      </w:r>
      <w:r w:rsidRPr="005C53F8">
        <w:rPr>
          <w:rFonts w:hint="cs"/>
          <w:rtl/>
          <w:lang w:bidi="ar-SA"/>
        </w:rPr>
        <w:t>.</w:t>
      </w:r>
    </w:p>
    <w:p w14:paraId="4161F5E9" w14:textId="77777777" w:rsidR="005C53F8" w:rsidRPr="000D3E2B" w:rsidRDefault="005C53F8" w:rsidP="00C579F9">
      <w:pPr>
        <w:pStyle w:val="enumlev1"/>
        <w:rPr>
          <w:spacing w:val="-2"/>
          <w:rtl/>
          <w:lang w:bidi="ar-EG"/>
        </w:rPr>
      </w:pPr>
      <w:r w:rsidRPr="0094032D">
        <w:rPr>
          <w:lang w:bidi="ar-EG"/>
        </w:rPr>
        <w:sym w:font="Symbol" w:char="F0B7"/>
      </w:r>
      <w:r w:rsidRPr="0094032D">
        <w:rPr>
          <w:rtl/>
          <w:lang w:bidi="ar-EG"/>
        </w:rPr>
        <w:tab/>
      </w:r>
      <w:r w:rsidRPr="0094032D">
        <w:rPr>
          <w:rFonts w:hint="cs"/>
          <w:spacing w:val="-2"/>
          <w:rtl/>
          <w:lang w:bidi="ar-EG"/>
        </w:rPr>
        <w:t>وضع توصيات ووثائق أخرى ذات صلة بشأن المتطلبات العامة والمعمارية الوظيفية للاتصالات المتنقلة الدولية-</w:t>
      </w:r>
      <w:r w:rsidRPr="0094032D">
        <w:rPr>
          <w:rFonts w:hint="cs"/>
          <w:spacing w:val="-2"/>
          <w:lang w:bidi="ar-EG"/>
        </w:rPr>
        <w:t>2020</w:t>
      </w:r>
      <w:r w:rsidRPr="0094032D">
        <w:rPr>
          <w:rFonts w:hint="cs"/>
          <w:spacing w:val="-2"/>
          <w:rtl/>
          <w:lang w:bidi="ar-EG"/>
        </w:rPr>
        <w:t xml:space="preserve"> تشمل تكنولوجيات بما في ذلك إضفاء الطابع البرمجي على الشبكات وتقسيم وظائف الشبكة وتنسيقها وعرض قدراتها، والذكاء الاصطناعي بما في ذلك التعلّم الآلي، وما إلى ذلك.</w:t>
      </w:r>
    </w:p>
    <w:p w14:paraId="6623CFD2" w14:textId="29682C31" w:rsidR="005C53F8" w:rsidRPr="005C53F8" w:rsidRDefault="005C53F8" w:rsidP="00C579F9">
      <w:pPr>
        <w:pStyle w:val="enumlev1"/>
        <w:rPr>
          <w:rtl/>
          <w:lang w:bidi="ar-EG"/>
        </w:rPr>
      </w:pPr>
      <w:r w:rsidRPr="005C53F8">
        <w:rPr>
          <w:lang w:bidi="ar-EG"/>
        </w:rPr>
        <w:sym w:font="Symbol" w:char="F0B7"/>
      </w:r>
      <w:r w:rsidRPr="005C53F8">
        <w:rPr>
          <w:rtl/>
          <w:lang w:bidi="ar-EG"/>
        </w:rPr>
        <w:tab/>
      </w:r>
      <w:r w:rsidRPr="005C53F8">
        <w:rPr>
          <w:rFonts w:hint="cs"/>
          <w:rtl/>
          <w:lang w:bidi="ar-EG"/>
        </w:rPr>
        <w:t>وضع توصيات بشأن العمل البيني مع الشبكات الحالية بما في ذلك الاتصالات المتنقلة الدولية</w:t>
      </w:r>
      <w:r w:rsidR="00F418C3">
        <w:rPr>
          <w:rFonts w:hint="cs"/>
          <w:rtl/>
          <w:lang w:bidi="ar-EG"/>
        </w:rPr>
        <w:t>-</w:t>
      </w:r>
      <w:r w:rsidRPr="005C53F8">
        <w:rPr>
          <w:rFonts w:hint="cs"/>
          <w:rtl/>
          <w:lang w:bidi="ar-EG"/>
        </w:rPr>
        <w:t>المتقدمة، وما إلى</w:t>
      </w:r>
      <w:r w:rsidR="00F418C3">
        <w:rPr>
          <w:rFonts w:hint="eastAsia"/>
          <w:rtl/>
          <w:lang w:bidi="ar-EG"/>
        </w:rPr>
        <w:t> </w:t>
      </w:r>
      <w:r w:rsidRPr="005C53F8">
        <w:rPr>
          <w:rFonts w:hint="cs"/>
          <w:rtl/>
          <w:lang w:bidi="ar-EG"/>
        </w:rPr>
        <w:t>ذلك</w:t>
      </w:r>
      <w:r w:rsidR="00D064AA">
        <w:rPr>
          <w:rFonts w:hint="cs"/>
          <w:rtl/>
          <w:lang w:bidi="ar-EG"/>
        </w:rPr>
        <w:t>.</w:t>
      </w:r>
    </w:p>
    <w:p w14:paraId="06E8A5E0" w14:textId="20BE4335" w:rsidR="005C53F8" w:rsidRPr="005C53F8" w:rsidRDefault="005C53F8" w:rsidP="00C579F9">
      <w:pPr>
        <w:pStyle w:val="enumlev1"/>
        <w:rPr>
          <w:rtl/>
          <w:lang w:bidi="ar-EG"/>
        </w:rPr>
      </w:pPr>
      <w:r w:rsidRPr="005C53F8">
        <w:rPr>
          <w:lang w:bidi="ar-EG"/>
        </w:rPr>
        <w:sym w:font="Symbol" w:char="F0B7"/>
      </w:r>
      <w:r w:rsidRPr="005C53F8">
        <w:rPr>
          <w:rtl/>
          <w:lang w:bidi="ar-EG"/>
        </w:rPr>
        <w:tab/>
      </w:r>
      <w:r w:rsidRPr="005C53F8">
        <w:rPr>
          <w:rFonts w:hint="cs"/>
          <w:rtl/>
        </w:rPr>
        <w:t>دراسة</w:t>
      </w:r>
      <w:r w:rsidRPr="005C53F8">
        <w:rPr>
          <w:rFonts w:hint="cs"/>
          <w:rtl/>
          <w:lang w:bidi="ar-EG"/>
        </w:rPr>
        <w:t xml:space="preserve"> الاستخدام المحتمل لأنشطة البرمجيات مفتوحة المصدر في</w:t>
      </w:r>
      <w:r w:rsidR="00D064AA">
        <w:rPr>
          <w:rFonts w:hint="cs"/>
          <w:rtl/>
          <w:lang w:bidi="ar-EG"/>
        </w:rPr>
        <w:t xml:space="preserve"> شبكات</w:t>
      </w:r>
      <w:r w:rsidRPr="005C53F8">
        <w:rPr>
          <w:rFonts w:hint="cs"/>
          <w:rtl/>
          <w:lang w:bidi="ar-EG"/>
        </w:rPr>
        <w:t> الاتصالات المتنقلة الدولية-</w:t>
      </w:r>
      <w:r w:rsidRPr="005C53F8">
        <w:rPr>
          <w:rFonts w:hint="cs"/>
          <w:lang w:bidi="ar-EG"/>
        </w:rPr>
        <w:t>2020</w:t>
      </w:r>
      <w:r w:rsidRPr="005C53F8">
        <w:rPr>
          <w:rFonts w:hint="cs"/>
          <w:rtl/>
          <w:lang w:bidi="ar-EG"/>
        </w:rPr>
        <w:t xml:space="preserve"> وتوجيه هذه الأنشطة</w:t>
      </w:r>
      <w:r w:rsidR="00C579F9">
        <w:rPr>
          <w:rFonts w:hint="cs"/>
          <w:rtl/>
          <w:lang w:bidi="ar-EG"/>
        </w:rPr>
        <w:t>.</w:t>
      </w:r>
    </w:p>
    <w:p w14:paraId="26303C26" w14:textId="0EAAD0BC" w:rsidR="005C53F8" w:rsidRPr="005C53F8" w:rsidRDefault="005C53F8" w:rsidP="00C579F9">
      <w:pPr>
        <w:pStyle w:val="enumlev1"/>
        <w:rPr>
          <w:rtl/>
          <w:lang w:bidi="ar-SA"/>
        </w:rPr>
      </w:pPr>
      <w:r w:rsidRPr="005C53F8">
        <w:rPr>
          <w:lang w:bidi="ar-EG"/>
        </w:rPr>
        <w:sym w:font="Symbol" w:char="F0B7"/>
      </w:r>
      <w:r w:rsidRPr="005C53F8">
        <w:rPr>
          <w:rtl/>
          <w:lang w:bidi="ar-EG"/>
        </w:rPr>
        <w:tab/>
      </w:r>
      <w:r w:rsidRPr="005C53F8">
        <w:rPr>
          <w:rFonts w:hint="cs"/>
          <w:rtl/>
          <w:lang w:bidi="ar-EG"/>
        </w:rPr>
        <w:t xml:space="preserve">وضع توصيات </w:t>
      </w:r>
      <w:r w:rsidRPr="005C53F8">
        <w:rPr>
          <w:rFonts w:hint="cs"/>
          <w:rtl/>
          <w:lang w:bidi="ar-SA"/>
        </w:rPr>
        <w:t xml:space="preserve">بشأن </w:t>
      </w:r>
      <w:r w:rsidRPr="005C53F8">
        <w:rPr>
          <w:rFonts w:hint="cs"/>
          <w:rtl/>
          <w:lang w:bidi="ar-EG"/>
        </w:rPr>
        <w:t>جوانب النظام الإيكولوجي مع مراعاة نماذج مشاريع الأعمال وحالات الاستعمال.</w:t>
      </w:r>
    </w:p>
    <w:p w14:paraId="23803301" w14:textId="5010CAEA" w:rsidR="005C53F8" w:rsidRPr="005C53F8" w:rsidRDefault="005C53F8" w:rsidP="00C579F9">
      <w:pPr>
        <w:pStyle w:val="enumlev1"/>
        <w:rPr>
          <w:rtl/>
          <w:lang w:bidi="ar-SA"/>
        </w:rPr>
      </w:pPr>
      <w:r w:rsidRPr="005C53F8">
        <w:rPr>
          <w:lang w:bidi="ar-EG"/>
        </w:rPr>
        <w:sym w:font="Symbol" w:char="F0B7"/>
      </w:r>
      <w:r w:rsidRPr="005C53F8">
        <w:rPr>
          <w:rtl/>
          <w:lang w:bidi="ar-EG"/>
        </w:rPr>
        <w:tab/>
      </w:r>
      <w:r w:rsidRPr="005C53F8">
        <w:rPr>
          <w:rtl/>
          <w:lang w:bidi="ar-SA"/>
        </w:rPr>
        <w:t xml:space="preserve">وترد معلومات محدَّثة عن </w:t>
      </w:r>
      <w:r w:rsidRPr="005C53F8">
        <w:rPr>
          <w:rtl/>
          <w:lang w:bidi="ar-EG"/>
        </w:rPr>
        <w:t>حالة</w:t>
      </w:r>
      <w:r w:rsidRPr="005C53F8">
        <w:rPr>
          <w:rtl/>
          <w:lang w:bidi="ar-SA"/>
        </w:rPr>
        <w:t xml:space="preserve"> الأعمال الجارية في إطار هذه المسألة في برنامج عمل لجنة الدراسات </w:t>
      </w:r>
      <w:r w:rsidRPr="005C53F8">
        <w:rPr>
          <w:lang w:bidi="ar-EG"/>
        </w:rPr>
        <w:t>13</w:t>
      </w:r>
      <w:r w:rsidRPr="005C53F8">
        <w:rPr>
          <w:rtl/>
          <w:lang w:bidi="ar-SA"/>
        </w:rPr>
        <w:t xml:space="preserve"> من خلال الرابط</w:t>
      </w:r>
      <w:r w:rsidRPr="005C53F8">
        <w:rPr>
          <w:lang w:bidi="ar-EG"/>
        </w:rPr>
        <w:t>:</w:t>
      </w:r>
      <w:r w:rsidR="00C579F9">
        <w:rPr>
          <w:rFonts w:hint="cs"/>
          <w:rtl/>
          <w:lang w:bidi="ar-EG"/>
        </w:rPr>
        <w:t xml:space="preserve"> </w:t>
      </w:r>
      <w:hyperlink r:id="rId11" w:history="1">
        <w:r w:rsidRPr="005C53F8">
          <w:rPr>
            <w:rStyle w:val="Hyperlink"/>
            <w:lang w:val="en-GB" w:bidi="ar-EG"/>
          </w:rPr>
          <w:t>http://www.itu.int/itu-t/workprog/wp_search.aspx?sg=13</w:t>
        </w:r>
      </w:hyperlink>
      <w:r w:rsidRPr="005C53F8">
        <w:rPr>
          <w:rFonts w:hint="cs"/>
          <w:rtl/>
          <w:lang w:bidi="ar-SA"/>
        </w:rPr>
        <w:t>.</w:t>
      </w:r>
    </w:p>
    <w:p w14:paraId="083185DB" w14:textId="77777777" w:rsidR="005C53F8" w:rsidRPr="005C53F8" w:rsidRDefault="005C53F8" w:rsidP="00C579F9">
      <w:pPr>
        <w:pStyle w:val="Headingb"/>
        <w:rPr>
          <w:rtl/>
        </w:rPr>
      </w:pPr>
      <w:r w:rsidRPr="005C53F8">
        <w:rPr>
          <w:rtl/>
        </w:rPr>
        <w:t>الروابط</w:t>
      </w:r>
    </w:p>
    <w:p w14:paraId="6EE8E9E3" w14:textId="77777777" w:rsidR="005C53F8" w:rsidRPr="005C53F8" w:rsidRDefault="005C53F8" w:rsidP="00C579F9">
      <w:pPr>
        <w:pStyle w:val="Headingb"/>
        <w:rPr>
          <w:rtl/>
        </w:rPr>
      </w:pPr>
      <w:r w:rsidRPr="005C53F8">
        <w:rPr>
          <w:rtl/>
        </w:rPr>
        <w:t>التوصيات:</w:t>
      </w:r>
    </w:p>
    <w:p w14:paraId="7861A6AB" w14:textId="77777777" w:rsidR="005C53F8" w:rsidRPr="005C53F8" w:rsidRDefault="005C53F8" w:rsidP="00C579F9">
      <w:pPr>
        <w:pStyle w:val="enumlev1"/>
        <w:rPr>
          <w:rtl/>
          <w:lang w:bidi="ar-EG"/>
        </w:rPr>
      </w:pPr>
      <w:r w:rsidRPr="005C53F8">
        <w:rPr>
          <w:lang w:val="en-GB" w:bidi="ar-EG"/>
        </w:rPr>
        <w:sym w:font="Symbol" w:char="F0B7"/>
      </w:r>
      <w:r w:rsidRPr="005C53F8">
        <w:rPr>
          <w:rtl/>
          <w:lang w:bidi="ar-SA"/>
        </w:rPr>
        <w:tab/>
      </w:r>
      <w:r w:rsidRPr="005C53F8">
        <w:rPr>
          <w:rFonts w:hint="cs"/>
          <w:rtl/>
          <w:lang w:bidi="ar-EG"/>
        </w:rPr>
        <w:t xml:space="preserve">سلسلة </w:t>
      </w:r>
      <w:r w:rsidRPr="005C53F8">
        <w:rPr>
          <w:rFonts w:hint="cs"/>
          <w:rtl/>
        </w:rPr>
        <w:t>التوصيات</w:t>
      </w:r>
      <w:r w:rsidRPr="005C53F8">
        <w:rPr>
          <w:rFonts w:hint="cs"/>
          <w:rtl/>
          <w:lang w:bidi="ar-EG"/>
        </w:rPr>
        <w:t xml:space="preserve"> </w:t>
      </w:r>
      <w:r w:rsidRPr="005C53F8">
        <w:rPr>
          <w:lang w:val="en-GB" w:bidi="ar-EG"/>
        </w:rPr>
        <w:t>ITU-T Y</w:t>
      </w:r>
      <w:r w:rsidRPr="005C53F8">
        <w:rPr>
          <w:rFonts w:hint="cs"/>
          <w:rtl/>
          <w:lang w:bidi="ar-EG"/>
        </w:rPr>
        <w:t xml:space="preserve"> لدى لجنة الدراسات </w:t>
      </w:r>
      <w:r w:rsidRPr="005C53F8">
        <w:rPr>
          <w:rFonts w:hint="cs"/>
          <w:lang w:val="en-GB" w:bidi="ar-EG"/>
        </w:rPr>
        <w:t>13</w:t>
      </w:r>
    </w:p>
    <w:p w14:paraId="5543DC0A" w14:textId="77777777" w:rsidR="005C53F8" w:rsidRPr="005C53F8" w:rsidRDefault="005C53F8" w:rsidP="00E65FF2">
      <w:pPr>
        <w:pStyle w:val="Headingb"/>
        <w:rPr>
          <w:rtl/>
          <w:lang w:bidi="ar-EG"/>
        </w:rPr>
      </w:pPr>
      <w:r w:rsidRPr="005C53F8">
        <w:rPr>
          <w:rtl/>
        </w:rPr>
        <w:t>المسائل:</w:t>
      </w:r>
    </w:p>
    <w:p w14:paraId="275D5775" w14:textId="77777777" w:rsidR="005C53F8" w:rsidRPr="005C53F8" w:rsidRDefault="005C53F8" w:rsidP="00C579F9">
      <w:pPr>
        <w:pStyle w:val="enumlev1"/>
        <w:rPr>
          <w:lang w:bidi="ar-EG"/>
        </w:rPr>
      </w:pPr>
      <w:r w:rsidRPr="005C53F8">
        <w:rPr>
          <w:lang w:val="en-GB" w:bidi="ar-EG"/>
        </w:rPr>
        <w:sym w:font="Symbol" w:char="F0B7"/>
      </w:r>
      <w:r w:rsidRPr="005C53F8">
        <w:rPr>
          <w:rtl/>
          <w:lang w:bidi="ar-SA"/>
        </w:rPr>
        <w:tab/>
      </w:r>
      <w:r w:rsidRPr="005C53F8">
        <w:rPr>
          <w:rFonts w:hint="cs"/>
          <w:rtl/>
          <w:lang w:bidi="ar-EG"/>
        </w:rPr>
        <w:t xml:space="preserve">جميع </w:t>
      </w:r>
      <w:r w:rsidRPr="005C53F8">
        <w:rPr>
          <w:rFonts w:hint="cs"/>
          <w:rtl/>
        </w:rPr>
        <w:t>المسائل</w:t>
      </w:r>
      <w:r w:rsidRPr="005C53F8">
        <w:rPr>
          <w:rFonts w:hint="cs"/>
          <w:rtl/>
          <w:lang w:bidi="ar-EG"/>
        </w:rPr>
        <w:t xml:space="preserve"> ذات الصلة </w:t>
      </w:r>
      <w:r w:rsidRPr="005C53F8">
        <w:rPr>
          <w:rFonts w:hint="cs"/>
          <w:rtl/>
          <w:lang w:bidi="ar-SA"/>
        </w:rPr>
        <w:t>للجنة</w:t>
      </w:r>
      <w:r w:rsidRPr="005C53F8">
        <w:rPr>
          <w:rFonts w:hint="cs"/>
          <w:rtl/>
          <w:lang w:bidi="ar-EG"/>
        </w:rPr>
        <w:t xml:space="preserve"> الدراسات </w:t>
      </w:r>
      <w:r w:rsidRPr="005C53F8">
        <w:rPr>
          <w:rFonts w:hint="cs"/>
          <w:lang w:val="en-GB" w:bidi="ar-EG"/>
        </w:rPr>
        <w:t>13</w:t>
      </w:r>
      <w:r w:rsidRPr="005C53F8">
        <w:rPr>
          <w:rFonts w:hint="cs"/>
          <w:rtl/>
          <w:lang w:bidi="ar-EG"/>
        </w:rPr>
        <w:t xml:space="preserve">، مثل المسائل </w:t>
      </w:r>
      <w:r w:rsidRPr="005C53F8">
        <w:rPr>
          <w:lang w:val="en-GB" w:bidi="ar-EG"/>
        </w:rPr>
        <w:t>6/13</w:t>
      </w:r>
      <w:r w:rsidRPr="005C53F8">
        <w:rPr>
          <w:rFonts w:hint="cs"/>
          <w:rtl/>
          <w:lang w:bidi="ar-EG"/>
        </w:rPr>
        <w:t xml:space="preserve"> و</w:t>
      </w:r>
      <w:r w:rsidRPr="005C53F8">
        <w:rPr>
          <w:lang w:bidi="ar-EG"/>
        </w:rPr>
        <w:t>16/13</w:t>
      </w:r>
      <w:r w:rsidRPr="005C53F8">
        <w:rPr>
          <w:rFonts w:hint="cs"/>
          <w:rtl/>
          <w:lang w:bidi="ar-EG"/>
        </w:rPr>
        <w:t xml:space="preserve"> و</w:t>
      </w:r>
      <w:r w:rsidRPr="005C53F8">
        <w:rPr>
          <w:lang w:bidi="ar-EG"/>
        </w:rPr>
        <w:t>21/13</w:t>
      </w:r>
      <w:r w:rsidRPr="005C53F8">
        <w:rPr>
          <w:rFonts w:hint="cs"/>
          <w:rtl/>
          <w:lang w:bidi="ar-EG"/>
        </w:rPr>
        <w:t xml:space="preserve"> و</w:t>
      </w:r>
      <w:r w:rsidRPr="005C53F8">
        <w:rPr>
          <w:lang w:bidi="ar-EG"/>
        </w:rPr>
        <w:t>22/13</w:t>
      </w:r>
      <w:r w:rsidRPr="005C53F8">
        <w:rPr>
          <w:rFonts w:hint="cs"/>
          <w:rtl/>
          <w:lang w:bidi="ar-EG"/>
        </w:rPr>
        <w:t xml:space="preserve"> و</w:t>
      </w:r>
      <w:r w:rsidRPr="005C53F8">
        <w:rPr>
          <w:lang w:bidi="ar-EG"/>
        </w:rPr>
        <w:t>23/13</w:t>
      </w:r>
    </w:p>
    <w:p w14:paraId="42F0E597" w14:textId="77777777" w:rsidR="005C53F8" w:rsidRPr="005C53F8" w:rsidRDefault="005C53F8" w:rsidP="00C579F9">
      <w:pPr>
        <w:pStyle w:val="Headingb"/>
        <w:rPr>
          <w:rtl/>
        </w:rPr>
      </w:pPr>
      <w:r w:rsidRPr="005C53F8">
        <w:rPr>
          <w:rtl/>
        </w:rPr>
        <w:t>لجان الدراسات:</w:t>
      </w:r>
    </w:p>
    <w:p w14:paraId="2EA4B3A3" w14:textId="77777777" w:rsidR="005C53F8" w:rsidRPr="005C53F8" w:rsidRDefault="005C53F8" w:rsidP="00C579F9">
      <w:pPr>
        <w:pStyle w:val="enumlev1"/>
        <w:rPr>
          <w:rtl/>
          <w:lang w:bidi="ar-EG"/>
        </w:rPr>
      </w:pPr>
      <w:r w:rsidRPr="005C53F8">
        <w:rPr>
          <w:lang w:val="en-GB" w:bidi="ar-EG"/>
        </w:rPr>
        <w:sym w:font="Symbol" w:char="F0B7"/>
      </w:r>
      <w:r w:rsidRPr="005C53F8">
        <w:rPr>
          <w:rtl/>
          <w:lang w:bidi="ar-SA"/>
        </w:rPr>
        <w:tab/>
      </w:r>
      <w:r w:rsidRPr="005C53F8">
        <w:rPr>
          <w:rtl/>
          <w:lang w:bidi="ar-EG"/>
        </w:rPr>
        <w:t>لجان الدراسات</w:t>
      </w:r>
      <w:r w:rsidRPr="005C53F8">
        <w:rPr>
          <w:rFonts w:hint="cs"/>
          <w:rtl/>
          <w:lang w:bidi="ar-EG"/>
        </w:rPr>
        <w:t xml:space="preserve"> بالاتحاد المشاركة في دراسات الاتصالات المتنقلة الدولية-</w:t>
      </w:r>
      <w:r w:rsidRPr="005C53F8">
        <w:rPr>
          <w:rFonts w:hint="cs"/>
          <w:lang w:val="en-GB" w:bidi="ar-EG"/>
        </w:rPr>
        <w:t>2020</w:t>
      </w:r>
    </w:p>
    <w:p w14:paraId="7F8C4FA0" w14:textId="77777777" w:rsidR="005C53F8" w:rsidRPr="005C53F8" w:rsidRDefault="005C53F8" w:rsidP="00C579F9">
      <w:pPr>
        <w:pStyle w:val="Headingb"/>
        <w:rPr>
          <w:rtl/>
        </w:rPr>
      </w:pPr>
      <w:r w:rsidRPr="005C53F8">
        <w:rPr>
          <w:rtl/>
        </w:rPr>
        <w:t>هيئات التقييس:</w:t>
      </w:r>
    </w:p>
    <w:p w14:paraId="44D79E0B" w14:textId="77777777" w:rsidR="005C53F8" w:rsidRPr="005C53F8" w:rsidRDefault="005C53F8" w:rsidP="00C579F9">
      <w:pPr>
        <w:pStyle w:val="enumlev1"/>
        <w:rPr>
          <w:lang w:bidi="ar-EG"/>
        </w:rPr>
      </w:pPr>
      <w:r w:rsidRPr="005C53F8">
        <w:rPr>
          <w:lang w:bidi="ar-EG"/>
        </w:rPr>
        <w:sym w:font="Symbol" w:char="F0B7"/>
      </w:r>
      <w:r w:rsidRPr="005C53F8">
        <w:rPr>
          <w:lang w:bidi="ar-EG"/>
        </w:rPr>
        <w:tab/>
      </w:r>
      <w:r w:rsidRPr="005C53F8">
        <w:rPr>
          <w:rFonts w:hint="cs"/>
          <w:rtl/>
        </w:rPr>
        <w:t>قطاع</w:t>
      </w:r>
      <w:r w:rsidRPr="005C53F8">
        <w:rPr>
          <w:rFonts w:hint="cs"/>
          <w:rtl/>
          <w:lang w:bidi="ar-EG"/>
        </w:rPr>
        <w:t xml:space="preserve"> الاتصالات الراديوية </w:t>
      </w:r>
      <w:r w:rsidRPr="005C53F8">
        <w:rPr>
          <w:lang w:bidi="ar-EG"/>
        </w:rPr>
        <w:t>(ITU-R)</w:t>
      </w:r>
    </w:p>
    <w:p w14:paraId="1ED6DBA6" w14:textId="77777777" w:rsidR="005C53F8" w:rsidRPr="005C53F8" w:rsidRDefault="005C53F8" w:rsidP="00C579F9">
      <w:pPr>
        <w:pStyle w:val="enumlev1"/>
        <w:rPr>
          <w:lang w:bidi="ar-EG"/>
        </w:rPr>
      </w:pPr>
      <w:r w:rsidRPr="005C53F8">
        <w:rPr>
          <w:lang w:bidi="ar-EG"/>
        </w:rPr>
        <w:sym w:font="Symbol" w:char="F0B7"/>
      </w:r>
      <w:r w:rsidRPr="005C53F8">
        <w:rPr>
          <w:lang w:bidi="ar-EG"/>
        </w:rPr>
        <w:tab/>
      </w:r>
      <w:r w:rsidRPr="005C53F8">
        <w:rPr>
          <w:rtl/>
        </w:rPr>
        <w:t>مشروع</w:t>
      </w:r>
      <w:r w:rsidRPr="005C53F8">
        <w:rPr>
          <w:rtl/>
          <w:lang w:bidi="ar-EG"/>
        </w:rPr>
        <w:t xml:space="preserve"> شراكة الجيل الثالث</w:t>
      </w:r>
      <w:r w:rsidRPr="005C53F8">
        <w:rPr>
          <w:rFonts w:hint="cs"/>
          <w:rtl/>
          <w:lang w:bidi="ar-EG"/>
        </w:rPr>
        <w:t xml:space="preserve"> </w:t>
      </w:r>
      <w:r w:rsidRPr="005C53F8">
        <w:rPr>
          <w:lang w:bidi="ar-EG"/>
        </w:rPr>
        <w:t>(3GPP)</w:t>
      </w:r>
    </w:p>
    <w:p w14:paraId="33B52601" w14:textId="77777777" w:rsidR="005C53F8" w:rsidRPr="005C53F8" w:rsidRDefault="005C53F8" w:rsidP="00C579F9">
      <w:pPr>
        <w:pStyle w:val="enumlev1"/>
        <w:rPr>
          <w:rtl/>
          <w:lang w:bidi="ar-EG"/>
        </w:rPr>
      </w:pPr>
      <w:r w:rsidRPr="005C53F8">
        <w:rPr>
          <w:lang w:bidi="ar-EG"/>
        </w:rPr>
        <w:sym w:font="Symbol" w:char="F0B7"/>
      </w:r>
      <w:r w:rsidRPr="005C53F8">
        <w:rPr>
          <w:lang w:bidi="ar-EG"/>
        </w:rPr>
        <w:tab/>
      </w:r>
      <w:r w:rsidRPr="005C53F8">
        <w:rPr>
          <w:rFonts w:hint="cs"/>
          <w:rtl/>
        </w:rPr>
        <w:t>تحالف</w:t>
      </w:r>
      <w:r w:rsidRPr="005C53F8">
        <w:rPr>
          <w:rFonts w:hint="cs"/>
          <w:rtl/>
          <w:lang w:bidi="ar-EG"/>
        </w:rPr>
        <w:t xml:space="preserve"> </w:t>
      </w:r>
      <w:r w:rsidRPr="005C53F8">
        <w:rPr>
          <w:rtl/>
          <w:lang w:bidi="ar-EG"/>
        </w:rPr>
        <w:t xml:space="preserve">شبكات الجيل التالي المتنقلة </w:t>
      </w:r>
      <w:r w:rsidRPr="005C53F8">
        <w:rPr>
          <w:lang w:bidi="ar-EG"/>
        </w:rPr>
        <w:t>(NGMN)</w:t>
      </w:r>
    </w:p>
    <w:p w14:paraId="477FBEC4" w14:textId="77777777" w:rsidR="005C53F8" w:rsidRPr="005C53F8" w:rsidRDefault="005C53F8" w:rsidP="00C579F9">
      <w:pPr>
        <w:pStyle w:val="enumlev1"/>
        <w:rPr>
          <w:rtl/>
          <w:lang w:bidi="ar-EG"/>
        </w:rPr>
      </w:pPr>
      <w:bookmarkStart w:id="3" w:name="_Hlk34234703"/>
      <w:r w:rsidRPr="005C53F8">
        <w:rPr>
          <w:lang w:bidi="ar-EG"/>
        </w:rPr>
        <w:sym w:font="Symbol" w:char="F0B7"/>
      </w:r>
      <w:r w:rsidRPr="005C53F8">
        <w:rPr>
          <w:lang w:bidi="ar-EG"/>
        </w:rPr>
        <w:tab/>
      </w:r>
      <w:bookmarkEnd w:id="3"/>
      <w:r w:rsidRPr="005C53F8">
        <w:rPr>
          <w:rtl/>
        </w:rPr>
        <w:t>فريق</w:t>
      </w:r>
      <w:r w:rsidRPr="005C53F8">
        <w:rPr>
          <w:rtl/>
          <w:lang w:bidi="ar-EG"/>
        </w:rPr>
        <w:t xml:space="preserve"> مهام هندسة الإنترنت </w:t>
      </w:r>
      <w:r w:rsidRPr="005C53F8">
        <w:rPr>
          <w:lang w:bidi="ar-EG"/>
        </w:rPr>
        <w:t>(IETF)</w:t>
      </w:r>
    </w:p>
    <w:p w14:paraId="0AC64D35" w14:textId="4C28BBC3" w:rsidR="005C53F8" w:rsidRPr="005C53F8" w:rsidRDefault="005C53F8" w:rsidP="00C579F9">
      <w:pPr>
        <w:pStyle w:val="enumlev1"/>
        <w:rPr>
          <w:lang w:bidi="ar-EG"/>
        </w:rPr>
      </w:pPr>
      <w:r w:rsidRPr="005C53F8">
        <w:rPr>
          <w:lang w:bidi="ar-EG"/>
        </w:rPr>
        <w:sym w:font="Symbol" w:char="F0B7"/>
      </w:r>
      <w:r w:rsidRPr="005C53F8">
        <w:rPr>
          <w:lang w:bidi="ar-EG"/>
        </w:rPr>
        <w:tab/>
      </w:r>
      <w:r w:rsidRPr="005C53F8">
        <w:rPr>
          <w:rtl/>
          <w:lang w:bidi="ar-SA"/>
        </w:rPr>
        <w:t xml:space="preserve">المعهد </w:t>
      </w:r>
      <w:r w:rsidR="00C579F9" w:rsidRPr="005C53F8">
        <w:rPr>
          <w:rFonts w:hint="cs"/>
          <w:rtl/>
        </w:rPr>
        <w:t>الأوروبي</w:t>
      </w:r>
      <w:r w:rsidRPr="005C53F8">
        <w:rPr>
          <w:rtl/>
          <w:lang w:bidi="ar-SA"/>
        </w:rPr>
        <w:t xml:space="preserve"> لمعايير </w:t>
      </w:r>
      <w:r w:rsidRPr="005C53F8">
        <w:rPr>
          <w:rFonts w:hint="cs"/>
          <w:rtl/>
          <w:lang w:bidi="ar-SA"/>
        </w:rPr>
        <w:t xml:space="preserve">الاتصالات </w:t>
      </w:r>
      <w:r w:rsidRPr="005C53F8">
        <w:rPr>
          <w:lang w:bidi="ar-EG"/>
        </w:rPr>
        <w:t>(ETSI)</w:t>
      </w:r>
    </w:p>
    <w:p w14:paraId="2A6788DB" w14:textId="6D47EB18" w:rsidR="00596808" w:rsidRDefault="005C53F8" w:rsidP="00C579F9">
      <w:pPr>
        <w:spacing w:before="240"/>
        <w:rPr>
          <w:i/>
          <w:iCs/>
          <w:rtl/>
          <w:lang w:bidi="ar-EG"/>
        </w:rPr>
      </w:pPr>
      <w:r w:rsidRPr="00C579F9">
        <w:rPr>
          <w:rFonts w:hint="cs"/>
          <w:i/>
          <w:iCs/>
          <w:rtl/>
          <w:lang w:bidi="ar-EG"/>
        </w:rPr>
        <w:t xml:space="preserve">ملاحظة: </w:t>
      </w:r>
      <w:r w:rsidRPr="00C579F9">
        <w:rPr>
          <w:rFonts w:hint="cs"/>
          <w:i/>
          <w:iCs/>
          <w:rtl/>
          <w:lang w:bidi="ar"/>
        </w:rPr>
        <w:t xml:space="preserve">بدأت مراجعة المسألة </w:t>
      </w:r>
      <w:r w:rsidRPr="00C579F9">
        <w:rPr>
          <w:i/>
          <w:iCs/>
          <w:lang w:bidi="ar-EG"/>
        </w:rPr>
        <w:t>20/13</w:t>
      </w:r>
      <w:r w:rsidRPr="00C579F9">
        <w:rPr>
          <w:rFonts w:hint="cs"/>
          <w:i/>
          <w:iCs/>
          <w:rtl/>
          <w:lang w:bidi="ar-EG"/>
        </w:rPr>
        <w:t xml:space="preserve"> </w:t>
      </w:r>
      <w:r w:rsidRPr="00C579F9">
        <w:rPr>
          <w:rFonts w:hint="cs"/>
          <w:i/>
          <w:iCs/>
          <w:rtl/>
          <w:lang w:bidi="ar"/>
        </w:rPr>
        <w:t xml:space="preserve">في اجتماع لجنة الدراسات </w:t>
      </w:r>
      <w:r w:rsidRPr="00C579F9">
        <w:rPr>
          <w:i/>
          <w:iCs/>
          <w:lang w:val="en-GB" w:bidi="ar-EG"/>
        </w:rPr>
        <w:t>13</w:t>
      </w:r>
      <w:r w:rsidRPr="00C579F9">
        <w:rPr>
          <w:rFonts w:hint="cs"/>
          <w:i/>
          <w:iCs/>
          <w:rtl/>
          <w:lang w:bidi="ar"/>
        </w:rPr>
        <w:t xml:space="preserve"> الذي عُقد في أكتوبر </w:t>
      </w:r>
      <w:r w:rsidRPr="00C579F9">
        <w:rPr>
          <w:i/>
          <w:iCs/>
          <w:lang w:val="en-GB" w:bidi="ar-EG"/>
        </w:rPr>
        <w:t>2019</w:t>
      </w:r>
      <w:r w:rsidRPr="00C579F9">
        <w:rPr>
          <w:rFonts w:hint="cs"/>
          <w:i/>
          <w:iCs/>
          <w:rtl/>
          <w:lang w:bidi="ar"/>
        </w:rPr>
        <w:t xml:space="preserve"> من أجل تسليط الضوء على الجزء الأكبر من العمل الفعلي في هذه المسألة المكرس للتعلّم الآلي وبدء تطبيق الذكاء الاصطناعي على الشبكات. وبالإضافة إلى ذلك، فإن هذه المسألة من المتلقين الرئيسيين للعمل المقدم من </w:t>
      </w:r>
      <w:r w:rsidRPr="00C579F9">
        <w:rPr>
          <w:i/>
          <w:iCs/>
          <w:rtl/>
        </w:rPr>
        <w:t>الفريق المتخصص المعني بالتعلم الآلي من أجل شبكات المستقبل بما فيها شبكات الجيل الخامس</w:t>
      </w:r>
      <w:r w:rsidRPr="00C579F9">
        <w:rPr>
          <w:rFonts w:hint="cs"/>
          <w:i/>
          <w:iCs/>
          <w:rtl/>
          <w:lang w:bidi="ar"/>
        </w:rPr>
        <w:t>.</w:t>
      </w:r>
    </w:p>
    <w:p w14:paraId="7B12E93B" w14:textId="1F8A83D5" w:rsidR="003B4E2E" w:rsidRPr="00F07C23" w:rsidRDefault="003B4E2E" w:rsidP="00C579F9">
      <w:pPr>
        <w:spacing w:before="240"/>
        <w:rPr>
          <w:rtl/>
          <w:lang w:bidi="ar-EG"/>
        </w:rPr>
      </w:pPr>
    </w:p>
    <w:p w14:paraId="1FF03E8C" w14:textId="23C6C0A6" w:rsidR="003B4E2E" w:rsidRPr="000D3E2B" w:rsidRDefault="000D3E2B" w:rsidP="003B4E2E">
      <w:pPr>
        <w:spacing w:before="240"/>
        <w:jc w:val="center"/>
        <w:rPr>
          <w:i/>
          <w:iCs/>
          <w:rtl/>
          <w:lang w:bidi="ar-EG"/>
        </w:rPr>
      </w:pPr>
      <w:r>
        <w:rPr>
          <w:rFonts w:hint="cs"/>
          <w:i/>
          <w:iCs/>
          <w:rtl/>
          <w:lang w:bidi="ar-EG"/>
        </w:rPr>
        <w:t>ــــــــــــــــــــــــــــــــــــــــــــــــــــــــــــــــــــــــــــــــــــــــــــــــــ</w:t>
      </w:r>
    </w:p>
    <w:sectPr w:rsidR="003B4E2E" w:rsidRPr="000D3E2B"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FE983" w14:textId="77777777" w:rsidR="005C53F8" w:rsidRDefault="005C53F8" w:rsidP="006C3242">
      <w:pPr>
        <w:spacing w:before="0" w:line="240" w:lineRule="auto"/>
      </w:pPr>
      <w:r>
        <w:separator/>
      </w:r>
    </w:p>
  </w:endnote>
  <w:endnote w:type="continuationSeparator" w:id="0">
    <w:p w14:paraId="529DAE68" w14:textId="77777777" w:rsidR="005C53F8" w:rsidRDefault="005C53F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Segoe U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F3167" w14:textId="639E5DEA"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BAE4" w14:textId="77777777" w:rsidR="00596808" w:rsidRPr="00596808" w:rsidRDefault="00596808"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20"/>
        <w:szCs w:val="20"/>
        <w:lang w:val="fr-CH" w:eastAsia="en-US"/>
      </w:rPr>
    </w:pPr>
    <w:r w:rsidRPr="00596808">
      <w:rPr>
        <w:rFonts w:eastAsia="Times New Roman"/>
        <w:sz w:val="20"/>
        <w:szCs w:val="20"/>
        <w:lang w:val="fr-CH" w:eastAsia="en-US"/>
      </w:rPr>
      <w:t xml:space="preserve">International </w:t>
    </w:r>
    <w:proofErr w:type="spellStart"/>
    <w:r w:rsidRPr="00596808">
      <w:rPr>
        <w:rFonts w:eastAsia="Times New Roman"/>
        <w:sz w:val="20"/>
        <w:szCs w:val="20"/>
        <w:lang w:val="fr-CH" w:eastAsia="en-US"/>
      </w:rPr>
      <w:t>Telecommunication</w:t>
    </w:r>
    <w:proofErr w:type="spellEnd"/>
    <w:r w:rsidRPr="00596808">
      <w:rPr>
        <w:rFonts w:eastAsia="Times New Roman"/>
        <w:sz w:val="20"/>
        <w:szCs w:val="20"/>
        <w:lang w:val="fr-CH" w:eastAsia="en-US"/>
      </w:rPr>
      <w:t xml:space="preserve"> Union • Place des Nations • CH</w:t>
    </w:r>
    <w:r w:rsidRPr="00596808">
      <w:rPr>
        <w:rFonts w:eastAsia="Times New Roman"/>
        <w:sz w:val="20"/>
        <w:szCs w:val="20"/>
        <w:lang w:val="fr-CH" w:eastAsia="en-US"/>
      </w:rPr>
      <w:noBreakHyphen/>
      <w:t xml:space="preserve">1211 Geneva 20 • Switzerland </w:t>
    </w:r>
    <w:r w:rsidRPr="00596808">
      <w:rPr>
        <w:rFonts w:eastAsia="Times New Roman"/>
        <w:sz w:val="20"/>
        <w:szCs w:val="20"/>
        <w:lang w:val="fr-CH" w:eastAsia="en-US"/>
      </w:rPr>
      <w:br/>
      <w:t xml:space="preserve">Tel: +41 22 730 5111 • Fax: +41 22 733 7256 • E-mail: </w:t>
    </w:r>
    <w:hyperlink r:id="rId1" w:history="1">
      <w:r w:rsidRPr="00596808">
        <w:rPr>
          <w:rStyle w:val="Hyperlink"/>
          <w:rFonts w:eastAsia="Times New Roman"/>
          <w:sz w:val="20"/>
          <w:szCs w:val="20"/>
          <w:lang w:val="fr-CH" w:eastAsia="en-US"/>
        </w:rPr>
        <w:t>itumail@itu.int</w:t>
      </w:r>
    </w:hyperlink>
    <w:r w:rsidRPr="00596808">
      <w:rPr>
        <w:rFonts w:eastAsia="Times New Roman"/>
        <w:sz w:val="20"/>
        <w:szCs w:val="20"/>
        <w:lang w:val="fr-CH" w:eastAsia="en-US"/>
      </w:rPr>
      <w:t xml:space="preserve"> • </w:t>
    </w:r>
    <w:hyperlink r:id="rId2" w:history="1">
      <w:r w:rsidRPr="00596808">
        <w:rPr>
          <w:rStyle w:val="Hyperlink"/>
          <w:rFonts w:eastAsia="Times New Roman"/>
          <w:sz w:val="20"/>
          <w:szCs w:val="20"/>
          <w:lang w:val="fr-CH" w:eastAsia="en-US"/>
        </w:rPr>
        <w:t>www.itu.int</w:t>
      </w:r>
    </w:hyperlink>
    <w:r w:rsidRPr="00596808">
      <w:rPr>
        <w:rFonts w:eastAsia="Times New Roman"/>
        <w:sz w:val="20"/>
        <w:szCs w:val="20"/>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F1AB2" w14:textId="77777777" w:rsidR="005C53F8" w:rsidRDefault="005C53F8" w:rsidP="006C3242">
      <w:pPr>
        <w:spacing w:before="0" w:line="240" w:lineRule="auto"/>
      </w:pPr>
      <w:r>
        <w:separator/>
      </w:r>
    </w:p>
  </w:footnote>
  <w:footnote w:type="continuationSeparator" w:id="0">
    <w:p w14:paraId="66F462DB" w14:textId="77777777" w:rsidR="005C53F8" w:rsidRDefault="005C53F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9EC88" w14:textId="66F691EA" w:rsidR="00447F32" w:rsidRPr="00596808" w:rsidRDefault="00596808" w:rsidP="00F07C23">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D606D8">
      <w:rPr>
        <w:noProof/>
        <w:sz w:val="20"/>
        <w:szCs w:val="20"/>
      </w:rPr>
      <w:t>3</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5C53F8" w:rsidRPr="005C53F8">
      <w:rPr>
        <w:sz w:val="20"/>
        <w:szCs w:val="20"/>
        <w:lang w:val="en-GB"/>
      </w:rPr>
      <w:t>235</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F8"/>
    <w:rsid w:val="00002A63"/>
    <w:rsid w:val="000303A9"/>
    <w:rsid w:val="0006468A"/>
    <w:rsid w:val="00090574"/>
    <w:rsid w:val="000C1C0E"/>
    <w:rsid w:val="000C548A"/>
    <w:rsid w:val="000D3E2B"/>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10BBC"/>
    <w:rsid w:val="00334924"/>
    <w:rsid w:val="003409BC"/>
    <w:rsid w:val="00357185"/>
    <w:rsid w:val="00383829"/>
    <w:rsid w:val="003A3046"/>
    <w:rsid w:val="003B4E2E"/>
    <w:rsid w:val="003F4B29"/>
    <w:rsid w:val="00400EC6"/>
    <w:rsid w:val="0042686F"/>
    <w:rsid w:val="004317D8"/>
    <w:rsid w:val="00434183"/>
    <w:rsid w:val="00443869"/>
    <w:rsid w:val="00447F32"/>
    <w:rsid w:val="004E11DC"/>
    <w:rsid w:val="00525DDD"/>
    <w:rsid w:val="005409AC"/>
    <w:rsid w:val="0055516A"/>
    <w:rsid w:val="0058491B"/>
    <w:rsid w:val="005869A0"/>
    <w:rsid w:val="00592EA5"/>
    <w:rsid w:val="00595B52"/>
    <w:rsid w:val="00596808"/>
    <w:rsid w:val="0059798A"/>
    <w:rsid w:val="005A3170"/>
    <w:rsid w:val="005C53F8"/>
    <w:rsid w:val="00670990"/>
    <w:rsid w:val="00677396"/>
    <w:rsid w:val="0069200F"/>
    <w:rsid w:val="006A65CB"/>
    <w:rsid w:val="006C1530"/>
    <w:rsid w:val="006C3242"/>
    <w:rsid w:val="006C7CC0"/>
    <w:rsid w:val="006F63F7"/>
    <w:rsid w:val="007025C7"/>
    <w:rsid w:val="00706D7A"/>
    <w:rsid w:val="00722F0D"/>
    <w:rsid w:val="0074420E"/>
    <w:rsid w:val="00783E26"/>
    <w:rsid w:val="007C3BC7"/>
    <w:rsid w:val="007C3BCD"/>
    <w:rsid w:val="007D4ACF"/>
    <w:rsid w:val="007F0787"/>
    <w:rsid w:val="0080139F"/>
    <w:rsid w:val="00810B7B"/>
    <w:rsid w:val="0082358A"/>
    <w:rsid w:val="008235CD"/>
    <w:rsid w:val="008247DE"/>
    <w:rsid w:val="008270AD"/>
    <w:rsid w:val="00840B10"/>
    <w:rsid w:val="008513CB"/>
    <w:rsid w:val="00873469"/>
    <w:rsid w:val="008A7F84"/>
    <w:rsid w:val="0091702E"/>
    <w:rsid w:val="00923B0C"/>
    <w:rsid w:val="0094021C"/>
    <w:rsid w:val="0094032D"/>
    <w:rsid w:val="00952F86"/>
    <w:rsid w:val="00982B28"/>
    <w:rsid w:val="009D313F"/>
    <w:rsid w:val="00A47A5A"/>
    <w:rsid w:val="00A6683B"/>
    <w:rsid w:val="00A9156F"/>
    <w:rsid w:val="00A97F94"/>
    <w:rsid w:val="00AA7EA2"/>
    <w:rsid w:val="00AF6B5C"/>
    <w:rsid w:val="00B03099"/>
    <w:rsid w:val="00B05BC8"/>
    <w:rsid w:val="00B64B47"/>
    <w:rsid w:val="00B9647E"/>
    <w:rsid w:val="00BB0F08"/>
    <w:rsid w:val="00C002DE"/>
    <w:rsid w:val="00C53BF8"/>
    <w:rsid w:val="00C579F9"/>
    <w:rsid w:val="00C66157"/>
    <w:rsid w:val="00C674FE"/>
    <w:rsid w:val="00C67501"/>
    <w:rsid w:val="00C75633"/>
    <w:rsid w:val="00CA43B5"/>
    <w:rsid w:val="00CD68F2"/>
    <w:rsid w:val="00CE2EE1"/>
    <w:rsid w:val="00CE3349"/>
    <w:rsid w:val="00CE36E5"/>
    <w:rsid w:val="00CF27F5"/>
    <w:rsid w:val="00CF3FFD"/>
    <w:rsid w:val="00D064AA"/>
    <w:rsid w:val="00D10CCF"/>
    <w:rsid w:val="00D22846"/>
    <w:rsid w:val="00D517B2"/>
    <w:rsid w:val="00D606D8"/>
    <w:rsid w:val="00D7763E"/>
    <w:rsid w:val="00D77D0F"/>
    <w:rsid w:val="00DA1CF0"/>
    <w:rsid w:val="00DC1E02"/>
    <w:rsid w:val="00DC24B4"/>
    <w:rsid w:val="00DC5FB0"/>
    <w:rsid w:val="00DD1EBB"/>
    <w:rsid w:val="00DF16DC"/>
    <w:rsid w:val="00E0612F"/>
    <w:rsid w:val="00E22D57"/>
    <w:rsid w:val="00E45211"/>
    <w:rsid w:val="00E473C5"/>
    <w:rsid w:val="00E65FF2"/>
    <w:rsid w:val="00E84438"/>
    <w:rsid w:val="00E92863"/>
    <w:rsid w:val="00EB796D"/>
    <w:rsid w:val="00F058DC"/>
    <w:rsid w:val="00F07C23"/>
    <w:rsid w:val="00F24FC4"/>
    <w:rsid w:val="00F2676C"/>
    <w:rsid w:val="00F418C3"/>
    <w:rsid w:val="00F52941"/>
    <w:rsid w:val="00F52EDD"/>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616558"/>
  <w15:chartTrackingRefBased/>
  <w15:docId w15:val="{58DA971B-E5C9-4AE8-9C99-B5703350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2129-F1C2-40CF-ACC0-7D624A44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Karimova, Shabnam</dc:creator>
  <cp:keywords/>
  <dc:description/>
  <cp:lastModifiedBy>Braud, Olivia</cp:lastModifiedBy>
  <cp:revision>24</cp:revision>
  <cp:lastPrinted>2020-03-23T08:35:00Z</cp:lastPrinted>
  <dcterms:created xsi:type="dcterms:W3CDTF">2020-03-04T16:08:00Z</dcterms:created>
  <dcterms:modified xsi:type="dcterms:W3CDTF">2020-03-23T08:36:00Z</dcterms:modified>
</cp:coreProperties>
</file>