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E42669" w:rsidRPr="003A1EA1" w14:paraId="08C048FB" w14:textId="77777777" w:rsidTr="00987680">
        <w:trPr>
          <w:cantSplit/>
        </w:trPr>
        <w:tc>
          <w:tcPr>
            <w:tcW w:w="1418" w:type="dxa"/>
            <w:vAlign w:val="center"/>
          </w:tcPr>
          <w:p w14:paraId="6DDB844B" w14:textId="291E7F5D" w:rsidR="00E42669" w:rsidRPr="00E8583F" w:rsidRDefault="00955891" w:rsidP="00987680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8583F">
              <w:rPr>
                <w:noProof/>
                <w:lang w:val="ru-RU" w:eastAsia="en-GB"/>
              </w:rPr>
              <w:drawing>
                <wp:inline distT="0" distB="0" distL="0" distR="0" wp14:anchorId="1208E9A1" wp14:editId="7AF78CF7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196F2D1B" w14:textId="255B58B2" w:rsidR="00E42669" w:rsidRPr="00E8583F" w:rsidRDefault="00E42669" w:rsidP="00987680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8583F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9222206" w14:textId="77777777" w:rsidR="00E42669" w:rsidRPr="00E8583F" w:rsidRDefault="00E42669" w:rsidP="00987680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8583F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0D802962" w14:textId="77777777" w:rsidR="00E42669" w:rsidRPr="00E8583F" w:rsidRDefault="00E42669" w:rsidP="0098768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E594B74" w14:textId="743286E3" w:rsidR="00BC33B4" w:rsidRPr="00E8583F" w:rsidRDefault="002640AC" w:rsidP="00E02C5B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240" w:after="240"/>
        <w:rPr>
          <w:lang w:val="ru-RU"/>
        </w:rPr>
      </w:pPr>
      <w:r w:rsidRPr="00E8583F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070EAF87DB584F2A910C9BE0BA66B887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Pr="00E8583F">
            <w:rPr>
              <w:lang w:val="ru-RU"/>
            </w:rPr>
            <w:t xml:space="preserve">Женева, </w:t>
          </w:r>
          <w:r w:rsidR="00F11DD8" w:rsidRPr="00E8583F">
            <w:rPr>
              <w:lang w:val="ru-RU"/>
            </w:rPr>
            <w:t>2</w:t>
          </w:r>
          <w:r w:rsidR="00C7150B" w:rsidRPr="00E8583F">
            <w:rPr>
              <w:lang w:val="ru-RU"/>
            </w:rPr>
            <w:t>7</w:t>
          </w:r>
          <w:r w:rsidR="004F6C6B" w:rsidRPr="00E8583F">
            <w:rPr>
              <w:lang w:val="ru-RU"/>
            </w:rPr>
            <w:t xml:space="preserve"> </w:t>
          </w:r>
          <w:r w:rsidR="00C7150B" w:rsidRPr="00E8583F">
            <w:rPr>
              <w:lang w:val="ru-RU"/>
            </w:rPr>
            <w:t>феврал</w:t>
          </w:r>
          <w:r w:rsidR="00F11DD8" w:rsidRPr="00E8583F">
            <w:rPr>
              <w:lang w:val="ru-RU"/>
            </w:rPr>
            <w:t>я</w:t>
          </w:r>
          <w:r w:rsidRPr="00E8583F">
            <w:rPr>
              <w:lang w:val="ru-RU"/>
            </w:rPr>
            <w:t xml:space="preserve"> 20</w:t>
          </w:r>
          <w:r w:rsidR="00C7150B" w:rsidRPr="00E8583F">
            <w:rPr>
              <w:lang w:val="ru-RU"/>
            </w:rPr>
            <w:t>20</w:t>
          </w:r>
          <w:r w:rsidRPr="00E8583F">
            <w:rPr>
              <w:lang w:val="ru-RU"/>
            </w:rPr>
            <w:t xml:space="preserve">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3119"/>
        <w:gridCol w:w="4908"/>
      </w:tblGrid>
      <w:tr w:rsidR="001C4759" w:rsidRPr="00E8583F" w14:paraId="619882FE" w14:textId="77777777" w:rsidTr="001C4759">
        <w:trPr>
          <w:cantSplit/>
          <w:trHeight w:val="687"/>
        </w:trPr>
        <w:tc>
          <w:tcPr>
            <w:tcW w:w="1693" w:type="dxa"/>
            <w:vMerge w:val="restart"/>
          </w:tcPr>
          <w:p w14:paraId="158EDC2E" w14:textId="3D0B7180" w:rsidR="00E02C5B" w:rsidRPr="00E8583F" w:rsidRDefault="001C4759" w:rsidP="001C4759">
            <w:pPr>
              <w:spacing w:before="0"/>
              <w:rPr>
                <w:lang w:val="ru-RU"/>
              </w:rPr>
            </w:pPr>
            <w:proofErr w:type="spellStart"/>
            <w:r w:rsidRPr="00E8583F">
              <w:rPr>
                <w:lang w:val="ru-RU"/>
              </w:rPr>
              <w:t>Осн</w:t>
            </w:r>
            <w:proofErr w:type="spellEnd"/>
            <w:r w:rsidRPr="00E8583F">
              <w:rPr>
                <w:lang w:val="ru-RU"/>
              </w:rPr>
              <w:t>.:</w:t>
            </w:r>
            <w:r w:rsidRPr="00E8583F">
              <w:rPr>
                <w:lang w:val="ru-RU"/>
              </w:rPr>
              <w:br/>
            </w:r>
          </w:p>
          <w:p w14:paraId="631CA553" w14:textId="77777777" w:rsidR="00E02C5B" w:rsidRPr="00E8583F" w:rsidRDefault="00E02C5B" w:rsidP="001C4759">
            <w:pPr>
              <w:spacing w:before="0"/>
              <w:rPr>
                <w:lang w:val="ru-RU"/>
              </w:rPr>
            </w:pPr>
          </w:p>
          <w:p w14:paraId="22B090C9" w14:textId="07BC49BA" w:rsidR="001C4759" w:rsidRPr="00E8583F" w:rsidRDefault="001C4759" w:rsidP="001C4759">
            <w:pPr>
              <w:spacing w:before="0"/>
              <w:rPr>
                <w:lang w:val="ru-RU"/>
              </w:rPr>
            </w:pPr>
            <w:r w:rsidRPr="00E8583F">
              <w:rPr>
                <w:lang w:val="ru-RU"/>
              </w:rPr>
              <w:t>Тел.:</w:t>
            </w:r>
            <w:r w:rsidRPr="00E8583F">
              <w:rPr>
                <w:lang w:val="ru-RU"/>
              </w:rPr>
              <w:br/>
              <w:t>Факс:</w:t>
            </w:r>
            <w:r w:rsidRPr="00E8583F">
              <w:rPr>
                <w:lang w:val="ru-RU"/>
              </w:rPr>
              <w:br/>
              <w:t>Эл. почта:</w:t>
            </w:r>
          </w:p>
        </w:tc>
        <w:tc>
          <w:tcPr>
            <w:tcW w:w="3119" w:type="dxa"/>
            <w:vMerge w:val="restart"/>
          </w:tcPr>
          <w:p w14:paraId="44D5C9EB" w14:textId="77777777" w:rsidR="00E02C5B" w:rsidRPr="00E8583F" w:rsidRDefault="001C4759" w:rsidP="00F11DD8">
            <w:pPr>
              <w:spacing w:before="0"/>
              <w:jc w:val="left"/>
              <w:rPr>
                <w:lang w:val="ru-RU"/>
              </w:rPr>
            </w:pPr>
            <w:r w:rsidRPr="00E8583F">
              <w:rPr>
                <w:b/>
                <w:bCs/>
                <w:lang w:val="ru-RU"/>
              </w:rPr>
              <w:t xml:space="preserve">Циркуляр </w:t>
            </w:r>
            <w:r w:rsidR="00C7150B" w:rsidRPr="00E8583F">
              <w:rPr>
                <w:b/>
                <w:bCs/>
                <w:lang w:val="ru-RU"/>
              </w:rPr>
              <w:t>235</w:t>
            </w:r>
            <w:r w:rsidRPr="00E8583F">
              <w:rPr>
                <w:b/>
                <w:bCs/>
                <w:lang w:val="ru-RU"/>
              </w:rPr>
              <w:t xml:space="preserve"> БСЭ</w:t>
            </w:r>
            <w:r w:rsidRPr="00E8583F">
              <w:rPr>
                <w:b/>
                <w:bCs/>
                <w:lang w:val="ru-RU"/>
              </w:rPr>
              <w:br/>
            </w:r>
            <w:r w:rsidR="00F11DD8" w:rsidRPr="00E8583F">
              <w:rPr>
                <w:lang w:val="ru-RU"/>
              </w:rPr>
              <w:t>SG</w:t>
            </w:r>
            <w:r w:rsidRPr="00E8583F">
              <w:rPr>
                <w:lang w:val="ru-RU"/>
              </w:rPr>
              <w:t>13/TK</w:t>
            </w:r>
          </w:p>
          <w:p w14:paraId="788FCD6C" w14:textId="77777777" w:rsidR="00E02C5B" w:rsidRPr="00E8583F" w:rsidRDefault="00E02C5B" w:rsidP="00F11DD8">
            <w:pPr>
              <w:spacing w:before="0"/>
              <w:jc w:val="left"/>
              <w:rPr>
                <w:lang w:val="ru-RU"/>
              </w:rPr>
            </w:pPr>
          </w:p>
          <w:p w14:paraId="6AAF3B38" w14:textId="0D188349" w:rsidR="001C4759" w:rsidRPr="00E8583F" w:rsidRDefault="001C4759" w:rsidP="00F11DD8">
            <w:pPr>
              <w:spacing w:before="0"/>
              <w:jc w:val="left"/>
              <w:rPr>
                <w:lang w:val="ru-RU"/>
              </w:rPr>
            </w:pPr>
            <w:r w:rsidRPr="00E8583F">
              <w:rPr>
                <w:szCs w:val="22"/>
                <w:lang w:val="ru-RU"/>
              </w:rPr>
              <w:t>+41 22 730 5126</w:t>
            </w:r>
            <w:r w:rsidRPr="00E8583F">
              <w:rPr>
                <w:szCs w:val="22"/>
                <w:lang w:val="ru-RU"/>
              </w:rPr>
              <w:br/>
              <w:t>+41 22 730 5853</w:t>
            </w:r>
            <w:r w:rsidRPr="00E8583F">
              <w:rPr>
                <w:lang w:val="ru-RU"/>
              </w:rPr>
              <w:br/>
            </w:r>
            <w:hyperlink r:id="rId9" w:history="1">
              <w:r w:rsidRPr="00E8583F">
                <w:rPr>
                  <w:rStyle w:val="Hyperlink"/>
                  <w:szCs w:val="22"/>
                  <w:lang w:val="ru-RU"/>
                </w:rPr>
                <w:t>tsbsg13@itu.int</w:t>
              </w:r>
            </w:hyperlink>
          </w:p>
        </w:tc>
        <w:tc>
          <w:tcPr>
            <w:tcW w:w="4908" w:type="dxa"/>
          </w:tcPr>
          <w:p w14:paraId="4453E582" w14:textId="1460DB06" w:rsidR="001C4759" w:rsidRPr="00E8583F" w:rsidRDefault="001C4759" w:rsidP="00E943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8583F">
              <w:rPr>
                <w:lang w:val="ru-RU"/>
              </w:rPr>
              <w:t>–</w:t>
            </w:r>
            <w:r w:rsidRPr="00E8583F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C4759" w:rsidRPr="003A1EA1" w14:paraId="2BF400EE" w14:textId="77777777" w:rsidTr="001C4759">
        <w:trPr>
          <w:cantSplit/>
          <w:trHeight w:val="20"/>
        </w:trPr>
        <w:tc>
          <w:tcPr>
            <w:tcW w:w="1693" w:type="dxa"/>
            <w:vMerge/>
          </w:tcPr>
          <w:p w14:paraId="32E63127" w14:textId="77777777" w:rsidR="001C4759" w:rsidRPr="00E8583F" w:rsidRDefault="001C4759" w:rsidP="001C4759">
            <w:pPr>
              <w:spacing w:before="0"/>
              <w:rPr>
                <w:lang w:val="ru-RU"/>
              </w:rPr>
            </w:pPr>
          </w:p>
        </w:tc>
        <w:tc>
          <w:tcPr>
            <w:tcW w:w="3119" w:type="dxa"/>
            <w:vMerge/>
          </w:tcPr>
          <w:p w14:paraId="43F867B4" w14:textId="77777777" w:rsidR="001C4759" w:rsidRPr="00E8583F" w:rsidRDefault="001C4759" w:rsidP="001C4759">
            <w:pPr>
              <w:spacing w:before="0"/>
              <w:rPr>
                <w:lang w:val="ru-RU"/>
              </w:rPr>
            </w:pPr>
          </w:p>
        </w:tc>
        <w:tc>
          <w:tcPr>
            <w:tcW w:w="4908" w:type="dxa"/>
          </w:tcPr>
          <w:p w14:paraId="2BAF499F" w14:textId="77777777" w:rsidR="001C4759" w:rsidRPr="00E8583F" w:rsidRDefault="001C4759" w:rsidP="001C47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8583F">
              <w:rPr>
                <w:b/>
                <w:bCs/>
                <w:lang w:val="ru-RU"/>
              </w:rPr>
              <w:t>Копии</w:t>
            </w:r>
            <w:r w:rsidRPr="00E8583F">
              <w:rPr>
                <w:lang w:val="ru-RU"/>
              </w:rPr>
              <w:t>:</w:t>
            </w:r>
          </w:p>
          <w:p w14:paraId="7EA81B72" w14:textId="77777777" w:rsidR="001C4759" w:rsidRPr="00E8583F" w:rsidRDefault="001C4759" w:rsidP="00B426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8583F">
              <w:rPr>
                <w:lang w:val="ru-RU"/>
              </w:rPr>
              <w:t>–</w:t>
            </w:r>
            <w:r w:rsidRPr="00E8583F">
              <w:rPr>
                <w:lang w:val="ru-RU"/>
              </w:rPr>
              <w:tab/>
              <w:t>Членам Сектора МСЭ-Т</w:t>
            </w:r>
          </w:p>
          <w:p w14:paraId="1231D795" w14:textId="19031120" w:rsidR="001C4759" w:rsidRPr="00E8583F" w:rsidRDefault="001C4759" w:rsidP="00B426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8583F">
              <w:rPr>
                <w:lang w:val="ru-RU"/>
              </w:rPr>
              <w:t>–</w:t>
            </w:r>
            <w:r w:rsidRPr="00E8583F">
              <w:rPr>
                <w:lang w:val="ru-RU"/>
              </w:rPr>
              <w:tab/>
              <w:t>Ассоциированным членам</w:t>
            </w:r>
            <w:r w:rsidR="00C7150B" w:rsidRPr="00E8583F">
              <w:rPr>
                <w:lang w:val="ru-RU"/>
              </w:rPr>
              <w:t>,</w:t>
            </w:r>
            <w:r w:rsidRPr="00E8583F">
              <w:rPr>
                <w:lang w:val="ru-RU"/>
              </w:rPr>
              <w:t xml:space="preserve"> </w:t>
            </w:r>
            <w:r w:rsidR="00C7150B" w:rsidRPr="00E8583F">
              <w:rPr>
                <w:lang w:val="ru-RU"/>
              </w:rPr>
              <w:t>участ</w:t>
            </w:r>
            <w:r w:rsidR="003A29BB" w:rsidRPr="00E8583F">
              <w:rPr>
                <w:lang w:val="ru-RU"/>
              </w:rPr>
              <w:t>вующим</w:t>
            </w:r>
            <w:r w:rsidR="00C7150B" w:rsidRPr="00E8583F">
              <w:rPr>
                <w:lang w:val="ru-RU"/>
              </w:rPr>
              <w:t xml:space="preserve"> в работе 13-й Исследовательской комиссии МСЭ-Т</w:t>
            </w:r>
          </w:p>
          <w:p w14:paraId="1D2829A6" w14:textId="19ECFF32" w:rsidR="001C4759" w:rsidRPr="00E8583F" w:rsidRDefault="001C4759" w:rsidP="00B426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8583F">
              <w:rPr>
                <w:lang w:val="ru-RU"/>
              </w:rPr>
              <w:t>–</w:t>
            </w:r>
            <w:r w:rsidRPr="00E8583F">
              <w:rPr>
                <w:lang w:val="ru-RU"/>
              </w:rPr>
              <w:tab/>
              <w:t>Академическим организациям − Членам МСЭ</w:t>
            </w:r>
          </w:p>
          <w:p w14:paraId="28D299D3" w14:textId="21DEE52D" w:rsidR="001C4759" w:rsidRPr="00E8583F" w:rsidRDefault="001C4759" w:rsidP="00B426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8583F">
              <w:rPr>
                <w:lang w:val="ru-RU"/>
              </w:rPr>
              <w:t>–</w:t>
            </w:r>
            <w:r w:rsidRPr="00E8583F">
              <w:rPr>
                <w:lang w:val="ru-RU"/>
              </w:rPr>
              <w:tab/>
              <w:t xml:space="preserve">Председателю и заместителям </w:t>
            </w:r>
            <w:r w:rsidR="00C7150B" w:rsidRPr="00E8583F">
              <w:rPr>
                <w:lang w:val="ru-RU"/>
              </w:rPr>
              <w:t>П</w:t>
            </w:r>
            <w:r w:rsidRPr="00E8583F">
              <w:rPr>
                <w:lang w:val="ru-RU"/>
              </w:rPr>
              <w:t xml:space="preserve">редседателя 13-й </w:t>
            </w:r>
            <w:r w:rsidR="00E8583F" w:rsidRPr="00E8583F">
              <w:rPr>
                <w:lang w:val="ru-RU"/>
              </w:rPr>
              <w:t xml:space="preserve">Исследовательской </w:t>
            </w:r>
            <w:r w:rsidRPr="00E8583F">
              <w:rPr>
                <w:lang w:val="ru-RU"/>
              </w:rPr>
              <w:t xml:space="preserve">комиссии </w:t>
            </w:r>
            <w:r w:rsidR="00E943E7" w:rsidRPr="00E8583F">
              <w:rPr>
                <w:lang w:val="ru-RU"/>
              </w:rPr>
              <w:t>МСЭ-Т</w:t>
            </w:r>
          </w:p>
          <w:p w14:paraId="3264094C" w14:textId="77777777" w:rsidR="001C4759" w:rsidRPr="00E8583F" w:rsidRDefault="001C4759" w:rsidP="00B426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8583F">
              <w:rPr>
                <w:lang w:val="ru-RU"/>
              </w:rPr>
              <w:t>–</w:t>
            </w:r>
            <w:r w:rsidRPr="00E8583F">
              <w:rPr>
                <w:lang w:val="ru-RU"/>
              </w:rPr>
              <w:tab/>
              <w:t>Директору Бюро развития электросвязи</w:t>
            </w:r>
          </w:p>
          <w:p w14:paraId="42C573B0" w14:textId="77777777" w:rsidR="001C4759" w:rsidRPr="00E8583F" w:rsidRDefault="001C4759" w:rsidP="00B426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ajorBidi"/>
                <w:szCs w:val="22"/>
                <w:lang w:val="ru-RU"/>
              </w:rPr>
            </w:pPr>
            <w:r w:rsidRPr="00E8583F">
              <w:rPr>
                <w:lang w:val="ru-RU"/>
              </w:rPr>
              <w:t>–</w:t>
            </w:r>
            <w:r w:rsidRPr="00E8583F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39A41D21" w14:textId="2F158EA2" w:rsidR="00EF2822" w:rsidRPr="00E8583F" w:rsidRDefault="00EF2822" w:rsidP="00E02C5B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8019"/>
      </w:tblGrid>
      <w:tr w:rsidR="00BC33B4" w:rsidRPr="00E8583F" w14:paraId="607AB0E6" w14:textId="77777777" w:rsidTr="00E02C5B">
        <w:trPr>
          <w:cantSplit/>
          <w:trHeight w:val="68"/>
        </w:trPr>
        <w:tc>
          <w:tcPr>
            <w:tcW w:w="1693" w:type="dxa"/>
          </w:tcPr>
          <w:p w14:paraId="5101E7E7" w14:textId="77777777" w:rsidR="00BC33B4" w:rsidRPr="00E8583F" w:rsidRDefault="00BC33B4" w:rsidP="00E02C5B">
            <w:pPr>
              <w:rPr>
                <w:lang w:val="ru-RU"/>
              </w:rPr>
            </w:pPr>
            <w:r w:rsidRPr="00E8583F">
              <w:rPr>
                <w:lang w:val="ru-RU"/>
              </w:rPr>
              <w:t>Предмет:</w:t>
            </w:r>
          </w:p>
        </w:tc>
        <w:tc>
          <w:tcPr>
            <w:tcW w:w="8019" w:type="dxa"/>
          </w:tcPr>
          <w:p w14:paraId="512A57E4" w14:textId="56013381" w:rsidR="00BC33B4" w:rsidRPr="00E8583F" w:rsidRDefault="001C4759" w:rsidP="00E02C5B">
            <w:pPr>
              <w:rPr>
                <w:b/>
                <w:bCs/>
                <w:lang w:val="ru-RU"/>
              </w:rPr>
            </w:pPr>
            <w:r w:rsidRPr="00E8583F">
              <w:rPr>
                <w:rFonts w:asciiTheme="minorHAnsi" w:hAnsiTheme="minorHAnsi"/>
                <w:b/>
                <w:bCs/>
                <w:lang w:val="ru-RU"/>
              </w:rPr>
              <w:t>Утверждение пересмотренн</w:t>
            </w:r>
            <w:r w:rsidR="00C7150B" w:rsidRPr="00E8583F">
              <w:rPr>
                <w:rFonts w:asciiTheme="minorHAnsi" w:hAnsiTheme="minorHAnsi"/>
                <w:b/>
                <w:bCs/>
                <w:lang w:val="ru-RU"/>
              </w:rPr>
              <w:t>ого</w:t>
            </w:r>
            <w:r w:rsidRPr="00E8583F">
              <w:rPr>
                <w:rFonts w:asciiTheme="minorHAnsi" w:hAnsiTheme="minorHAnsi"/>
                <w:b/>
                <w:bCs/>
                <w:lang w:val="ru-RU"/>
              </w:rPr>
              <w:t xml:space="preserve"> Вопрос</w:t>
            </w:r>
            <w:r w:rsidR="00C7150B" w:rsidRPr="00E8583F">
              <w:rPr>
                <w:rFonts w:asciiTheme="minorHAnsi" w:hAnsiTheme="minorHAnsi"/>
                <w:b/>
                <w:bCs/>
                <w:lang w:val="ru-RU"/>
              </w:rPr>
              <w:t>а</w:t>
            </w:r>
            <w:r w:rsidRPr="00E8583F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  <w:r w:rsidR="00F11DD8" w:rsidRPr="00E8583F">
              <w:rPr>
                <w:rFonts w:asciiTheme="minorHAnsi" w:hAnsiTheme="minorHAnsi"/>
                <w:b/>
                <w:bCs/>
                <w:lang w:val="ru-RU"/>
              </w:rPr>
              <w:t>20</w:t>
            </w:r>
            <w:r w:rsidRPr="00E8583F">
              <w:rPr>
                <w:rFonts w:asciiTheme="minorHAnsi" w:hAnsiTheme="minorHAnsi"/>
                <w:b/>
                <w:bCs/>
                <w:lang w:val="ru-RU"/>
              </w:rPr>
              <w:t>/13</w:t>
            </w:r>
          </w:p>
        </w:tc>
      </w:tr>
    </w:tbl>
    <w:p w14:paraId="5DE1570C" w14:textId="2C36E466" w:rsidR="001C4759" w:rsidRPr="00E8583F" w:rsidRDefault="001C4759" w:rsidP="00E02C5B">
      <w:pPr>
        <w:spacing w:before="480"/>
        <w:jc w:val="left"/>
        <w:rPr>
          <w:lang w:val="ru-RU"/>
        </w:rPr>
      </w:pPr>
      <w:r w:rsidRPr="00E8583F">
        <w:rPr>
          <w:lang w:val="ru-RU"/>
        </w:rPr>
        <w:t xml:space="preserve">Уважаемая </w:t>
      </w:r>
      <w:r w:rsidRPr="00E8583F">
        <w:rPr>
          <w:rFonts w:asciiTheme="minorHAnsi" w:eastAsia="Times New Roman" w:hAnsiTheme="minorHAnsi"/>
          <w:spacing w:val="-2"/>
          <w:szCs w:val="22"/>
          <w:lang w:val="ru-RU"/>
        </w:rPr>
        <w:t>госпожа</w:t>
      </w:r>
      <w:r w:rsidRPr="00E8583F">
        <w:rPr>
          <w:lang w:val="ru-RU"/>
        </w:rPr>
        <w:t>,</w:t>
      </w:r>
      <w:r w:rsidRPr="00E8583F">
        <w:rPr>
          <w:lang w:val="ru-RU"/>
        </w:rPr>
        <w:br/>
        <w:t>уважаемый господин,</w:t>
      </w:r>
    </w:p>
    <w:p w14:paraId="28D54BFD" w14:textId="35EAEB0E" w:rsidR="001C4759" w:rsidRPr="00E8583F" w:rsidRDefault="001C4759" w:rsidP="00EA1803">
      <w:pPr>
        <w:spacing w:before="240"/>
        <w:rPr>
          <w:lang w:val="ru-RU"/>
        </w:rPr>
      </w:pPr>
      <w:r w:rsidRPr="00E8583F">
        <w:rPr>
          <w:lang w:val="ru-RU"/>
        </w:rPr>
        <w:t>1</w:t>
      </w:r>
      <w:r w:rsidRPr="00E8583F">
        <w:rPr>
          <w:lang w:val="ru-RU"/>
        </w:rPr>
        <w:tab/>
        <w:t xml:space="preserve">По просьбе </w:t>
      </w:r>
      <w:r w:rsidR="00C7150B" w:rsidRPr="00E8583F">
        <w:rPr>
          <w:lang w:val="ru-RU"/>
        </w:rPr>
        <w:t>П</w:t>
      </w:r>
      <w:r w:rsidRPr="00E8583F">
        <w:rPr>
          <w:lang w:val="ru-RU"/>
        </w:rPr>
        <w:t>редседателя 13-й Исследовательской комиссии "</w:t>
      </w:r>
      <w:r w:rsidR="00070AB1" w:rsidRPr="00E8583F">
        <w:rPr>
          <w:i/>
          <w:iCs/>
          <w:lang w:val="ru-RU"/>
        </w:rPr>
        <w:t>Будущие сети, с особым акцентом на IMT</w:t>
      </w:r>
      <w:r w:rsidR="00070AB1" w:rsidRPr="00E8583F">
        <w:rPr>
          <w:i/>
          <w:iCs/>
          <w:lang w:val="ru-RU"/>
        </w:rPr>
        <w:noBreakHyphen/>
        <w:t>2020, облачные вычисления и доверенные сетевые инфраструктуры</w:t>
      </w:r>
      <w:r w:rsidRPr="00E8583F">
        <w:rPr>
          <w:lang w:val="ru-RU"/>
        </w:rPr>
        <w:t>" имею честь сообщить</w:t>
      </w:r>
      <w:r w:rsidR="00C7150B" w:rsidRPr="00E8583F">
        <w:rPr>
          <w:lang w:val="ru-RU"/>
        </w:rPr>
        <w:t xml:space="preserve"> вам</w:t>
      </w:r>
      <w:r w:rsidRPr="00E8583F">
        <w:rPr>
          <w:lang w:val="ru-RU"/>
        </w:rPr>
        <w:t>, что в соответствии с процедурой, описанной в п. 7.2.2 раздела 7 Резолюции 1 (</w:t>
      </w:r>
      <w:proofErr w:type="spellStart"/>
      <w:r w:rsidR="00F11DD8" w:rsidRPr="00E8583F">
        <w:rPr>
          <w:lang w:val="ru-RU"/>
        </w:rPr>
        <w:t>Пересм</w:t>
      </w:r>
      <w:proofErr w:type="spellEnd"/>
      <w:r w:rsidR="00F11DD8" w:rsidRPr="00E8583F">
        <w:rPr>
          <w:lang w:val="ru-RU"/>
        </w:rPr>
        <w:t xml:space="preserve">. </w:t>
      </w:r>
      <w:proofErr w:type="spellStart"/>
      <w:r w:rsidR="00F11DD8" w:rsidRPr="00E8583F">
        <w:rPr>
          <w:lang w:val="ru-RU"/>
        </w:rPr>
        <w:t>Хаммамет</w:t>
      </w:r>
      <w:proofErr w:type="spellEnd"/>
      <w:r w:rsidR="00F11DD8" w:rsidRPr="00E8583F">
        <w:rPr>
          <w:lang w:val="ru-RU"/>
        </w:rPr>
        <w:t>, 2016</w:t>
      </w:r>
      <w:r w:rsidRPr="00E8583F">
        <w:rPr>
          <w:lang w:val="ru-RU"/>
        </w:rPr>
        <w:t> г.) ВАСЭ, Государства-Члены и Члены Сектора, присутствовавшие на</w:t>
      </w:r>
      <w:r w:rsidR="00070AB1" w:rsidRPr="00E8583F">
        <w:rPr>
          <w:lang w:val="ru-RU"/>
        </w:rPr>
        <w:t xml:space="preserve"> п</w:t>
      </w:r>
      <w:r w:rsidR="00C7150B" w:rsidRPr="00E8583F">
        <w:rPr>
          <w:lang w:val="ru-RU"/>
        </w:rPr>
        <w:t>ят</w:t>
      </w:r>
      <w:r w:rsidR="00070AB1" w:rsidRPr="00E8583F">
        <w:rPr>
          <w:lang w:val="ru-RU"/>
        </w:rPr>
        <w:t xml:space="preserve">ом </w:t>
      </w:r>
      <w:r w:rsidR="00C7150B" w:rsidRPr="00E8583F">
        <w:rPr>
          <w:lang w:val="ru-RU"/>
        </w:rPr>
        <w:t xml:space="preserve">в этом исследовательском периоде </w:t>
      </w:r>
      <w:r w:rsidR="00070AB1" w:rsidRPr="00E8583F">
        <w:rPr>
          <w:lang w:val="ru-RU"/>
        </w:rPr>
        <w:t>собрании 13</w:t>
      </w:r>
      <w:r w:rsidR="00070AB1" w:rsidRPr="00E8583F">
        <w:rPr>
          <w:lang w:val="ru-RU"/>
        </w:rPr>
        <w:noBreakHyphen/>
        <w:t>й </w:t>
      </w:r>
      <w:r w:rsidRPr="00E8583F">
        <w:rPr>
          <w:lang w:val="ru-RU"/>
        </w:rPr>
        <w:t xml:space="preserve">Исследовательской комиссии, которое </w:t>
      </w:r>
      <w:r w:rsidR="00C7150B" w:rsidRPr="00E8583F">
        <w:rPr>
          <w:lang w:val="ru-RU"/>
        </w:rPr>
        <w:t>проходило</w:t>
      </w:r>
      <w:r w:rsidRPr="00E8583F">
        <w:rPr>
          <w:lang w:val="ru-RU"/>
        </w:rPr>
        <w:t xml:space="preserve"> в Женеве </w:t>
      </w:r>
      <w:r w:rsidR="00C7150B" w:rsidRPr="00E8583F">
        <w:rPr>
          <w:lang w:val="ru-RU"/>
        </w:rPr>
        <w:t>14</w:t>
      </w:r>
      <w:r w:rsidR="00E02C5B" w:rsidRPr="00E8583F">
        <w:rPr>
          <w:lang w:val="ru-RU"/>
        </w:rPr>
        <w:t>−</w:t>
      </w:r>
      <w:r w:rsidR="00C7150B" w:rsidRPr="00E8583F">
        <w:rPr>
          <w:lang w:val="ru-RU"/>
        </w:rPr>
        <w:t>25</w:t>
      </w:r>
      <w:r w:rsidR="00070AB1" w:rsidRPr="00E8583F">
        <w:rPr>
          <w:lang w:val="ru-RU"/>
        </w:rPr>
        <w:t> </w:t>
      </w:r>
      <w:r w:rsidR="00C7150B" w:rsidRPr="00E8583F">
        <w:rPr>
          <w:lang w:val="ru-RU"/>
        </w:rPr>
        <w:t>октябр</w:t>
      </w:r>
      <w:r w:rsidR="00F11DD8" w:rsidRPr="00E8583F">
        <w:rPr>
          <w:lang w:val="ru-RU"/>
        </w:rPr>
        <w:t>я</w:t>
      </w:r>
      <w:r w:rsidRPr="00E8583F">
        <w:rPr>
          <w:lang w:val="ru-RU"/>
        </w:rPr>
        <w:t xml:space="preserve"> 201</w:t>
      </w:r>
      <w:r w:rsidR="00C7150B" w:rsidRPr="00E8583F">
        <w:rPr>
          <w:lang w:val="ru-RU"/>
        </w:rPr>
        <w:t>9</w:t>
      </w:r>
      <w:r w:rsidR="00070AB1" w:rsidRPr="00E8583F">
        <w:rPr>
          <w:lang w:val="ru-RU"/>
        </w:rPr>
        <w:t> </w:t>
      </w:r>
      <w:r w:rsidRPr="00E8583F">
        <w:rPr>
          <w:lang w:val="ru-RU"/>
        </w:rPr>
        <w:t>года, достигли согласия путем консенсуса относительно утверждения пересмотренн</w:t>
      </w:r>
      <w:r w:rsidR="00C7150B" w:rsidRPr="00E8583F">
        <w:rPr>
          <w:lang w:val="ru-RU"/>
        </w:rPr>
        <w:t>ого</w:t>
      </w:r>
      <w:r w:rsidRPr="00E8583F">
        <w:rPr>
          <w:lang w:val="ru-RU"/>
        </w:rPr>
        <w:t xml:space="preserve"> Вопрос</w:t>
      </w:r>
      <w:r w:rsidR="00C7150B" w:rsidRPr="00E8583F">
        <w:rPr>
          <w:lang w:val="ru-RU"/>
        </w:rPr>
        <w:t>а</w:t>
      </w:r>
      <w:r w:rsidRPr="00E8583F">
        <w:rPr>
          <w:lang w:val="ru-RU"/>
        </w:rPr>
        <w:t xml:space="preserve"> </w:t>
      </w:r>
      <w:r w:rsidR="00F11DD8" w:rsidRPr="00E8583F">
        <w:rPr>
          <w:lang w:val="ru-RU"/>
        </w:rPr>
        <w:t>20/13</w:t>
      </w:r>
      <w:r w:rsidRPr="00E8583F">
        <w:rPr>
          <w:lang w:val="ru-RU"/>
        </w:rPr>
        <w:t>:</w:t>
      </w:r>
    </w:p>
    <w:p w14:paraId="2A10CF96" w14:textId="5E9BA25E" w:rsidR="00670DFC" w:rsidRPr="00E8583F" w:rsidRDefault="001C4759" w:rsidP="00E8583F">
      <w:pPr>
        <w:rPr>
          <w:lang w:val="ru-RU"/>
        </w:rPr>
      </w:pPr>
      <w:r w:rsidRPr="00E8583F">
        <w:rPr>
          <w:lang w:val="ru-RU"/>
        </w:rPr>
        <w:t>1.1</w:t>
      </w:r>
      <w:r w:rsidRPr="00E8583F">
        <w:rPr>
          <w:lang w:val="ru-RU"/>
        </w:rPr>
        <w:tab/>
      </w:r>
      <w:r w:rsidR="00670DFC" w:rsidRPr="00E8583F">
        <w:rPr>
          <w:lang w:val="ru-RU"/>
        </w:rPr>
        <w:t xml:space="preserve">Вопрос 20/13 (IMT-2020: </w:t>
      </w:r>
      <w:r w:rsidR="00670DFC" w:rsidRPr="00225471">
        <w:rPr>
          <w:lang w:val="ru-RU"/>
        </w:rPr>
        <w:t>Требования</w:t>
      </w:r>
      <w:r w:rsidR="00670DFC" w:rsidRPr="00E8583F">
        <w:rPr>
          <w:lang w:val="ru-RU"/>
        </w:rPr>
        <w:t xml:space="preserve"> к сети и функциональная архитектура)</w:t>
      </w:r>
    </w:p>
    <w:p w14:paraId="3188FA3A" w14:textId="0FBEE3BE" w:rsidR="00E50E59" w:rsidRPr="00E8583F" w:rsidRDefault="00670DFC" w:rsidP="00E8583F">
      <w:pPr>
        <w:pStyle w:val="enumlev1"/>
        <w:rPr>
          <w:lang w:val="ru-RU"/>
        </w:rPr>
      </w:pPr>
      <w:r w:rsidRPr="00E8583F">
        <w:rPr>
          <w:lang w:val="ru-RU"/>
        </w:rPr>
        <w:tab/>
        <w:t xml:space="preserve">Текст пересмотренного Вопроса 20/13 содержится в Приложении </w:t>
      </w:r>
      <w:r w:rsidR="00EF2822" w:rsidRPr="00E8583F">
        <w:rPr>
          <w:lang w:val="ru-RU"/>
        </w:rPr>
        <w:t>1</w:t>
      </w:r>
      <w:r w:rsidRPr="00E8583F">
        <w:rPr>
          <w:lang w:val="ru-RU"/>
        </w:rPr>
        <w:t xml:space="preserve"> к настоящему Циркуляру. В содержащемся в </w:t>
      </w:r>
      <w:r w:rsidRPr="00E8583F">
        <w:rPr>
          <w:b/>
          <w:bCs/>
          <w:lang w:val="ru-RU"/>
        </w:rPr>
        <w:t xml:space="preserve">Приложении </w:t>
      </w:r>
      <w:r w:rsidR="00EF2822" w:rsidRPr="00E8583F">
        <w:rPr>
          <w:b/>
          <w:bCs/>
          <w:lang w:val="ru-RU"/>
        </w:rPr>
        <w:t>1</w:t>
      </w:r>
      <w:r w:rsidRPr="00E8583F">
        <w:rPr>
          <w:b/>
          <w:bCs/>
          <w:lang w:val="ru-RU"/>
        </w:rPr>
        <w:t xml:space="preserve"> Примечании</w:t>
      </w:r>
      <w:r w:rsidRPr="00E8583F">
        <w:rPr>
          <w:lang w:val="ru-RU"/>
        </w:rPr>
        <w:t xml:space="preserve"> кратко поясня</w:t>
      </w:r>
      <w:r w:rsidR="00EF2822" w:rsidRPr="00E8583F">
        <w:rPr>
          <w:lang w:val="ru-RU"/>
        </w:rPr>
        <w:t>е</w:t>
      </w:r>
      <w:r w:rsidRPr="00E8583F">
        <w:rPr>
          <w:lang w:val="ru-RU"/>
        </w:rPr>
        <w:t>тся причин</w:t>
      </w:r>
      <w:r w:rsidR="00EF2822" w:rsidRPr="00E8583F">
        <w:rPr>
          <w:lang w:val="ru-RU"/>
        </w:rPr>
        <w:t>а</w:t>
      </w:r>
      <w:r w:rsidRPr="00E8583F">
        <w:rPr>
          <w:lang w:val="ru-RU"/>
        </w:rPr>
        <w:t xml:space="preserve"> </w:t>
      </w:r>
      <w:r w:rsidR="00EF2822" w:rsidRPr="00E8583F">
        <w:rPr>
          <w:lang w:val="ru-RU"/>
        </w:rPr>
        <w:t xml:space="preserve">этого </w:t>
      </w:r>
      <w:r w:rsidRPr="00E8583F">
        <w:rPr>
          <w:lang w:val="ru-RU"/>
        </w:rPr>
        <w:t>пересмотра</w:t>
      </w:r>
      <w:r w:rsidR="007B09F2" w:rsidRPr="00E8583F">
        <w:rPr>
          <w:lang w:val="ru-RU"/>
        </w:rPr>
        <w:t>.</w:t>
      </w:r>
    </w:p>
    <w:p w14:paraId="66DDEB7C" w14:textId="57F257D3" w:rsidR="00670DFC" w:rsidRPr="00E8583F" w:rsidRDefault="008D7A5C" w:rsidP="00E8583F">
      <w:pPr>
        <w:rPr>
          <w:lang w:val="ru-RU"/>
        </w:rPr>
      </w:pPr>
      <w:r w:rsidRPr="00E8583F">
        <w:rPr>
          <w:lang w:val="ru-RU"/>
        </w:rPr>
        <w:t>2</w:t>
      </w:r>
      <w:r w:rsidRPr="00E8583F">
        <w:rPr>
          <w:lang w:val="ru-RU"/>
        </w:rPr>
        <w:tab/>
      </w:r>
      <w:r w:rsidR="00670DFC" w:rsidRPr="00E8583F">
        <w:rPr>
          <w:lang w:val="ru-RU"/>
        </w:rPr>
        <w:t>Пересмотренный Вопрос 20/13 был одобрен на собрании КГСЭ, состоявшемся 10</w:t>
      </w:r>
      <w:r w:rsidR="00E8583F">
        <w:rPr>
          <w:lang w:val="ru-RU"/>
        </w:rPr>
        <w:t>−</w:t>
      </w:r>
      <w:r w:rsidR="00670DFC" w:rsidRPr="00E8583F">
        <w:rPr>
          <w:lang w:val="ru-RU"/>
        </w:rPr>
        <w:t>14 февраля 2020 года в Женеве.</w:t>
      </w:r>
    </w:p>
    <w:p w14:paraId="3E4F84F3" w14:textId="52CF5691" w:rsidR="008D7A5C" w:rsidRPr="00E8583F" w:rsidRDefault="00E50E59" w:rsidP="00E8583F">
      <w:pPr>
        <w:rPr>
          <w:lang w:val="ru-RU"/>
        </w:rPr>
      </w:pPr>
      <w:r w:rsidRPr="00E8583F">
        <w:rPr>
          <w:lang w:val="ru-RU"/>
        </w:rPr>
        <w:t>3</w:t>
      </w:r>
      <w:r w:rsidRPr="00E8583F">
        <w:rPr>
          <w:lang w:val="ru-RU"/>
        </w:rPr>
        <w:tab/>
      </w:r>
      <w:r w:rsidR="008D7A5C" w:rsidRPr="00E8583F">
        <w:rPr>
          <w:lang w:val="ru-RU"/>
        </w:rPr>
        <w:t>Таким образом, пересмотренны</w:t>
      </w:r>
      <w:r w:rsidRPr="00E8583F">
        <w:rPr>
          <w:lang w:val="ru-RU"/>
        </w:rPr>
        <w:t>й</w:t>
      </w:r>
      <w:r w:rsidR="008D7A5C" w:rsidRPr="00E8583F">
        <w:rPr>
          <w:lang w:val="ru-RU"/>
        </w:rPr>
        <w:t xml:space="preserve"> Вопрос </w:t>
      </w:r>
      <w:r w:rsidR="007B09F2" w:rsidRPr="00E8583F">
        <w:rPr>
          <w:lang w:val="ru-RU"/>
        </w:rPr>
        <w:t>20</w:t>
      </w:r>
      <w:r w:rsidR="008D7A5C" w:rsidRPr="00E8583F">
        <w:rPr>
          <w:lang w:val="ru-RU"/>
        </w:rPr>
        <w:t>/13 утвержд</w:t>
      </w:r>
      <w:r w:rsidR="008F02FC" w:rsidRPr="00E8583F">
        <w:rPr>
          <w:lang w:val="ru-RU"/>
        </w:rPr>
        <w:t>ен</w:t>
      </w:r>
      <w:r w:rsidR="008D7A5C" w:rsidRPr="00E8583F">
        <w:rPr>
          <w:lang w:val="ru-RU"/>
        </w:rPr>
        <w:t>.</w:t>
      </w:r>
    </w:p>
    <w:p w14:paraId="0BAC3EA3" w14:textId="124A7D56" w:rsidR="008D7A5C" w:rsidRPr="00E8583F" w:rsidRDefault="008D7A5C" w:rsidP="00E943E7">
      <w:pPr>
        <w:keepNext/>
        <w:keepLines/>
        <w:rPr>
          <w:rFonts w:asciiTheme="minorHAnsi" w:hAnsiTheme="minorHAnsi"/>
          <w:lang w:val="ru-RU"/>
        </w:rPr>
      </w:pPr>
      <w:r w:rsidRPr="00E8583F">
        <w:rPr>
          <w:rFonts w:asciiTheme="minorHAnsi" w:hAnsiTheme="minorHAnsi"/>
          <w:lang w:val="ru-RU"/>
        </w:rPr>
        <w:t>С уважением,</w:t>
      </w:r>
    </w:p>
    <w:p w14:paraId="124F2A6D" w14:textId="4EB71718" w:rsidR="003A1EA1" w:rsidRDefault="0061722F" w:rsidP="00E943E7">
      <w:pPr>
        <w:spacing w:before="240"/>
        <w:jc w:val="left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39C17C80" wp14:editId="6DAAA731">
            <wp:simplePos x="0" y="0"/>
            <wp:positionH relativeFrom="column">
              <wp:posOffset>3810</wp:posOffset>
            </wp:positionH>
            <wp:positionV relativeFrom="paragraph">
              <wp:posOffset>81749</wp:posOffset>
            </wp:positionV>
            <wp:extent cx="845820" cy="453556"/>
            <wp:effectExtent l="0" t="0" r="0" b="381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RU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105" cy="454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CABEEB" w14:textId="1882E5C2" w:rsidR="008D7A5C" w:rsidRPr="00E8583F" w:rsidRDefault="008D7A5C" w:rsidP="003A1EA1">
      <w:pPr>
        <w:spacing w:before="360"/>
        <w:jc w:val="left"/>
        <w:rPr>
          <w:lang w:val="ru-RU"/>
        </w:rPr>
      </w:pPr>
      <w:proofErr w:type="spellStart"/>
      <w:r w:rsidRPr="00E8583F">
        <w:rPr>
          <w:rFonts w:asciiTheme="minorHAnsi" w:hAnsiTheme="minorHAnsi"/>
          <w:lang w:val="ru-RU"/>
        </w:rPr>
        <w:t>Чхе</w:t>
      </w:r>
      <w:proofErr w:type="spellEnd"/>
      <w:r w:rsidRPr="00E8583F">
        <w:rPr>
          <w:rFonts w:asciiTheme="minorHAnsi" w:hAnsiTheme="minorHAnsi"/>
          <w:lang w:val="ru-RU"/>
        </w:rPr>
        <w:t xml:space="preserve"> </w:t>
      </w:r>
      <w:proofErr w:type="spellStart"/>
      <w:r w:rsidRPr="00E8583F">
        <w:rPr>
          <w:rFonts w:asciiTheme="minorHAnsi" w:hAnsiTheme="minorHAnsi"/>
          <w:lang w:val="ru-RU"/>
        </w:rPr>
        <w:t>Суб</w:t>
      </w:r>
      <w:proofErr w:type="spellEnd"/>
      <w:r w:rsidRPr="00E8583F">
        <w:rPr>
          <w:rFonts w:asciiTheme="minorHAnsi" w:hAnsiTheme="minorHAnsi"/>
          <w:lang w:val="ru-RU"/>
        </w:rPr>
        <w:t xml:space="preserve"> Ли</w:t>
      </w:r>
      <w:r w:rsidRPr="00E8583F">
        <w:rPr>
          <w:rFonts w:asciiTheme="minorHAnsi" w:hAnsiTheme="minorHAnsi"/>
          <w:lang w:val="ru-RU"/>
        </w:rPr>
        <w:br/>
      </w:r>
      <w:r w:rsidRPr="00E8583F">
        <w:rPr>
          <w:lang w:val="ru-RU"/>
        </w:rPr>
        <w:t>Директор Бюро</w:t>
      </w:r>
      <w:r w:rsidRPr="00E8583F">
        <w:rPr>
          <w:lang w:val="ru-RU"/>
        </w:rPr>
        <w:br/>
        <w:t>стандартизации электросвязи</w:t>
      </w:r>
    </w:p>
    <w:p w14:paraId="15EB624C" w14:textId="2330C347" w:rsidR="00116390" w:rsidRPr="00E8583F" w:rsidRDefault="008D7A5C" w:rsidP="00E8583F">
      <w:pPr>
        <w:spacing w:before="480"/>
        <w:rPr>
          <w:lang w:val="ru-RU"/>
        </w:rPr>
      </w:pPr>
      <w:r w:rsidRPr="00E8583F">
        <w:rPr>
          <w:b/>
          <w:bCs/>
          <w:lang w:val="ru-RU"/>
        </w:rPr>
        <w:t>Приложени</w:t>
      </w:r>
      <w:r w:rsidR="00E943E7" w:rsidRPr="00E8583F">
        <w:rPr>
          <w:b/>
          <w:bCs/>
          <w:lang w:val="ru-RU"/>
        </w:rPr>
        <w:t>е</w:t>
      </w:r>
      <w:r w:rsidRPr="00E8583F">
        <w:rPr>
          <w:lang w:val="ru-RU"/>
        </w:rPr>
        <w:t xml:space="preserve">: </w:t>
      </w:r>
      <w:r w:rsidR="00E50E59" w:rsidRPr="00E8583F">
        <w:rPr>
          <w:lang w:val="ru-RU"/>
        </w:rPr>
        <w:t>1</w:t>
      </w:r>
      <w:r w:rsidR="00116390" w:rsidRPr="00E8583F">
        <w:rPr>
          <w:lang w:val="ru-RU"/>
        </w:rPr>
        <w:br w:type="page"/>
      </w:r>
    </w:p>
    <w:p w14:paraId="0226ADA4" w14:textId="77777777" w:rsidR="00B426C1" w:rsidRPr="00E8583F" w:rsidRDefault="008D7A5C" w:rsidP="003A4D32">
      <w:pPr>
        <w:pStyle w:val="AnnexNo"/>
        <w:rPr>
          <w:lang w:val="ru-RU"/>
        </w:rPr>
      </w:pPr>
      <w:r w:rsidRPr="00E8583F">
        <w:rPr>
          <w:lang w:val="ru-RU"/>
        </w:rPr>
        <w:lastRenderedPageBreak/>
        <w:t>Приложение 1</w:t>
      </w:r>
    </w:p>
    <w:p w14:paraId="4F4E7C93" w14:textId="120A279A" w:rsidR="00A65EB1" w:rsidRPr="00E8583F" w:rsidRDefault="00A65EB1" w:rsidP="00E50E59">
      <w:pPr>
        <w:pStyle w:val="Headingb"/>
        <w:jc w:val="center"/>
        <w:rPr>
          <w:sz w:val="24"/>
          <w:szCs w:val="24"/>
          <w:lang w:val="ru-RU"/>
        </w:rPr>
      </w:pPr>
      <w:r w:rsidRPr="00E8583F">
        <w:rPr>
          <w:sz w:val="24"/>
          <w:szCs w:val="24"/>
          <w:lang w:val="ru-RU" w:eastAsia="ja-JP"/>
        </w:rPr>
        <w:t>IMT-2020: Требования к сети и функциональная архитектура</w:t>
      </w:r>
    </w:p>
    <w:p w14:paraId="110DFFD4" w14:textId="77777777" w:rsidR="00A65EB1" w:rsidRPr="00E8583F" w:rsidRDefault="00A65EB1" w:rsidP="00E50E59">
      <w:pPr>
        <w:jc w:val="center"/>
        <w:rPr>
          <w:lang w:val="ru-RU" w:eastAsia="ja-JP"/>
        </w:rPr>
      </w:pPr>
      <w:bookmarkStart w:id="1" w:name="lt_pId075"/>
      <w:r w:rsidRPr="00E8583F">
        <w:rPr>
          <w:lang w:val="ru-RU" w:eastAsia="ja-JP"/>
        </w:rPr>
        <w:t>(Продолжение Вопроса 20/13)</w:t>
      </w:r>
      <w:bookmarkEnd w:id="1"/>
    </w:p>
    <w:p w14:paraId="611C151F" w14:textId="77777777" w:rsidR="00A65EB1" w:rsidRPr="00E8583F" w:rsidRDefault="00A65EB1" w:rsidP="00082609">
      <w:pPr>
        <w:pStyle w:val="Headingb"/>
        <w:jc w:val="left"/>
        <w:rPr>
          <w:lang w:val="ru-RU"/>
        </w:rPr>
      </w:pPr>
      <w:r w:rsidRPr="00E8583F">
        <w:rPr>
          <w:lang w:val="ru-RU"/>
        </w:rPr>
        <w:t>Обоснование</w:t>
      </w:r>
    </w:p>
    <w:p w14:paraId="0D632D71" w14:textId="1D01663A" w:rsidR="00A65EB1" w:rsidRPr="00E8583F" w:rsidRDefault="00A65EB1" w:rsidP="00082609">
      <w:pPr>
        <w:jc w:val="left"/>
        <w:rPr>
          <w:lang w:val="ru-RU" w:eastAsia="ja-JP"/>
        </w:rPr>
      </w:pPr>
      <w:bookmarkStart w:id="2" w:name="lt_pId078"/>
      <w:r w:rsidRPr="00E8583F">
        <w:rPr>
          <w:lang w:val="ru-RU" w:eastAsia="ja-JP"/>
        </w:rPr>
        <w:t>Задачей развития IMT-2020 является удовлетворение прогнозируемых потребностей пользователей услуг подвижной связи в 2020</w:t>
      </w:r>
      <w:r w:rsidRPr="00E8583F">
        <w:rPr>
          <w:lang w:val="ru-RU" w:eastAsia="ja-JP"/>
        </w:rPr>
        <w:noBreakHyphen/>
        <w:t xml:space="preserve">х годах и </w:t>
      </w:r>
      <w:r w:rsidR="00EF2822" w:rsidRPr="00E8583F">
        <w:rPr>
          <w:lang w:val="ru-RU" w:eastAsia="ja-JP"/>
        </w:rPr>
        <w:t>последующий период</w:t>
      </w:r>
      <w:r w:rsidRPr="00E8583F">
        <w:rPr>
          <w:lang w:val="ru-RU" w:eastAsia="ja-JP"/>
        </w:rPr>
        <w:t>.</w:t>
      </w:r>
      <w:bookmarkEnd w:id="2"/>
      <w:r w:rsidRPr="00E8583F">
        <w:rPr>
          <w:lang w:val="ru-RU" w:eastAsia="ja-JP"/>
        </w:rPr>
        <w:t xml:space="preserve"> </w:t>
      </w:r>
      <w:bookmarkStart w:id="3" w:name="lt_pId079"/>
      <w:r w:rsidRPr="00E8583F">
        <w:rPr>
          <w:lang w:val="ru-RU" w:eastAsia="ja-JP"/>
        </w:rPr>
        <w:t xml:space="preserve">Концепция и сценарии использования будут определены соответствующими ОРС (МСЭ-R, 3GPP, NGMN и т. п.), например </w:t>
      </w:r>
      <w:r w:rsidRPr="00E8583F">
        <w:rPr>
          <w:color w:val="000000"/>
          <w:lang w:val="ru-RU"/>
        </w:rPr>
        <w:t>усовершенствованная подвижная широкополосная связь</w:t>
      </w:r>
      <w:r w:rsidRPr="00E8583F">
        <w:rPr>
          <w:lang w:val="ru-RU" w:eastAsia="ja-JP"/>
        </w:rPr>
        <w:t xml:space="preserve">, сверхнадежная связь с малой задержкой, </w:t>
      </w:r>
      <w:r w:rsidRPr="00E8583F">
        <w:rPr>
          <w:color w:val="000000"/>
          <w:lang w:val="ru-RU"/>
        </w:rPr>
        <w:t>интенсивный межмашинный обмен</w:t>
      </w:r>
      <w:r w:rsidRPr="00E8583F">
        <w:rPr>
          <w:lang w:val="ru-RU" w:eastAsia="ja-JP"/>
        </w:rPr>
        <w:t>.</w:t>
      </w:r>
      <w:bookmarkEnd w:id="3"/>
    </w:p>
    <w:p w14:paraId="17333C1F" w14:textId="06D302AC" w:rsidR="00D117F3" w:rsidRPr="00E8583F" w:rsidRDefault="00A65EB1" w:rsidP="00082609">
      <w:pPr>
        <w:jc w:val="left"/>
        <w:rPr>
          <w:lang w:val="ru-RU" w:eastAsia="ja-JP"/>
        </w:rPr>
      </w:pPr>
      <w:bookmarkStart w:id="4" w:name="lt_pId080"/>
      <w:r w:rsidRPr="00E8583F">
        <w:rPr>
          <w:lang w:val="ru-RU" w:eastAsia="ja-JP"/>
        </w:rPr>
        <w:t xml:space="preserve">Системы IMT-2020 будут отличаться от систем четвертого поколения (4G) не только </w:t>
      </w:r>
      <w:r w:rsidR="00EF2822" w:rsidRPr="00E8583F">
        <w:rPr>
          <w:lang w:val="ru-RU" w:eastAsia="ja-JP"/>
        </w:rPr>
        <w:t>вследствие</w:t>
      </w:r>
      <w:r w:rsidRPr="00E8583F">
        <w:rPr>
          <w:lang w:val="ru-RU" w:eastAsia="ja-JP"/>
        </w:rPr>
        <w:t xml:space="preserve"> дальнейше</w:t>
      </w:r>
      <w:r w:rsidR="000D5363" w:rsidRPr="00E8583F">
        <w:rPr>
          <w:lang w:val="ru-RU" w:eastAsia="ja-JP"/>
        </w:rPr>
        <w:t>го</w:t>
      </w:r>
      <w:r w:rsidRPr="00E8583F">
        <w:rPr>
          <w:lang w:val="ru-RU" w:eastAsia="ja-JP"/>
        </w:rPr>
        <w:t xml:space="preserve"> развити</w:t>
      </w:r>
      <w:r w:rsidR="000D5363" w:rsidRPr="00E8583F">
        <w:rPr>
          <w:lang w:val="ru-RU" w:eastAsia="ja-JP"/>
        </w:rPr>
        <w:t>я</w:t>
      </w:r>
      <w:r w:rsidRPr="00E8583F">
        <w:rPr>
          <w:lang w:val="ru-RU" w:eastAsia="ja-JP"/>
        </w:rPr>
        <w:t xml:space="preserve"> </w:t>
      </w:r>
      <w:proofErr w:type="spellStart"/>
      <w:r w:rsidRPr="00E8583F">
        <w:rPr>
          <w:lang w:val="ru-RU" w:eastAsia="ja-JP"/>
        </w:rPr>
        <w:t>радиоинтерфейсов</w:t>
      </w:r>
      <w:proofErr w:type="spellEnd"/>
      <w:r w:rsidRPr="00E8583F">
        <w:rPr>
          <w:lang w:val="ru-RU" w:eastAsia="ja-JP"/>
        </w:rPr>
        <w:t>, но и благодаря значительному увеличению сквозной гибкости.</w:t>
      </w:r>
      <w:bookmarkEnd w:id="4"/>
      <w:r w:rsidRPr="00E8583F">
        <w:rPr>
          <w:lang w:val="ru-RU" w:eastAsia="ja-JP"/>
        </w:rPr>
        <w:t xml:space="preserve"> </w:t>
      </w:r>
      <w:bookmarkStart w:id="5" w:name="lt_pId082"/>
      <w:r w:rsidR="00E50E59" w:rsidRPr="00E8583F">
        <w:rPr>
          <w:lang w:val="ru-RU" w:eastAsia="ja-JP"/>
        </w:rPr>
        <w:t>Э</w:t>
      </w:r>
      <w:r w:rsidRPr="00E8583F">
        <w:rPr>
          <w:lang w:val="ru-RU" w:eastAsia="ja-JP"/>
        </w:rPr>
        <w:t>та сквозная гибкость создаст проблем</w:t>
      </w:r>
      <w:r w:rsidR="00E50E59" w:rsidRPr="00E8583F">
        <w:rPr>
          <w:lang w:val="ru-RU" w:eastAsia="ja-JP"/>
        </w:rPr>
        <w:t>ы</w:t>
      </w:r>
      <w:r w:rsidRPr="00E8583F">
        <w:rPr>
          <w:lang w:val="ru-RU" w:eastAsia="ja-JP"/>
        </w:rPr>
        <w:t xml:space="preserve"> в отношении архитектуры и функционального дизайна IMT-2020 с учетом различных требований</w:t>
      </w:r>
      <w:r w:rsidR="000D5363" w:rsidRPr="00E8583F">
        <w:rPr>
          <w:lang w:val="ru-RU" w:eastAsia="ja-JP"/>
        </w:rPr>
        <w:t>, предъявляемых</w:t>
      </w:r>
      <w:r w:rsidRPr="00E8583F">
        <w:rPr>
          <w:lang w:val="ru-RU" w:eastAsia="ja-JP"/>
        </w:rPr>
        <w:t xml:space="preserve"> к услугам.</w:t>
      </w:r>
      <w:bookmarkEnd w:id="5"/>
      <w:r w:rsidRPr="00E8583F">
        <w:rPr>
          <w:lang w:val="ru-RU" w:eastAsia="ja-JP"/>
        </w:rPr>
        <w:t xml:space="preserve"> </w:t>
      </w:r>
      <w:bookmarkStart w:id="6" w:name="lt_pId083"/>
      <w:r w:rsidR="00D117F3" w:rsidRPr="00E8583F">
        <w:rPr>
          <w:lang w:val="ru-RU" w:eastAsia="ja-JP"/>
        </w:rPr>
        <w:t>Эти проблемы в</w:t>
      </w:r>
      <w:r w:rsidRPr="00E8583F">
        <w:rPr>
          <w:lang w:val="ru-RU" w:eastAsia="ja-JP"/>
        </w:rPr>
        <w:t xml:space="preserve">о многом </w:t>
      </w:r>
      <w:r w:rsidR="00D117F3" w:rsidRPr="00E8583F">
        <w:rPr>
          <w:lang w:val="ru-RU" w:eastAsia="ja-JP"/>
        </w:rPr>
        <w:t>связаны с</w:t>
      </w:r>
      <w:r w:rsidRPr="00E8583F">
        <w:rPr>
          <w:lang w:val="ru-RU" w:eastAsia="ja-JP"/>
        </w:rPr>
        <w:t xml:space="preserve"> внедрени</w:t>
      </w:r>
      <w:r w:rsidR="00D117F3" w:rsidRPr="00E8583F">
        <w:rPr>
          <w:lang w:val="ru-RU" w:eastAsia="ja-JP"/>
        </w:rPr>
        <w:t>ем</w:t>
      </w:r>
      <w:r w:rsidRPr="00E8583F">
        <w:rPr>
          <w:lang w:val="ru-RU" w:eastAsia="ja-JP"/>
        </w:rPr>
        <w:t xml:space="preserve"> </w:t>
      </w:r>
      <w:proofErr w:type="spellStart"/>
      <w:r w:rsidRPr="00E8583F">
        <w:rPr>
          <w:lang w:val="ru-RU" w:eastAsia="ja-JP"/>
        </w:rPr>
        <w:t>программизации</w:t>
      </w:r>
      <w:proofErr w:type="spellEnd"/>
      <w:r w:rsidRPr="00E8583F">
        <w:rPr>
          <w:lang w:val="ru-RU" w:eastAsia="ja-JP"/>
        </w:rPr>
        <w:t xml:space="preserve"> сетей в каждый компонент.</w:t>
      </w:r>
      <w:bookmarkEnd w:id="6"/>
      <w:r w:rsidRPr="00E8583F">
        <w:rPr>
          <w:lang w:val="ru-RU" w:eastAsia="ja-JP"/>
        </w:rPr>
        <w:t xml:space="preserve"> </w:t>
      </w:r>
      <w:bookmarkStart w:id="7" w:name="lt_pId084"/>
      <w:r w:rsidRPr="00E8583F">
        <w:rPr>
          <w:lang w:val="ru-RU" w:eastAsia="ja-JP"/>
        </w:rPr>
        <w:t>Такие хорошо известные методы, как NFV и SDN, вместе создадут возможность обеспечения беспрецедентной гибкости в систем</w:t>
      </w:r>
      <w:r w:rsidR="00D117F3" w:rsidRPr="00E8583F">
        <w:rPr>
          <w:lang w:val="ru-RU" w:eastAsia="ja-JP"/>
        </w:rPr>
        <w:t>ах</w:t>
      </w:r>
      <w:r w:rsidRPr="00E8583F">
        <w:rPr>
          <w:lang w:val="ru-RU" w:eastAsia="ja-JP"/>
        </w:rPr>
        <w:t xml:space="preserve"> IMT-2020.</w:t>
      </w:r>
      <w:bookmarkEnd w:id="7"/>
      <w:r w:rsidRPr="00E8583F">
        <w:rPr>
          <w:lang w:val="ru-RU" w:eastAsia="ja-JP"/>
        </w:rPr>
        <w:t xml:space="preserve"> </w:t>
      </w:r>
      <w:bookmarkStart w:id="8" w:name="lt_pId085"/>
      <w:r w:rsidRPr="00E8583F">
        <w:rPr>
          <w:lang w:val="ru-RU" w:eastAsia="ja-JP"/>
        </w:rPr>
        <w:t>Такая гибкость сделает возможными многие новые функции, в том числе "нарезку" сетей.</w:t>
      </w:r>
      <w:bookmarkEnd w:id="8"/>
    </w:p>
    <w:p w14:paraId="30D30019" w14:textId="12C6880D" w:rsidR="00A65EB1" w:rsidRPr="00E8583F" w:rsidRDefault="003A29BB" w:rsidP="00082609">
      <w:pPr>
        <w:jc w:val="left"/>
        <w:rPr>
          <w:lang w:val="ru-RU" w:eastAsia="ja-JP"/>
        </w:rPr>
      </w:pPr>
      <w:r w:rsidRPr="00E8583F">
        <w:rPr>
          <w:lang w:val="ru-RU" w:eastAsia="ja-JP"/>
        </w:rPr>
        <w:t xml:space="preserve">С учетом того, что такая гибкость сопряжена и со </w:t>
      </w:r>
      <w:r w:rsidR="00D117F3" w:rsidRPr="00E8583F">
        <w:rPr>
          <w:lang w:val="ru-RU" w:eastAsia="ja-JP"/>
        </w:rPr>
        <w:t>сложност</w:t>
      </w:r>
      <w:r w:rsidRPr="00E8583F">
        <w:rPr>
          <w:lang w:val="ru-RU" w:eastAsia="ja-JP"/>
        </w:rPr>
        <w:t>ями</w:t>
      </w:r>
      <w:r w:rsidR="002F5AFE" w:rsidRPr="00E8583F">
        <w:rPr>
          <w:lang w:val="ru-RU" w:eastAsia="ja-JP"/>
        </w:rPr>
        <w:t xml:space="preserve">, </w:t>
      </w:r>
      <w:r w:rsidRPr="00E8583F">
        <w:rPr>
          <w:lang w:val="ru-RU" w:eastAsia="ja-JP"/>
        </w:rPr>
        <w:t xml:space="preserve">для систем IMT-2020 было бы весьма полезным также </w:t>
      </w:r>
      <w:r w:rsidR="002F5AFE" w:rsidRPr="00E8583F">
        <w:rPr>
          <w:lang w:val="ru-RU" w:eastAsia="ja-JP"/>
        </w:rPr>
        <w:t>применение искусственного интеллекта, включая</w:t>
      </w:r>
      <w:r w:rsidR="00D117F3" w:rsidRPr="00E8583F">
        <w:rPr>
          <w:lang w:val="ru-RU" w:eastAsia="ja-JP"/>
        </w:rPr>
        <w:t xml:space="preserve"> </w:t>
      </w:r>
      <w:r w:rsidR="002F5AFE" w:rsidRPr="00E8583F">
        <w:rPr>
          <w:lang w:val="ru-RU" w:eastAsia="ja-JP"/>
        </w:rPr>
        <w:t>технологии машинного обучения,</w:t>
      </w:r>
      <w:r w:rsidR="00D117F3" w:rsidRPr="00E8583F">
        <w:rPr>
          <w:lang w:val="ru-RU" w:eastAsia="ja-JP"/>
        </w:rPr>
        <w:t xml:space="preserve"> </w:t>
      </w:r>
      <w:r w:rsidR="002F5AFE" w:rsidRPr="00E8583F">
        <w:rPr>
          <w:lang w:val="ru-RU" w:eastAsia="ja-JP"/>
        </w:rPr>
        <w:t>с точки зрения эксплуатации сетей</w:t>
      </w:r>
      <w:r w:rsidR="00D117F3" w:rsidRPr="00E8583F">
        <w:rPr>
          <w:lang w:val="ru-RU" w:eastAsia="ja-JP"/>
        </w:rPr>
        <w:t xml:space="preserve"> </w:t>
      </w:r>
      <w:r w:rsidR="002F5AFE" w:rsidRPr="00E8583F">
        <w:rPr>
          <w:lang w:val="ru-RU" w:eastAsia="ja-JP"/>
        </w:rPr>
        <w:t>и</w:t>
      </w:r>
      <w:r w:rsidR="00D117F3" w:rsidRPr="00E8583F">
        <w:rPr>
          <w:lang w:val="ru-RU" w:eastAsia="ja-JP"/>
        </w:rPr>
        <w:t xml:space="preserve"> </w:t>
      </w:r>
      <w:r w:rsidR="002F5AFE" w:rsidRPr="00E8583F">
        <w:rPr>
          <w:lang w:val="ru-RU" w:eastAsia="ja-JP"/>
        </w:rPr>
        <w:t>возможностей поддержки приложений.</w:t>
      </w:r>
      <w:r w:rsidR="00A65EB1" w:rsidRPr="00E8583F">
        <w:rPr>
          <w:lang w:val="ru-RU" w:eastAsia="ja-JP"/>
        </w:rPr>
        <w:t xml:space="preserve"> </w:t>
      </w:r>
    </w:p>
    <w:p w14:paraId="29B793D4" w14:textId="50875F04" w:rsidR="00A65EB1" w:rsidRPr="00E8583F" w:rsidRDefault="00A65EB1" w:rsidP="00082609">
      <w:pPr>
        <w:jc w:val="left"/>
        <w:rPr>
          <w:lang w:val="ru-RU" w:eastAsia="ja-JP"/>
        </w:rPr>
      </w:pPr>
      <w:bookmarkStart w:id="9" w:name="lt_pId086"/>
      <w:r w:rsidRPr="00E8583F">
        <w:rPr>
          <w:lang w:val="ru-RU" w:eastAsia="ja-JP"/>
        </w:rPr>
        <w:t>В рамках данного Вопроса основное внимание уделяется изучению требований, возможностей, архитектуры и основных технологий для реализации сет</w:t>
      </w:r>
      <w:r w:rsidR="002F5AFE" w:rsidRPr="00E8583F">
        <w:rPr>
          <w:lang w:val="ru-RU" w:eastAsia="ja-JP"/>
        </w:rPr>
        <w:t>ей</w:t>
      </w:r>
      <w:r w:rsidRPr="00E8583F">
        <w:rPr>
          <w:lang w:val="ru-RU" w:eastAsia="ja-JP"/>
        </w:rPr>
        <w:t xml:space="preserve"> IMT-2020.</w:t>
      </w:r>
      <w:bookmarkEnd w:id="9"/>
      <w:r w:rsidRPr="00E8583F">
        <w:rPr>
          <w:lang w:val="ru-RU" w:eastAsia="ja-JP"/>
        </w:rPr>
        <w:t xml:space="preserve"> </w:t>
      </w:r>
      <w:bookmarkStart w:id="10" w:name="lt_pId087"/>
      <w:r w:rsidRPr="00E8583F">
        <w:rPr>
          <w:lang w:val="ru-RU" w:eastAsia="ja-JP"/>
        </w:rPr>
        <w:t xml:space="preserve">Следует содействовать развитию экосистемы на основе бизнес-моделей и сценариев использования для развития и совершенствования сотрудничества с </w:t>
      </w:r>
      <w:r w:rsidR="002F5AFE" w:rsidRPr="00E8583F">
        <w:rPr>
          <w:lang w:val="ru-RU" w:eastAsia="ja-JP"/>
        </w:rPr>
        <w:t>пользователями</w:t>
      </w:r>
      <w:r w:rsidRPr="00E8583F">
        <w:rPr>
          <w:lang w:val="ru-RU" w:eastAsia="ja-JP"/>
        </w:rPr>
        <w:t>.</w:t>
      </w:r>
      <w:bookmarkEnd w:id="10"/>
      <w:r w:rsidRPr="00E8583F">
        <w:rPr>
          <w:lang w:val="ru-RU" w:eastAsia="ja-JP"/>
        </w:rPr>
        <w:t xml:space="preserve"> </w:t>
      </w:r>
      <w:bookmarkStart w:id="11" w:name="lt_pId088"/>
      <w:r w:rsidRPr="00E8583F">
        <w:rPr>
          <w:lang w:val="ru-RU" w:eastAsia="ja-JP"/>
        </w:rPr>
        <w:t xml:space="preserve">Следует также использовать </w:t>
      </w:r>
      <w:r w:rsidRPr="00E8583F">
        <w:rPr>
          <w:color w:val="000000"/>
          <w:lang w:val="ru-RU"/>
        </w:rPr>
        <w:t>проекты по разработке программного обеспечения с открытыми исходными кодами для удовлетворения требований к сет</w:t>
      </w:r>
      <w:r w:rsidR="00311C3E" w:rsidRPr="00E8583F">
        <w:rPr>
          <w:color w:val="000000"/>
          <w:lang w:val="ru-RU"/>
        </w:rPr>
        <w:t>ям</w:t>
      </w:r>
      <w:r w:rsidRPr="00E8583F">
        <w:rPr>
          <w:lang w:val="ru-RU" w:eastAsia="ja-JP"/>
        </w:rPr>
        <w:t xml:space="preserve"> IMT-2020.</w:t>
      </w:r>
      <w:bookmarkEnd w:id="11"/>
      <w:r w:rsidRPr="00E8583F">
        <w:rPr>
          <w:lang w:val="ru-RU" w:eastAsia="ja-JP"/>
        </w:rPr>
        <w:t xml:space="preserve"> </w:t>
      </w:r>
    </w:p>
    <w:p w14:paraId="02AEF034" w14:textId="77777777" w:rsidR="00A65EB1" w:rsidRPr="00E8583F" w:rsidRDefault="00A65EB1" w:rsidP="00082609">
      <w:pPr>
        <w:pStyle w:val="Headingb"/>
        <w:jc w:val="left"/>
        <w:rPr>
          <w:lang w:val="ru-RU"/>
        </w:rPr>
      </w:pPr>
      <w:r w:rsidRPr="00E8583F">
        <w:rPr>
          <w:lang w:val="ru-RU"/>
        </w:rPr>
        <w:t>Вопрос</w:t>
      </w:r>
    </w:p>
    <w:p w14:paraId="0C41B99C" w14:textId="77777777" w:rsidR="00A65EB1" w:rsidRPr="00E8583F" w:rsidRDefault="00A65EB1" w:rsidP="00082609">
      <w:pPr>
        <w:jc w:val="left"/>
        <w:rPr>
          <w:lang w:val="ru-RU"/>
        </w:rPr>
      </w:pPr>
      <w:r w:rsidRPr="00E8583F">
        <w:rPr>
          <w:lang w:val="ru-RU"/>
        </w:rPr>
        <w:t>К числу подлежащих изучению вопросов, наряду с прочими, относятся следующие:</w:t>
      </w:r>
    </w:p>
    <w:p w14:paraId="507A4A6C" w14:textId="77777777" w:rsidR="00A65EB1" w:rsidRPr="00E8583F" w:rsidRDefault="00A65EB1" w:rsidP="00082609">
      <w:pPr>
        <w:pStyle w:val="enumlev1"/>
        <w:jc w:val="left"/>
        <w:rPr>
          <w:lang w:val="ru-RU" w:eastAsia="ja-JP"/>
        </w:rPr>
      </w:pPr>
      <w:r w:rsidRPr="00E8583F">
        <w:rPr>
          <w:lang w:val="ru-RU" w:eastAsia="ja-JP"/>
        </w:rPr>
        <w:t>•</w:t>
      </w:r>
      <w:r w:rsidRPr="00E8583F">
        <w:rPr>
          <w:lang w:val="ru-RU" w:eastAsia="ja-JP"/>
        </w:rPr>
        <w:tab/>
      </w:r>
      <w:bookmarkStart w:id="12" w:name="lt_pId093"/>
      <w:r w:rsidRPr="00E8583F">
        <w:rPr>
          <w:lang w:val="ru-RU" w:eastAsia="ja-JP"/>
        </w:rPr>
        <w:t>Каковы основные требования к сетям IMT-2020 и их возможности, основывающиеся на сценариях услуг IMT-2020?</w:t>
      </w:r>
      <w:bookmarkEnd w:id="12"/>
    </w:p>
    <w:p w14:paraId="7E85FD45" w14:textId="77777777" w:rsidR="00A65EB1" w:rsidRPr="00E8583F" w:rsidRDefault="00A65EB1" w:rsidP="00082609">
      <w:pPr>
        <w:pStyle w:val="enumlev1"/>
        <w:jc w:val="left"/>
        <w:rPr>
          <w:lang w:val="ru-RU" w:eastAsia="ja-JP"/>
        </w:rPr>
      </w:pPr>
      <w:r w:rsidRPr="00E8583F">
        <w:rPr>
          <w:lang w:val="ru-RU" w:eastAsia="ja-JP"/>
        </w:rPr>
        <w:t>•</w:t>
      </w:r>
      <w:r w:rsidRPr="00E8583F">
        <w:rPr>
          <w:lang w:val="ru-RU" w:eastAsia="ja-JP"/>
        </w:rPr>
        <w:tab/>
        <w:t>Какие нужны основа и архитектура для реализации сетей IMT-2020 на основании определенных требований и возможностей?</w:t>
      </w:r>
    </w:p>
    <w:p w14:paraId="3579BE2A" w14:textId="77777777" w:rsidR="00311C3E" w:rsidRPr="00E8583F" w:rsidRDefault="00A65EB1" w:rsidP="00082609">
      <w:pPr>
        <w:pStyle w:val="enumlev1"/>
        <w:jc w:val="left"/>
        <w:rPr>
          <w:lang w:val="ru-RU" w:eastAsia="ja-JP"/>
        </w:rPr>
      </w:pPr>
      <w:r w:rsidRPr="00E8583F">
        <w:rPr>
          <w:lang w:val="ru-RU" w:eastAsia="ja-JP"/>
        </w:rPr>
        <w:t>•</w:t>
      </w:r>
      <w:r w:rsidRPr="00E8583F">
        <w:rPr>
          <w:lang w:val="ru-RU" w:eastAsia="ja-JP"/>
        </w:rPr>
        <w:tab/>
      </w:r>
      <w:bookmarkStart w:id="13" w:name="lt_pId097"/>
      <w:r w:rsidRPr="00E8583F">
        <w:rPr>
          <w:lang w:val="ru-RU" w:eastAsia="ja-JP"/>
        </w:rPr>
        <w:t>Какие основные технологии, связанные с IMT-2020, требуются для реализации сетей IMT</w:t>
      </w:r>
      <w:r w:rsidRPr="00E8583F">
        <w:rPr>
          <w:lang w:val="ru-RU" w:eastAsia="ja-JP"/>
        </w:rPr>
        <w:noBreakHyphen/>
        <w:t>2020?</w:t>
      </w:r>
      <w:bookmarkEnd w:id="13"/>
    </w:p>
    <w:p w14:paraId="75522E22" w14:textId="51962F25" w:rsidR="00A65EB1" w:rsidRPr="00E8583F" w:rsidRDefault="00311C3E" w:rsidP="00082609">
      <w:pPr>
        <w:pStyle w:val="enumlev1"/>
        <w:jc w:val="left"/>
        <w:rPr>
          <w:lang w:val="ru-RU" w:eastAsia="ja-JP"/>
        </w:rPr>
      </w:pPr>
      <w:r w:rsidRPr="00E8583F">
        <w:rPr>
          <w:lang w:val="ru-RU" w:eastAsia="ja-JP"/>
        </w:rPr>
        <w:t>•</w:t>
      </w:r>
      <w:r w:rsidRPr="00E8583F">
        <w:rPr>
          <w:lang w:val="ru-RU" w:eastAsia="ja-JP"/>
        </w:rPr>
        <w:tab/>
        <w:t>Как внедрить сетевой интеллект в IMT-2020?</w:t>
      </w:r>
      <w:r w:rsidR="00A65EB1" w:rsidRPr="00E8583F">
        <w:rPr>
          <w:lang w:val="ru-RU" w:eastAsia="ja-JP"/>
        </w:rPr>
        <w:t xml:space="preserve"> </w:t>
      </w:r>
    </w:p>
    <w:p w14:paraId="6CC0C81C" w14:textId="77777777" w:rsidR="00A65EB1" w:rsidRPr="00E8583F" w:rsidRDefault="00A65EB1" w:rsidP="00082609">
      <w:pPr>
        <w:pStyle w:val="enumlev1"/>
        <w:jc w:val="left"/>
        <w:rPr>
          <w:lang w:val="ru-RU" w:eastAsia="ja-JP"/>
        </w:rPr>
      </w:pPr>
      <w:r w:rsidRPr="00E8583F">
        <w:rPr>
          <w:lang w:val="ru-RU" w:eastAsia="ja-JP"/>
        </w:rPr>
        <w:t>•</w:t>
      </w:r>
      <w:r w:rsidRPr="00E8583F">
        <w:rPr>
          <w:lang w:val="ru-RU" w:eastAsia="ja-JP"/>
        </w:rPr>
        <w:tab/>
        <w:t>Как развить и/или направлять экосистему IMT-2020 с учетом бизнес-моделей и сценариев использования?</w:t>
      </w:r>
    </w:p>
    <w:p w14:paraId="3AC9BA75" w14:textId="77777777" w:rsidR="00A65EB1" w:rsidRPr="00E8583F" w:rsidRDefault="00A65EB1" w:rsidP="00082609">
      <w:pPr>
        <w:pStyle w:val="enumlev1"/>
        <w:jc w:val="left"/>
        <w:rPr>
          <w:lang w:val="ru-RU" w:eastAsia="ja-JP"/>
        </w:rPr>
      </w:pPr>
      <w:r w:rsidRPr="00E8583F">
        <w:rPr>
          <w:lang w:val="ru-RU" w:eastAsia="ja-JP"/>
        </w:rPr>
        <w:t>•</w:t>
      </w:r>
      <w:r w:rsidRPr="00E8583F">
        <w:rPr>
          <w:lang w:val="ru-RU" w:eastAsia="ja-JP"/>
        </w:rPr>
        <w:tab/>
        <w:t>Как использовать и направлять программное обеспечение с открытыми исходными кодами, относящееся к IMT-2020, для удовлетворения требований IMT-2020?</w:t>
      </w:r>
    </w:p>
    <w:p w14:paraId="6802DDB6" w14:textId="77777777" w:rsidR="00A65EB1" w:rsidRPr="00E8583F" w:rsidRDefault="00A65EB1" w:rsidP="00082609">
      <w:pPr>
        <w:pStyle w:val="Headingb"/>
        <w:jc w:val="left"/>
        <w:rPr>
          <w:lang w:val="ru-RU"/>
        </w:rPr>
      </w:pPr>
      <w:r w:rsidRPr="00E8583F">
        <w:rPr>
          <w:lang w:val="ru-RU"/>
        </w:rPr>
        <w:t>Задачи</w:t>
      </w:r>
    </w:p>
    <w:p w14:paraId="51008CB2" w14:textId="77777777" w:rsidR="00A65EB1" w:rsidRPr="00E8583F" w:rsidRDefault="00A65EB1" w:rsidP="00082609">
      <w:pPr>
        <w:jc w:val="left"/>
        <w:rPr>
          <w:lang w:val="ru-RU"/>
        </w:rPr>
      </w:pPr>
      <w:r w:rsidRPr="00E8583F">
        <w:rPr>
          <w:lang w:val="ru-RU"/>
        </w:rPr>
        <w:t>К числу задач, наряду с прочими, относятся следующие:</w:t>
      </w:r>
    </w:p>
    <w:p w14:paraId="1D2272FD" w14:textId="77777777" w:rsidR="00A65EB1" w:rsidRPr="00E8583F" w:rsidRDefault="00A65EB1" w:rsidP="00082609">
      <w:pPr>
        <w:pStyle w:val="enumlev1"/>
        <w:jc w:val="left"/>
        <w:rPr>
          <w:lang w:val="ru-RU" w:eastAsia="ja-JP"/>
        </w:rPr>
      </w:pPr>
      <w:r w:rsidRPr="00E8583F">
        <w:rPr>
          <w:lang w:val="ru-RU" w:eastAsia="ja-JP"/>
        </w:rPr>
        <w:t>•</w:t>
      </w:r>
      <w:r w:rsidRPr="00E8583F">
        <w:rPr>
          <w:lang w:val="ru-RU" w:eastAsia="ja-JP"/>
        </w:rPr>
        <w:tab/>
      </w:r>
      <w:bookmarkStart w:id="14" w:name="lt_pId106"/>
      <w:r w:rsidRPr="00E8583F">
        <w:rPr>
          <w:lang w:val="ru-RU" w:eastAsia="ja-JP"/>
        </w:rPr>
        <w:t>разработка Рекомендаций по требованиям к сетям IMT-2020 и их возможностям на основании сценариев услуг IMT-2020</w:t>
      </w:r>
      <w:bookmarkEnd w:id="14"/>
      <w:r w:rsidRPr="00E8583F">
        <w:rPr>
          <w:lang w:val="ru-RU" w:eastAsia="ja-JP"/>
        </w:rPr>
        <w:t>;</w:t>
      </w:r>
    </w:p>
    <w:p w14:paraId="4DA22415" w14:textId="2AD4849C" w:rsidR="00A65EB1" w:rsidRPr="00E8583F" w:rsidRDefault="00A65EB1" w:rsidP="00082609">
      <w:pPr>
        <w:pStyle w:val="enumlev1"/>
        <w:jc w:val="left"/>
        <w:rPr>
          <w:lang w:val="ru-RU" w:eastAsia="ja-JP"/>
        </w:rPr>
      </w:pPr>
      <w:r w:rsidRPr="00E8583F">
        <w:rPr>
          <w:lang w:val="ru-RU" w:eastAsia="ja-JP"/>
        </w:rPr>
        <w:lastRenderedPageBreak/>
        <w:t>•</w:t>
      </w:r>
      <w:r w:rsidRPr="00E8583F">
        <w:rPr>
          <w:lang w:val="ru-RU" w:eastAsia="ja-JP"/>
        </w:rPr>
        <w:tab/>
      </w:r>
      <w:bookmarkStart w:id="15" w:name="lt_pId108"/>
      <w:r w:rsidRPr="00E8583F">
        <w:rPr>
          <w:lang w:val="ru-RU" w:eastAsia="ja-JP"/>
        </w:rPr>
        <w:t>разработка Рекомендаций по проектированию основы и архитектуры IMT-2020 на основании, в том числе, определенных выше требований, возможностей и анализа разрыва, проведенного ОГ по IMT-2020</w:t>
      </w:r>
      <w:bookmarkEnd w:id="15"/>
      <w:r w:rsidR="00311C3E" w:rsidRPr="00E8583F">
        <w:rPr>
          <w:lang w:val="ru-RU" w:eastAsia="ja-JP"/>
        </w:rPr>
        <w:t xml:space="preserve"> и ОГ по машинному обучению для будущих сетей, включая 5G</w:t>
      </w:r>
      <w:r w:rsidRPr="00E8583F">
        <w:rPr>
          <w:lang w:val="ru-RU" w:eastAsia="ja-JP"/>
        </w:rPr>
        <w:t>;</w:t>
      </w:r>
    </w:p>
    <w:p w14:paraId="604F211A" w14:textId="57C20628" w:rsidR="00A65EB1" w:rsidRPr="00E8583F" w:rsidRDefault="00A65EB1" w:rsidP="00A21679">
      <w:pPr>
        <w:pStyle w:val="enumlev1"/>
        <w:jc w:val="left"/>
        <w:rPr>
          <w:lang w:val="ru-RU" w:eastAsia="ja-JP"/>
        </w:rPr>
      </w:pPr>
      <w:r w:rsidRPr="00E8583F">
        <w:rPr>
          <w:lang w:val="ru-RU" w:eastAsia="ja-JP"/>
        </w:rPr>
        <w:t>•</w:t>
      </w:r>
      <w:r w:rsidRPr="00E8583F">
        <w:rPr>
          <w:lang w:val="ru-RU" w:eastAsia="ja-JP"/>
        </w:rPr>
        <w:tab/>
      </w:r>
      <w:bookmarkStart w:id="16" w:name="lt_pId110"/>
      <w:r w:rsidRPr="00E8583F">
        <w:rPr>
          <w:lang w:val="ru-RU" w:eastAsia="ja-JP"/>
        </w:rPr>
        <w:t xml:space="preserve">разработка Рекомендаций и других соответствующих документов </w:t>
      </w:r>
      <w:r w:rsidR="00584DA4" w:rsidRPr="00E8583F">
        <w:rPr>
          <w:lang w:val="ru-RU" w:eastAsia="ja-JP"/>
        </w:rPr>
        <w:t xml:space="preserve">по общим требованиям и функциональной архитектуре IMT-2000 </w:t>
      </w:r>
      <w:r w:rsidRPr="00E8583F">
        <w:rPr>
          <w:lang w:val="ru-RU" w:eastAsia="ja-JP"/>
        </w:rPr>
        <w:t>с описанием технологи</w:t>
      </w:r>
      <w:r w:rsidR="00311C3E" w:rsidRPr="00E8583F">
        <w:rPr>
          <w:lang w:val="ru-RU" w:eastAsia="ja-JP"/>
        </w:rPr>
        <w:t>й</w:t>
      </w:r>
      <w:r w:rsidRPr="00E8583F">
        <w:rPr>
          <w:lang w:val="ru-RU" w:eastAsia="ja-JP"/>
        </w:rPr>
        <w:t xml:space="preserve">, включая </w:t>
      </w:r>
      <w:proofErr w:type="spellStart"/>
      <w:r w:rsidRPr="00E8583F">
        <w:rPr>
          <w:lang w:val="ru-RU" w:eastAsia="ja-JP"/>
        </w:rPr>
        <w:t>программизацию</w:t>
      </w:r>
      <w:proofErr w:type="spellEnd"/>
      <w:r w:rsidRPr="00E8583F">
        <w:rPr>
          <w:lang w:val="ru-RU" w:eastAsia="ja-JP"/>
        </w:rPr>
        <w:t xml:space="preserve"> сетей, "нарезку" сетей, оркестровку</w:t>
      </w:r>
      <w:r w:rsidR="00D312FA" w:rsidRPr="00E8583F">
        <w:rPr>
          <w:lang w:val="ru-RU" w:eastAsia="ja-JP"/>
        </w:rPr>
        <w:t xml:space="preserve"> сетей</w:t>
      </w:r>
      <w:r w:rsidRPr="00E8583F">
        <w:rPr>
          <w:lang w:val="ru-RU" w:eastAsia="ja-JP"/>
        </w:rPr>
        <w:t>, раскрытие возможностей</w:t>
      </w:r>
      <w:r w:rsidR="0065574E" w:rsidRPr="00E8583F">
        <w:rPr>
          <w:lang w:val="ru-RU" w:eastAsia="ja-JP"/>
        </w:rPr>
        <w:t>, искусственный интеллект, включая машинное обучение</w:t>
      </w:r>
      <w:r w:rsidRPr="00E8583F">
        <w:rPr>
          <w:lang w:val="ru-RU" w:eastAsia="ja-JP"/>
        </w:rPr>
        <w:t xml:space="preserve"> и т. п.</w:t>
      </w:r>
      <w:bookmarkEnd w:id="16"/>
      <w:r w:rsidRPr="00E8583F">
        <w:rPr>
          <w:lang w:val="ru-RU" w:eastAsia="ja-JP"/>
        </w:rPr>
        <w:t>;</w:t>
      </w:r>
    </w:p>
    <w:p w14:paraId="56B5DCBA" w14:textId="77777777" w:rsidR="00A65EB1" w:rsidRPr="00E8583F" w:rsidRDefault="00A65EB1" w:rsidP="00082609">
      <w:pPr>
        <w:pStyle w:val="enumlev1"/>
        <w:jc w:val="left"/>
        <w:rPr>
          <w:lang w:val="ru-RU" w:eastAsia="ja-JP"/>
        </w:rPr>
      </w:pPr>
      <w:r w:rsidRPr="00E8583F">
        <w:rPr>
          <w:lang w:val="ru-RU" w:eastAsia="ja-JP"/>
        </w:rPr>
        <w:t>•</w:t>
      </w:r>
      <w:r w:rsidRPr="00E8583F">
        <w:rPr>
          <w:lang w:val="ru-RU" w:eastAsia="ja-JP"/>
        </w:rPr>
        <w:tab/>
      </w:r>
      <w:bookmarkStart w:id="17" w:name="lt_pId112"/>
      <w:r w:rsidRPr="00E8583F">
        <w:rPr>
          <w:lang w:val="ru-RU" w:eastAsia="ja-JP"/>
        </w:rPr>
        <w:t>разработка Рекомендаций по взаимодействию с существующими сетями, включая IMT</w:t>
      </w:r>
      <w:r w:rsidRPr="00E8583F">
        <w:rPr>
          <w:lang w:val="ru-RU" w:eastAsia="ja-JP"/>
        </w:rPr>
        <w:noBreakHyphen/>
      </w:r>
      <w:proofErr w:type="spellStart"/>
      <w:r w:rsidRPr="00E8583F">
        <w:rPr>
          <w:lang w:val="ru-RU" w:eastAsia="ja-JP"/>
        </w:rPr>
        <w:t>Advanced</w:t>
      </w:r>
      <w:proofErr w:type="spellEnd"/>
      <w:r w:rsidRPr="00E8583F">
        <w:rPr>
          <w:lang w:val="ru-RU" w:eastAsia="ja-JP"/>
        </w:rPr>
        <w:t xml:space="preserve"> и т. п.</w:t>
      </w:r>
      <w:bookmarkEnd w:id="17"/>
      <w:r w:rsidRPr="00E8583F">
        <w:rPr>
          <w:lang w:val="ru-RU" w:eastAsia="ja-JP"/>
        </w:rPr>
        <w:t>;</w:t>
      </w:r>
    </w:p>
    <w:p w14:paraId="19E1B632" w14:textId="77777777" w:rsidR="00A65EB1" w:rsidRPr="00E8583F" w:rsidRDefault="00A65EB1" w:rsidP="00082609">
      <w:pPr>
        <w:pStyle w:val="enumlev1"/>
        <w:jc w:val="left"/>
        <w:rPr>
          <w:lang w:val="ru-RU" w:eastAsia="ja-JP"/>
        </w:rPr>
      </w:pPr>
      <w:r w:rsidRPr="00E8583F">
        <w:rPr>
          <w:lang w:val="ru-RU" w:eastAsia="ja-JP"/>
        </w:rPr>
        <w:t>•</w:t>
      </w:r>
      <w:r w:rsidRPr="00E8583F">
        <w:rPr>
          <w:lang w:val="ru-RU" w:eastAsia="ja-JP"/>
        </w:rPr>
        <w:tab/>
      </w:r>
      <w:bookmarkStart w:id="18" w:name="lt_pId114"/>
      <w:r w:rsidRPr="00E8583F">
        <w:rPr>
          <w:lang w:val="ru-RU" w:eastAsia="ja-JP"/>
        </w:rPr>
        <w:t>изучение потенциального использования деятельности по созданию программного обеспечения с открытыми исходными кодами в сетях</w:t>
      </w:r>
      <w:bookmarkEnd w:id="18"/>
      <w:r w:rsidRPr="00E8583F">
        <w:rPr>
          <w:lang w:val="ru-RU" w:eastAsia="ja-JP"/>
        </w:rPr>
        <w:t xml:space="preserve"> IMT-2020 и управления ею;</w:t>
      </w:r>
    </w:p>
    <w:p w14:paraId="031761DA" w14:textId="7A4CB8DA" w:rsidR="00A65EB1" w:rsidRPr="00E8583F" w:rsidRDefault="00A65EB1" w:rsidP="00082609">
      <w:pPr>
        <w:pStyle w:val="enumlev1"/>
        <w:jc w:val="left"/>
        <w:rPr>
          <w:lang w:val="ru-RU"/>
        </w:rPr>
      </w:pPr>
      <w:r w:rsidRPr="00E8583F">
        <w:rPr>
          <w:sz w:val="24"/>
          <w:lang w:val="ru-RU" w:eastAsia="ja-JP"/>
        </w:rPr>
        <w:t>•</w:t>
      </w:r>
      <w:r w:rsidRPr="00E8583F">
        <w:rPr>
          <w:sz w:val="24"/>
          <w:lang w:val="ru-RU" w:eastAsia="ja-JP"/>
        </w:rPr>
        <w:tab/>
      </w:r>
      <w:r w:rsidRPr="00E8583F">
        <w:rPr>
          <w:lang w:val="ru-RU" w:eastAsia="ja-JP"/>
        </w:rPr>
        <w:t xml:space="preserve">разработка Рекомендаций по </w:t>
      </w:r>
      <w:r w:rsidRPr="00E8583F">
        <w:rPr>
          <w:lang w:val="ru-RU"/>
        </w:rPr>
        <w:t>аспектам экосистемы с учетом бизнес-моделей и сценариев использования</w:t>
      </w:r>
      <w:r w:rsidR="0065574E" w:rsidRPr="00E8583F">
        <w:rPr>
          <w:lang w:val="ru-RU"/>
        </w:rPr>
        <w:t>;</w:t>
      </w:r>
    </w:p>
    <w:p w14:paraId="6C5C7CE0" w14:textId="6F7B4541" w:rsidR="0065574E" w:rsidRPr="00E8583F" w:rsidRDefault="0065574E" w:rsidP="00082609">
      <w:pPr>
        <w:pStyle w:val="enumlev1"/>
        <w:jc w:val="left"/>
        <w:rPr>
          <w:lang w:val="ru-RU"/>
        </w:rPr>
      </w:pPr>
      <w:r w:rsidRPr="00E8583F">
        <w:rPr>
          <w:lang w:val="ru-RU"/>
        </w:rPr>
        <w:t>•</w:t>
      </w:r>
      <w:r w:rsidRPr="00E8583F">
        <w:rPr>
          <w:lang w:val="ru-RU"/>
        </w:rPr>
        <w:tab/>
        <w:t>Информация о текущем состоянии работы по этому Вопросу содержится в программе работы ИК13 по адресу: http://www.itu.int/itu-t/workprog/wp_search.aspx?sg=13.</w:t>
      </w:r>
    </w:p>
    <w:p w14:paraId="4520AC13" w14:textId="77777777" w:rsidR="00A65EB1" w:rsidRPr="00E8583F" w:rsidRDefault="00A65EB1" w:rsidP="00082609">
      <w:pPr>
        <w:pStyle w:val="Headingb"/>
        <w:jc w:val="left"/>
        <w:rPr>
          <w:lang w:val="ru-RU"/>
        </w:rPr>
      </w:pPr>
      <w:r w:rsidRPr="00E8583F">
        <w:rPr>
          <w:lang w:val="ru-RU"/>
        </w:rPr>
        <w:t>Относящиеся к Вопросу</w:t>
      </w:r>
    </w:p>
    <w:p w14:paraId="11762215" w14:textId="77777777" w:rsidR="00A65EB1" w:rsidRPr="00E8583F" w:rsidRDefault="00A65EB1" w:rsidP="00082609">
      <w:pPr>
        <w:pStyle w:val="Headingb"/>
        <w:jc w:val="left"/>
        <w:rPr>
          <w:b w:val="0"/>
          <w:bCs/>
          <w:lang w:val="ru-RU"/>
        </w:rPr>
      </w:pPr>
      <w:r w:rsidRPr="00E8583F">
        <w:rPr>
          <w:lang w:val="ru-RU"/>
        </w:rPr>
        <w:t>Рекомендации</w:t>
      </w:r>
      <w:r w:rsidRPr="00E8583F">
        <w:rPr>
          <w:b w:val="0"/>
          <w:lang w:val="ru-RU"/>
        </w:rPr>
        <w:t>:</w:t>
      </w:r>
    </w:p>
    <w:p w14:paraId="7C06368C" w14:textId="77777777" w:rsidR="00A65EB1" w:rsidRPr="00E8583F" w:rsidRDefault="00A65EB1" w:rsidP="00082609">
      <w:pPr>
        <w:pStyle w:val="enumlev1"/>
        <w:jc w:val="left"/>
        <w:rPr>
          <w:lang w:val="ru-RU"/>
        </w:rPr>
      </w:pPr>
      <w:r w:rsidRPr="00E8583F">
        <w:rPr>
          <w:lang w:val="ru-RU"/>
        </w:rPr>
        <w:t>•</w:t>
      </w:r>
      <w:r w:rsidRPr="00E8583F">
        <w:rPr>
          <w:lang w:val="ru-RU"/>
        </w:rPr>
        <w:tab/>
        <w:t>Серия Y в ИК13</w:t>
      </w:r>
    </w:p>
    <w:p w14:paraId="15679E89" w14:textId="77777777" w:rsidR="00A65EB1" w:rsidRPr="00E8583F" w:rsidRDefault="00A65EB1" w:rsidP="00082609">
      <w:pPr>
        <w:pStyle w:val="Headingb"/>
        <w:jc w:val="left"/>
        <w:rPr>
          <w:b w:val="0"/>
          <w:bCs/>
          <w:lang w:val="ru-RU"/>
        </w:rPr>
      </w:pPr>
      <w:r w:rsidRPr="00E8583F">
        <w:rPr>
          <w:lang w:val="ru-RU"/>
        </w:rPr>
        <w:t>Вопросы</w:t>
      </w:r>
      <w:r w:rsidRPr="00E8583F">
        <w:rPr>
          <w:b w:val="0"/>
          <w:lang w:val="ru-RU"/>
        </w:rPr>
        <w:t>:</w:t>
      </w:r>
    </w:p>
    <w:p w14:paraId="4339A30B" w14:textId="77777777" w:rsidR="00A65EB1" w:rsidRPr="00E8583F" w:rsidRDefault="00A65EB1" w:rsidP="00082609">
      <w:pPr>
        <w:pStyle w:val="enumlev1"/>
        <w:jc w:val="left"/>
        <w:rPr>
          <w:lang w:val="ru-RU" w:eastAsia="ja-JP"/>
        </w:rPr>
      </w:pPr>
      <w:r w:rsidRPr="00E8583F">
        <w:rPr>
          <w:lang w:val="ru-RU" w:eastAsia="ja-JP"/>
        </w:rPr>
        <w:t>•</w:t>
      </w:r>
      <w:r w:rsidRPr="00E8583F">
        <w:rPr>
          <w:lang w:val="ru-RU" w:eastAsia="ja-JP"/>
        </w:rPr>
        <w:tab/>
        <w:t xml:space="preserve">Все относящиеся к ИК13 Вопросы, такие как </w:t>
      </w:r>
      <w:r w:rsidRPr="00E8583F">
        <w:rPr>
          <w:lang w:val="ru-RU"/>
        </w:rPr>
        <w:t>6/13, 16/13, 21/13, 22/13, 23/13</w:t>
      </w:r>
    </w:p>
    <w:p w14:paraId="1530BC75" w14:textId="77777777" w:rsidR="00A65EB1" w:rsidRPr="00E8583F" w:rsidRDefault="00A65EB1" w:rsidP="00082609">
      <w:pPr>
        <w:pStyle w:val="Headingb"/>
        <w:jc w:val="left"/>
        <w:rPr>
          <w:b w:val="0"/>
          <w:bCs/>
          <w:lang w:val="ru-RU"/>
        </w:rPr>
      </w:pPr>
      <w:r w:rsidRPr="00E8583F">
        <w:rPr>
          <w:lang w:val="ru-RU"/>
        </w:rPr>
        <w:t>Исследовательские комиссии</w:t>
      </w:r>
      <w:r w:rsidRPr="00E8583F">
        <w:rPr>
          <w:b w:val="0"/>
          <w:lang w:val="ru-RU"/>
        </w:rPr>
        <w:t>:</w:t>
      </w:r>
    </w:p>
    <w:p w14:paraId="09BA97B8" w14:textId="77777777" w:rsidR="00A65EB1" w:rsidRPr="00E8583F" w:rsidRDefault="00A65EB1" w:rsidP="00082609">
      <w:pPr>
        <w:pStyle w:val="enumlev1"/>
        <w:jc w:val="left"/>
        <w:rPr>
          <w:lang w:val="ru-RU" w:eastAsia="ja-JP"/>
        </w:rPr>
      </w:pPr>
      <w:r w:rsidRPr="00E8583F">
        <w:rPr>
          <w:lang w:val="ru-RU" w:eastAsia="ja-JP"/>
        </w:rPr>
        <w:t>•</w:t>
      </w:r>
      <w:r w:rsidRPr="00E8583F">
        <w:rPr>
          <w:lang w:val="ru-RU" w:eastAsia="ja-JP"/>
        </w:rPr>
        <w:tab/>
        <w:t xml:space="preserve">Исследовательские комиссии МСЭ, занимающиеся изучением IMT-2020 </w:t>
      </w:r>
    </w:p>
    <w:p w14:paraId="565B1EB2" w14:textId="77777777" w:rsidR="00A65EB1" w:rsidRPr="00E8583F" w:rsidRDefault="00A65EB1" w:rsidP="00082609">
      <w:pPr>
        <w:pStyle w:val="Headingb"/>
        <w:jc w:val="left"/>
        <w:rPr>
          <w:lang w:val="ru-RU"/>
        </w:rPr>
      </w:pPr>
      <w:r w:rsidRPr="00E8583F">
        <w:rPr>
          <w:lang w:val="ru-RU"/>
        </w:rPr>
        <w:t>Органы по стандартизации</w:t>
      </w:r>
      <w:r w:rsidRPr="00E8583F">
        <w:rPr>
          <w:b w:val="0"/>
          <w:lang w:val="ru-RU"/>
        </w:rPr>
        <w:t>:</w:t>
      </w:r>
    </w:p>
    <w:p w14:paraId="00B57CFE" w14:textId="77777777" w:rsidR="00A65EB1" w:rsidRPr="00E8583F" w:rsidRDefault="00A65EB1" w:rsidP="00082609">
      <w:pPr>
        <w:pStyle w:val="enumlev1"/>
        <w:jc w:val="left"/>
        <w:rPr>
          <w:lang w:val="ru-RU" w:eastAsia="ja-JP"/>
        </w:rPr>
      </w:pPr>
      <w:r w:rsidRPr="00E8583F">
        <w:rPr>
          <w:lang w:val="ru-RU" w:eastAsia="ja-JP"/>
        </w:rPr>
        <w:t>•</w:t>
      </w:r>
      <w:r w:rsidRPr="00E8583F">
        <w:rPr>
          <w:lang w:val="ru-RU" w:eastAsia="ja-JP"/>
        </w:rPr>
        <w:tab/>
      </w:r>
      <w:bookmarkStart w:id="19" w:name="lt_pId132"/>
      <w:r w:rsidRPr="00E8583F">
        <w:rPr>
          <w:lang w:val="ru-RU" w:eastAsia="ja-JP"/>
        </w:rPr>
        <w:t>МСЭ-R</w:t>
      </w:r>
      <w:bookmarkEnd w:id="19"/>
    </w:p>
    <w:p w14:paraId="4D88C615" w14:textId="77777777" w:rsidR="00A65EB1" w:rsidRPr="00E8583F" w:rsidRDefault="00A65EB1" w:rsidP="00082609">
      <w:pPr>
        <w:pStyle w:val="enumlev1"/>
        <w:jc w:val="left"/>
        <w:rPr>
          <w:lang w:val="ru-RU" w:eastAsia="ja-JP"/>
        </w:rPr>
      </w:pPr>
      <w:r w:rsidRPr="00E8583F">
        <w:rPr>
          <w:lang w:val="ru-RU" w:eastAsia="ja-JP"/>
        </w:rPr>
        <w:t>•</w:t>
      </w:r>
      <w:r w:rsidRPr="00E8583F">
        <w:rPr>
          <w:lang w:val="ru-RU" w:eastAsia="ja-JP"/>
        </w:rPr>
        <w:tab/>
      </w:r>
      <w:bookmarkStart w:id="20" w:name="lt_pId134"/>
      <w:r w:rsidRPr="00E8583F">
        <w:rPr>
          <w:lang w:val="ru-RU" w:eastAsia="ja-JP"/>
        </w:rPr>
        <w:t>3GPP</w:t>
      </w:r>
      <w:bookmarkEnd w:id="20"/>
    </w:p>
    <w:p w14:paraId="1323FB1C" w14:textId="77777777" w:rsidR="00A65EB1" w:rsidRPr="00E8583F" w:rsidRDefault="00A65EB1" w:rsidP="00082609">
      <w:pPr>
        <w:pStyle w:val="enumlev1"/>
        <w:jc w:val="left"/>
        <w:rPr>
          <w:lang w:val="ru-RU" w:eastAsia="ja-JP"/>
        </w:rPr>
      </w:pPr>
      <w:r w:rsidRPr="00E8583F">
        <w:rPr>
          <w:lang w:val="ru-RU" w:eastAsia="ja-JP"/>
        </w:rPr>
        <w:t>•</w:t>
      </w:r>
      <w:r w:rsidRPr="00E8583F">
        <w:rPr>
          <w:lang w:val="ru-RU" w:eastAsia="ja-JP"/>
        </w:rPr>
        <w:tab/>
      </w:r>
      <w:bookmarkStart w:id="21" w:name="lt_pId136"/>
      <w:r w:rsidRPr="00E8583F">
        <w:rPr>
          <w:lang w:val="ru-RU" w:eastAsia="ja-JP"/>
        </w:rPr>
        <w:t>NGMN</w:t>
      </w:r>
      <w:bookmarkEnd w:id="21"/>
    </w:p>
    <w:p w14:paraId="66651A31" w14:textId="4BF064BB" w:rsidR="00A65EB1" w:rsidRPr="00E8583F" w:rsidRDefault="00A65EB1" w:rsidP="00082609">
      <w:pPr>
        <w:pStyle w:val="enumlev1"/>
        <w:jc w:val="left"/>
        <w:rPr>
          <w:lang w:val="ru-RU" w:eastAsia="ja-JP"/>
        </w:rPr>
      </w:pPr>
      <w:r w:rsidRPr="00E8583F">
        <w:rPr>
          <w:lang w:val="ru-RU" w:eastAsia="ja-JP"/>
        </w:rPr>
        <w:t>•</w:t>
      </w:r>
      <w:r w:rsidRPr="00E8583F">
        <w:rPr>
          <w:lang w:val="ru-RU" w:eastAsia="ja-JP"/>
        </w:rPr>
        <w:tab/>
      </w:r>
      <w:bookmarkStart w:id="22" w:name="lt_pId138"/>
      <w:r w:rsidRPr="00E8583F">
        <w:rPr>
          <w:lang w:val="ru-RU" w:eastAsia="ja-JP"/>
        </w:rPr>
        <w:t>IETF</w:t>
      </w:r>
      <w:bookmarkEnd w:id="22"/>
    </w:p>
    <w:p w14:paraId="6055424F" w14:textId="50CCE05F" w:rsidR="0065574E" w:rsidRPr="00E8583F" w:rsidRDefault="0065574E" w:rsidP="00082609">
      <w:pPr>
        <w:pStyle w:val="enumlev1"/>
        <w:jc w:val="left"/>
        <w:rPr>
          <w:lang w:val="ru-RU" w:eastAsia="ja-JP"/>
        </w:rPr>
      </w:pPr>
      <w:r w:rsidRPr="00E8583F">
        <w:rPr>
          <w:lang w:val="ru-RU" w:eastAsia="ja-JP"/>
        </w:rPr>
        <w:t>•</w:t>
      </w:r>
      <w:r w:rsidRPr="00E8583F">
        <w:rPr>
          <w:lang w:val="ru-RU" w:eastAsia="ja-JP"/>
        </w:rPr>
        <w:tab/>
        <w:t>ЕТСИ</w:t>
      </w:r>
    </w:p>
    <w:p w14:paraId="5326040E" w14:textId="3F43AEFE" w:rsidR="0065574E" w:rsidRPr="00E8583F" w:rsidRDefault="00A65EB1" w:rsidP="0065574E">
      <w:pPr>
        <w:jc w:val="left"/>
        <w:rPr>
          <w:lang w:val="ru-RU"/>
        </w:rPr>
      </w:pPr>
      <w:bookmarkStart w:id="23" w:name="lt_pId194"/>
      <w:r w:rsidRPr="00E8583F">
        <w:rPr>
          <w:rFonts w:eastAsia="MS Mincho"/>
          <w:b/>
          <w:lang w:val="ru-RU"/>
        </w:rPr>
        <w:t>Примечание</w:t>
      </w:r>
      <w:r w:rsidRPr="00E8583F">
        <w:rPr>
          <w:lang w:val="ru-RU"/>
        </w:rPr>
        <w:t>:</w:t>
      </w:r>
      <w:bookmarkEnd w:id="23"/>
      <w:r w:rsidRPr="00E8583F">
        <w:rPr>
          <w:lang w:val="ru-RU"/>
        </w:rPr>
        <w:t xml:space="preserve"> </w:t>
      </w:r>
      <w:r w:rsidR="0065574E" w:rsidRPr="00E8583F">
        <w:rPr>
          <w:lang w:val="ru-RU"/>
        </w:rPr>
        <w:t>Пересмотреть Вопрос 20/13 было предложено на собрании ИК13 в октябре 2019 года</w:t>
      </w:r>
      <w:r w:rsidR="00157705" w:rsidRPr="00E8583F">
        <w:rPr>
          <w:lang w:val="ru-RU"/>
        </w:rPr>
        <w:t xml:space="preserve"> в значительной степени для того</w:t>
      </w:r>
      <w:r w:rsidR="0065574E" w:rsidRPr="00E8583F">
        <w:rPr>
          <w:lang w:val="ru-RU"/>
        </w:rPr>
        <w:t xml:space="preserve">, чтобы повысить осведомленность о </w:t>
      </w:r>
      <w:r w:rsidR="00157705" w:rsidRPr="00E8583F">
        <w:rPr>
          <w:lang w:val="ru-RU"/>
        </w:rPr>
        <w:t xml:space="preserve">‎фактической </w:t>
      </w:r>
      <w:r w:rsidR="0065574E" w:rsidRPr="00E8583F">
        <w:rPr>
          <w:lang w:val="ru-RU"/>
        </w:rPr>
        <w:t>работе</w:t>
      </w:r>
      <w:r w:rsidR="00157705" w:rsidRPr="00E8583F">
        <w:rPr>
          <w:lang w:val="ru-RU"/>
        </w:rPr>
        <w:t>, которая проводится в рамках этого Вопроса</w:t>
      </w:r>
      <w:r w:rsidR="003A29BB" w:rsidRPr="00E8583F">
        <w:rPr>
          <w:lang w:val="ru-RU"/>
        </w:rPr>
        <w:t>,</w:t>
      </w:r>
      <w:r w:rsidR="0065574E" w:rsidRPr="00E8583F">
        <w:rPr>
          <w:lang w:val="ru-RU"/>
        </w:rPr>
        <w:t xml:space="preserve"> </w:t>
      </w:r>
      <w:r w:rsidR="00157705" w:rsidRPr="00E8583F">
        <w:rPr>
          <w:lang w:val="ru-RU"/>
        </w:rPr>
        <w:t>в области машинного обучения</w:t>
      </w:r>
      <w:r w:rsidR="0065574E" w:rsidRPr="00E8583F">
        <w:rPr>
          <w:lang w:val="ru-RU"/>
        </w:rPr>
        <w:t xml:space="preserve"> </w:t>
      </w:r>
      <w:r w:rsidR="00157705" w:rsidRPr="00E8583F">
        <w:rPr>
          <w:lang w:val="ru-RU"/>
        </w:rPr>
        <w:t>и</w:t>
      </w:r>
      <w:r w:rsidR="0065574E" w:rsidRPr="00E8583F">
        <w:rPr>
          <w:lang w:val="ru-RU"/>
        </w:rPr>
        <w:t xml:space="preserve"> </w:t>
      </w:r>
      <w:r w:rsidR="003A29BB" w:rsidRPr="00E8583F">
        <w:rPr>
          <w:lang w:val="ru-RU"/>
        </w:rPr>
        <w:t xml:space="preserve">начала применения </w:t>
      </w:r>
      <w:r w:rsidR="00157705" w:rsidRPr="00E8583F">
        <w:rPr>
          <w:lang w:val="ru-RU"/>
        </w:rPr>
        <w:t xml:space="preserve">искусственного интеллекта </w:t>
      </w:r>
      <w:r w:rsidR="003A29BB" w:rsidRPr="00E8583F">
        <w:rPr>
          <w:lang w:val="ru-RU"/>
        </w:rPr>
        <w:t xml:space="preserve">в </w:t>
      </w:r>
      <w:r w:rsidR="00157705" w:rsidRPr="00E8583F">
        <w:rPr>
          <w:lang w:val="ru-RU"/>
        </w:rPr>
        <w:t>сетя</w:t>
      </w:r>
      <w:r w:rsidR="003A29BB" w:rsidRPr="00E8583F">
        <w:rPr>
          <w:lang w:val="ru-RU"/>
        </w:rPr>
        <w:t>х</w:t>
      </w:r>
      <w:r w:rsidR="0065574E" w:rsidRPr="00E8583F">
        <w:rPr>
          <w:lang w:val="ru-RU"/>
        </w:rPr>
        <w:t xml:space="preserve">. </w:t>
      </w:r>
      <w:r w:rsidR="00157705" w:rsidRPr="00E8583F">
        <w:rPr>
          <w:lang w:val="ru-RU"/>
        </w:rPr>
        <w:t>К</w:t>
      </w:r>
      <w:r w:rsidR="00B5636F" w:rsidRPr="00E8583F">
        <w:rPr>
          <w:lang w:val="ru-RU"/>
        </w:rPr>
        <w:t xml:space="preserve">роме того, в основном в рамках этого </w:t>
      </w:r>
      <w:r w:rsidR="00157705" w:rsidRPr="00E8583F">
        <w:rPr>
          <w:lang w:val="ru-RU"/>
        </w:rPr>
        <w:t>Вопрос</w:t>
      </w:r>
      <w:r w:rsidR="00B5636F" w:rsidRPr="00E8583F">
        <w:rPr>
          <w:lang w:val="ru-RU"/>
        </w:rPr>
        <w:t xml:space="preserve">а предполагается использование </w:t>
      </w:r>
      <w:r w:rsidR="00157705" w:rsidRPr="00E8583F">
        <w:rPr>
          <w:lang w:val="ru-RU"/>
        </w:rPr>
        <w:t>результатов работы</w:t>
      </w:r>
      <w:r w:rsidR="0065574E" w:rsidRPr="00E8583F">
        <w:rPr>
          <w:lang w:val="ru-RU"/>
        </w:rPr>
        <w:t xml:space="preserve"> </w:t>
      </w:r>
      <w:r w:rsidR="00157705" w:rsidRPr="00E8583F">
        <w:rPr>
          <w:lang w:val="ru-RU"/>
        </w:rPr>
        <w:t>ОГ-</w:t>
      </w:r>
      <w:r w:rsidR="0065574E" w:rsidRPr="00E8583F">
        <w:rPr>
          <w:lang w:val="ru-RU"/>
        </w:rPr>
        <w:t>ML5G.</w:t>
      </w:r>
    </w:p>
    <w:p w14:paraId="58676E24" w14:textId="77777777" w:rsidR="00E8583F" w:rsidRPr="00E8583F" w:rsidRDefault="00E8583F" w:rsidP="00E8583F">
      <w:pPr>
        <w:spacing w:before="720"/>
        <w:jc w:val="center"/>
        <w:rPr>
          <w:lang w:val="ru-RU"/>
        </w:rPr>
      </w:pPr>
      <w:r w:rsidRPr="00E8583F">
        <w:rPr>
          <w:lang w:val="ru-RU"/>
        </w:rPr>
        <w:t>______________</w:t>
      </w:r>
    </w:p>
    <w:sectPr w:rsidR="00E8583F" w:rsidRPr="00E8583F" w:rsidSect="00E943E7">
      <w:headerReference w:type="default" r:id="rId11"/>
      <w:footerReference w:type="first" r:id="rId12"/>
      <w:type w:val="oddPage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A298A" w14:textId="77777777" w:rsidR="00A65EB1" w:rsidRDefault="00A65EB1">
      <w:r>
        <w:separator/>
      </w:r>
    </w:p>
  </w:endnote>
  <w:endnote w:type="continuationSeparator" w:id="0">
    <w:p w14:paraId="6E188053" w14:textId="77777777" w:rsidR="00A65EB1" w:rsidRDefault="00A6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3421E" w14:textId="77777777" w:rsidR="00A65EB1" w:rsidRPr="00955891" w:rsidRDefault="00A65EB1" w:rsidP="00955891">
    <w:pPr>
      <w:tabs>
        <w:tab w:val="left" w:pos="5954"/>
        <w:tab w:val="right" w:pos="9639"/>
      </w:tabs>
      <w:overflowPunct w:val="0"/>
      <w:autoSpaceDE w:val="0"/>
      <w:autoSpaceDN w:val="0"/>
      <w:adjustRightInd w:val="0"/>
      <w:jc w:val="center"/>
      <w:textAlignment w:val="baseline"/>
      <w:rPr>
        <w:rFonts w:eastAsia="Times New Roman" w:cs="Calibri"/>
        <w:noProof/>
        <w:color w:val="0070C0"/>
        <w:sz w:val="18"/>
        <w:szCs w:val="18"/>
        <w:lang w:val="fr-CH"/>
      </w:rPr>
    </w:pPr>
    <w:r w:rsidRPr="00955891">
      <w:rPr>
        <w:rFonts w:eastAsia="Times New Roman" w:cs="Calibri"/>
        <w:noProof/>
        <w:color w:val="0070C0"/>
        <w:sz w:val="18"/>
        <w:szCs w:val="18"/>
        <w:lang w:val="fr-CH"/>
      </w:rPr>
      <w:t>International Telecommunication Union • Place des Nations, CH</w:t>
    </w:r>
    <w:r w:rsidRPr="00955891">
      <w:rPr>
        <w:rFonts w:eastAsia="Times New Roman" w:cs="Calibri"/>
        <w:noProof/>
        <w:color w:val="0070C0"/>
        <w:sz w:val="18"/>
        <w:szCs w:val="18"/>
        <w:lang w:val="fr-CH"/>
      </w:rPr>
      <w:noBreakHyphen/>
      <w:t xml:space="preserve">1211 Geneva 20 • Switzerland </w:t>
    </w:r>
    <w:r w:rsidRPr="00955891">
      <w:rPr>
        <w:rFonts w:eastAsia="Times New Roman" w:cs="Calibri"/>
        <w:noProof/>
        <w:color w:val="0070C0"/>
        <w:sz w:val="18"/>
        <w:szCs w:val="18"/>
        <w:lang w:val="fr-CH"/>
      </w:rPr>
      <w:br/>
      <w:t xml:space="preserve">Тел.: +41 22 730 5111 • Факс: +41 22 733 7256 • Эл. почта: </w:t>
    </w:r>
    <w:hyperlink r:id="rId1" w:history="1">
      <w:r w:rsidRPr="00955891">
        <w:rPr>
          <w:rFonts w:eastAsia="Times New Roman"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955891">
      <w:rPr>
        <w:rFonts w:eastAsia="Times New Roman"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955891">
        <w:rPr>
          <w:rFonts w:eastAsia="Times New Roman"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700CB" w14:textId="77777777" w:rsidR="00A65EB1" w:rsidRDefault="00A65EB1">
      <w:r>
        <w:separator/>
      </w:r>
    </w:p>
  </w:footnote>
  <w:footnote w:type="continuationSeparator" w:id="0">
    <w:p w14:paraId="51520616" w14:textId="77777777" w:rsidR="00A65EB1" w:rsidRDefault="00A6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39104" w14:textId="0851BE85" w:rsidR="00A65EB1" w:rsidRPr="003A4D32" w:rsidRDefault="0061722F" w:rsidP="007B09F2">
    <w:pPr>
      <w:pStyle w:val="Header"/>
      <w:rPr>
        <w:lang w:val="ru-RU"/>
      </w:rPr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65EB1">
          <w:fldChar w:fldCharType="begin"/>
        </w:r>
        <w:r w:rsidR="00A65EB1">
          <w:instrText xml:space="preserve"> PAGE   \* MERGEFORMAT </w:instrText>
        </w:r>
        <w:r w:rsidR="00A65EB1">
          <w:fldChar w:fldCharType="separate"/>
        </w:r>
        <w:r w:rsidR="008A3222">
          <w:rPr>
            <w:noProof/>
          </w:rPr>
          <w:t>2</w:t>
        </w:r>
        <w:r w:rsidR="00A65EB1">
          <w:rPr>
            <w:noProof/>
          </w:rPr>
          <w:fldChar w:fldCharType="end"/>
        </w:r>
      </w:sdtContent>
    </w:sdt>
    <w:r w:rsidR="00A65EB1">
      <w:rPr>
        <w:noProof/>
      </w:rPr>
      <w:br/>
    </w:r>
    <w:r w:rsidR="00A65EB1">
      <w:rPr>
        <w:noProof/>
        <w:lang w:val="ru-RU"/>
      </w:rPr>
      <w:t xml:space="preserve">Циркуляр </w:t>
    </w:r>
    <w:r w:rsidR="00E50E59">
      <w:rPr>
        <w:noProof/>
        <w:lang w:val="ru-RU"/>
      </w:rPr>
      <w:t>235</w:t>
    </w:r>
    <w:r w:rsidR="00A65EB1">
      <w:rPr>
        <w:noProof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2B40F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DE0F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18D9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FE93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401A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E811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A8A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6691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5C7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6EA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24565"/>
    <w:rsid w:val="00025283"/>
    <w:rsid w:val="0003235D"/>
    <w:rsid w:val="000465CD"/>
    <w:rsid w:val="00070AB1"/>
    <w:rsid w:val="00073ED4"/>
    <w:rsid w:val="00082609"/>
    <w:rsid w:val="00082B7B"/>
    <w:rsid w:val="00085202"/>
    <w:rsid w:val="0008659B"/>
    <w:rsid w:val="00095EA0"/>
    <w:rsid w:val="000A1DCD"/>
    <w:rsid w:val="000B4722"/>
    <w:rsid w:val="000C06EB"/>
    <w:rsid w:val="000C2147"/>
    <w:rsid w:val="000C5E22"/>
    <w:rsid w:val="000C7D98"/>
    <w:rsid w:val="000D4B6B"/>
    <w:rsid w:val="000D5363"/>
    <w:rsid w:val="000F5EB1"/>
    <w:rsid w:val="001002CC"/>
    <w:rsid w:val="00103310"/>
    <w:rsid w:val="0011167E"/>
    <w:rsid w:val="00112116"/>
    <w:rsid w:val="00115B49"/>
    <w:rsid w:val="00116390"/>
    <w:rsid w:val="0012014A"/>
    <w:rsid w:val="00122BD5"/>
    <w:rsid w:val="00133B97"/>
    <w:rsid w:val="001526C5"/>
    <w:rsid w:val="00152875"/>
    <w:rsid w:val="00157705"/>
    <w:rsid w:val="001629DC"/>
    <w:rsid w:val="0017673F"/>
    <w:rsid w:val="00191000"/>
    <w:rsid w:val="001A796A"/>
    <w:rsid w:val="001B4A74"/>
    <w:rsid w:val="001C4759"/>
    <w:rsid w:val="001D261C"/>
    <w:rsid w:val="001D553D"/>
    <w:rsid w:val="001D5978"/>
    <w:rsid w:val="001E5BC6"/>
    <w:rsid w:val="002036AA"/>
    <w:rsid w:val="00207341"/>
    <w:rsid w:val="002102F6"/>
    <w:rsid w:val="00212A44"/>
    <w:rsid w:val="00214A30"/>
    <w:rsid w:val="00225471"/>
    <w:rsid w:val="00226950"/>
    <w:rsid w:val="002360B4"/>
    <w:rsid w:val="0025701E"/>
    <w:rsid w:val="0026232A"/>
    <w:rsid w:val="002640AC"/>
    <w:rsid w:val="002755DF"/>
    <w:rsid w:val="0029565D"/>
    <w:rsid w:val="002A20E5"/>
    <w:rsid w:val="002B315B"/>
    <w:rsid w:val="002B37F9"/>
    <w:rsid w:val="002C2EF1"/>
    <w:rsid w:val="002D26FD"/>
    <w:rsid w:val="002E4C41"/>
    <w:rsid w:val="002F5AFE"/>
    <w:rsid w:val="003036D9"/>
    <w:rsid w:val="0031057A"/>
    <w:rsid w:val="00311C3E"/>
    <w:rsid w:val="003178C1"/>
    <w:rsid w:val="0033434F"/>
    <w:rsid w:val="00340304"/>
    <w:rsid w:val="00345CCF"/>
    <w:rsid w:val="00352D81"/>
    <w:rsid w:val="00390E93"/>
    <w:rsid w:val="00392316"/>
    <w:rsid w:val="00395B22"/>
    <w:rsid w:val="003971D3"/>
    <w:rsid w:val="003A1EA1"/>
    <w:rsid w:val="003A29BB"/>
    <w:rsid w:val="003A4D32"/>
    <w:rsid w:val="003B1273"/>
    <w:rsid w:val="003C6624"/>
    <w:rsid w:val="003D2F6F"/>
    <w:rsid w:val="003D6718"/>
    <w:rsid w:val="003F1215"/>
    <w:rsid w:val="003F5B77"/>
    <w:rsid w:val="00400434"/>
    <w:rsid w:val="00401207"/>
    <w:rsid w:val="00405F14"/>
    <w:rsid w:val="0041366E"/>
    <w:rsid w:val="004167E6"/>
    <w:rsid w:val="0041688E"/>
    <w:rsid w:val="004252DD"/>
    <w:rsid w:val="00431861"/>
    <w:rsid w:val="00435DCC"/>
    <w:rsid w:val="00444B73"/>
    <w:rsid w:val="00455EFA"/>
    <w:rsid w:val="00475A27"/>
    <w:rsid w:val="00495F13"/>
    <w:rsid w:val="004A0D07"/>
    <w:rsid w:val="004B3C0C"/>
    <w:rsid w:val="004C5268"/>
    <w:rsid w:val="004D4B6E"/>
    <w:rsid w:val="004E01AE"/>
    <w:rsid w:val="004F48F0"/>
    <w:rsid w:val="004F6C6B"/>
    <w:rsid w:val="00501BDB"/>
    <w:rsid w:val="00514426"/>
    <w:rsid w:val="00556393"/>
    <w:rsid w:val="005626E3"/>
    <w:rsid w:val="00570E17"/>
    <w:rsid w:val="00584DA4"/>
    <w:rsid w:val="005C66E8"/>
    <w:rsid w:val="005D044D"/>
    <w:rsid w:val="005D71C5"/>
    <w:rsid w:val="005E616E"/>
    <w:rsid w:val="006139B2"/>
    <w:rsid w:val="00614656"/>
    <w:rsid w:val="00615C6F"/>
    <w:rsid w:val="0061722F"/>
    <w:rsid w:val="006206A7"/>
    <w:rsid w:val="00625BAF"/>
    <w:rsid w:val="006318C5"/>
    <w:rsid w:val="00636D90"/>
    <w:rsid w:val="0065574E"/>
    <w:rsid w:val="00670DFC"/>
    <w:rsid w:val="006738AA"/>
    <w:rsid w:val="006777D5"/>
    <w:rsid w:val="006A6611"/>
    <w:rsid w:val="006D4B0E"/>
    <w:rsid w:val="006D7FBC"/>
    <w:rsid w:val="006E20F5"/>
    <w:rsid w:val="006F1984"/>
    <w:rsid w:val="006F5F55"/>
    <w:rsid w:val="00700E7B"/>
    <w:rsid w:val="00701561"/>
    <w:rsid w:val="00705ABE"/>
    <w:rsid w:val="0071361F"/>
    <w:rsid w:val="00714619"/>
    <w:rsid w:val="00717255"/>
    <w:rsid w:val="0072182E"/>
    <w:rsid w:val="007411F8"/>
    <w:rsid w:val="00741C5B"/>
    <w:rsid w:val="0074299E"/>
    <w:rsid w:val="00753F18"/>
    <w:rsid w:val="00763FF3"/>
    <w:rsid w:val="007838EF"/>
    <w:rsid w:val="0079397B"/>
    <w:rsid w:val="007B09F2"/>
    <w:rsid w:val="007D0BFA"/>
    <w:rsid w:val="007E4434"/>
    <w:rsid w:val="0080221B"/>
    <w:rsid w:val="00826CB4"/>
    <w:rsid w:val="00831FDC"/>
    <w:rsid w:val="00832A5A"/>
    <w:rsid w:val="00842889"/>
    <w:rsid w:val="008456D1"/>
    <w:rsid w:val="00860A13"/>
    <w:rsid w:val="008614DE"/>
    <w:rsid w:val="00871131"/>
    <w:rsid w:val="008728FD"/>
    <w:rsid w:val="008A3222"/>
    <w:rsid w:val="008C389C"/>
    <w:rsid w:val="008C5C0E"/>
    <w:rsid w:val="008C7044"/>
    <w:rsid w:val="008D2E1A"/>
    <w:rsid w:val="008D7A5C"/>
    <w:rsid w:val="008E0925"/>
    <w:rsid w:val="008E5570"/>
    <w:rsid w:val="008F02FC"/>
    <w:rsid w:val="0093055E"/>
    <w:rsid w:val="009469D2"/>
    <w:rsid w:val="00955891"/>
    <w:rsid w:val="00960D23"/>
    <w:rsid w:val="00987680"/>
    <w:rsid w:val="009979B5"/>
    <w:rsid w:val="009A2C9B"/>
    <w:rsid w:val="009A5D9A"/>
    <w:rsid w:val="009B6144"/>
    <w:rsid w:val="009F7983"/>
    <w:rsid w:val="00A07FA5"/>
    <w:rsid w:val="00A116C3"/>
    <w:rsid w:val="00A21679"/>
    <w:rsid w:val="00A21DD2"/>
    <w:rsid w:val="00A23312"/>
    <w:rsid w:val="00A3021F"/>
    <w:rsid w:val="00A33930"/>
    <w:rsid w:val="00A343B2"/>
    <w:rsid w:val="00A36A2C"/>
    <w:rsid w:val="00A4665C"/>
    <w:rsid w:val="00A55164"/>
    <w:rsid w:val="00A563C7"/>
    <w:rsid w:val="00A5713C"/>
    <w:rsid w:val="00A57977"/>
    <w:rsid w:val="00A57AE4"/>
    <w:rsid w:val="00A654CA"/>
    <w:rsid w:val="00A65EB1"/>
    <w:rsid w:val="00A66C90"/>
    <w:rsid w:val="00A8170F"/>
    <w:rsid w:val="00A82B4B"/>
    <w:rsid w:val="00A91EB5"/>
    <w:rsid w:val="00A95CAB"/>
    <w:rsid w:val="00A95CFE"/>
    <w:rsid w:val="00AC311D"/>
    <w:rsid w:val="00AC3590"/>
    <w:rsid w:val="00AD3D11"/>
    <w:rsid w:val="00AF2B53"/>
    <w:rsid w:val="00B00651"/>
    <w:rsid w:val="00B01B9F"/>
    <w:rsid w:val="00B21954"/>
    <w:rsid w:val="00B34D84"/>
    <w:rsid w:val="00B426C1"/>
    <w:rsid w:val="00B4554A"/>
    <w:rsid w:val="00B52E06"/>
    <w:rsid w:val="00B540A2"/>
    <w:rsid w:val="00B5636F"/>
    <w:rsid w:val="00B800EF"/>
    <w:rsid w:val="00B8707E"/>
    <w:rsid w:val="00B90F3B"/>
    <w:rsid w:val="00BA03C8"/>
    <w:rsid w:val="00BA1454"/>
    <w:rsid w:val="00BC33B4"/>
    <w:rsid w:val="00BE412D"/>
    <w:rsid w:val="00BE4AA2"/>
    <w:rsid w:val="00C01CF2"/>
    <w:rsid w:val="00C044D2"/>
    <w:rsid w:val="00C06487"/>
    <w:rsid w:val="00C07C06"/>
    <w:rsid w:val="00C22D6C"/>
    <w:rsid w:val="00C47B50"/>
    <w:rsid w:val="00C5494F"/>
    <w:rsid w:val="00C60E38"/>
    <w:rsid w:val="00C623F1"/>
    <w:rsid w:val="00C632A4"/>
    <w:rsid w:val="00C7150B"/>
    <w:rsid w:val="00C83141"/>
    <w:rsid w:val="00C83A49"/>
    <w:rsid w:val="00C83F4A"/>
    <w:rsid w:val="00C90B23"/>
    <w:rsid w:val="00C95EB8"/>
    <w:rsid w:val="00C96392"/>
    <w:rsid w:val="00CB3C5F"/>
    <w:rsid w:val="00CC2686"/>
    <w:rsid w:val="00CF3B7A"/>
    <w:rsid w:val="00D078F1"/>
    <w:rsid w:val="00D117F3"/>
    <w:rsid w:val="00D1778F"/>
    <w:rsid w:val="00D275D2"/>
    <w:rsid w:val="00D312FA"/>
    <w:rsid w:val="00D33754"/>
    <w:rsid w:val="00D3506F"/>
    <w:rsid w:val="00D47122"/>
    <w:rsid w:val="00D72A10"/>
    <w:rsid w:val="00D83022"/>
    <w:rsid w:val="00D911F5"/>
    <w:rsid w:val="00DA09D7"/>
    <w:rsid w:val="00DA1127"/>
    <w:rsid w:val="00DA2F5A"/>
    <w:rsid w:val="00DA36A1"/>
    <w:rsid w:val="00DB1A37"/>
    <w:rsid w:val="00DC6716"/>
    <w:rsid w:val="00DD2CE8"/>
    <w:rsid w:val="00DF012B"/>
    <w:rsid w:val="00DF109B"/>
    <w:rsid w:val="00E02C5B"/>
    <w:rsid w:val="00E07386"/>
    <w:rsid w:val="00E14A1A"/>
    <w:rsid w:val="00E17F1A"/>
    <w:rsid w:val="00E34731"/>
    <w:rsid w:val="00E42669"/>
    <w:rsid w:val="00E42B52"/>
    <w:rsid w:val="00E45C46"/>
    <w:rsid w:val="00E477F8"/>
    <w:rsid w:val="00E50E59"/>
    <w:rsid w:val="00E56FD7"/>
    <w:rsid w:val="00E645B4"/>
    <w:rsid w:val="00E8583F"/>
    <w:rsid w:val="00E9129F"/>
    <w:rsid w:val="00E943E7"/>
    <w:rsid w:val="00EA1803"/>
    <w:rsid w:val="00EC2964"/>
    <w:rsid w:val="00ED0932"/>
    <w:rsid w:val="00EE1475"/>
    <w:rsid w:val="00EE78CF"/>
    <w:rsid w:val="00EF1FF9"/>
    <w:rsid w:val="00EF273F"/>
    <w:rsid w:val="00EF2822"/>
    <w:rsid w:val="00F11A54"/>
    <w:rsid w:val="00F11DD8"/>
    <w:rsid w:val="00F14153"/>
    <w:rsid w:val="00F14C63"/>
    <w:rsid w:val="00F15118"/>
    <w:rsid w:val="00F205F5"/>
    <w:rsid w:val="00F2526F"/>
    <w:rsid w:val="00F41984"/>
    <w:rsid w:val="00F45862"/>
    <w:rsid w:val="00F76457"/>
    <w:rsid w:val="00F830DA"/>
    <w:rsid w:val="00F95BE7"/>
    <w:rsid w:val="00F96A11"/>
    <w:rsid w:val="00FC019B"/>
    <w:rsid w:val="00FC4A2B"/>
    <w:rsid w:val="00FD353E"/>
    <w:rsid w:val="00FD4CF9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,"/>
  <w14:docId w14:val="3BC9CE2D"/>
  <w15:docId w15:val="{AF4C8BC7-6502-428C-B438-7191D118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6C1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B472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B426C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865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59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8659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036D9"/>
    <w:rPr>
      <w:b/>
      <w:bCs/>
    </w:rPr>
  </w:style>
  <w:style w:type="paragraph" w:customStyle="1" w:styleId="FirstFooter">
    <w:name w:val="FirstFooter"/>
    <w:basedOn w:val="Footer"/>
    <w:rsid w:val="002755DF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rFonts w:eastAsia="Times New Roman"/>
      <w:szCs w:val="20"/>
      <w:lang w:val="en-GB"/>
    </w:rPr>
  </w:style>
  <w:style w:type="paragraph" w:customStyle="1" w:styleId="enumlev1">
    <w:name w:val="enumlev1"/>
    <w:basedOn w:val="Normal"/>
    <w:link w:val="enumlev1Char"/>
    <w:rsid w:val="002755DF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755DF"/>
    <w:rPr>
      <w:rFonts w:ascii="Calibri" w:eastAsia="Times New Roman" w:hAnsi="Calibri"/>
      <w:sz w:val="22"/>
      <w:lang w:val="en-GB" w:eastAsia="en-US"/>
    </w:rPr>
  </w:style>
  <w:style w:type="character" w:styleId="LineNumber">
    <w:name w:val="line number"/>
    <w:basedOn w:val="DefaultParagraphFont"/>
    <w:rsid w:val="00112116"/>
  </w:style>
  <w:style w:type="paragraph" w:customStyle="1" w:styleId="Reasons">
    <w:name w:val="Reasons"/>
    <w:basedOn w:val="Normal"/>
    <w:qFormat/>
    <w:rsid w:val="006E20F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sz w:val="24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16390"/>
    <w:rPr>
      <w:rFonts w:ascii="Calibri" w:hAnsi="Calibri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4F6C6B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F6C6B"/>
    <w:rPr>
      <w:rFonts w:ascii="Calibri" w:hAnsi="Calibri"/>
      <w:lang w:eastAsia="en-US"/>
    </w:rPr>
  </w:style>
  <w:style w:type="character" w:styleId="EndnoteReference">
    <w:name w:val="endnote reference"/>
    <w:basedOn w:val="DefaultParagraphFont"/>
    <w:semiHidden/>
    <w:unhideWhenUsed/>
    <w:rsid w:val="004F6C6B"/>
    <w:rPr>
      <w:vertAlign w:val="superscript"/>
    </w:rPr>
  </w:style>
  <w:style w:type="character" w:styleId="HTMLVariable">
    <w:name w:val="HTML Variable"/>
    <w:basedOn w:val="DefaultParagraphFont"/>
    <w:unhideWhenUsed/>
    <w:rsid w:val="00C90B23"/>
    <w:rPr>
      <w:i/>
      <w:iCs/>
    </w:rPr>
  </w:style>
  <w:style w:type="paragraph" w:customStyle="1" w:styleId="Headingb">
    <w:name w:val="Heading_b"/>
    <w:basedOn w:val="Normal"/>
    <w:next w:val="Normal"/>
    <w:link w:val="HeadingbChar"/>
    <w:qFormat/>
    <w:rsid w:val="00B426C1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val="en-GB"/>
    </w:rPr>
  </w:style>
  <w:style w:type="character" w:customStyle="1" w:styleId="HeadingbChar">
    <w:name w:val="Heading_b Char"/>
    <w:link w:val="Headingb"/>
    <w:locked/>
    <w:rsid w:val="00B426C1"/>
    <w:rPr>
      <w:rFonts w:ascii="Calibri" w:eastAsia="Times New Roman" w:hAnsi="Calibri"/>
      <w:b/>
      <w:sz w:val="22"/>
      <w:lang w:val="en-GB" w:eastAsia="en-US"/>
    </w:rPr>
  </w:style>
  <w:style w:type="paragraph" w:styleId="NormalWeb">
    <w:name w:val="Normal (Web)"/>
    <w:basedOn w:val="Normal"/>
    <w:unhideWhenUsed/>
    <w:rsid w:val="00B90F3B"/>
    <w:rPr>
      <w:rFonts w:ascii="Times New Roman" w:hAnsi="Times New Roman"/>
      <w:sz w:val="24"/>
    </w:rPr>
  </w:style>
  <w:style w:type="paragraph" w:styleId="MessageHeader">
    <w:name w:val="Message Header"/>
    <w:basedOn w:val="Normal"/>
    <w:link w:val="MessageHeaderChar"/>
    <w:unhideWhenUsed/>
    <w:rsid w:val="00B90F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rsid w:val="00B90F3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0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1775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7828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67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21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111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82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8248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401844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95462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91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933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3289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18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73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9923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95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TSBCIRC1-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0EAF87DB584F2A910C9BE0BA66B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7F7C-F1DA-44C3-811B-B767FD433FB7}"/>
      </w:docPartPr>
      <w:docPartBody>
        <w:p w:rsidR="00B67BE7" w:rsidRDefault="006A4F01" w:rsidP="006A4F01">
          <w:pPr>
            <w:pStyle w:val="070EAF87DB584F2A910C9BE0BA66B88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01"/>
    <w:rsid w:val="00261F1F"/>
    <w:rsid w:val="00607CA6"/>
    <w:rsid w:val="006A4F01"/>
    <w:rsid w:val="006D5868"/>
    <w:rsid w:val="0085186C"/>
    <w:rsid w:val="00B6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4F01"/>
    <w:rPr>
      <w:color w:val="808080"/>
    </w:rPr>
  </w:style>
  <w:style w:type="paragraph" w:customStyle="1" w:styleId="4AE0B3D3F7384BC3986B0126FDD53000">
    <w:name w:val="4AE0B3D3F7384BC3986B0126FDD53000"/>
    <w:rsid w:val="006A4F01"/>
  </w:style>
  <w:style w:type="paragraph" w:customStyle="1" w:styleId="070EAF87DB584F2A910C9BE0BA66B887">
    <w:name w:val="070EAF87DB584F2A910C9BE0BA66B887"/>
    <w:rsid w:val="006A4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50B8D-2192-4AA7-A5F2-62B90DEA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70</TotalTime>
  <Pages>3</Pages>
  <Words>767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6259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POOL</dc:creator>
  <cp:keywords/>
  <dc:description>156R.docx  For: _x000d_Document date: _x000d_Saved by ITU51008698 at 14:50:47 on 26.06.2015</dc:description>
  <cp:lastModifiedBy>Braud, Olivia</cp:lastModifiedBy>
  <cp:revision>8</cp:revision>
  <cp:lastPrinted>2020-03-23T10:08:00Z</cp:lastPrinted>
  <dcterms:created xsi:type="dcterms:W3CDTF">2020-03-05T09:29:00Z</dcterms:created>
  <dcterms:modified xsi:type="dcterms:W3CDTF">2020-03-23T10:09:00Z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156R.docx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