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B6536B4" w14:textId="77777777" w:rsidTr="00D517B2">
        <w:trPr>
          <w:cantSplit/>
          <w:trHeight w:val="1134"/>
        </w:trPr>
        <w:tc>
          <w:tcPr>
            <w:tcW w:w="798" w:type="pct"/>
          </w:tcPr>
          <w:p w14:paraId="2D2C838C"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4F10811E" wp14:editId="4736388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FBF5226"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9BF4FCE"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428"/>
        <w:gridCol w:w="4677"/>
      </w:tblGrid>
      <w:tr w:rsidR="00D517B2" w:rsidRPr="00D517B2" w14:paraId="7261080E" w14:textId="77777777" w:rsidTr="00456742">
        <w:trPr>
          <w:cantSplit/>
          <w:trHeight w:val="142"/>
          <w:jc w:val="center"/>
        </w:trPr>
        <w:tc>
          <w:tcPr>
            <w:tcW w:w="796" w:type="pct"/>
          </w:tcPr>
          <w:p w14:paraId="44F058F4" w14:textId="77777777" w:rsidR="00D517B2" w:rsidRPr="00D517B2" w:rsidRDefault="00D517B2" w:rsidP="00BB0F08">
            <w:pPr>
              <w:spacing w:line="300" w:lineRule="exact"/>
              <w:jc w:val="left"/>
              <w:rPr>
                <w:position w:val="2"/>
              </w:rPr>
            </w:pPr>
          </w:p>
        </w:tc>
        <w:tc>
          <w:tcPr>
            <w:tcW w:w="1778" w:type="pct"/>
          </w:tcPr>
          <w:p w14:paraId="53916002" w14:textId="77777777" w:rsidR="00D517B2" w:rsidRPr="00D517B2" w:rsidRDefault="00D517B2" w:rsidP="00BB0F08">
            <w:pPr>
              <w:spacing w:line="300" w:lineRule="exact"/>
              <w:jc w:val="left"/>
              <w:rPr>
                <w:position w:val="2"/>
              </w:rPr>
            </w:pPr>
          </w:p>
        </w:tc>
        <w:tc>
          <w:tcPr>
            <w:tcW w:w="2426" w:type="pct"/>
          </w:tcPr>
          <w:p w14:paraId="0B1CFEA0" w14:textId="77777777" w:rsidR="00D517B2" w:rsidRPr="00DD1034" w:rsidRDefault="00D517B2" w:rsidP="00BB0F08">
            <w:pPr>
              <w:spacing w:line="300" w:lineRule="exact"/>
              <w:jc w:val="left"/>
              <w:rPr>
                <w:position w:val="2"/>
                <w:lang w:bidi="ar-EG"/>
              </w:rPr>
            </w:pPr>
          </w:p>
        </w:tc>
      </w:tr>
      <w:tr w:rsidR="00D517B2" w:rsidRPr="00D517B2" w14:paraId="338A3B0D" w14:textId="77777777" w:rsidTr="00456742">
        <w:trPr>
          <w:cantSplit/>
          <w:trHeight w:val="148"/>
          <w:jc w:val="center"/>
        </w:trPr>
        <w:tc>
          <w:tcPr>
            <w:tcW w:w="796" w:type="pct"/>
          </w:tcPr>
          <w:p w14:paraId="0F7EE951" w14:textId="77777777" w:rsidR="00D517B2" w:rsidRPr="00D517B2" w:rsidRDefault="00D517B2" w:rsidP="00D517B2">
            <w:pPr>
              <w:spacing w:before="80" w:after="60" w:line="300" w:lineRule="exact"/>
              <w:jc w:val="left"/>
              <w:rPr>
                <w:position w:val="2"/>
              </w:rPr>
            </w:pPr>
          </w:p>
        </w:tc>
        <w:tc>
          <w:tcPr>
            <w:tcW w:w="1778" w:type="pct"/>
          </w:tcPr>
          <w:p w14:paraId="12C96F04" w14:textId="77777777" w:rsidR="00D517B2" w:rsidRPr="00D517B2" w:rsidRDefault="00D517B2" w:rsidP="00D517B2">
            <w:pPr>
              <w:spacing w:before="80" w:after="60" w:line="300" w:lineRule="exact"/>
              <w:jc w:val="left"/>
              <w:rPr>
                <w:position w:val="2"/>
                <w:lang w:bidi="ar-EG"/>
              </w:rPr>
            </w:pPr>
          </w:p>
        </w:tc>
        <w:tc>
          <w:tcPr>
            <w:tcW w:w="2426" w:type="pct"/>
          </w:tcPr>
          <w:p w14:paraId="54B4B4D5" w14:textId="77777777" w:rsidR="00D517B2" w:rsidRPr="00DD1034" w:rsidRDefault="00873469" w:rsidP="00D517B2">
            <w:pPr>
              <w:spacing w:before="80" w:after="60" w:line="300" w:lineRule="exact"/>
              <w:jc w:val="left"/>
              <w:rPr>
                <w:position w:val="2"/>
                <w:lang w:bidi="ar-EG"/>
              </w:rPr>
            </w:pPr>
            <w:r w:rsidRPr="00DD1034">
              <w:rPr>
                <w:rFonts w:hint="cs"/>
                <w:position w:val="2"/>
                <w:rtl/>
              </w:rPr>
              <w:t xml:space="preserve">جنيف، </w:t>
            </w:r>
            <w:r w:rsidR="00DD1034">
              <w:rPr>
                <w:position w:val="2"/>
              </w:rPr>
              <w:t>22</w:t>
            </w:r>
            <w:r w:rsidR="00DD1034">
              <w:rPr>
                <w:rFonts w:hint="cs"/>
                <w:position w:val="2"/>
                <w:rtl/>
                <w:lang w:bidi="ar-EG"/>
              </w:rPr>
              <w:t xml:space="preserve"> أبريل </w:t>
            </w:r>
            <w:r w:rsidR="00DD1034">
              <w:rPr>
                <w:position w:val="2"/>
                <w:lang w:bidi="ar-EG"/>
              </w:rPr>
              <w:t>2020</w:t>
            </w:r>
          </w:p>
        </w:tc>
      </w:tr>
      <w:tr w:rsidR="00E84438" w:rsidRPr="00D517B2" w14:paraId="08DDA489" w14:textId="77777777" w:rsidTr="00456742">
        <w:trPr>
          <w:cantSplit/>
          <w:trHeight w:val="831"/>
          <w:jc w:val="center"/>
        </w:trPr>
        <w:tc>
          <w:tcPr>
            <w:tcW w:w="796" w:type="pct"/>
          </w:tcPr>
          <w:p w14:paraId="59083C3C" w14:textId="77777777" w:rsidR="00E84438" w:rsidRPr="00A9156F" w:rsidRDefault="00E84438" w:rsidP="00D517B2">
            <w:pPr>
              <w:spacing w:before="80" w:after="60" w:line="300" w:lineRule="exact"/>
              <w:jc w:val="left"/>
              <w:rPr>
                <w:b/>
                <w:bCs/>
                <w:position w:val="2"/>
              </w:rPr>
            </w:pPr>
            <w:r w:rsidRPr="00A9156F">
              <w:rPr>
                <w:rFonts w:hint="cs"/>
                <w:b/>
                <w:bCs/>
                <w:position w:val="2"/>
                <w:rtl/>
              </w:rPr>
              <w:t>المرجع:</w:t>
            </w:r>
          </w:p>
        </w:tc>
        <w:tc>
          <w:tcPr>
            <w:tcW w:w="1778" w:type="pct"/>
          </w:tcPr>
          <w:p w14:paraId="2BFBB3D2" w14:textId="77777777" w:rsidR="00E84438" w:rsidRPr="00D517B2" w:rsidRDefault="00DD1034" w:rsidP="00DD1034">
            <w:pPr>
              <w:spacing w:before="80" w:after="60" w:line="300" w:lineRule="exact"/>
              <w:jc w:val="left"/>
              <w:rPr>
                <w:b/>
                <w:position w:val="2"/>
              </w:rPr>
            </w:pPr>
            <w:r w:rsidRPr="00DD1034">
              <w:rPr>
                <w:b/>
                <w:position w:val="2"/>
              </w:rPr>
              <w:t xml:space="preserve">TSB Circular </w:t>
            </w:r>
            <w:r>
              <w:rPr>
                <w:b/>
                <w:position w:val="2"/>
              </w:rPr>
              <w:t>246</w:t>
            </w:r>
            <w:r w:rsidRPr="00DD1034">
              <w:rPr>
                <w:b/>
                <w:position w:val="2"/>
                <w:rtl/>
                <w:lang w:bidi="ar-EG"/>
              </w:rPr>
              <w:br/>
            </w:r>
            <w:r w:rsidRPr="00DD1034">
              <w:rPr>
                <w:position w:val="2"/>
              </w:rPr>
              <w:t>SG17/XY</w:t>
            </w:r>
          </w:p>
        </w:tc>
        <w:tc>
          <w:tcPr>
            <w:tcW w:w="2426" w:type="pct"/>
            <w:vMerge w:val="restart"/>
          </w:tcPr>
          <w:p w14:paraId="722E59F3" w14:textId="77777777" w:rsidR="00E84438" w:rsidRPr="00DD1034" w:rsidRDefault="00E84438" w:rsidP="00D517B2">
            <w:pPr>
              <w:tabs>
                <w:tab w:val="clear" w:pos="794"/>
                <w:tab w:val="left" w:pos="284"/>
              </w:tabs>
              <w:spacing w:before="80" w:after="60" w:line="300" w:lineRule="exact"/>
              <w:ind w:left="284" w:hanging="284"/>
              <w:jc w:val="left"/>
              <w:rPr>
                <w:b/>
                <w:bCs/>
                <w:position w:val="2"/>
                <w:rtl/>
                <w:lang w:bidi="ar-EG"/>
              </w:rPr>
            </w:pPr>
            <w:r w:rsidRPr="00DD1034">
              <w:rPr>
                <w:rFonts w:hint="cs"/>
                <w:b/>
                <w:bCs/>
                <w:position w:val="2"/>
                <w:rtl/>
              </w:rPr>
              <w:t>إلى:</w:t>
            </w:r>
          </w:p>
          <w:p w14:paraId="773DB73C" w14:textId="77777777" w:rsidR="00DD1034" w:rsidRPr="00DD1034" w:rsidRDefault="00DD1034" w:rsidP="00DD1034">
            <w:pPr>
              <w:tabs>
                <w:tab w:val="clear" w:pos="794"/>
                <w:tab w:val="left" w:pos="284"/>
              </w:tabs>
              <w:spacing w:before="80" w:after="60" w:line="300" w:lineRule="exact"/>
              <w:ind w:left="284" w:hanging="284"/>
              <w:jc w:val="left"/>
              <w:rPr>
                <w:position w:val="2"/>
                <w:rtl/>
                <w:lang w:bidi="ar-EG"/>
              </w:rPr>
            </w:pPr>
            <w:r w:rsidRPr="00DD1034">
              <w:rPr>
                <w:rFonts w:hint="cs"/>
                <w:position w:val="2"/>
                <w:rtl/>
              </w:rPr>
              <w:t>-</w:t>
            </w:r>
            <w:r w:rsidRPr="00DD1034">
              <w:rPr>
                <w:position w:val="2"/>
                <w:rtl/>
              </w:rPr>
              <w:tab/>
            </w:r>
            <w:r w:rsidRPr="00DD1034">
              <w:rPr>
                <w:rFonts w:hint="cs"/>
                <w:position w:val="2"/>
                <w:rtl/>
              </w:rPr>
              <w:t>إدارات الدول الأعضاء في الاتحاد</w:t>
            </w:r>
          </w:p>
          <w:p w14:paraId="15AB71A9" w14:textId="77777777" w:rsidR="00DD1034" w:rsidRPr="00DD1034" w:rsidRDefault="00DD1034" w:rsidP="00DD1034">
            <w:pPr>
              <w:tabs>
                <w:tab w:val="clear" w:pos="794"/>
                <w:tab w:val="left" w:pos="284"/>
              </w:tabs>
              <w:spacing w:before="80" w:after="60" w:line="300" w:lineRule="exact"/>
              <w:ind w:left="284" w:hanging="284"/>
              <w:jc w:val="left"/>
              <w:rPr>
                <w:b/>
                <w:bCs/>
                <w:position w:val="2"/>
                <w:rtl/>
              </w:rPr>
            </w:pPr>
            <w:r w:rsidRPr="00DD1034">
              <w:rPr>
                <w:rFonts w:hint="cs"/>
                <w:b/>
                <w:bCs/>
                <w:position w:val="2"/>
                <w:rtl/>
              </w:rPr>
              <w:t>نسخة إلى:</w:t>
            </w:r>
          </w:p>
          <w:p w14:paraId="6D34136B" w14:textId="77777777" w:rsidR="00DD1034" w:rsidRPr="00DD1034" w:rsidRDefault="00DD1034" w:rsidP="00DD1034">
            <w:pPr>
              <w:tabs>
                <w:tab w:val="clear" w:pos="794"/>
                <w:tab w:val="left" w:pos="284"/>
              </w:tabs>
              <w:spacing w:before="80" w:after="60" w:line="300" w:lineRule="exact"/>
              <w:ind w:left="284" w:hanging="284"/>
              <w:jc w:val="left"/>
              <w:rPr>
                <w:position w:val="2"/>
                <w:rtl/>
                <w:lang w:bidi="ar-EG"/>
              </w:rPr>
            </w:pPr>
            <w:r w:rsidRPr="00DD1034">
              <w:rPr>
                <w:rFonts w:hint="cs"/>
                <w:position w:val="2"/>
                <w:rtl/>
              </w:rPr>
              <w:t>-</w:t>
            </w:r>
            <w:r w:rsidRPr="00DD1034">
              <w:rPr>
                <w:position w:val="2"/>
                <w:rtl/>
              </w:rPr>
              <w:tab/>
            </w:r>
            <w:r w:rsidRPr="00DD1034">
              <w:rPr>
                <w:rFonts w:hint="cs"/>
                <w:position w:val="2"/>
                <w:rtl/>
                <w:lang w:bidi="ar-EG"/>
              </w:rPr>
              <w:t>أعضاء قطاع تقييس الاتصالات؛</w:t>
            </w:r>
          </w:p>
          <w:p w14:paraId="01D9E477" w14:textId="77777777" w:rsidR="00DD1034" w:rsidRPr="00D83CF0" w:rsidRDefault="00DD1034" w:rsidP="00DD1034">
            <w:pPr>
              <w:tabs>
                <w:tab w:val="clear" w:pos="794"/>
                <w:tab w:val="left" w:pos="284"/>
              </w:tabs>
              <w:spacing w:before="80" w:after="60" w:line="300" w:lineRule="exact"/>
              <w:ind w:left="284" w:hanging="284"/>
              <w:jc w:val="left"/>
              <w:rPr>
                <w:spacing w:val="-4"/>
                <w:position w:val="2"/>
                <w:rtl/>
                <w:lang w:bidi="ar-EG"/>
              </w:rPr>
            </w:pPr>
            <w:r w:rsidRPr="00DD1034">
              <w:rPr>
                <w:rFonts w:hint="cs"/>
                <w:position w:val="2"/>
                <w:rtl/>
              </w:rPr>
              <w:t>-</w:t>
            </w:r>
            <w:r w:rsidRPr="00DD1034">
              <w:rPr>
                <w:position w:val="2"/>
                <w:rtl/>
              </w:rPr>
              <w:tab/>
            </w:r>
            <w:r w:rsidRPr="00D83CF0">
              <w:rPr>
                <w:rFonts w:hint="cs"/>
                <w:spacing w:val="-4"/>
                <w:position w:val="2"/>
                <w:rtl/>
              </w:rPr>
              <w:t xml:space="preserve">المنتسبين إلى قطاع تقييس الاتصالات المشاركين في أعمال لجنة الدراسات </w:t>
            </w:r>
            <w:r w:rsidRPr="00D83CF0">
              <w:rPr>
                <w:spacing w:val="-4"/>
                <w:position w:val="2"/>
              </w:rPr>
              <w:t>17</w:t>
            </w:r>
            <w:r w:rsidRPr="00D83CF0">
              <w:rPr>
                <w:rFonts w:hint="cs"/>
                <w:spacing w:val="-4"/>
                <w:position w:val="2"/>
                <w:rtl/>
              </w:rPr>
              <w:t>؛</w:t>
            </w:r>
          </w:p>
          <w:p w14:paraId="1F1E4E9F" w14:textId="77777777" w:rsidR="00DD1034" w:rsidRPr="00DD1034" w:rsidRDefault="00DD1034" w:rsidP="00DD1034">
            <w:pPr>
              <w:tabs>
                <w:tab w:val="clear" w:pos="794"/>
                <w:tab w:val="left" w:pos="284"/>
              </w:tabs>
              <w:spacing w:before="80" w:after="60" w:line="300" w:lineRule="exact"/>
              <w:ind w:left="284" w:hanging="284"/>
              <w:jc w:val="left"/>
              <w:rPr>
                <w:b/>
                <w:bCs/>
                <w:position w:val="2"/>
              </w:rPr>
            </w:pPr>
            <w:r w:rsidRPr="00DD1034">
              <w:rPr>
                <w:rFonts w:hint="cs"/>
                <w:position w:val="2"/>
                <w:rtl/>
              </w:rPr>
              <w:t>-</w:t>
            </w:r>
            <w:r w:rsidRPr="00DD1034">
              <w:rPr>
                <w:position w:val="2"/>
                <w:rtl/>
              </w:rPr>
              <w:tab/>
            </w:r>
            <w:r w:rsidRPr="00DD1034">
              <w:rPr>
                <w:rFonts w:hint="cs"/>
                <w:position w:val="2"/>
                <w:rtl/>
              </w:rPr>
              <w:t>الهيئات الأكاديمية المنضمة إلى</w:t>
            </w:r>
            <w:r w:rsidRPr="00DD1034">
              <w:rPr>
                <w:rFonts w:hint="cs"/>
                <w:position w:val="2"/>
                <w:rtl/>
                <w:lang w:bidi="ar-EG"/>
              </w:rPr>
              <w:t xml:space="preserve"> الاتحاد</w:t>
            </w:r>
            <w:r w:rsidR="00D83CF0">
              <w:rPr>
                <w:rFonts w:hint="cs"/>
                <w:position w:val="2"/>
                <w:rtl/>
                <w:lang w:bidi="ar-EG"/>
              </w:rPr>
              <w:t>؛</w:t>
            </w:r>
          </w:p>
          <w:p w14:paraId="68BAF5BD" w14:textId="77777777" w:rsidR="00DD1034" w:rsidRPr="00DD1034" w:rsidRDefault="00DD1034" w:rsidP="00DD1034">
            <w:pPr>
              <w:tabs>
                <w:tab w:val="left" w:pos="284"/>
                <w:tab w:val="left" w:pos="4111"/>
              </w:tabs>
              <w:spacing w:before="0" w:line="340" w:lineRule="exact"/>
              <w:ind w:left="284" w:hanging="284"/>
              <w:rPr>
                <w:position w:val="2"/>
                <w:rtl/>
              </w:rPr>
            </w:pPr>
            <w:r w:rsidRPr="00DD1034">
              <w:rPr>
                <w:rFonts w:hint="cs"/>
                <w:position w:val="2"/>
                <w:rtl/>
              </w:rPr>
              <w:t>-</w:t>
            </w:r>
            <w:r w:rsidRPr="00DD1034">
              <w:rPr>
                <w:position w:val="2"/>
                <w:rtl/>
              </w:rPr>
              <w:tab/>
            </w:r>
            <w:r w:rsidRPr="00DD1034">
              <w:rPr>
                <w:rFonts w:hint="cs"/>
                <w:position w:val="2"/>
                <w:rtl/>
              </w:rPr>
              <w:t xml:space="preserve">رئيس لجنة الدراسات </w:t>
            </w:r>
            <w:r w:rsidRPr="00DD1034">
              <w:rPr>
                <w:position w:val="2"/>
              </w:rPr>
              <w:t>17</w:t>
            </w:r>
            <w:r w:rsidRPr="00DD1034">
              <w:rPr>
                <w:rFonts w:hint="cs"/>
                <w:position w:val="2"/>
                <w:rtl/>
                <w:lang w:bidi="ar-EG"/>
              </w:rPr>
              <w:t xml:space="preserve"> لقطاع تقييس الاتصالات ونوابه</w:t>
            </w:r>
            <w:r w:rsidRPr="00DD1034">
              <w:rPr>
                <w:rFonts w:hint="cs"/>
                <w:position w:val="2"/>
                <w:rtl/>
              </w:rPr>
              <w:t>؛</w:t>
            </w:r>
          </w:p>
          <w:p w14:paraId="67724B8B" w14:textId="77777777" w:rsidR="00DD1034" w:rsidRPr="00DD1034" w:rsidRDefault="00DD1034" w:rsidP="00DD1034">
            <w:pPr>
              <w:tabs>
                <w:tab w:val="left" w:pos="284"/>
                <w:tab w:val="left" w:pos="4111"/>
              </w:tabs>
              <w:spacing w:before="0" w:line="340" w:lineRule="exact"/>
              <w:ind w:left="284" w:hanging="284"/>
              <w:rPr>
                <w:position w:val="2"/>
                <w:rtl/>
              </w:rPr>
            </w:pPr>
            <w:r w:rsidRPr="00DD1034">
              <w:rPr>
                <w:rFonts w:hint="cs"/>
                <w:position w:val="2"/>
                <w:rtl/>
              </w:rPr>
              <w:t>-</w:t>
            </w:r>
            <w:r w:rsidRPr="00DD1034">
              <w:rPr>
                <w:position w:val="2"/>
                <w:rtl/>
              </w:rPr>
              <w:tab/>
              <w:t>مدير</w:t>
            </w:r>
            <w:r w:rsidRPr="00DD1034">
              <w:rPr>
                <w:rFonts w:hint="cs"/>
                <w:position w:val="2"/>
                <w:rtl/>
              </w:rPr>
              <w:t>ة</w:t>
            </w:r>
            <w:r w:rsidRPr="00DD1034">
              <w:rPr>
                <w:position w:val="2"/>
                <w:rtl/>
              </w:rPr>
              <w:t xml:space="preserve"> مكتب تنمية الاتصالات</w:t>
            </w:r>
            <w:r w:rsidRPr="00DD1034">
              <w:rPr>
                <w:rFonts w:hint="cs"/>
                <w:position w:val="2"/>
                <w:rtl/>
              </w:rPr>
              <w:t>؛</w:t>
            </w:r>
          </w:p>
          <w:p w14:paraId="26C90550" w14:textId="77777777" w:rsidR="00E84438" w:rsidRPr="00DD1034" w:rsidRDefault="00DD1034" w:rsidP="004F0162">
            <w:pPr>
              <w:tabs>
                <w:tab w:val="left" w:pos="284"/>
                <w:tab w:val="left" w:pos="4111"/>
              </w:tabs>
              <w:spacing w:before="0" w:line="340" w:lineRule="exact"/>
              <w:ind w:left="284" w:hanging="284"/>
              <w:rPr>
                <w:position w:val="2"/>
                <w:rtl/>
              </w:rPr>
            </w:pPr>
            <w:r w:rsidRPr="00DD1034">
              <w:rPr>
                <w:rFonts w:hint="cs"/>
                <w:position w:val="2"/>
                <w:rtl/>
              </w:rPr>
              <w:t>-</w:t>
            </w:r>
            <w:r w:rsidRPr="00DD1034">
              <w:rPr>
                <w:position w:val="2"/>
                <w:rtl/>
              </w:rPr>
              <w:tab/>
              <w:t xml:space="preserve">مدير مكتب الاتصالات الراديوية </w:t>
            </w:r>
          </w:p>
        </w:tc>
      </w:tr>
      <w:tr w:rsidR="00DD1034" w:rsidRPr="00D517B2" w14:paraId="79F277AE" w14:textId="77777777" w:rsidTr="00456742">
        <w:trPr>
          <w:cantSplit/>
          <w:trHeight w:val="340"/>
          <w:jc w:val="center"/>
        </w:trPr>
        <w:tc>
          <w:tcPr>
            <w:tcW w:w="796" w:type="pct"/>
          </w:tcPr>
          <w:p w14:paraId="39FDC069" w14:textId="77777777" w:rsidR="00DD1034" w:rsidRPr="00A9156F" w:rsidRDefault="00DD1034" w:rsidP="00DD1034">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778" w:type="pct"/>
          </w:tcPr>
          <w:p w14:paraId="56CB4F2A" w14:textId="77777777" w:rsidR="00DD1034" w:rsidRPr="00D517B2" w:rsidRDefault="00DD1034" w:rsidP="00DD1034">
            <w:pPr>
              <w:spacing w:before="80" w:after="60" w:line="300" w:lineRule="exact"/>
              <w:jc w:val="left"/>
              <w:rPr>
                <w:b/>
                <w:position w:val="2"/>
              </w:rPr>
            </w:pPr>
            <w:r w:rsidRPr="00AE2EDE">
              <w:t>+41 22 730 6206</w:t>
            </w:r>
          </w:p>
        </w:tc>
        <w:tc>
          <w:tcPr>
            <w:tcW w:w="2426" w:type="pct"/>
            <w:vMerge/>
          </w:tcPr>
          <w:p w14:paraId="50A8E1FD" w14:textId="77777777" w:rsidR="00DD1034" w:rsidRPr="00DD1034" w:rsidRDefault="00DD1034" w:rsidP="00DD1034">
            <w:pPr>
              <w:spacing w:before="80" w:after="60" w:line="300" w:lineRule="exact"/>
              <w:jc w:val="left"/>
              <w:rPr>
                <w:position w:val="2"/>
                <w:rtl/>
              </w:rPr>
            </w:pPr>
          </w:p>
        </w:tc>
      </w:tr>
      <w:tr w:rsidR="00DD1034" w:rsidRPr="00D517B2" w14:paraId="055D49B2" w14:textId="77777777" w:rsidTr="00456742">
        <w:trPr>
          <w:cantSplit/>
          <w:trHeight w:val="340"/>
          <w:jc w:val="center"/>
        </w:trPr>
        <w:tc>
          <w:tcPr>
            <w:tcW w:w="796" w:type="pct"/>
          </w:tcPr>
          <w:p w14:paraId="65E64711" w14:textId="77777777" w:rsidR="00DD1034" w:rsidRPr="00A9156F" w:rsidRDefault="00DD1034" w:rsidP="00DD1034">
            <w:pPr>
              <w:spacing w:before="80" w:after="60" w:line="300" w:lineRule="exact"/>
              <w:jc w:val="left"/>
              <w:rPr>
                <w:b/>
                <w:bCs/>
                <w:position w:val="2"/>
                <w:rtl/>
                <w:lang w:bidi="ar-EG"/>
              </w:rPr>
            </w:pPr>
            <w:r w:rsidRPr="00A9156F">
              <w:rPr>
                <w:rFonts w:hint="cs"/>
                <w:b/>
                <w:bCs/>
                <w:position w:val="2"/>
                <w:rtl/>
              </w:rPr>
              <w:t>الفاكس:</w:t>
            </w:r>
          </w:p>
        </w:tc>
        <w:tc>
          <w:tcPr>
            <w:tcW w:w="1778" w:type="pct"/>
          </w:tcPr>
          <w:p w14:paraId="4E4156EE" w14:textId="77777777" w:rsidR="00DD1034" w:rsidRPr="00D517B2" w:rsidRDefault="00DD1034" w:rsidP="00DD1034">
            <w:pPr>
              <w:spacing w:before="80" w:after="60" w:line="300" w:lineRule="exact"/>
              <w:jc w:val="left"/>
              <w:rPr>
                <w:position w:val="2"/>
              </w:rPr>
            </w:pPr>
            <w:r w:rsidRPr="00AE2EDE">
              <w:t>+41 22 730 5853</w:t>
            </w:r>
          </w:p>
        </w:tc>
        <w:tc>
          <w:tcPr>
            <w:tcW w:w="2426" w:type="pct"/>
            <w:vMerge/>
          </w:tcPr>
          <w:p w14:paraId="3BB0B6B0" w14:textId="77777777" w:rsidR="00DD1034" w:rsidRPr="00DD1034" w:rsidRDefault="00DD1034" w:rsidP="00DD1034">
            <w:pPr>
              <w:spacing w:before="80" w:after="60" w:line="300" w:lineRule="exact"/>
              <w:jc w:val="left"/>
              <w:rPr>
                <w:position w:val="2"/>
                <w:rtl/>
              </w:rPr>
            </w:pPr>
          </w:p>
        </w:tc>
      </w:tr>
      <w:tr w:rsidR="00D517B2" w:rsidRPr="00D517B2" w14:paraId="361BDFCB" w14:textId="77777777" w:rsidTr="00456742">
        <w:trPr>
          <w:cantSplit/>
          <w:jc w:val="center"/>
        </w:trPr>
        <w:tc>
          <w:tcPr>
            <w:tcW w:w="796" w:type="pct"/>
          </w:tcPr>
          <w:p w14:paraId="66E0D747" w14:textId="77777777" w:rsidR="00D517B2" w:rsidRPr="00A9156F" w:rsidRDefault="00D517B2" w:rsidP="00D517B2">
            <w:pPr>
              <w:spacing w:before="80" w:after="60" w:line="300" w:lineRule="exact"/>
              <w:jc w:val="left"/>
              <w:rPr>
                <w:b/>
                <w:bCs/>
                <w:position w:val="2"/>
                <w:rtl/>
                <w:lang w:bidi="ar-EG"/>
              </w:rPr>
            </w:pPr>
            <w:r w:rsidRPr="00A9156F">
              <w:rPr>
                <w:rFonts w:hint="cs"/>
                <w:b/>
                <w:bCs/>
                <w:position w:val="2"/>
                <w:rtl/>
              </w:rPr>
              <w:t>البريد الإلكتروني:</w:t>
            </w:r>
          </w:p>
        </w:tc>
        <w:tc>
          <w:tcPr>
            <w:tcW w:w="1778" w:type="pct"/>
          </w:tcPr>
          <w:p w14:paraId="5AAF9FAD" w14:textId="52247E64" w:rsidR="00D517B2" w:rsidRPr="00D517B2" w:rsidRDefault="000D229F" w:rsidP="00D517B2">
            <w:pPr>
              <w:spacing w:before="80" w:after="60" w:line="300" w:lineRule="exact"/>
              <w:jc w:val="left"/>
              <w:rPr>
                <w:position w:val="2"/>
              </w:rPr>
            </w:pPr>
            <w:hyperlink r:id="rId9" w:history="1">
              <w:r w:rsidR="00AA1490">
                <w:rPr>
                  <w:rStyle w:val="Hyperlink"/>
                </w:rPr>
                <w:t>tsbsg17@itu.int</w:t>
              </w:r>
            </w:hyperlink>
          </w:p>
        </w:tc>
        <w:tc>
          <w:tcPr>
            <w:tcW w:w="2426" w:type="pct"/>
            <w:vMerge/>
          </w:tcPr>
          <w:p w14:paraId="1E8D845E" w14:textId="77777777" w:rsidR="00D517B2" w:rsidRPr="00DD1034" w:rsidRDefault="00D517B2" w:rsidP="00D517B2">
            <w:pPr>
              <w:spacing w:before="80" w:after="60" w:line="300" w:lineRule="exact"/>
              <w:jc w:val="left"/>
              <w:rPr>
                <w:position w:val="2"/>
                <w:rtl/>
              </w:rPr>
            </w:pPr>
          </w:p>
        </w:tc>
      </w:tr>
      <w:tr w:rsidR="00D517B2" w:rsidRPr="00D517B2" w14:paraId="48C51E96" w14:textId="77777777" w:rsidTr="00456742">
        <w:trPr>
          <w:cantSplit/>
          <w:jc w:val="center"/>
        </w:trPr>
        <w:tc>
          <w:tcPr>
            <w:tcW w:w="796" w:type="pct"/>
          </w:tcPr>
          <w:p w14:paraId="666539D2" w14:textId="77777777" w:rsidR="00D517B2" w:rsidRPr="00A9156F" w:rsidRDefault="00D517B2" w:rsidP="00D517B2">
            <w:pPr>
              <w:spacing w:before="80" w:after="60" w:line="300" w:lineRule="exact"/>
              <w:jc w:val="left"/>
              <w:rPr>
                <w:b/>
                <w:bCs/>
                <w:position w:val="2"/>
                <w:rtl/>
                <w:lang w:bidi="ar-EG"/>
              </w:rPr>
            </w:pPr>
          </w:p>
        </w:tc>
        <w:tc>
          <w:tcPr>
            <w:tcW w:w="1778" w:type="pct"/>
          </w:tcPr>
          <w:p w14:paraId="54682DA4" w14:textId="77777777" w:rsidR="00D517B2" w:rsidRPr="00D517B2" w:rsidRDefault="00D517B2" w:rsidP="00D517B2">
            <w:pPr>
              <w:spacing w:before="80" w:after="60" w:line="300" w:lineRule="exact"/>
              <w:jc w:val="left"/>
              <w:rPr>
                <w:position w:val="2"/>
              </w:rPr>
            </w:pPr>
          </w:p>
        </w:tc>
        <w:tc>
          <w:tcPr>
            <w:tcW w:w="2426" w:type="pct"/>
          </w:tcPr>
          <w:p w14:paraId="3BABCC30" w14:textId="77777777" w:rsidR="00D517B2" w:rsidRPr="00DD1034" w:rsidRDefault="00D517B2" w:rsidP="00D517B2">
            <w:pPr>
              <w:spacing w:before="80" w:after="60" w:line="300" w:lineRule="exact"/>
              <w:jc w:val="left"/>
              <w:rPr>
                <w:position w:val="2"/>
                <w:rtl/>
              </w:rPr>
            </w:pPr>
          </w:p>
        </w:tc>
      </w:tr>
      <w:tr w:rsidR="00CB6EB8" w:rsidRPr="00D517B2" w14:paraId="7DA72076" w14:textId="77777777" w:rsidTr="00D517B2">
        <w:trPr>
          <w:cantSplit/>
          <w:jc w:val="center"/>
        </w:trPr>
        <w:tc>
          <w:tcPr>
            <w:tcW w:w="796" w:type="pct"/>
          </w:tcPr>
          <w:p w14:paraId="4D332F77" w14:textId="77777777" w:rsidR="00CB6EB8" w:rsidRPr="00A9156F" w:rsidRDefault="00CB6EB8" w:rsidP="00CB6EB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3FB0D34E" w14:textId="5F66385D" w:rsidR="00CB6EB8" w:rsidRPr="003D38BD" w:rsidRDefault="00CB6EB8" w:rsidP="00CB6EB8">
            <w:pPr>
              <w:spacing w:before="80" w:after="60" w:line="300" w:lineRule="exact"/>
              <w:rPr>
                <w:position w:val="2"/>
                <w:rtl/>
                <w:lang w:bidi="ar-EG"/>
              </w:rPr>
            </w:pPr>
            <w:r w:rsidRPr="003D38BD">
              <w:rPr>
                <w:rFonts w:hint="cs"/>
                <w:b/>
                <w:bCs/>
                <w:position w:val="2"/>
                <w:rtl/>
              </w:rPr>
              <w:t xml:space="preserve">مشاورة الدول الأعضاء بشأن مشروعي مراجعة التوصيتين </w:t>
            </w:r>
            <w:proofErr w:type="gramStart"/>
            <w:r w:rsidRPr="003D38BD">
              <w:rPr>
                <w:rFonts w:hint="cs"/>
                <w:b/>
                <w:bCs/>
                <w:position w:val="2"/>
                <w:rtl/>
              </w:rPr>
              <w:t xml:space="preserve">المحددتين </w:t>
            </w:r>
            <w:r w:rsidRPr="003D38BD">
              <w:rPr>
                <w:rFonts w:ascii="Calibri" w:eastAsia="Times New Roman" w:hAnsi="Calibri" w:cs="Times New Roman"/>
                <w:b/>
                <w:sz w:val="24"/>
                <w:szCs w:val="20"/>
                <w:lang w:val="en-GB" w:eastAsia="en-US"/>
              </w:rPr>
              <w:t xml:space="preserve"> </w:t>
            </w:r>
            <w:r w:rsidRPr="003D38BD">
              <w:rPr>
                <w:b/>
                <w:bCs/>
                <w:position w:val="2"/>
                <w:lang w:val="en-GB"/>
              </w:rPr>
              <w:t>ITU</w:t>
            </w:r>
            <w:proofErr w:type="gramEnd"/>
            <w:r w:rsidRPr="003D38BD">
              <w:rPr>
                <w:b/>
                <w:bCs/>
                <w:position w:val="2"/>
                <w:lang w:val="en-GB"/>
              </w:rPr>
              <w:t>-T X.1054</w:t>
            </w:r>
            <w:r w:rsidRPr="003D38BD">
              <w:rPr>
                <w:rFonts w:hint="cs"/>
                <w:b/>
                <w:bCs/>
                <w:position w:val="2"/>
                <w:rtl/>
                <w:lang w:bidi="ar-EG"/>
              </w:rPr>
              <w:t>و</w:t>
            </w:r>
            <w:r w:rsidRPr="003D38BD">
              <w:rPr>
                <w:b/>
                <w:bCs/>
                <w:position w:val="2"/>
                <w:lang w:bidi="ar-EG"/>
              </w:rPr>
              <w:t>X.1254</w:t>
            </w:r>
            <w:r w:rsidRPr="003D38BD">
              <w:rPr>
                <w:rFonts w:hint="cs"/>
                <w:b/>
                <w:bCs/>
                <w:position w:val="2"/>
                <w:rtl/>
                <w:lang w:bidi="ar-EG"/>
              </w:rPr>
              <w:t xml:space="preserve"> </w:t>
            </w:r>
            <w:r w:rsidRPr="003D38BD">
              <w:rPr>
                <w:rFonts w:hint="cs"/>
                <w:b/>
                <w:bCs/>
                <w:position w:val="2"/>
                <w:rtl/>
              </w:rPr>
              <w:t>ومشاريع التوصيات الجديدة</w:t>
            </w:r>
            <w:r w:rsidR="00247DEE" w:rsidRPr="003D38BD">
              <w:rPr>
                <w:rFonts w:hint="cs"/>
                <w:b/>
                <w:bCs/>
                <w:position w:val="2"/>
                <w:rtl/>
                <w:lang w:val="en-GB" w:bidi="ar-EG"/>
              </w:rPr>
              <w:t xml:space="preserve"> </w:t>
            </w:r>
            <w:r w:rsidRPr="003D38BD">
              <w:rPr>
                <w:b/>
                <w:bCs/>
                <w:position w:val="2"/>
                <w:lang w:val="en-GB" w:bidi="ar-EG"/>
              </w:rPr>
              <w:t>ITU-T X.1148 (</w:t>
            </w:r>
            <w:proofErr w:type="spellStart"/>
            <w:r w:rsidRPr="003D38BD">
              <w:rPr>
                <w:b/>
                <w:bCs/>
                <w:position w:val="2"/>
                <w:lang w:val="en-GB" w:bidi="ar-EG"/>
              </w:rPr>
              <w:t>X.fdip</w:t>
            </w:r>
            <w:proofErr w:type="spellEnd"/>
            <w:r w:rsidRPr="003D38BD">
              <w:rPr>
                <w:b/>
                <w:bCs/>
                <w:position w:val="2"/>
                <w:lang w:val="en-GB" w:bidi="ar-EG"/>
              </w:rPr>
              <w:t>)</w:t>
            </w:r>
            <w:r w:rsidRPr="003D38BD">
              <w:rPr>
                <w:rFonts w:hint="cs"/>
                <w:b/>
                <w:bCs/>
                <w:position w:val="2"/>
                <w:rtl/>
              </w:rPr>
              <w:t xml:space="preserve"> </w:t>
            </w:r>
            <w:r w:rsidRPr="003D38BD">
              <w:rPr>
                <w:rFonts w:hint="cs"/>
                <w:b/>
                <w:bCs/>
                <w:position w:val="2"/>
                <w:rtl/>
                <w:lang w:bidi="ar-EG"/>
              </w:rPr>
              <w:t>و</w:t>
            </w:r>
            <w:r w:rsidRPr="003D38BD">
              <w:rPr>
                <w:b/>
                <w:bCs/>
                <w:position w:val="2"/>
                <w:lang w:val="en-GB" w:bidi="ar-EG"/>
              </w:rPr>
              <w:t>X.1216 (</w:t>
            </w:r>
            <w:proofErr w:type="spellStart"/>
            <w:r w:rsidRPr="003D38BD">
              <w:rPr>
                <w:b/>
                <w:bCs/>
                <w:position w:val="2"/>
                <w:lang w:val="en-GB" w:bidi="ar-EG"/>
              </w:rPr>
              <w:t>X.gcpie</w:t>
            </w:r>
            <w:proofErr w:type="spellEnd"/>
            <w:r w:rsidRPr="003D38BD">
              <w:rPr>
                <w:b/>
                <w:bCs/>
                <w:position w:val="2"/>
                <w:lang w:val="en-GB" w:bidi="ar-EG"/>
              </w:rPr>
              <w:t>)</w:t>
            </w:r>
            <w:r w:rsidRPr="003D38BD">
              <w:rPr>
                <w:rFonts w:hint="cs"/>
                <w:b/>
                <w:bCs/>
                <w:position w:val="2"/>
                <w:rtl/>
                <w:lang w:bidi="ar-EG"/>
              </w:rPr>
              <w:t xml:space="preserve"> </w:t>
            </w:r>
            <w:r w:rsidRPr="003D38BD">
              <w:rPr>
                <w:b/>
                <w:bCs/>
                <w:position w:val="2"/>
                <w:rtl/>
                <w:lang w:bidi="ar-EG"/>
              </w:rPr>
              <w:br/>
            </w:r>
            <w:r w:rsidRPr="003D38BD">
              <w:rPr>
                <w:rFonts w:hint="cs"/>
                <w:b/>
                <w:bCs/>
                <w:position w:val="2"/>
                <w:rtl/>
                <w:lang w:bidi="ar-EG"/>
              </w:rPr>
              <w:t>و</w:t>
            </w:r>
            <w:r w:rsidRPr="003D38BD">
              <w:rPr>
                <w:rFonts w:ascii="Calibri" w:eastAsia="Times New Roman" w:hAnsi="Calibri" w:cs="Times New Roman"/>
                <w:b/>
                <w:sz w:val="24"/>
                <w:szCs w:val="20"/>
                <w:lang w:val="en-GB" w:eastAsia="en-US"/>
              </w:rPr>
              <w:t xml:space="preserve"> </w:t>
            </w:r>
            <w:r w:rsidRPr="003D38BD">
              <w:rPr>
                <w:b/>
                <w:bCs/>
                <w:position w:val="2"/>
                <w:lang w:val="en-GB" w:bidi="ar-EG"/>
              </w:rPr>
              <w:t>X.1279 (</w:t>
            </w:r>
            <w:proofErr w:type="spellStart"/>
            <w:r w:rsidRPr="003D38BD">
              <w:rPr>
                <w:b/>
                <w:bCs/>
                <w:position w:val="2"/>
                <w:lang w:val="en-GB" w:bidi="ar-EG"/>
              </w:rPr>
              <w:t>X.eaasd</w:t>
            </w:r>
            <w:proofErr w:type="spellEnd"/>
            <w:r w:rsidRPr="003D38BD">
              <w:rPr>
                <w:b/>
                <w:bCs/>
                <w:position w:val="2"/>
                <w:lang w:val="en-GB" w:bidi="ar-EG"/>
              </w:rPr>
              <w:t>)</w:t>
            </w:r>
            <w:r w:rsidRPr="003D38BD">
              <w:rPr>
                <w:rFonts w:hint="cs"/>
                <w:b/>
                <w:bCs/>
                <w:position w:val="2"/>
                <w:rtl/>
                <w:lang w:val="en-GB" w:bidi="ar-EG"/>
              </w:rPr>
              <w:t xml:space="preserve"> و</w:t>
            </w:r>
            <w:r w:rsidRPr="003D38BD">
              <w:rPr>
                <w:rFonts w:ascii="Calibri" w:eastAsia="Times New Roman" w:hAnsi="Calibri" w:cs="Times New Roman"/>
                <w:b/>
                <w:sz w:val="24"/>
                <w:szCs w:val="20"/>
                <w:lang w:val="en-GB" w:eastAsia="en-US"/>
              </w:rPr>
              <w:t xml:space="preserve"> </w:t>
            </w:r>
            <w:r w:rsidRPr="003D38BD">
              <w:rPr>
                <w:b/>
                <w:bCs/>
                <w:position w:val="2"/>
                <w:lang w:val="en-GB" w:bidi="ar-EG"/>
              </w:rPr>
              <w:t>X.1366 (</w:t>
            </w:r>
            <w:proofErr w:type="spellStart"/>
            <w:r w:rsidRPr="003D38BD">
              <w:rPr>
                <w:b/>
                <w:bCs/>
                <w:position w:val="2"/>
                <w:lang w:val="en-GB" w:bidi="ar-EG"/>
              </w:rPr>
              <w:t>X.amas-iot</w:t>
            </w:r>
            <w:proofErr w:type="spellEnd"/>
            <w:r w:rsidRPr="003D38BD">
              <w:rPr>
                <w:b/>
                <w:bCs/>
                <w:position w:val="2"/>
                <w:lang w:val="en-GB" w:bidi="ar-EG"/>
              </w:rPr>
              <w:t>)</w:t>
            </w:r>
            <w:r w:rsidRPr="003D38BD">
              <w:rPr>
                <w:rFonts w:hint="cs"/>
                <w:b/>
                <w:bCs/>
                <w:position w:val="2"/>
                <w:rtl/>
                <w:lang w:bidi="ar-EG"/>
              </w:rPr>
              <w:t>و</w:t>
            </w:r>
            <w:r w:rsidRPr="003D38BD">
              <w:rPr>
                <w:rFonts w:ascii="Calibri" w:eastAsia="Times New Roman" w:hAnsi="Calibri" w:cs="Times New Roman"/>
                <w:b/>
                <w:sz w:val="24"/>
                <w:szCs w:val="20"/>
                <w:lang w:val="en-GB" w:eastAsia="en-US"/>
              </w:rPr>
              <w:t xml:space="preserve"> </w:t>
            </w:r>
            <w:r w:rsidRPr="003D38BD">
              <w:rPr>
                <w:b/>
                <w:bCs/>
                <w:position w:val="2"/>
                <w:lang w:val="en-GB" w:bidi="ar-EG"/>
              </w:rPr>
              <w:t>X.1367 (</w:t>
            </w:r>
            <w:proofErr w:type="spellStart"/>
            <w:r w:rsidRPr="003D38BD">
              <w:rPr>
                <w:b/>
                <w:bCs/>
                <w:position w:val="2"/>
                <w:lang w:val="en-GB" w:bidi="ar-EG"/>
              </w:rPr>
              <w:t>X.elf-iot</w:t>
            </w:r>
            <w:proofErr w:type="spellEnd"/>
            <w:r w:rsidRPr="003D38BD">
              <w:rPr>
                <w:b/>
                <w:bCs/>
                <w:position w:val="2"/>
                <w:lang w:val="en-GB" w:bidi="ar-EG"/>
              </w:rPr>
              <w:t>)</w:t>
            </w:r>
            <w:r w:rsidRPr="003D38BD">
              <w:rPr>
                <w:rFonts w:hint="cs"/>
                <w:b/>
                <w:bCs/>
                <w:position w:val="2"/>
                <w:rtl/>
                <w:lang w:bidi="ar-EG"/>
              </w:rPr>
              <w:t>و</w:t>
            </w:r>
            <w:r w:rsidRPr="003D38BD">
              <w:rPr>
                <w:b/>
                <w:bCs/>
                <w:position w:val="2"/>
                <w:lang w:val="en-GB" w:bidi="ar-EG"/>
              </w:rPr>
              <w:t>X.1403 (</w:t>
            </w:r>
            <w:proofErr w:type="spellStart"/>
            <w:r w:rsidRPr="003D38BD">
              <w:rPr>
                <w:b/>
                <w:bCs/>
                <w:position w:val="2"/>
                <w:lang w:val="en-GB" w:bidi="ar-EG"/>
              </w:rPr>
              <w:t>X.dlt</w:t>
            </w:r>
            <w:proofErr w:type="spellEnd"/>
            <w:r w:rsidRPr="003D38BD">
              <w:rPr>
                <w:b/>
                <w:bCs/>
                <w:position w:val="2"/>
                <w:lang w:val="en-GB" w:bidi="ar-EG"/>
              </w:rPr>
              <w:t>-sec)</w:t>
            </w:r>
            <w:r w:rsidRPr="003D38BD">
              <w:rPr>
                <w:rFonts w:hint="cs"/>
                <w:b/>
                <w:bCs/>
                <w:position w:val="2"/>
                <w:rtl/>
                <w:lang w:bidi="ar-EG"/>
              </w:rPr>
              <w:t xml:space="preserve"> و</w:t>
            </w:r>
            <w:r w:rsidRPr="003D38BD">
              <w:rPr>
                <w:b/>
                <w:bCs/>
                <w:position w:val="2"/>
                <w:lang w:val="en-GB" w:bidi="ar-EG"/>
              </w:rPr>
              <w:t>X.1606 (</w:t>
            </w:r>
            <w:proofErr w:type="spellStart"/>
            <w:r w:rsidRPr="003D38BD">
              <w:rPr>
                <w:b/>
                <w:bCs/>
                <w:position w:val="2"/>
                <w:lang w:val="en-GB" w:bidi="ar-EG"/>
              </w:rPr>
              <w:t>X.SRCaaS</w:t>
            </w:r>
            <w:proofErr w:type="spellEnd"/>
            <w:r w:rsidRPr="003D38BD">
              <w:rPr>
                <w:b/>
                <w:bCs/>
                <w:position w:val="2"/>
                <w:lang w:val="en-GB" w:bidi="ar-EG"/>
              </w:rPr>
              <w:t>)</w:t>
            </w:r>
            <w:r w:rsidRPr="003D38BD">
              <w:rPr>
                <w:rFonts w:hint="cs"/>
                <w:b/>
                <w:bCs/>
                <w:position w:val="2"/>
                <w:rtl/>
                <w:lang w:bidi="ar-EG"/>
              </w:rPr>
              <w:t xml:space="preserve"> و</w:t>
            </w:r>
            <w:r w:rsidRPr="003D38BD">
              <w:rPr>
                <w:rFonts w:ascii="Calibri" w:eastAsia="Times New Roman" w:hAnsi="Calibri" w:cs="Times New Roman"/>
                <w:b/>
                <w:sz w:val="24"/>
                <w:szCs w:val="20"/>
                <w:lang w:val="en-GB" w:eastAsia="en-US"/>
              </w:rPr>
              <w:t xml:space="preserve"> </w:t>
            </w:r>
            <w:r w:rsidRPr="003D38BD">
              <w:rPr>
                <w:b/>
                <w:bCs/>
                <w:position w:val="2"/>
                <w:lang w:val="en-GB" w:bidi="ar-EG"/>
              </w:rPr>
              <w:t>X.1750 (</w:t>
            </w:r>
            <w:proofErr w:type="spellStart"/>
            <w:r w:rsidRPr="003D38BD">
              <w:rPr>
                <w:b/>
                <w:bCs/>
                <w:position w:val="2"/>
                <w:lang w:val="en-GB" w:bidi="ar-EG"/>
              </w:rPr>
              <w:t>X.GSBDaaS</w:t>
            </w:r>
            <w:proofErr w:type="spellEnd"/>
            <w:r w:rsidRPr="003D38BD">
              <w:rPr>
                <w:b/>
                <w:bCs/>
                <w:position w:val="2"/>
                <w:lang w:val="en-GB" w:bidi="ar-EG"/>
              </w:rPr>
              <w:t>)</w:t>
            </w:r>
            <w:r w:rsidRPr="003D38BD">
              <w:rPr>
                <w:rFonts w:hint="cs"/>
                <w:b/>
                <w:bCs/>
                <w:position w:val="2"/>
                <w:rtl/>
                <w:lang w:bidi="ar-EG"/>
              </w:rPr>
              <w:t>و</w:t>
            </w:r>
            <w:r w:rsidRPr="003D38BD">
              <w:rPr>
                <w:rFonts w:ascii="Calibri" w:eastAsia="Times New Roman" w:hAnsi="Calibri" w:cs="Times New Roman"/>
                <w:b/>
                <w:sz w:val="24"/>
                <w:szCs w:val="20"/>
                <w:lang w:val="en-GB" w:eastAsia="en-US"/>
              </w:rPr>
              <w:t xml:space="preserve"> </w:t>
            </w:r>
            <w:r w:rsidRPr="003D38BD">
              <w:rPr>
                <w:b/>
                <w:bCs/>
                <w:position w:val="2"/>
                <w:lang w:val="en-GB" w:bidi="ar-EG"/>
              </w:rPr>
              <w:t>X.1751 (</w:t>
            </w:r>
            <w:proofErr w:type="spellStart"/>
            <w:r w:rsidRPr="003D38BD">
              <w:rPr>
                <w:b/>
                <w:bCs/>
                <w:position w:val="2"/>
                <w:lang w:val="en-GB" w:bidi="ar-EG"/>
              </w:rPr>
              <w:t>X.sgtBD</w:t>
            </w:r>
            <w:proofErr w:type="spellEnd"/>
            <w:r w:rsidRPr="003D38BD">
              <w:rPr>
                <w:b/>
                <w:bCs/>
                <w:position w:val="2"/>
                <w:lang w:val="en-GB" w:bidi="ar-EG"/>
              </w:rPr>
              <w:t>)</w:t>
            </w:r>
            <w:r w:rsidRPr="003D38BD">
              <w:rPr>
                <w:rFonts w:hint="cs"/>
                <w:b/>
                <w:bCs/>
                <w:position w:val="2"/>
                <w:rtl/>
                <w:lang w:bidi="ar-EG"/>
              </w:rPr>
              <w:t xml:space="preserve">التي </w:t>
            </w:r>
            <w:r w:rsidRPr="003D38BD">
              <w:rPr>
                <w:rFonts w:hint="cs"/>
                <w:b/>
                <w:bCs/>
                <w:position w:val="2"/>
                <w:rtl/>
              </w:rPr>
              <w:t>يُقترح الموافقة عليها في</w:t>
            </w:r>
            <w:r w:rsidRPr="003D38BD">
              <w:rPr>
                <w:rFonts w:hint="eastAsia"/>
                <w:b/>
                <w:bCs/>
                <w:position w:val="2"/>
                <w:rtl/>
              </w:rPr>
              <w:t> </w:t>
            </w:r>
            <w:r w:rsidRPr="003D38BD">
              <w:rPr>
                <w:rFonts w:hint="cs"/>
                <w:b/>
                <w:bCs/>
                <w:position w:val="2"/>
                <w:rtl/>
              </w:rPr>
              <w:t>اجتماع لجنة الدراسات</w:t>
            </w:r>
            <w:r w:rsidRPr="003D38BD">
              <w:rPr>
                <w:rFonts w:hint="eastAsia"/>
                <w:b/>
                <w:bCs/>
                <w:position w:val="2"/>
                <w:rtl/>
              </w:rPr>
              <w:t> </w:t>
            </w:r>
            <w:r w:rsidRPr="003D38BD">
              <w:rPr>
                <w:b/>
                <w:bCs/>
                <w:position w:val="2"/>
              </w:rPr>
              <w:t>17</w:t>
            </w:r>
            <w:r w:rsidRPr="003D38BD">
              <w:rPr>
                <w:rFonts w:hint="cs"/>
                <w:b/>
                <w:bCs/>
                <w:position w:val="2"/>
                <w:rtl/>
              </w:rPr>
              <w:t xml:space="preserve"> لقطاع تقييس الاتصالات</w:t>
            </w:r>
            <w:r w:rsidRPr="003D38BD">
              <w:rPr>
                <w:rFonts w:hint="cs"/>
                <w:b/>
                <w:bCs/>
                <w:position w:val="2"/>
                <w:rtl/>
                <w:lang w:bidi="ar-SY"/>
              </w:rPr>
              <w:t xml:space="preserve">، </w:t>
            </w:r>
            <w:r w:rsidRPr="003D38BD">
              <w:rPr>
                <w:rFonts w:hint="cs"/>
                <w:b/>
                <w:bCs/>
                <w:position w:val="2"/>
                <w:rtl/>
                <w:lang w:bidi="ar-EG"/>
              </w:rPr>
              <w:t>(</w:t>
            </w:r>
            <w:r w:rsidRPr="003D38BD">
              <w:rPr>
                <w:rFonts w:hint="cs"/>
                <w:b/>
                <w:bCs/>
                <w:position w:val="2"/>
                <w:rtl/>
                <w:lang w:bidi="ar-SY"/>
              </w:rPr>
              <w:t xml:space="preserve">اجتماع افتراضي، </w:t>
            </w:r>
            <w:r w:rsidRPr="003D38BD">
              <w:rPr>
                <w:rFonts w:hint="cs"/>
                <w:b/>
                <w:bCs/>
                <w:position w:val="2"/>
                <w:rtl/>
                <w:lang w:bidi="ar-EG"/>
              </w:rPr>
              <w:t xml:space="preserve">أغسطس/سبتمبر </w:t>
            </w:r>
            <w:r w:rsidRPr="003D38BD">
              <w:rPr>
                <w:b/>
                <w:bCs/>
                <w:position w:val="2"/>
              </w:rPr>
              <w:t>2020</w:t>
            </w:r>
            <w:r w:rsidRPr="003D38BD">
              <w:rPr>
                <w:rFonts w:hint="cs"/>
                <w:b/>
                <w:bCs/>
                <w:position w:val="2"/>
                <w:rtl/>
                <w:lang w:bidi="ar-EG"/>
              </w:rPr>
              <w:t>)</w:t>
            </w:r>
          </w:p>
        </w:tc>
      </w:tr>
    </w:tbl>
    <w:p w14:paraId="0F9559DD" w14:textId="77777777" w:rsidR="00D517B2" w:rsidRPr="00D517B2" w:rsidRDefault="00D517B2" w:rsidP="00456742">
      <w:pPr>
        <w:spacing w:before="600"/>
        <w:rPr>
          <w:lang w:bidi="ar-SY"/>
        </w:rPr>
      </w:pPr>
      <w:r w:rsidRPr="00D517B2">
        <w:rPr>
          <w:rFonts w:hint="cs"/>
          <w:rtl/>
          <w:lang w:bidi="ar-SY"/>
        </w:rPr>
        <w:t>حضرات السادة والسيدات،</w:t>
      </w:r>
    </w:p>
    <w:p w14:paraId="6FA524A9" w14:textId="77777777" w:rsidR="00D517B2" w:rsidRPr="00D517B2" w:rsidRDefault="00D517B2" w:rsidP="00D517B2">
      <w:pPr>
        <w:rPr>
          <w:rtl/>
          <w:lang w:bidi="ar-EG"/>
        </w:rPr>
      </w:pPr>
      <w:r w:rsidRPr="00D517B2">
        <w:rPr>
          <w:rFonts w:hint="cs"/>
          <w:rtl/>
        </w:rPr>
        <w:t>تحية طيبة وبعد،</w:t>
      </w:r>
    </w:p>
    <w:p w14:paraId="2D7C5C22" w14:textId="001FEA47" w:rsidR="00DD1034" w:rsidRPr="00DD1034" w:rsidRDefault="00DD1034" w:rsidP="00DD1034">
      <w:pPr>
        <w:rPr>
          <w:b/>
          <w:rtl/>
          <w:lang w:bidi="ar-SY"/>
        </w:rPr>
      </w:pPr>
      <w:r w:rsidRPr="00DD1034">
        <w:rPr>
          <w:lang w:bidi="ar-SY"/>
        </w:rPr>
        <w:t>1</w:t>
      </w:r>
      <w:r w:rsidRPr="00DD1034">
        <w:rPr>
          <w:lang w:bidi="ar-SY"/>
        </w:rPr>
        <w:tab/>
      </w:r>
      <w:r w:rsidRPr="00DD1034">
        <w:rPr>
          <w:rtl/>
        </w:rPr>
        <w:t>تعتزم لجنة الدراسات</w:t>
      </w:r>
      <w:r w:rsidRPr="00DD1034">
        <w:rPr>
          <w:rtl/>
          <w:lang w:bidi="ar-EG"/>
        </w:rPr>
        <w:t xml:space="preserve"> </w:t>
      </w:r>
      <w:r w:rsidRPr="00DD1034">
        <w:rPr>
          <w:lang w:bidi="ar-SY"/>
        </w:rPr>
        <w:t>17</w:t>
      </w:r>
      <w:r w:rsidRPr="00DD1034">
        <w:rPr>
          <w:rtl/>
          <w:lang w:bidi="ar-EG"/>
        </w:rPr>
        <w:t xml:space="preserve"> لقطاع تقييس الاتصالات (</w:t>
      </w:r>
      <w:r w:rsidRPr="00DD1034">
        <w:rPr>
          <w:rFonts w:hint="cs"/>
          <w:rtl/>
        </w:rPr>
        <w:t>الأمن</w:t>
      </w:r>
      <w:r w:rsidRPr="00DD1034">
        <w:rPr>
          <w:rtl/>
          <w:lang w:bidi="ar-EG"/>
        </w:rPr>
        <w:t xml:space="preserve">) تطبيق إجراء الموافقة التقليدية </w:t>
      </w:r>
      <w:r w:rsidRPr="00DD1034">
        <w:rPr>
          <w:rFonts w:hint="cs"/>
          <w:rtl/>
          <w:lang w:bidi="ar-EG"/>
        </w:rPr>
        <w:t>على النحو المبيّن</w:t>
      </w:r>
      <w:r w:rsidRPr="00DD1034">
        <w:rPr>
          <w:rtl/>
          <w:lang w:bidi="ar-EG"/>
        </w:rPr>
        <w:t xml:space="preserve"> في </w:t>
      </w:r>
      <w:r w:rsidRPr="00DD1034">
        <w:rPr>
          <w:rFonts w:hint="cs"/>
          <w:rtl/>
          <w:lang w:bidi="ar-EG"/>
        </w:rPr>
        <w:t>القسم</w:t>
      </w:r>
      <w:r w:rsidRPr="00DD1034">
        <w:rPr>
          <w:rtl/>
          <w:lang w:bidi="ar-EG"/>
        </w:rPr>
        <w:t> </w:t>
      </w:r>
      <w:r w:rsidRPr="00DD1034">
        <w:rPr>
          <w:lang w:bidi="ar-SY"/>
        </w:rPr>
        <w:t>9</w:t>
      </w:r>
      <w:r w:rsidRPr="00DD1034">
        <w:rPr>
          <w:rtl/>
          <w:lang w:bidi="ar-EG"/>
        </w:rPr>
        <w:t xml:space="preserve"> من القرار</w:t>
      </w:r>
      <w:r w:rsidRPr="00DD1034">
        <w:rPr>
          <w:rFonts w:hint="cs"/>
          <w:rtl/>
          <w:lang w:bidi="ar-EG"/>
        </w:rPr>
        <w:t> </w:t>
      </w:r>
      <w:r w:rsidRPr="00DD1034">
        <w:rPr>
          <w:lang w:bidi="ar-SY"/>
        </w:rPr>
        <w:t>1</w:t>
      </w:r>
      <w:r w:rsidRPr="00DD1034">
        <w:rPr>
          <w:rFonts w:hint="eastAsia"/>
          <w:rtl/>
          <w:lang w:bidi="ar-SY"/>
        </w:rPr>
        <w:t> </w:t>
      </w:r>
      <w:r w:rsidRPr="00DD1034">
        <w:rPr>
          <w:rtl/>
          <w:lang w:bidi="ar-EG"/>
        </w:rPr>
        <w:t xml:space="preserve">(المراجَع في الحمامات، </w:t>
      </w:r>
      <w:r w:rsidRPr="00DD1034">
        <w:rPr>
          <w:lang w:bidi="ar-SY"/>
        </w:rPr>
        <w:t>2016</w:t>
      </w:r>
      <w:r w:rsidRPr="00DD1034">
        <w:rPr>
          <w:rtl/>
          <w:lang w:bidi="ar-EG"/>
        </w:rPr>
        <w:t xml:space="preserve">) </w:t>
      </w:r>
      <w:r w:rsidRPr="00DD1034">
        <w:rPr>
          <w:rFonts w:hint="cs"/>
          <w:rtl/>
          <w:lang w:bidi="ar-EG"/>
        </w:rPr>
        <w:t>للجمعية</w:t>
      </w:r>
      <w:r w:rsidRPr="00DD1034">
        <w:rPr>
          <w:rtl/>
          <w:lang w:bidi="ar-EG"/>
        </w:rPr>
        <w:t xml:space="preserve"> العالمية لتقييس الاتصالات</w:t>
      </w:r>
      <w:r w:rsidRPr="00DD1034">
        <w:rPr>
          <w:rFonts w:hint="cs"/>
          <w:rtl/>
          <w:lang w:bidi="ar-EG"/>
        </w:rPr>
        <w:t> </w:t>
      </w:r>
      <w:r w:rsidRPr="00DD1034">
        <w:rPr>
          <w:lang w:bidi="ar-SY"/>
        </w:rPr>
        <w:t>(WTSA)</w:t>
      </w:r>
      <w:r w:rsidRPr="00DD1034">
        <w:rPr>
          <w:rtl/>
          <w:lang w:bidi="ar-EG"/>
        </w:rPr>
        <w:t xml:space="preserve">، للموافقة على </w:t>
      </w:r>
      <w:r w:rsidRPr="00DD1034">
        <w:rPr>
          <w:rFonts w:hint="cs"/>
          <w:rtl/>
          <w:lang w:bidi="ar-EG"/>
        </w:rPr>
        <w:t xml:space="preserve">مشاريع </w:t>
      </w:r>
      <w:r w:rsidR="003336B1" w:rsidRPr="00D63C9D">
        <w:rPr>
          <w:rFonts w:hint="cs"/>
          <w:rtl/>
          <w:lang w:bidi="ar-EG"/>
        </w:rPr>
        <w:t>11 توصية مشار</w:t>
      </w:r>
      <w:r w:rsidR="003336B1" w:rsidRPr="00D63C9D">
        <w:rPr>
          <w:rFonts w:hint="cs"/>
          <w:rtl/>
        </w:rPr>
        <w:t>اً</w:t>
      </w:r>
      <w:r w:rsidRPr="00D63C9D">
        <w:rPr>
          <w:rFonts w:hint="cs"/>
          <w:rtl/>
          <w:lang w:bidi="ar-EG"/>
        </w:rPr>
        <w:t xml:space="preserve"> إليها</w:t>
      </w:r>
      <w:r w:rsidRPr="00DD1034">
        <w:rPr>
          <w:rFonts w:hint="cs"/>
          <w:rtl/>
          <w:lang w:bidi="ar-EG"/>
        </w:rPr>
        <w:t xml:space="preserve"> أعلاه </w:t>
      </w:r>
      <w:r w:rsidRPr="00DD1034">
        <w:rPr>
          <w:rtl/>
        </w:rPr>
        <w:t>خلال اجتماعها</w:t>
      </w:r>
      <w:r w:rsidR="007050E5">
        <w:rPr>
          <w:rFonts w:hint="cs"/>
          <w:rtl/>
        </w:rPr>
        <w:t xml:space="preserve"> الافتراضي</w:t>
      </w:r>
      <w:r w:rsidRPr="00DD1034">
        <w:rPr>
          <w:rtl/>
        </w:rPr>
        <w:t xml:space="preserve"> المقبل </w:t>
      </w:r>
      <w:r w:rsidR="007050E5">
        <w:rPr>
          <w:rFonts w:hint="cs"/>
          <w:rtl/>
        </w:rPr>
        <w:t xml:space="preserve">المخطط عقده في الإطار الزمني أغسطس-سبتمبر </w:t>
      </w:r>
      <w:r w:rsidR="007050E5">
        <w:t>2020</w:t>
      </w:r>
      <w:r w:rsidRPr="00DD1034">
        <w:rPr>
          <w:rFonts w:hint="cs"/>
          <w:rtl/>
          <w:lang w:bidi="ar-SY"/>
        </w:rPr>
        <w:t>.</w:t>
      </w:r>
      <w:r w:rsidRPr="00DD1034">
        <w:rPr>
          <w:rtl/>
        </w:rPr>
        <w:t xml:space="preserve"> ويمكن </w:t>
      </w:r>
      <w:r w:rsidRPr="00DD1034">
        <w:rPr>
          <w:b/>
          <w:rtl/>
        </w:rPr>
        <w:t xml:space="preserve">الاطلاع على جدول </w:t>
      </w:r>
      <w:r w:rsidR="007050E5">
        <w:rPr>
          <w:rFonts w:hint="cs"/>
          <w:b/>
          <w:rtl/>
        </w:rPr>
        <w:t>ال</w:t>
      </w:r>
      <w:r w:rsidRPr="00DD1034">
        <w:rPr>
          <w:rFonts w:hint="cs"/>
          <w:b/>
          <w:rtl/>
        </w:rPr>
        <w:t xml:space="preserve">أعمال </w:t>
      </w:r>
      <w:r w:rsidRPr="00DD1034">
        <w:rPr>
          <w:b/>
          <w:rtl/>
        </w:rPr>
        <w:t>وجميع المعلومات</w:t>
      </w:r>
      <w:r w:rsidR="00821296">
        <w:rPr>
          <w:rFonts w:hint="cs"/>
          <w:b/>
          <w:rtl/>
        </w:rPr>
        <w:t xml:space="preserve"> ذات الصلة</w:t>
      </w:r>
      <w:r w:rsidRPr="00DD1034">
        <w:rPr>
          <w:b/>
          <w:rtl/>
        </w:rPr>
        <w:t xml:space="preserve"> </w:t>
      </w:r>
      <w:r w:rsidR="00821296">
        <w:rPr>
          <w:rFonts w:hint="cs"/>
          <w:b/>
          <w:rtl/>
        </w:rPr>
        <w:t>المتعلقة</w:t>
      </w:r>
      <w:r w:rsidRPr="00DD1034">
        <w:rPr>
          <w:rFonts w:hint="eastAsia"/>
          <w:b/>
          <w:rtl/>
        </w:rPr>
        <w:t> </w:t>
      </w:r>
      <w:r w:rsidR="007050E5">
        <w:rPr>
          <w:rFonts w:hint="cs"/>
          <w:b/>
          <w:rtl/>
        </w:rPr>
        <w:t xml:space="preserve">باجتماع </w:t>
      </w:r>
      <w:r w:rsidR="007050E5" w:rsidRPr="00DD1034">
        <w:rPr>
          <w:rtl/>
        </w:rPr>
        <w:t>لجنة الدراسات</w:t>
      </w:r>
      <w:r w:rsidR="007050E5" w:rsidRPr="00DD1034">
        <w:rPr>
          <w:rFonts w:hint="cs"/>
          <w:rtl/>
          <w:lang w:bidi="ar-EG"/>
        </w:rPr>
        <w:t> </w:t>
      </w:r>
      <w:r w:rsidR="007050E5" w:rsidRPr="00DD1034">
        <w:rPr>
          <w:lang w:bidi="ar-SY"/>
        </w:rPr>
        <w:t>17</w:t>
      </w:r>
      <w:r w:rsidR="007050E5" w:rsidRPr="00DD1034">
        <w:rPr>
          <w:rtl/>
          <w:lang w:bidi="ar-EG"/>
        </w:rPr>
        <w:t xml:space="preserve"> لقطاع تقييس الاتصالات</w:t>
      </w:r>
      <w:r w:rsidRPr="00DD1034">
        <w:rPr>
          <w:b/>
          <w:rtl/>
        </w:rPr>
        <w:t xml:space="preserve"> </w:t>
      </w:r>
      <w:r w:rsidRPr="00DD1034">
        <w:rPr>
          <w:rFonts w:hint="cs"/>
          <w:b/>
          <w:rtl/>
        </w:rPr>
        <w:t>في الرسالة الجماعية </w:t>
      </w:r>
      <w:r w:rsidR="007050E5">
        <w:rPr>
          <w:lang w:bidi="ar-SY"/>
        </w:rPr>
        <w:t>9</w:t>
      </w:r>
      <w:r w:rsidRPr="00DD1034">
        <w:rPr>
          <w:lang w:bidi="ar-SY"/>
        </w:rPr>
        <w:t>/17</w:t>
      </w:r>
      <w:r w:rsidRPr="00DD1034">
        <w:rPr>
          <w:b/>
          <w:rtl/>
        </w:rPr>
        <w:t>.</w:t>
      </w:r>
    </w:p>
    <w:p w14:paraId="16E75E32" w14:textId="77C2B295" w:rsidR="00DD1034" w:rsidRPr="00DD1034" w:rsidRDefault="00DD1034" w:rsidP="008C3C97">
      <w:pPr>
        <w:rPr>
          <w:rtl/>
        </w:rPr>
      </w:pPr>
      <w:r w:rsidRPr="00DD1034">
        <w:rPr>
          <w:lang w:bidi="ar-SY"/>
        </w:rPr>
        <w:t>2</w:t>
      </w:r>
      <w:r w:rsidRPr="00DD1034">
        <w:rPr>
          <w:rtl/>
          <w:lang w:bidi="ar-EG"/>
        </w:rPr>
        <w:tab/>
      </w:r>
      <w:r w:rsidRPr="00DD1034">
        <w:rPr>
          <w:rtl/>
        </w:rPr>
        <w:t xml:space="preserve">ويشمل </w:t>
      </w:r>
      <w:r w:rsidRPr="00DD1034">
        <w:rPr>
          <w:b/>
          <w:bCs/>
          <w:rtl/>
        </w:rPr>
        <w:t xml:space="preserve">الملحق </w:t>
      </w:r>
      <w:r w:rsidRPr="00DD1034">
        <w:rPr>
          <w:b/>
          <w:bCs/>
          <w:lang w:bidi="ar-SY"/>
        </w:rPr>
        <w:t>1</w:t>
      </w:r>
      <w:r w:rsidRPr="00DD1034">
        <w:rPr>
          <w:rtl/>
        </w:rPr>
        <w:t xml:space="preserve"> بهذه الرسالة </w:t>
      </w:r>
      <w:r w:rsidRPr="00DD1034">
        <w:rPr>
          <w:rFonts w:hint="cs"/>
          <w:rtl/>
        </w:rPr>
        <w:t>عناوين وملخصات مشاريع التوصيات الجديدة</w:t>
      </w:r>
      <w:r w:rsidR="008C3C97">
        <w:rPr>
          <w:rFonts w:hint="cs"/>
          <w:rtl/>
          <w:lang w:bidi="ar-EG"/>
        </w:rPr>
        <w:t xml:space="preserve"> والمراجعة</w:t>
      </w:r>
      <w:r w:rsidRPr="00DD1034">
        <w:rPr>
          <w:rFonts w:hint="cs"/>
          <w:rtl/>
        </w:rPr>
        <w:t xml:space="preserve"> </w:t>
      </w:r>
      <w:r w:rsidR="008C3C97" w:rsidRPr="008C3C97">
        <w:rPr>
          <w:lang w:val="en-GB" w:bidi="ar-SY"/>
        </w:rPr>
        <w:t>ITU-T X.1054</w:t>
      </w:r>
      <w:r w:rsidRPr="00DD1034">
        <w:rPr>
          <w:rFonts w:hint="cs"/>
          <w:rtl/>
          <w:lang w:bidi="ar-EG"/>
        </w:rPr>
        <w:t xml:space="preserve"> و</w:t>
      </w:r>
      <w:r w:rsidR="008C3C97" w:rsidRPr="008C3C97">
        <w:rPr>
          <w:lang w:val="en-GB" w:bidi="ar-SY"/>
        </w:rPr>
        <w:t>X.1148 (</w:t>
      </w:r>
      <w:proofErr w:type="spellStart"/>
      <w:r w:rsidR="008C3C97" w:rsidRPr="008C3C97">
        <w:rPr>
          <w:lang w:val="en-GB" w:bidi="ar-SY"/>
        </w:rPr>
        <w:t>X.fdip</w:t>
      </w:r>
      <w:proofErr w:type="spellEnd"/>
      <w:r w:rsidR="008C3C97" w:rsidRPr="008C3C97">
        <w:rPr>
          <w:lang w:val="en-GB" w:bidi="ar-SY"/>
        </w:rPr>
        <w:t>)</w:t>
      </w:r>
      <w:r w:rsidRPr="00DD1034">
        <w:rPr>
          <w:rFonts w:hint="cs"/>
          <w:rtl/>
          <w:lang w:bidi="ar-SY"/>
        </w:rPr>
        <w:t xml:space="preserve"> و</w:t>
      </w:r>
      <w:r w:rsidR="008C3C97" w:rsidRPr="008C3C97">
        <w:rPr>
          <w:rFonts w:asciiTheme="minorHAnsi" w:eastAsia="Times New Roman" w:hAnsiTheme="minorHAnsi" w:cstheme="minorHAnsi"/>
          <w:sz w:val="24"/>
          <w:lang w:val="en-GB" w:eastAsia="en-US"/>
        </w:rPr>
        <w:t xml:space="preserve"> </w:t>
      </w:r>
      <w:r w:rsidR="008C3C97" w:rsidRPr="008C3C97">
        <w:rPr>
          <w:lang w:val="en-GB" w:bidi="ar-SY"/>
        </w:rPr>
        <w:t>X.1216 (</w:t>
      </w:r>
      <w:proofErr w:type="spellStart"/>
      <w:r w:rsidR="008C3C97" w:rsidRPr="008C3C97">
        <w:rPr>
          <w:lang w:val="en-GB" w:bidi="ar-SY"/>
        </w:rPr>
        <w:t>X.gcpie</w:t>
      </w:r>
      <w:proofErr w:type="spellEnd"/>
      <w:r w:rsidR="008C3C97" w:rsidRPr="008C3C97">
        <w:rPr>
          <w:lang w:val="en-GB" w:bidi="ar-SY"/>
        </w:rPr>
        <w:t>)</w:t>
      </w:r>
      <w:r w:rsidR="008C3C97">
        <w:rPr>
          <w:rFonts w:hint="cs"/>
          <w:rtl/>
        </w:rPr>
        <w:t>و</w:t>
      </w:r>
      <w:r w:rsidR="008C3C97" w:rsidRPr="008C3C97">
        <w:rPr>
          <w:rFonts w:asciiTheme="minorHAnsi" w:eastAsia="Times New Roman" w:hAnsiTheme="minorHAnsi" w:cstheme="minorHAnsi"/>
          <w:sz w:val="24"/>
          <w:lang w:val="en-GB" w:eastAsia="en-US"/>
        </w:rPr>
        <w:t xml:space="preserve"> </w:t>
      </w:r>
      <w:r w:rsidR="008C3C97" w:rsidRPr="008C3C97">
        <w:rPr>
          <w:lang w:val="en-GB"/>
        </w:rPr>
        <w:t>X.1254</w:t>
      </w:r>
      <w:r w:rsidR="008C3C97">
        <w:rPr>
          <w:rFonts w:hint="cs"/>
          <w:rtl/>
        </w:rPr>
        <w:t>و</w:t>
      </w:r>
      <w:r w:rsidR="008C3C97" w:rsidRPr="008C3C97">
        <w:rPr>
          <w:rFonts w:asciiTheme="minorHAnsi" w:eastAsia="Times New Roman" w:hAnsiTheme="minorHAnsi" w:cstheme="minorHAnsi"/>
          <w:sz w:val="24"/>
          <w:lang w:val="en-GB" w:eastAsia="en-US"/>
        </w:rPr>
        <w:t xml:space="preserve"> </w:t>
      </w:r>
      <w:r w:rsidR="008C3C97" w:rsidRPr="008C3C97">
        <w:rPr>
          <w:lang w:val="en-GB"/>
        </w:rPr>
        <w:t>X.1279 (</w:t>
      </w:r>
      <w:proofErr w:type="spellStart"/>
      <w:r w:rsidR="008C3C97" w:rsidRPr="008C3C97">
        <w:rPr>
          <w:lang w:val="en-GB"/>
        </w:rPr>
        <w:t>X.eaasd</w:t>
      </w:r>
      <w:proofErr w:type="spellEnd"/>
      <w:r w:rsidR="008C3C97" w:rsidRPr="008C3C97">
        <w:rPr>
          <w:lang w:val="en-GB"/>
        </w:rPr>
        <w:t>)</w:t>
      </w:r>
      <w:r w:rsidR="008C3C97">
        <w:rPr>
          <w:rFonts w:hint="cs"/>
          <w:rtl/>
        </w:rPr>
        <w:t>و</w:t>
      </w:r>
      <w:r w:rsidR="008C3C97" w:rsidRPr="008C3C97">
        <w:rPr>
          <w:rFonts w:asciiTheme="minorHAnsi" w:eastAsia="Times New Roman" w:hAnsiTheme="minorHAnsi" w:cstheme="minorHAnsi"/>
          <w:sz w:val="24"/>
          <w:lang w:val="en-GB" w:eastAsia="en-US"/>
        </w:rPr>
        <w:t xml:space="preserve"> </w:t>
      </w:r>
      <w:r w:rsidR="008C3C97" w:rsidRPr="008C3C97">
        <w:rPr>
          <w:lang w:val="en-GB"/>
        </w:rPr>
        <w:t>X.1366 (</w:t>
      </w:r>
      <w:proofErr w:type="spellStart"/>
      <w:r w:rsidR="008C3C97" w:rsidRPr="008C3C97">
        <w:rPr>
          <w:lang w:val="en-GB"/>
        </w:rPr>
        <w:t>X.amas-iot</w:t>
      </w:r>
      <w:proofErr w:type="spellEnd"/>
      <w:r w:rsidR="008C3C97" w:rsidRPr="008C3C97">
        <w:rPr>
          <w:lang w:val="en-GB"/>
        </w:rPr>
        <w:t>)</w:t>
      </w:r>
      <w:r w:rsidR="008C3C97">
        <w:rPr>
          <w:rFonts w:hint="cs"/>
          <w:rtl/>
        </w:rPr>
        <w:t>و</w:t>
      </w:r>
      <w:r w:rsidR="008C3C97" w:rsidRPr="008C3C97">
        <w:rPr>
          <w:lang w:val="en-GB"/>
        </w:rPr>
        <w:t>X.1367 (</w:t>
      </w:r>
      <w:proofErr w:type="spellStart"/>
      <w:r w:rsidR="008C3C97" w:rsidRPr="008C3C97">
        <w:rPr>
          <w:lang w:val="en-GB"/>
        </w:rPr>
        <w:t>X.elf-iot</w:t>
      </w:r>
      <w:proofErr w:type="spellEnd"/>
      <w:r w:rsidR="008C3C97" w:rsidRPr="008C3C97">
        <w:rPr>
          <w:lang w:val="en-GB"/>
        </w:rPr>
        <w:t>)</w:t>
      </w:r>
      <w:r w:rsidRPr="00DD1034">
        <w:rPr>
          <w:rFonts w:hint="cs"/>
          <w:rtl/>
        </w:rPr>
        <w:t xml:space="preserve"> </w:t>
      </w:r>
      <w:r w:rsidR="008C3C97">
        <w:rPr>
          <w:rFonts w:hint="cs"/>
          <w:rtl/>
          <w:lang w:bidi="ar-EG"/>
        </w:rPr>
        <w:t>و</w:t>
      </w:r>
      <w:r w:rsidR="008C3C97" w:rsidRPr="008C3C97">
        <w:rPr>
          <w:lang w:val="en-GB"/>
        </w:rPr>
        <w:t>X.1403 (</w:t>
      </w:r>
      <w:proofErr w:type="spellStart"/>
      <w:r w:rsidR="008C3C97" w:rsidRPr="008C3C97">
        <w:rPr>
          <w:lang w:val="en-GB"/>
        </w:rPr>
        <w:t>X.dlt</w:t>
      </w:r>
      <w:proofErr w:type="spellEnd"/>
      <w:r w:rsidR="008C3C97" w:rsidRPr="008C3C97">
        <w:rPr>
          <w:lang w:val="en-GB"/>
        </w:rPr>
        <w:t>-sec)</w:t>
      </w:r>
      <w:r w:rsidR="008C3C97">
        <w:rPr>
          <w:rFonts w:hint="cs"/>
          <w:rtl/>
        </w:rPr>
        <w:t xml:space="preserve"> و</w:t>
      </w:r>
      <w:r w:rsidR="008C3C97" w:rsidRPr="008C3C97">
        <w:rPr>
          <w:rFonts w:asciiTheme="minorHAnsi" w:eastAsia="Times New Roman" w:hAnsiTheme="minorHAnsi" w:cstheme="minorHAnsi"/>
          <w:sz w:val="24"/>
          <w:lang w:val="en-GB" w:eastAsia="en-US"/>
        </w:rPr>
        <w:t xml:space="preserve"> </w:t>
      </w:r>
      <w:r w:rsidR="008C3C97" w:rsidRPr="008C3C97">
        <w:rPr>
          <w:lang w:val="en-GB"/>
        </w:rPr>
        <w:t>X.1606 (</w:t>
      </w:r>
      <w:proofErr w:type="spellStart"/>
      <w:r w:rsidR="008C3C97" w:rsidRPr="008C3C97">
        <w:rPr>
          <w:lang w:val="en-GB"/>
        </w:rPr>
        <w:t>X.SRCaaS</w:t>
      </w:r>
      <w:proofErr w:type="spellEnd"/>
      <w:r w:rsidR="008C3C97" w:rsidRPr="008C3C97">
        <w:rPr>
          <w:lang w:val="en-GB"/>
        </w:rPr>
        <w:t>)</w:t>
      </w:r>
      <w:r w:rsidR="008C3C97">
        <w:rPr>
          <w:rFonts w:hint="cs"/>
          <w:rtl/>
        </w:rPr>
        <w:t>و</w:t>
      </w:r>
      <w:r w:rsidR="008C3C97" w:rsidRPr="008C3C97">
        <w:rPr>
          <w:rFonts w:asciiTheme="minorHAnsi" w:eastAsia="Times New Roman" w:hAnsiTheme="minorHAnsi" w:cstheme="minorHAnsi"/>
          <w:sz w:val="24"/>
          <w:lang w:val="en-GB" w:eastAsia="en-US"/>
        </w:rPr>
        <w:t xml:space="preserve"> </w:t>
      </w:r>
      <w:r w:rsidR="008C3C97" w:rsidRPr="008C3C97">
        <w:rPr>
          <w:lang w:val="en-GB"/>
        </w:rPr>
        <w:t>X.1750 (</w:t>
      </w:r>
      <w:proofErr w:type="spellStart"/>
      <w:r w:rsidR="008C3C97" w:rsidRPr="008C3C97">
        <w:rPr>
          <w:lang w:val="en-GB"/>
        </w:rPr>
        <w:t>X.GSBDaaS</w:t>
      </w:r>
      <w:proofErr w:type="spellEnd"/>
      <w:r w:rsidR="008C3C97" w:rsidRPr="008C3C97">
        <w:rPr>
          <w:lang w:val="en-GB"/>
        </w:rPr>
        <w:t>)</w:t>
      </w:r>
      <w:r w:rsidR="008C3C97">
        <w:rPr>
          <w:rFonts w:hint="cs"/>
          <w:rtl/>
        </w:rPr>
        <w:t>و</w:t>
      </w:r>
      <w:r w:rsidR="008C3C97" w:rsidRPr="008C3C97">
        <w:rPr>
          <w:rFonts w:asciiTheme="minorHAnsi" w:eastAsia="Times New Roman" w:hAnsiTheme="minorHAnsi" w:cstheme="minorHAnsi"/>
          <w:sz w:val="24"/>
          <w:lang w:val="en-GB" w:eastAsia="en-US"/>
        </w:rPr>
        <w:t xml:space="preserve"> </w:t>
      </w:r>
      <w:r w:rsidR="008C3C97" w:rsidRPr="008C3C97">
        <w:rPr>
          <w:lang w:val="en-GB"/>
        </w:rPr>
        <w:t>X.1751 (</w:t>
      </w:r>
      <w:proofErr w:type="spellStart"/>
      <w:r w:rsidR="008C3C97" w:rsidRPr="008C3C97">
        <w:rPr>
          <w:lang w:val="en-GB"/>
        </w:rPr>
        <w:t>X.sgtBD</w:t>
      </w:r>
      <w:proofErr w:type="spellEnd"/>
      <w:r w:rsidR="008C3C97" w:rsidRPr="008C3C97">
        <w:rPr>
          <w:lang w:val="en-GB"/>
        </w:rPr>
        <w:t>)</w:t>
      </w:r>
      <w:r w:rsidRPr="00DD1034">
        <w:rPr>
          <w:rtl/>
        </w:rPr>
        <w:t>المقترح الموافقة عليه</w:t>
      </w:r>
      <w:r w:rsidRPr="00DD1034">
        <w:rPr>
          <w:rFonts w:hint="cs"/>
          <w:rtl/>
        </w:rPr>
        <w:t>ا</w:t>
      </w:r>
      <w:r w:rsidRPr="00DD1034">
        <w:rPr>
          <w:rtl/>
        </w:rPr>
        <w:t xml:space="preserve"> </w:t>
      </w:r>
      <w:r w:rsidRPr="00DD1034">
        <w:rPr>
          <w:rFonts w:hint="cs"/>
          <w:rtl/>
          <w:lang w:bidi="ar-EG"/>
        </w:rPr>
        <w:t>والوثائق التي ترد فيها</w:t>
      </w:r>
      <w:r w:rsidRPr="00DD1034">
        <w:rPr>
          <w:rtl/>
        </w:rPr>
        <w:t>.</w:t>
      </w:r>
    </w:p>
    <w:p w14:paraId="45154F79" w14:textId="77777777" w:rsidR="00DD1034" w:rsidRDefault="00DD1034" w:rsidP="00DD1034">
      <w:pPr>
        <w:rPr>
          <w:rtl/>
          <w:lang w:bidi="ar-EG"/>
        </w:rPr>
      </w:pPr>
      <w:r w:rsidRPr="00DD1034">
        <w:rPr>
          <w:lang w:bidi="ar-SY"/>
        </w:rPr>
        <w:t>3</w:t>
      </w:r>
      <w:r w:rsidRPr="00DD1034">
        <w:rPr>
          <w:rtl/>
          <w:lang w:bidi="ar-EG"/>
        </w:rPr>
        <w:tab/>
        <w:t xml:space="preserve">وتستهل هذه الرسالة المعممة </w:t>
      </w:r>
      <w:r w:rsidRPr="00DD1034">
        <w:rPr>
          <w:rFonts w:hint="cs"/>
          <w:rtl/>
          <w:lang w:bidi="ar-EG"/>
        </w:rPr>
        <w:t xml:space="preserve">عملية </w:t>
      </w:r>
      <w:r w:rsidRPr="00DD1034">
        <w:rPr>
          <w:rtl/>
          <w:lang w:bidi="ar-EG"/>
        </w:rPr>
        <w:t>المشاورة الرسمية مع الدول الأعضاء في الاتحاد لتحديد ما إذا كان يمكن النظر في </w:t>
      </w:r>
      <w:r w:rsidRPr="00DD1034">
        <w:rPr>
          <w:rFonts w:hint="cs"/>
          <w:rtl/>
          <w:lang w:bidi="ar-EG"/>
        </w:rPr>
        <w:t>هذه النصوص</w:t>
      </w:r>
      <w:r w:rsidRPr="00DD1034">
        <w:rPr>
          <w:rFonts w:hint="cs"/>
          <w:rtl/>
        </w:rPr>
        <w:t xml:space="preserve"> </w:t>
      </w:r>
      <w:r w:rsidRPr="00DD1034">
        <w:rPr>
          <w:rtl/>
          <w:lang w:bidi="ar-EG"/>
        </w:rPr>
        <w:t>بغرض الموافقة عليه</w:t>
      </w:r>
      <w:r w:rsidRPr="00DD1034">
        <w:rPr>
          <w:rFonts w:hint="cs"/>
          <w:rtl/>
          <w:lang w:bidi="ar-EG"/>
        </w:rPr>
        <w:t>ا</w:t>
      </w:r>
      <w:r w:rsidRPr="00DD1034">
        <w:rPr>
          <w:rtl/>
          <w:lang w:bidi="ar-EG"/>
        </w:rPr>
        <w:t xml:space="preserve"> خلال الاجتماع المقبل، وفقاً لأحكام الفقرة</w:t>
      </w:r>
      <w:r w:rsidRPr="00DD1034">
        <w:rPr>
          <w:rFonts w:hint="cs"/>
          <w:rtl/>
          <w:lang w:bidi="ar-EG"/>
        </w:rPr>
        <w:t> </w:t>
      </w:r>
      <w:r w:rsidRPr="00DD1034">
        <w:rPr>
          <w:lang w:val="fr-CH" w:bidi="ar-SY"/>
        </w:rPr>
        <w:t>4.9</w:t>
      </w:r>
      <w:r w:rsidRPr="00DD1034">
        <w:rPr>
          <w:rtl/>
          <w:lang w:bidi="ar-EG"/>
        </w:rPr>
        <w:t xml:space="preserve"> من القرار </w:t>
      </w:r>
      <w:r w:rsidRPr="00DD1034">
        <w:rPr>
          <w:lang w:bidi="ar-SY"/>
        </w:rPr>
        <w:t>1</w:t>
      </w:r>
      <w:r w:rsidRPr="00DD1034">
        <w:rPr>
          <w:rtl/>
          <w:lang w:bidi="ar-EG"/>
        </w:rPr>
        <w:t>. وي</w:t>
      </w:r>
      <w:r w:rsidRPr="00DD1034">
        <w:rPr>
          <w:rFonts w:hint="cs"/>
          <w:rtl/>
          <w:lang w:bidi="ar-EG"/>
        </w:rPr>
        <w:t>ُ</w:t>
      </w:r>
      <w:r w:rsidRPr="00DD1034">
        <w:rPr>
          <w:rtl/>
          <w:lang w:bidi="ar-EG"/>
        </w:rPr>
        <w:t>رجى من الدول الأعضاء ملء الاستمارة الواردة في</w:t>
      </w:r>
      <w:r w:rsidRPr="00DD1034">
        <w:rPr>
          <w:rFonts w:hint="cs"/>
          <w:rtl/>
          <w:lang w:bidi="ar-EG"/>
        </w:rPr>
        <w:t> </w:t>
      </w:r>
      <w:r w:rsidRPr="00DD1034">
        <w:rPr>
          <w:b/>
          <w:bCs/>
          <w:rtl/>
          <w:lang w:bidi="ar-EG"/>
        </w:rPr>
        <w:t>الملحق</w:t>
      </w:r>
      <w:r w:rsidRPr="00DD1034">
        <w:rPr>
          <w:rFonts w:hint="cs"/>
          <w:b/>
          <w:bCs/>
          <w:rtl/>
          <w:lang w:bidi="ar-EG"/>
        </w:rPr>
        <w:t> </w:t>
      </w:r>
      <w:r w:rsidRPr="00DD1034">
        <w:rPr>
          <w:b/>
          <w:bCs/>
          <w:lang w:bidi="ar-SY"/>
        </w:rPr>
        <w:t>2</w:t>
      </w:r>
      <w:r w:rsidRPr="00DD1034">
        <w:rPr>
          <w:rtl/>
          <w:lang w:bidi="ar-EG"/>
        </w:rPr>
        <w:t xml:space="preserve"> وإ</w:t>
      </w:r>
      <w:r w:rsidRPr="00DD1034">
        <w:rPr>
          <w:rFonts w:hint="cs"/>
          <w:rtl/>
          <w:lang w:bidi="ar-EG"/>
        </w:rPr>
        <w:t>عادتها</w:t>
      </w:r>
      <w:r w:rsidRPr="00DD1034">
        <w:rPr>
          <w:rtl/>
          <w:lang w:bidi="ar-EG"/>
        </w:rPr>
        <w:t xml:space="preserve"> في موعد أقصاه </w:t>
      </w:r>
      <w:r w:rsidR="007D161F">
        <w:rPr>
          <w:b/>
          <w:bCs/>
          <w:lang w:bidi="ar-SY"/>
        </w:rPr>
        <w:t>13</w:t>
      </w:r>
      <w:r w:rsidRPr="00DD1034">
        <w:rPr>
          <w:rFonts w:hint="cs"/>
          <w:b/>
          <w:bCs/>
          <w:rtl/>
          <w:lang w:bidi="ar-EG"/>
        </w:rPr>
        <w:t xml:space="preserve"> </w:t>
      </w:r>
      <w:r w:rsidR="007D161F">
        <w:rPr>
          <w:rFonts w:hint="cs"/>
          <w:b/>
          <w:bCs/>
          <w:rtl/>
          <w:lang w:bidi="ar-EG"/>
        </w:rPr>
        <w:t>أغسطس</w:t>
      </w:r>
      <w:r w:rsidRPr="00DD1034">
        <w:rPr>
          <w:rFonts w:hint="cs"/>
          <w:b/>
          <w:bCs/>
          <w:rtl/>
          <w:lang w:bidi="ar-EG"/>
        </w:rPr>
        <w:t xml:space="preserve"> </w:t>
      </w:r>
      <w:r w:rsidRPr="00DD1034">
        <w:rPr>
          <w:b/>
          <w:bCs/>
          <w:lang w:bidi="ar-SY"/>
        </w:rPr>
        <w:t>2020</w:t>
      </w:r>
      <w:r w:rsidRPr="00DD1034">
        <w:rPr>
          <w:rFonts w:hint="cs"/>
          <w:rtl/>
          <w:lang w:bidi="ar-EG"/>
        </w:rPr>
        <w:t xml:space="preserve">، </w:t>
      </w:r>
      <w:r w:rsidRPr="00DD1034">
        <w:rPr>
          <w:rtl/>
          <w:lang w:bidi="ar-EG"/>
        </w:rPr>
        <w:t>الساعة </w:t>
      </w:r>
      <w:r w:rsidRPr="00DD1034">
        <w:rPr>
          <w:lang w:bidi="ar-SY"/>
        </w:rPr>
        <w:t>23:59</w:t>
      </w:r>
      <w:r w:rsidRPr="00DD1034">
        <w:rPr>
          <w:rtl/>
          <w:lang w:bidi="ar-EG"/>
        </w:rPr>
        <w:t xml:space="preserve"> </w:t>
      </w:r>
      <w:r w:rsidRPr="00DD1034">
        <w:rPr>
          <w:rFonts w:hint="cs"/>
          <w:rtl/>
          <w:lang w:bidi="ar-EG"/>
        </w:rPr>
        <w:t>بالتوقيت العالمي المنسق.</w:t>
      </w:r>
    </w:p>
    <w:p w14:paraId="5D96AE58" w14:textId="77777777" w:rsidR="00DD1034" w:rsidRPr="00580417" w:rsidRDefault="00DD1034" w:rsidP="00DD1034">
      <w:pPr>
        <w:rPr>
          <w:spacing w:val="-2"/>
          <w:rtl/>
          <w:lang w:bidi="ar-EG"/>
        </w:rPr>
      </w:pPr>
      <w:r w:rsidRPr="00580417">
        <w:rPr>
          <w:spacing w:val="-2"/>
          <w:lang w:bidi="ar-SY"/>
        </w:rPr>
        <w:t>4</w:t>
      </w:r>
      <w:r w:rsidRPr="00580417">
        <w:rPr>
          <w:spacing w:val="-2"/>
          <w:rtl/>
          <w:lang w:bidi="ar-EG"/>
        </w:rPr>
        <w:tab/>
      </w:r>
      <w:r w:rsidRPr="00580417">
        <w:rPr>
          <w:rFonts w:hint="cs"/>
          <w:spacing w:val="-2"/>
          <w:rtl/>
          <w:lang w:bidi="ar-EG"/>
        </w:rPr>
        <w:t>و</w:t>
      </w:r>
      <w:r w:rsidRPr="00580417">
        <w:rPr>
          <w:spacing w:val="-2"/>
          <w:rtl/>
          <w:lang w:bidi="ar-EG"/>
        </w:rPr>
        <w:t xml:space="preserve">إذا كان </w:t>
      </w:r>
      <w:r w:rsidRPr="00580417">
        <w:rPr>
          <w:spacing w:val="-2"/>
          <w:lang w:bidi="ar-SY"/>
        </w:rPr>
        <w:t>70</w:t>
      </w:r>
      <w:r w:rsidRPr="00580417">
        <w:rPr>
          <w:spacing w:val="-2"/>
          <w:rtl/>
          <w:lang w:bidi="ar-EG"/>
        </w:rPr>
        <w:t xml:space="preserve"> </w:t>
      </w:r>
      <w:r w:rsidRPr="00580417">
        <w:rPr>
          <w:rFonts w:hint="cs"/>
          <w:spacing w:val="-2"/>
          <w:rtl/>
          <w:lang w:bidi="ar-EG"/>
        </w:rPr>
        <w:t>في المائة أو أكثر من الردود الواردة من الدول الأعضاء تؤيد النظر في مشاريع التوصيات بغرض الموافقة عليها، عندئذ سوف تُكرَّس جلسة عامة لتطبيق إجراء الموافقة. وينبغي للدول الأعضاء التي لا تفوض سلطة النظر في مشاريع التوصيات أن تبلغ مدير مكتب تقييس الاتصالات بأسباب هذا الرأي وتوضح التغييرات التي يمكن إدخالها ليتسنى التقدم في العمل.</w:t>
      </w:r>
    </w:p>
    <w:p w14:paraId="78AB5A8E" w14:textId="77777777" w:rsidR="004226E9" w:rsidRPr="004226E9" w:rsidRDefault="004226E9" w:rsidP="004226E9">
      <w:pPr>
        <w:rPr>
          <w:rtl/>
          <w:lang w:bidi="ar-EG"/>
        </w:rPr>
      </w:pPr>
      <w:r w:rsidRPr="004226E9">
        <w:rPr>
          <w:b/>
          <w:bCs/>
          <w:rtl/>
        </w:rPr>
        <w:lastRenderedPageBreak/>
        <w:t xml:space="preserve">الملاحظة </w:t>
      </w:r>
      <w:r w:rsidRPr="004226E9">
        <w:rPr>
          <w:b/>
          <w:bCs/>
          <w:lang w:bidi="ar-EG"/>
        </w:rPr>
        <w:t>1</w:t>
      </w:r>
      <w:r w:rsidRPr="004226E9">
        <w:rPr>
          <w:b/>
          <w:bCs/>
          <w:rtl/>
        </w:rPr>
        <w:t xml:space="preserve"> لمكتب تقييس الاتصالات</w:t>
      </w:r>
      <w:r w:rsidRPr="004226E9">
        <w:rPr>
          <w:rFonts w:hint="cs"/>
          <w:rtl/>
          <w:lang w:bidi="ar-EG"/>
        </w:rPr>
        <w:t xml:space="preserve"> - لم يتلق مكتب تقييس الاتصالات حتى تاريخ هذه الرسالة المعممة أي بيانات عن</w:t>
      </w:r>
      <w:r w:rsidR="0072415D">
        <w:rPr>
          <w:rFonts w:hint="cs"/>
          <w:rtl/>
          <w:lang w:bidi="ar-EG"/>
        </w:rPr>
        <w:t> </w:t>
      </w:r>
      <w:r w:rsidRPr="004226E9">
        <w:rPr>
          <w:rFonts w:hint="cs"/>
          <w:rtl/>
          <w:lang w:bidi="ar-EG"/>
        </w:rPr>
        <w:t>حقوق الملكية الفكرية فيما يخص أيّاً من مشاريع النصوص هذه. وللاطلاع على معلومات محدّثة في هذا الشأن، يرجى من</w:t>
      </w:r>
      <w:r w:rsidR="0072415D">
        <w:rPr>
          <w:rFonts w:hint="cs"/>
          <w:rtl/>
          <w:lang w:bidi="ar-EG"/>
        </w:rPr>
        <w:t> </w:t>
      </w:r>
      <w:r w:rsidRPr="004226E9">
        <w:rPr>
          <w:rFonts w:hint="cs"/>
          <w:rtl/>
          <w:lang w:bidi="ar-EG"/>
        </w:rPr>
        <w:t xml:space="preserve">الأعضاء الرجوع إلى قاعدة بيانات حقوق الملكية الفكرية المتاحة في العنوان التالي: </w:t>
      </w:r>
      <w:hyperlink r:id="rId10" w:history="1">
        <w:r w:rsidRPr="004226E9">
          <w:rPr>
            <w:rStyle w:val="Hyperlink"/>
            <w:lang w:bidi="ar-EG"/>
          </w:rPr>
          <w:t>www.itu.int/ipr/</w:t>
        </w:r>
      </w:hyperlink>
      <w:r w:rsidRPr="004226E9">
        <w:rPr>
          <w:rFonts w:hint="cs"/>
          <w:rtl/>
        </w:rPr>
        <w:t>.</w:t>
      </w:r>
    </w:p>
    <w:p w14:paraId="60BDEBB3" w14:textId="77777777" w:rsidR="004226E9" w:rsidRPr="004226E9" w:rsidRDefault="004226E9" w:rsidP="004226E9">
      <w:pPr>
        <w:rPr>
          <w:rtl/>
        </w:rPr>
      </w:pPr>
      <w:r w:rsidRPr="004226E9">
        <w:rPr>
          <w:b/>
          <w:bCs/>
          <w:rtl/>
        </w:rPr>
        <w:t xml:space="preserve">الملاحظة </w:t>
      </w:r>
      <w:r w:rsidRPr="004226E9">
        <w:rPr>
          <w:b/>
          <w:bCs/>
          <w:lang w:bidi="ar-EG"/>
        </w:rPr>
        <w:t>2</w:t>
      </w:r>
      <w:r w:rsidRPr="004226E9">
        <w:rPr>
          <w:b/>
          <w:bCs/>
          <w:rtl/>
        </w:rPr>
        <w:t xml:space="preserve"> لمكتب تقييس الاتصالات</w:t>
      </w:r>
      <w:r w:rsidRPr="004226E9">
        <w:rPr>
          <w:rFonts w:hint="cs"/>
          <w:rtl/>
          <w:lang w:bidi="ar-EG"/>
        </w:rPr>
        <w:t xml:space="preserve"> - </w:t>
      </w:r>
      <w:r w:rsidRPr="004226E9">
        <w:rPr>
          <w:rFonts w:hint="cs"/>
          <w:rtl/>
        </w:rPr>
        <w:t xml:space="preserve">لم يجر إعداد أي وثيقة تسويغ بموجب التوصية </w:t>
      </w:r>
      <w:r w:rsidRPr="004226E9">
        <w:rPr>
          <w:lang w:bidi="ar-EG"/>
        </w:rPr>
        <w:t>ITU-T A.5</w:t>
      </w:r>
      <w:r w:rsidRPr="004226E9">
        <w:rPr>
          <w:rFonts w:hint="cs"/>
          <w:rtl/>
        </w:rPr>
        <w:t xml:space="preserve"> فيما يتعلق بأيّ من</w:t>
      </w:r>
      <w:r w:rsidR="0072415D">
        <w:rPr>
          <w:rFonts w:hint="cs"/>
          <w:rtl/>
        </w:rPr>
        <w:t> </w:t>
      </w:r>
      <w:r w:rsidRPr="004226E9">
        <w:rPr>
          <w:rFonts w:hint="cs"/>
          <w:rtl/>
        </w:rPr>
        <w:t xml:space="preserve">مشاريع النصوص المحددة هذه قبل تحديدها. </w:t>
      </w:r>
    </w:p>
    <w:p w14:paraId="71082471" w14:textId="393716DB" w:rsidR="00E84438" w:rsidRPr="00D517B2" w:rsidRDefault="00E84438" w:rsidP="00DD1034">
      <w:pPr>
        <w:spacing w:before="240"/>
        <w:jc w:val="left"/>
        <w:rPr>
          <w:rtl/>
          <w:lang w:bidi="ar-EG"/>
        </w:rPr>
      </w:pPr>
      <w:r w:rsidRPr="00D517B2">
        <w:rPr>
          <w:rFonts w:hint="cs"/>
          <w:rtl/>
          <w:lang w:bidi="ar-EG"/>
        </w:rPr>
        <w:t>وتفضلوا بقبول فائق التقدير والاحترام.</w:t>
      </w:r>
    </w:p>
    <w:p w14:paraId="00C27078" w14:textId="117494A5" w:rsidR="00E84438" w:rsidRDefault="000D229F" w:rsidP="003D5478">
      <w:pPr>
        <w:spacing w:before="960"/>
        <w:jc w:val="left"/>
        <w:rPr>
          <w:lang w:bidi="ar-SY"/>
        </w:rPr>
      </w:pPr>
      <w:r>
        <w:rPr>
          <w:rFonts w:hint="cs"/>
          <w:noProof/>
          <w:rtl/>
          <w:lang w:val="ar-EG" w:bidi="ar-EG"/>
        </w:rPr>
        <w:drawing>
          <wp:anchor distT="0" distB="0" distL="114300" distR="114300" simplePos="0" relativeHeight="251658240" behindDoc="1" locked="0" layoutInCell="1" allowOverlap="1" wp14:anchorId="12647717" wp14:editId="408238C6">
            <wp:simplePos x="0" y="0"/>
            <wp:positionH relativeFrom="column">
              <wp:posOffset>5347335</wp:posOffset>
            </wp:positionH>
            <wp:positionV relativeFrom="paragraph">
              <wp:posOffset>23642</wp:posOffset>
            </wp:positionV>
            <wp:extent cx="762000" cy="527538"/>
            <wp:effectExtent l="0" t="0" r="0" b="635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ARAB.PNG"/>
                    <pic:cNvPicPr/>
                  </pic:nvPicPr>
                  <pic:blipFill>
                    <a:blip r:embed="rId11">
                      <a:extLst>
                        <a:ext uri="{28A0092B-C50C-407E-A947-70E740481C1C}">
                          <a14:useLocalDpi xmlns:a14="http://schemas.microsoft.com/office/drawing/2010/main" val="0"/>
                        </a:ext>
                      </a:extLst>
                    </a:blip>
                    <a:stretch>
                      <a:fillRect/>
                    </a:stretch>
                  </pic:blipFill>
                  <pic:spPr>
                    <a:xfrm>
                      <a:off x="0" y="0"/>
                      <a:ext cx="762706" cy="52802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D517B2">
        <w:rPr>
          <w:rFonts w:hint="cs"/>
          <w:rtl/>
          <w:lang w:bidi="ar-SY"/>
        </w:rPr>
        <w:t>تشيساب</w:t>
      </w:r>
      <w:proofErr w:type="spellEnd"/>
      <w:r w:rsidR="00E84438" w:rsidRPr="00D517B2">
        <w:rPr>
          <w:rtl/>
          <w:lang w:bidi="ar-SY"/>
        </w:rPr>
        <w:t xml:space="preserve"> </w:t>
      </w:r>
      <w:r w:rsidR="00E84438" w:rsidRPr="00D517B2">
        <w:rPr>
          <w:rFonts w:hint="cs"/>
          <w:rtl/>
          <w:lang w:bidi="ar-SY"/>
        </w:rPr>
        <w:t>لي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3E61692F" w14:textId="2C958F44" w:rsidR="00DD1034" w:rsidRPr="00DD1034" w:rsidRDefault="00DD1034" w:rsidP="00DD103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rPr>
          <w:rtl/>
          <w:lang w:bidi="ar-EG"/>
        </w:rPr>
      </w:pPr>
      <w:r w:rsidRPr="00DD1034">
        <w:rPr>
          <w:rFonts w:hint="cs"/>
          <w:b/>
          <w:bCs/>
          <w:rtl/>
          <w:lang w:bidi="ar-EG"/>
        </w:rPr>
        <w:t>الملحقات:</w:t>
      </w:r>
      <w:r w:rsidRPr="00DD1034">
        <w:rPr>
          <w:rFonts w:hint="cs"/>
          <w:rtl/>
          <w:lang w:bidi="ar-EG"/>
        </w:rPr>
        <w:t xml:space="preserve"> </w:t>
      </w:r>
      <w:r w:rsidRPr="00DD1034">
        <w:rPr>
          <w:lang w:bidi="ar-SY"/>
        </w:rPr>
        <w:t>2</w:t>
      </w:r>
    </w:p>
    <w:p w14:paraId="3A0D15C1" w14:textId="600925DF" w:rsidR="00DD1034" w:rsidRPr="00D517B2" w:rsidRDefault="00DD1034" w:rsidP="00E84438">
      <w:pPr>
        <w:jc w:val="left"/>
        <w:rPr>
          <w:rtl/>
        </w:rPr>
      </w:pPr>
    </w:p>
    <w:p w14:paraId="23085EB6" w14:textId="77777777" w:rsidR="00596808" w:rsidRDefault="00596808" w:rsidP="00E84438">
      <w:pPr>
        <w:rPr>
          <w:lang w:bidi="ar-EG"/>
        </w:rPr>
      </w:pPr>
      <w:r>
        <w:rPr>
          <w:rtl/>
          <w:lang w:bidi="ar-EG"/>
        </w:rPr>
        <w:br w:type="page"/>
      </w:r>
    </w:p>
    <w:p w14:paraId="13263E8B" w14:textId="77777777" w:rsidR="00DD1034" w:rsidRPr="00AD2295" w:rsidRDefault="00DD1034" w:rsidP="00441A51">
      <w:pPr>
        <w:pStyle w:val="Annextitle"/>
        <w:rPr>
          <w:rtl/>
        </w:rPr>
      </w:pPr>
      <w:bookmarkStart w:id="0" w:name="_Hlk27741476"/>
      <w:r w:rsidRPr="00AD2295">
        <w:rPr>
          <w:rFonts w:hint="cs"/>
          <w:rtl/>
        </w:rPr>
        <w:lastRenderedPageBreak/>
        <w:t xml:space="preserve">الملحـق </w:t>
      </w:r>
      <w:r w:rsidRPr="00AD2295">
        <w:t>1</w:t>
      </w:r>
    </w:p>
    <w:p w14:paraId="3D3A067B" w14:textId="77777777" w:rsidR="00DD1034" w:rsidRPr="00DD1034" w:rsidRDefault="00DD1034" w:rsidP="004226E9">
      <w:pPr>
        <w:pStyle w:val="Annextitle"/>
        <w:rPr>
          <w:rtl/>
        </w:rPr>
      </w:pPr>
      <w:r w:rsidRPr="00DD1034">
        <w:rPr>
          <w:rFonts w:hint="cs"/>
          <w:rtl/>
        </w:rPr>
        <w:t xml:space="preserve">ملخصات مشاريع التوصيات المحددة </w:t>
      </w:r>
      <w:bookmarkStart w:id="1" w:name="lt_pId073"/>
      <w:bookmarkStart w:id="2" w:name="lt_pId072"/>
      <w:r w:rsidR="004226E9" w:rsidRPr="004226E9">
        <w:t>X.1054</w:t>
      </w:r>
      <w:r w:rsidR="004226E9">
        <w:rPr>
          <w:rFonts w:hint="cs"/>
          <w:rtl/>
        </w:rPr>
        <w:t xml:space="preserve"> و</w:t>
      </w:r>
      <w:r w:rsidR="004226E9" w:rsidRPr="004226E9">
        <w:t>X.1148 (</w:t>
      </w:r>
      <w:proofErr w:type="spellStart"/>
      <w:proofErr w:type="gramStart"/>
      <w:r w:rsidR="004226E9" w:rsidRPr="004226E9">
        <w:t>X.fdip</w:t>
      </w:r>
      <w:proofErr w:type="spellEnd"/>
      <w:proofErr w:type="gramEnd"/>
      <w:r w:rsidR="004226E9" w:rsidRPr="004226E9">
        <w:t>)</w:t>
      </w:r>
      <w:r w:rsidR="004226E9">
        <w:rPr>
          <w:rtl/>
        </w:rPr>
        <w:t xml:space="preserve"> و</w:t>
      </w:r>
      <w:r w:rsidR="004226E9" w:rsidRPr="004226E9">
        <w:t>X.1216 (</w:t>
      </w:r>
      <w:proofErr w:type="spellStart"/>
      <w:r w:rsidR="004226E9" w:rsidRPr="004226E9">
        <w:t>X.gcpie</w:t>
      </w:r>
      <w:proofErr w:type="spellEnd"/>
      <w:r w:rsidR="004226E9" w:rsidRPr="004226E9">
        <w:t>)</w:t>
      </w:r>
      <w:r w:rsidR="004226E9">
        <w:rPr>
          <w:rtl/>
        </w:rPr>
        <w:t xml:space="preserve"> </w:t>
      </w:r>
      <w:r w:rsidR="004226E9" w:rsidRPr="006D72F6">
        <w:rPr>
          <w:spacing w:val="-10"/>
          <w:rtl/>
        </w:rPr>
        <w:t>و</w:t>
      </w:r>
      <w:r w:rsidR="004226E9" w:rsidRPr="006D72F6">
        <w:rPr>
          <w:spacing w:val="-10"/>
        </w:rPr>
        <w:t>X.1254</w:t>
      </w:r>
      <w:r w:rsidR="004226E9" w:rsidRPr="006D72F6">
        <w:rPr>
          <w:spacing w:val="-10"/>
          <w:rtl/>
        </w:rPr>
        <w:t xml:space="preserve"> و</w:t>
      </w:r>
      <w:r w:rsidR="004226E9" w:rsidRPr="006D72F6">
        <w:rPr>
          <w:spacing w:val="-10"/>
        </w:rPr>
        <w:t>X.1279 (</w:t>
      </w:r>
      <w:proofErr w:type="spellStart"/>
      <w:r w:rsidR="004226E9" w:rsidRPr="006D72F6">
        <w:rPr>
          <w:spacing w:val="-10"/>
        </w:rPr>
        <w:t>X.eaasd</w:t>
      </w:r>
      <w:proofErr w:type="spellEnd"/>
      <w:r w:rsidR="004226E9" w:rsidRPr="006D72F6">
        <w:rPr>
          <w:spacing w:val="-10"/>
        </w:rPr>
        <w:t>)</w:t>
      </w:r>
      <w:r w:rsidR="004226E9" w:rsidRPr="006D72F6">
        <w:rPr>
          <w:spacing w:val="-10"/>
          <w:rtl/>
        </w:rPr>
        <w:t xml:space="preserve"> و</w:t>
      </w:r>
      <w:r w:rsidR="004226E9" w:rsidRPr="006D72F6">
        <w:rPr>
          <w:spacing w:val="-10"/>
        </w:rPr>
        <w:t>X.1366 (</w:t>
      </w:r>
      <w:proofErr w:type="spellStart"/>
      <w:r w:rsidR="004226E9" w:rsidRPr="006D72F6">
        <w:rPr>
          <w:spacing w:val="-10"/>
        </w:rPr>
        <w:t>X.amas-iot</w:t>
      </w:r>
      <w:proofErr w:type="spellEnd"/>
      <w:r w:rsidR="004226E9" w:rsidRPr="006D72F6">
        <w:rPr>
          <w:spacing w:val="-10"/>
        </w:rPr>
        <w:t>)</w:t>
      </w:r>
      <w:r w:rsidR="004226E9" w:rsidRPr="006D72F6">
        <w:rPr>
          <w:spacing w:val="-10"/>
          <w:rtl/>
        </w:rPr>
        <w:t xml:space="preserve"> و</w:t>
      </w:r>
      <w:r w:rsidR="004226E9" w:rsidRPr="006D72F6">
        <w:rPr>
          <w:spacing w:val="-10"/>
        </w:rPr>
        <w:t>X.1367 (</w:t>
      </w:r>
      <w:proofErr w:type="spellStart"/>
      <w:r w:rsidR="004226E9" w:rsidRPr="006D72F6">
        <w:rPr>
          <w:spacing w:val="-10"/>
        </w:rPr>
        <w:t>X.elf-iot</w:t>
      </w:r>
      <w:proofErr w:type="spellEnd"/>
      <w:r w:rsidR="004226E9" w:rsidRPr="006D72F6">
        <w:rPr>
          <w:spacing w:val="-10"/>
        </w:rPr>
        <w:t>)</w:t>
      </w:r>
      <w:r w:rsidR="006D72F6" w:rsidRPr="006D72F6">
        <w:rPr>
          <w:spacing w:val="-10"/>
          <w:rtl/>
        </w:rPr>
        <w:t xml:space="preserve"> </w:t>
      </w:r>
      <w:r w:rsidR="004226E9" w:rsidRPr="006D72F6">
        <w:rPr>
          <w:spacing w:val="-10"/>
          <w:rtl/>
        </w:rPr>
        <w:t>و</w:t>
      </w:r>
      <w:r w:rsidR="004226E9" w:rsidRPr="006D72F6">
        <w:rPr>
          <w:spacing w:val="-10"/>
        </w:rPr>
        <w:t>X.1403 (</w:t>
      </w:r>
      <w:proofErr w:type="spellStart"/>
      <w:r w:rsidR="004226E9" w:rsidRPr="006D72F6">
        <w:rPr>
          <w:spacing w:val="-10"/>
        </w:rPr>
        <w:t>X.dlt</w:t>
      </w:r>
      <w:proofErr w:type="spellEnd"/>
      <w:r w:rsidR="004226E9" w:rsidRPr="006D72F6">
        <w:rPr>
          <w:spacing w:val="-10"/>
        </w:rPr>
        <w:t>-sec)</w:t>
      </w:r>
      <w:r w:rsidR="004226E9">
        <w:rPr>
          <w:rtl/>
        </w:rPr>
        <w:t xml:space="preserve"> و</w:t>
      </w:r>
      <w:r w:rsidR="004226E9" w:rsidRPr="004226E9">
        <w:t>X.1606 (</w:t>
      </w:r>
      <w:proofErr w:type="spellStart"/>
      <w:r w:rsidR="004226E9" w:rsidRPr="004226E9">
        <w:t>X.SRCaaS</w:t>
      </w:r>
      <w:proofErr w:type="spellEnd"/>
      <w:r w:rsidR="004226E9" w:rsidRPr="004226E9">
        <w:t>)</w:t>
      </w:r>
      <w:r w:rsidR="004226E9">
        <w:rPr>
          <w:rtl/>
        </w:rPr>
        <w:t xml:space="preserve"> و</w:t>
      </w:r>
      <w:r w:rsidR="004226E9" w:rsidRPr="004226E9">
        <w:t>X.1750 (</w:t>
      </w:r>
      <w:proofErr w:type="spellStart"/>
      <w:r w:rsidR="004226E9" w:rsidRPr="004226E9">
        <w:t>X.GSBDaaS</w:t>
      </w:r>
      <w:proofErr w:type="spellEnd"/>
      <w:r w:rsidR="004226E9" w:rsidRPr="004226E9">
        <w:t>)</w:t>
      </w:r>
      <w:r w:rsidR="004226E9">
        <w:rPr>
          <w:rFonts w:hint="cs"/>
          <w:rtl/>
        </w:rPr>
        <w:t xml:space="preserve"> و</w:t>
      </w:r>
      <w:r w:rsidR="004226E9" w:rsidRPr="004226E9">
        <w:t>X.1751 (</w:t>
      </w:r>
      <w:proofErr w:type="spellStart"/>
      <w:r w:rsidR="004226E9" w:rsidRPr="004226E9">
        <w:t>X.sgtBD</w:t>
      </w:r>
      <w:proofErr w:type="spellEnd"/>
      <w:r w:rsidR="004226E9" w:rsidRPr="004226E9">
        <w:t>)</w:t>
      </w:r>
      <w:bookmarkEnd w:id="1"/>
      <w:bookmarkEnd w:id="2"/>
      <w:r w:rsidR="00DA27EA">
        <w:rPr>
          <w:rFonts w:hint="cs"/>
          <w:rtl/>
        </w:rPr>
        <w:t xml:space="preserve"> </w:t>
      </w:r>
      <w:r w:rsidRPr="00DD1034">
        <w:rPr>
          <w:rFonts w:hint="cs"/>
          <w:rtl/>
        </w:rPr>
        <w:t>والوثائق التي ترد فيها</w:t>
      </w:r>
    </w:p>
    <w:p w14:paraId="7617680F" w14:textId="77777777" w:rsidR="00DD1034" w:rsidRPr="00DD1034" w:rsidRDefault="00DD1034" w:rsidP="004226E9">
      <w:pPr>
        <w:pStyle w:val="Heading1"/>
        <w:rPr>
          <w:rtl/>
          <w:lang w:val="en-GB" w:bidi="ar-EG"/>
        </w:rPr>
      </w:pPr>
      <w:bookmarkStart w:id="3" w:name="_Hlk38528668"/>
      <w:r w:rsidRPr="00DD1034">
        <w:rPr>
          <w:lang w:bidi="ar-EG"/>
        </w:rPr>
        <w:t>1</w:t>
      </w:r>
      <w:r w:rsidRPr="00DD1034">
        <w:rPr>
          <w:lang w:bidi="ar-EG"/>
        </w:rPr>
        <w:tab/>
      </w:r>
      <w:r w:rsidR="004226E9" w:rsidRPr="004226E9">
        <w:rPr>
          <w:rtl/>
        </w:rPr>
        <w:t>مشروع مراجَعة التوصية</w:t>
      </w:r>
      <w:r w:rsidR="004226E9">
        <w:rPr>
          <w:rFonts w:hint="cs"/>
          <w:rtl/>
          <w:lang w:bidi="ar-EG"/>
        </w:rPr>
        <w:t xml:space="preserve"> </w:t>
      </w:r>
      <w:r w:rsidR="004226E9" w:rsidRPr="004226E9">
        <w:rPr>
          <w:lang w:bidi="ar-EG"/>
        </w:rPr>
        <w:t>ITU-T X.1054</w:t>
      </w:r>
      <w:r w:rsidR="004226E9">
        <w:rPr>
          <w:rFonts w:hint="cs"/>
          <w:rtl/>
          <w:lang w:bidi="ar-EG"/>
        </w:rPr>
        <w:t xml:space="preserve"> </w:t>
      </w:r>
      <w:r w:rsidR="004226E9" w:rsidRPr="004226E9">
        <w:rPr>
          <w:lang w:val="en-GB" w:bidi="ar-EG"/>
        </w:rPr>
        <w:t>[</w:t>
      </w:r>
      <w:hyperlink r:id="rId12" w:history="1">
        <w:r w:rsidR="004226E9" w:rsidRPr="004226E9">
          <w:rPr>
            <w:rStyle w:val="Hyperlink"/>
            <w:lang w:val="en-GB" w:bidi="ar-EG"/>
          </w:rPr>
          <w:t>R056</w:t>
        </w:r>
      </w:hyperlink>
      <w:r w:rsidR="004226E9" w:rsidRPr="004226E9">
        <w:rPr>
          <w:lang w:val="en-GB" w:bidi="ar-EG"/>
        </w:rPr>
        <w:t>]</w:t>
      </w:r>
    </w:p>
    <w:bookmarkEnd w:id="3"/>
    <w:p w14:paraId="7AFFFD4F" w14:textId="77777777" w:rsidR="00DD1034" w:rsidRPr="00DD1034" w:rsidRDefault="00256811" w:rsidP="00DD1034">
      <w:pPr>
        <w:pStyle w:val="Headingb"/>
        <w:rPr>
          <w:rtl/>
        </w:rPr>
      </w:pPr>
      <w:r>
        <w:rPr>
          <w:rFonts w:hint="cs"/>
          <w:rtl/>
          <w:lang w:bidi="ar-EG"/>
        </w:rPr>
        <w:t xml:space="preserve">أمن المعلومات والأمن السيبراني وحماية الخصوصية </w:t>
      </w:r>
      <w:r>
        <w:rPr>
          <w:rtl/>
          <w:lang w:bidi="ar-EG"/>
        </w:rPr>
        <w:t>–</w:t>
      </w:r>
      <w:r>
        <w:rPr>
          <w:rFonts w:hint="cs"/>
          <w:rtl/>
          <w:lang w:bidi="ar-EG"/>
        </w:rPr>
        <w:t xml:space="preserve"> إدارة أمن المعلومات</w:t>
      </w:r>
    </w:p>
    <w:p w14:paraId="49A5B543" w14:textId="77777777" w:rsidR="00DD1034" w:rsidRPr="00DD1034" w:rsidRDefault="00DD1034" w:rsidP="00DD1034">
      <w:pPr>
        <w:pStyle w:val="Headingb"/>
        <w:rPr>
          <w:rtl/>
          <w:lang w:bidi="ar-EG"/>
        </w:rPr>
      </w:pPr>
      <w:r w:rsidRPr="00DD1034">
        <w:rPr>
          <w:rFonts w:hint="cs"/>
          <w:rtl/>
          <w:lang w:bidi="ar-EG"/>
        </w:rPr>
        <w:t>ملخص</w:t>
      </w:r>
    </w:p>
    <w:p w14:paraId="7527A507" w14:textId="77777777" w:rsidR="00DD1034" w:rsidRDefault="00256811" w:rsidP="004226E9">
      <w:pPr>
        <w:rPr>
          <w:rtl/>
        </w:rPr>
      </w:pPr>
      <w:r>
        <w:rPr>
          <w:rFonts w:hint="cs"/>
          <w:rtl/>
          <w:lang w:bidi="ar-EG"/>
        </w:rPr>
        <w:t>يعد أمن المعلومات قضية أساسية للمنظمات وقد ضاعف من أهميتها التطورات السريعة في منهجيات وتكنولوجيات الهجمات، وزيادة الضغوط التنظيمية المقابلة.</w:t>
      </w:r>
    </w:p>
    <w:p w14:paraId="0CF2E7A5" w14:textId="0AF4417A" w:rsidR="004226E9" w:rsidRDefault="00256811" w:rsidP="00DD1034">
      <w:pPr>
        <w:rPr>
          <w:rtl/>
        </w:rPr>
      </w:pPr>
      <w:r>
        <w:rPr>
          <w:rFonts w:hint="cs"/>
          <w:rtl/>
          <w:lang w:bidi="ar-EG"/>
        </w:rPr>
        <w:t>ويمكن أن ينتج عن فشل ضوابط أمن المعلومات في أي منظمة الكثير من الآثار السلبية على المنظمة والأطراف التابعة لها، بما</w:t>
      </w:r>
      <w:r w:rsidR="00D8322C">
        <w:rPr>
          <w:rFonts w:hint="eastAsia"/>
          <w:rtl/>
          <w:lang w:bidi="ar-EG"/>
        </w:rPr>
        <w:t> </w:t>
      </w:r>
      <w:r>
        <w:rPr>
          <w:rFonts w:hint="cs"/>
          <w:rtl/>
          <w:lang w:bidi="ar-EG"/>
        </w:rPr>
        <w:t>في ذلك على سبيل الذكر وليس الحصر تقويض الثقة.</w:t>
      </w:r>
    </w:p>
    <w:p w14:paraId="5DAD6035" w14:textId="54812CAA" w:rsidR="004226E9" w:rsidRDefault="00256811" w:rsidP="004226E9">
      <w:pPr>
        <w:rPr>
          <w:rtl/>
          <w:lang w:bidi="ar-EG"/>
        </w:rPr>
      </w:pPr>
      <w:r>
        <w:rPr>
          <w:rFonts w:hint="cs"/>
          <w:rtl/>
          <w:lang w:bidi="ar-EG"/>
        </w:rPr>
        <w:t>وتعني إدارة أمن المعلومات استغلال الموارد لضمان التنفيذ الفع</w:t>
      </w:r>
      <w:r w:rsidR="00E0144A">
        <w:rPr>
          <w:rFonts w:hint="cs"/>
          <w:rtl/>
          <w:lang w:bidi="ar-EG"/>
        </w:rPr>
        <w:t>ّ</w:t>
      </w:r>
      <w:r>
        <w:rPr>
          <w:rFonts w:hint="cs"/>
          <w:rtl/>
          <w:lang w:bidi="ar-EG"/>
        </w:rPr>
        <w:t xml:space="preserve">ال </w:t>
      </w:r>
      <w:r w:rsidR="00B5410D">
        <w:rPr>
          <w:rFonts w:hint="cs"/>
          <w:rtl/>
          <w:lang w:bidi="ar-EG"/>
        </w:rPr>
        <w:t>لأمن المعلومات وتوفير الضمانات بأن:</w:t>
      </w:r>
      <w:r>
        <w:rPr>
          <w:rFonts w:hint="cs"/>
          <w:rtl/>
          <w:lang w:bidi="ar-EG"/>
        </w:rPr>
        <w:t xml:space="preserve"> </w:t>
      </w:r>
    </w:p>
    <w:p w14:paraId="5F50C517" w14:textId="77777777" w:rsidR="004226E9" w:rsidRDefault="004226E9" w:rsidP="00EC25AC">
      <w:pPr>
        <w:pStyle w:val="enumlev1"/>
        <w:rPr>
          <w:rtl/>
        </w:rPr>
      </w:pPr>
      <w:r>
        <w:sym w:font="Symbol" w:char="F0B7"/>
      </w:r>
      <w:r>
        <w:rPr>
          <w:rtl/>
        </w:rPr>
        <w:tab/>
      </w:r>
      <w:r w:rsidR="00B5410D">
        <w:rPr>
          <w:rFonts w:hint="cs"/>
          <w:rtl/>
        </w:rPr>
        <w:t>التوجيهات المتعلقة بأمن المعلومات سيتم اتباعها؛</w:t>
      </w:r>
    </w:p>
    <w:p w14:paraId="38A5FC84" w14:textId="77777777" w:rsidR="004226E9" w:rsidRPr="004226E9" w:rsidRDefault="004226E9" w:rsidP="00EC25AC">
      <w:pPr>
        <w:pStyle w:val="enumlev1"/>
        <w:rPr>
          <w:rtl/>
        </w:rPr>
      </w:pPr>
      <w:r w:rsidRPr="004226E9">
        <w:sym w:font="Symbol" w:char="F0B7"/>
      </w:r>
      <w:r w:rsidRPr="004226E9">
        <w:rPr>
          <w:rtl/>
        </w:rPr>
        <w:tab/>
      </w:r>
      <w:r w:rsidR="00B5410D">
        <w:rPr>
          <w:rFonts w:hint="cs"/>
          <w:rtl/>
        </w:rPr>
        <w:t>أن الجهة الإدارية ستتلقى تقارير موثوقة وذات صلة عن الأنشطة المتعلقة بأمن المعلومات.</w:t>
      </w:r>
    </w:p>
    <w:p w14:paraId="52D522C7" w14:textId="6979A458" w:rsidR="004226E9" w:rsidRPr="004226E9" w:rsidRDefault="00B5410D" w:rsidP="004226E9">
      <w:pPr>
        <w:rPr>
          <w:rtl/>
        </w:rPr>
      </w:pPr>
      <w:r w:rsidRPr="00D63C9D">
        <w:rPr>
          <w:rFonts w:hint="cs"/>
          <w:rtl/>
          <w:lang w:bidi="ar-EG"/>
        </w:rPr>
        <w:t>ويساعد ذلك الجهة الإدارية على اتخاذ القرارات بشأن الأهداف الاستراتيجية للمنظمة بتقديم معلومات عن أمن المعلومات قد</w:t>
      </w:r>
      <w:r w:rsidR="007761DB" w:rsidRPr="00D63C9D">
        <w:rPr>
          <w:rFonts w:hint="eastAsia"/>
          <w:rtl/>
          <w:lang w:bidi="ar-EG"/>
        </w:rPr>
        <w:t> </w:t>
      </w:r>
      <w:r w:rsidRPr="00D63C9D">
        <w:rPr>
          <w:rFonts w:hint="cs"/>
          <w:rtl/>
          <w:lang w:bidi="ar-EG"/>
        </w:rPr>
        <w:t xml:space="preserve">تؤثر على تحقيق هذه الأهداف. كما أنه يضمن </w:t>
      </w:r>
      <w:r w:rsidR="0009381C" w:rsidRPr="00D63C9D">
        <w:rPr>
          <w:rFonts w:hint="cs"/>
          <w:rtl/>
          <w:lang w:bidi="ar-EG"/>
        </w:rPr>
        <w:t>أ</w:t>
      </w:r>
      <w:r w:rsidRPr="00D63C9D">
        <w:rPr>
          <w:rFonts w:hint="cs"/>
          <w:rtl/>
          <w:lang w:bidi="ar-EG"/>
        </w:rPr>
        <w:t xml:space="preserve">يضاً أن استراتيجية </w:t>
      </w:r>
      <w:r w:rsidR="003336B1" w:rsidRPr="00D63C9D">
        <w:rPr>
          <w:rFonts w:hint="cs"/>
          <w:rtl/>
          <w:lang w:bidi="ar-EG"/>
        </w:rPr>
        <w:t>أمن المعلومات</w:t>
      </w:r>
      <w:r w:rsidRPr="00D63C9D">
        <w:rPr>
          <w:rFonts w:hint="cs"/>
          <w:rtl/>
          <w:lang w:bidi="ar-EG"/>
        </w:rPr>
        <w:t xml:space="preserve"> تتفق مع الأهداف العامة للكيان.</w:t>
      </w:r>
    </w:p>
    <w:p w14:paraId="55A4096E" w14:textId="77777777" w:rsidR="004226E9" w:rsidRPr="004226E9" w:rsidRDefault="00B5410D" w:rsidP="004226E9">
      <w:pPr>
        <w:rPr>
          <w:rtl/>
          <w:lang w:bidi="ar-EG"/>
        </w:rPr>
      </w:pPr>
      <w:bookmarkStart w:id="4" w:name="_Hlk38529024"/>
      <w:r>
        <w:rPr>
          <w:rFonts w:hint="cs"/>
          <w:rtl/>
          <w:lang w:bidi="ar-EG"/>
        </w:rPr>
        <w:t>ويجب على المديرين وغيرهم ممن يعملون في المنظمات فهم ما يلي:</w:t>
      </w:r>
    </w:p>
    <w:p w14:paraId="110A9256" w14:textId="77777777" w:rsidR="004226E9" w:rsidRPr="004226E9" w:rsidRDefault="004226E9" w:rsidP="00EC25AC">
      <w:pPr>
        <w:pStyle w:val="enumlev1"/>
        <w:rPr>
          <w:rtl/>
        </w:rPr>
      </w:pPr>
      <w:r w:rsidRPr="004226E9">
        <w:sym w:font="Symbol" w:char="F0B7"/>
      </w:r>
      <w:r w:rsidRPr="004226E9">
        <w:rPr>
          <w:rtl/>
        </w:rPr>
        <w:tab/>
      </w:r>
      <w:r w:rsidR="00B5410D">
        <w:rPr>
          <w:rFonts w:hint="cs"/>
          <w:rtl/>
        </w:rPr>
        <w:t>متطلبات الإدارة التي تؤثر على عملهم</w:t>
      </w:r>
      <w:r w:rsidR="005D4204">
        <w:rPr>
          <w:rFonts w:hint="cs"/>
          <w:rtl/>
        </w:rPr>
        <w:t>؛</w:t>
      </w:r>
    </w:p>
    <w:p w14:paraId="5D9CAAC2" w14:textId="77777777" w:rsidR="004226E9" w:rsidRPr="004226E9" w:rsidRDefault="004226E9" w:rsidP="00EC25AC">
      <w:pPr>
        <w:pStyle w:val="enumlev1"/>
        <w:rPr>
          <w:rtl/>
        </w:rPr>
      </w:pPr>
      <w:r w:rsidRPr="004226E9">
        <w:sym w:font="Symbol" w:char="F0B7"/>
      </w:r>
      <w:r w:rsidRPr="004226E9">
        <w:rPr>
          <w:rtl/>
        </w:rPr>
        <w:tab/>
      </w:r>
      <w:r w:rsidR="005D4204">
        <w:rPr>
          <w:rFonts w:hint="cs"/>
          <w:rtl/>
        </w:rPr>
        <w:t>كيفية الوفاء بمتطلبات الإدارة التي تتطلب منهم القيام بعمل ما.</w:t>
      </w:r>
    </w:p>
    <w:bookmarkEnd w:id="4"/>
    <w:p w14:paraId="5E4FB32F" w14:textId="77777777" w:rsidR="00DD1034" w:rsidRPr="00DD1034" w:rsidRDefault="00DD1034" w:rsidP="004226E9">
      <w:pPr>
        <w:pStyle w:val="Heading1"/>
        <w:rPr>
          <w:rtl/>
          <w:lang w:bidi="ar-EG"/>
        </w:rPr>
      </w:pPr>
      <w:r w:rsidRPr="00DD1034">
        <w:rPr>
          <w:lang w:bidi="ar-EG"/>
        </w:rPr>
        <w:t>2</w:t>
      </w:r>
      <w:r w:rsidRPr="00DD1034">
        <w:rPr>
          <w:rtl/>
          <w:lang w:bidi="ar-EG"/>
        </w:rPr>
        <w:tab/>
      </w:r>
      <w:r w:rsidRPr="00DD1034">
        <w:rPr>
          <w:rFonts w:hint="cs"/>
          <w:rtl/>
          <w:lang w:bidi="ar-EG"/>
        </w:rPr>
        <w:t xml:space="preserve">مشروع التوصية الجديدة </w:t>
      </w:r>
      <w:r w:rsidR="004226E9" w:rsidRPr="004226E9">
        <w:rPr>
          <w:lang w:bidi="ar-EG"/>
        </w:rPr>
        <w:t>ITU-T X.1148 (</w:t>
      </w:r>
      <w:proofErr w:type="spellStart"/>
      <w:r w:rsidR="004226E9" w:rsidRPr="004226E9">
        <w:rPr>
          <w:lang w:bidi="ar-EG"/>
        </w:rPr>
        <w:t>X.fdip</w:t>
      </w:r>
      <w:proofErr w:type="spellEnd"/>
      <w:r w:rsidR="004226E9" w:rsidRPr="004226E9">
        <w:rPr>
          <w:lang w:bidi="ar-EG"/>
        </w:rPr>
        <w:t>)</w:t>
      </w:r>
      <w:r w:rsidR="004226E9">
        <w:rPr>
          <w:rFonts w:hint="cs"/>
          <w:rtl/>
          <w:lang w:bidi="ar-EG"/>
        </w:rPr>
        <w:t xml:space="preserve"> </w:t>
      </w:r>
      <w:r w:rsidR="004226E9" w:rsidRPr="004226E9">
        <w:rPr>
          <w:lang w:bidi="ar-EG"/>
        </w:rPr>
        <w:t>[</w:t>
      </w:r>
      <w:hyperlink r:id="rId13" w:history="1">
        <w:r w:rsidR="004226E9" w:rsidRPr="004226E9">
          <w:rPr>
            <w:rStyle w:val="Hyperlink"/>
            <w:lang w:bidi="ar-EG"/>
          </w:rPr>
          <w:t>R060</w:t>
        </w:r>
      </w:hyperlink>
      <w:r w:rsidR="004226E9" w:rsidRPr="004226E9">
        <w:rPr>
          <w:lang w:bidi="ar-EG"/>
        </w:rPr>
        <w:t>]</w:t>
      </w:r>
    </w:p>
    <w:p w14:paraId="329A02B1" w14:textId="59CFE14A" w:rsidR="00DD1034" w:rsidRPr="00DD1034" w:rsidRDefault="005D4204" w:rsidP="004226E9">
      <w:pPr>
        <w:pStyle w:val="Headingb"/>
        <w:rPr>
          <w:rtl/>
          <w:lang w:bidi="ar-EG"/>
        </w:rPr>
      </w:pPr>
      <w:r>
        <w:rPr>
          <w:rFonts w:hint="cs"/>
          <w:rtl/>
          <w:lang w:bidi="ar-EG"/>
        </w:rPr>
        <w:t xml:space="preserve">إطار عملية منع التعرف على الهوية بالنسبة </w:t>
      </w:r>
      <w:r w:rsidR="0009381C">
        <w:rPr>
          <w:rFonts w:hint="cs"/>
          <w:rtl/>
          <w:lang w:bidi="ar-EG"/>
        </w:rPr>
        <w:t xml:space="preserve">إلى </w:t>
      </w:r>
      <w:r>
        <w:rPr>
          <w:rFonts w:hint="cs"/>
          <w:rtl/>
          <w:lang w:bidi="ar-EG"/>
        </w:rPr>
        <w:t>موردي خدمات الاتصالات</w:t>
      </w:r>
    </w:p>
    <w:p w14:paraId="59661A5D" w14:textId="77777777" w:rsidR="00DD1034" w:rsidRPr="00DD1034" w:rsidRDefault="00DD1034" w:rsidP="00DD1034">
      <w:pPr>
        <w:pStyle w:val="Headingb"/>
        <w:rPr>
          <w:rtl/>
          <w:lang w:bidi="ar-EG"/>
        </w:rPr>
      </w:pPr>
      <w:r w:rsidRPr="00DD1034">
        <w:rPr>
          <w:rFonts w:hint="cs"/>
          <w:rtl/>
          <w:lang w:bidi="ar-EG"/>
        </w:rPr>
        <w:t>ملخص</w:t>
      </w:r>
    </w:p>
    <w:p w14:paraId="3D0E485D" w14:textId="748EA084" w:rsidR="00DD1034" w:rsidRPr="00DD1034" w:rsidRDefault="005D4204" w:rsidP="004226E9">
      <w:pPr>
        <w:rPr>
          <w:rtl/>
        </w:rPr>
      </w:pPr>
      <w:r>
        <w:rPr>
          <w:rFonts w:hint="cs"/>
          <w:rtl/>
          <w:lang w:bidi="ar-EG"/>
        </w:rPr>
        <w:t xml:space="preserve">تقوم منظمات الاتصالات بجمع وإدارة واستخدام وتبادل البيانات بشأن الأفراد، بما في ذلك المعلومات المحددة لهوية الأشخاص. </w:t>
      </w:r>
      <w:r w:rsidR="00F6622B">
        <w:rPr>
          <w:rFonts w:hint="cs"/>
          <w:rtl/>
          <w:lang w:bidi="ar-EG"/>
        </w:rPr>
        <w:t>ونتيجةً</w:t>
      </w:r>
      <w:r>
        <w:rPr>
          <w:rFonts w:hint="cs"/>
          <w:rtl/>
          <w:lang w:bidi="ar-EG"/>
        </w:rPr>
        <w:t xml:space="preserve"> لذلك، تستخدم هذه المنظمات تقنيات منع التعرف على الهوية لحماية بيانات الأفراد. وتصف هذه التوصية إطاراً لعملية من</w:t>
      </w:r>
      <w:r w:rsidR="005B76DA">
        <w:rPr>
          <w:rFonts w:hint="cs"/>
          <w:rtl/>
          <w:lang w:bidi="ar-EG"/>
        </w:rPr>
        <w:t>ع</w:t>
      </w:r>
      <w:r>
        <w:rPr>
          <w:rFonts w:hint="cs"/>
          <w:rtl/>
          <w:lang w:bidi="ar-EG"/>
        </w:rPr>
        <w:t xml:space="preserve"> التعرف على الهوية مع خطواته التشغيلية </w:t>
      </w:r>
      <w:r w:rsidRPr="00AB05EA">
        <w:rPr>
          <w:rFonts w:hint="cs"/>
          <w:rtl/>
          <w:lang w:bidi="ar-EG"/>
        </w:rPr>
        <w:t>وتوصف</w:t>
      </w:r>
      <w:r>
        <w:rPr>
          <w:rFonts w:hint="cs"/>
          <w:rtl/>
          <w:lang w:bidi="ar-EG"/>
        </w:rPr>
        <w:t xml:space="preserve"> نماذج إصدار البيانات ومراحل البيانات في عملية منع التعرف على الهوية بالنسبة </w:t>
      </w:r>
      <w:r w:rsidR="00295BC4">
        <w:rPr>
          <w:rFonts w:hint="cs"/>
          <w:rtl/>
          <w:lang w:bidi="ar-EG"/>
        </w:rPr>
        <w:t>إلى موردي</w:t>
      </w:r>
      <w:r>
        <w:rPr>
          <w:rFonts w:hint="cs"/>
          <w:rtl/>
          <w:lang w:bidi="ar-EG"/>
        </w:rPr>
        <w:t xml:space="preserve"> خدمات الاتصالات استناداً إلى نمو</w:t>
      </w:r>
      <w:r w:rsidR="00FC093C">
        <w:rPr>
          <w:rFonts w:hint="cs"/>
          <w:rtl/>
          <w:lang w:bidi="ar-EG"/>
        </w:rPr>
        <w:t>ذج دورة حياة البيانات وأدوار أصحاب المصلحة.</w:t>
      </w:r>
    </w:p>
    <w:p w14:paraId="67FAE4CF" w14:textId="77777777" w:rsidR="00DD1034" w:rsidRPr="00DD1034" w:rsidRDefault="00DD1034" w:rsidP="004226E9">
      <w:pPr>
        <w:pStyle w:val="Heading1"/>
        <w:rPr>
          <w:rtl/>
          <w:lang w:bidi="ar-EG"/>
        </w:rPr>
      </w:pPr>
      <w:r w:rsidRPr="00DD1034">
        <w:rPr>
          <w:lang w:val="en-GB" w:bidi="ar-EG"/>
        </w:rPr>
        <w:t>3</w:t>
      </w:r>
      <w:r w:rsidRPr="00DD1034">
        <w:rPr>
          <w:lang w:val="en-GB" w:bidi="ar-EG"/>
        </w:rPr>
        <w:tab/>
      </w:r>
      <w:r w:rsidRPr="00DD1034">
        <w:rPr>
          <w:rFonts w:hint="cs"/>
          <w:rtl/>
          <w:lang w:bidi="ar-EG"/>
        </w:rPr>
        <w:t>مشروع التوصية الجديدة</w:t>
      </w:r>
      <w:r w:rsidR="004226E9">
        <w:rPr>
          <w:rFonts w:hint="cs"/>
          <w:rtl/>
          <w:lang w:bidi="ar-EG"/>
        </w:rPr>
        <w:t xml:space="preserve"> </w:t>
      </w:r>
      <w:r w:rsidR="004226E9" w:rsidRPr="004226E9">
        <w:rPr>
          <w:lang w:bidi="ar-EG"/>
        </w:rPr>
        <w:t>X.1216 (</w:t>
      </w:r>
      <w:proofErr w:type="spellStart"/>
      <w:r w:rsidR="004226E9" w:rsidRPr="004226E9">
        <w:rPr>
          <w:lang w:bidi="ar-EG"/>
        </w:rPr>
        <w:t>X.gcpie</w:t>
      </w:r>
      <w:proofErr w:type="spellEnd"/>
      <w:r w:rsidR="004226E9" w:rsidRPr="004226E9">
        <w:rPr>
          <w:lang w:bidi="ar-EG"/>
        </w:rPr>
        <w:t>)</w:t>
      </w:r>
      <w:r w:rsidR="004226E9">
        <w:rPr>
          <w:rFonts w:hint="cs"/>
          <w:rtl/>
          <w:lang w:bidi="ar-EG"/>
        </w:rPr>
        <w:t xml:space="preserve"> </w:t>
      </w:r>
      <w:r w:rsidR="004226E9" w:rsidRPr="004226E9">
        <w:rPr>
          <w:lang w:bidi="ar-EG"/>
        </w:rPr>
        <w:t>[</w:t>
      </w:r>
      <w:hyperlink r:id="rId14" w:history="1">
        <w:r w:rsidR="004226E9" w:rsidRPr="004226E9">
          <w:rPr>
            <w:rStyle w:val="Hyperlink"/>
            <w:lang w:bidi="ar-EG"/>
          </w:rPr>
          <w:t>R057</w:t>
        </w:r>
      </w:hyperlink>
      <w:r w:rsidR="004226E9" w:rsidRPr="004226E9">
        <w:rPr>
          <w:lang w:bidi="ar-EG"/>
        </w:rPr>
        <w:t>]</w:t>
      </w:r>
    </w:p>
    <w:p w14:paraId="1F28CEEA" w14:textId="77777777" w:rsidR="00DD1034" w:rsidRPr="00DD1034" w:rsidRDefault="001F4150" w:rsidP="00DD1034">
      <w:pPr>
        <w:pStyle w:val="Headingb"/>
        <w:rPr>
          <w:rtl/>
          <w:lang w:bidi="ar-EG"/>
        </w:rPr>
      </w:pPr>
      <w:r>
        <w:rPr>
          <w:rFonts w:hint="cs"/>
          <w:rtl/>
          <w:lang w:bidi="ar-EG"/>
        </w:rPr>
        <w:t>متطلبات جمع وحفظ أدلة حوادث الأمن السيبراني</w:t>
      </w:r>
    </w:p>
    <w:p w14:paraId="7B96A831" w14:textId="77777777" w:rsidR="00DD1034" w:rsidRPr="00DD1034" w:rsidRDefault="00DD1034" w:rsidP="00DD1034">
      <w:pPr>
        <w:pStyle w:val="Headingb"/>
        <w:rPr>
          <w:rtl/>
          <w:lang w:bidi="ar-EG"/>
        </w:rPr>
      </w:pPr>
      <w:r w:rsidRPr="00DD1034">
        <w:rPr>
          <w:rFonts w:hint="cs"/>
          <w:rtl/>
          <w:lang w:bidi="ar-EG"/>
        </w:rPr>
        <w:t>ملخص</w:t>
      </w:r>
    </w:p>
    <w:p w14:paraId="5DBF610D" w14:textId="2F754237" w:rsidR="00AE3087" w:rsidRPr="0009381C" w:rsidRDefault="001F4150" w:rsidP="001F4150">
      <w:pPr>
        <w:rPr>
          <w:spacing w:val="-4"/>
          <w:rtl/>
          <w:lang w:bidi="ar-EG"/>
        </w:rPr>
      </w:pPr>
      <w:r w:rsidRPr="0009381C">
        <w:rPr>
          <w:rFonts w:hint="cs"/>
          <w:spacing w:val="-4"/>
          <w:rtl/>
          <w:lang w:bidi="ar-EG"/>
        </w:rPr>
        <w:t xml:space="preserve">تصف التوصية </w:t>
      </w:r>
      <w:r w:rsidRPr="0009381C">
        <w:rPr>
          <w:spacing w:val="-4"/>
          <w:lang w:bidi="ar-EG"/>
        </w:rPr>
        <w:t>ITU-T X.1216</w:t>
      </w:r>
      <w:r w:rsidRPr="0009381C">
        <w:rPr>
          <w:rFonts w:hint="cs"/>
          <w:spacing w:val="-4"/>
          <w:rtl/>
          <w:lang w:bidi="ar-EG"/>
        </w:rPr>
        <w:t xml:space="preserve"> إجراءً عاماً للاستجابة لحوادث الأمن السيبراني والتحري عنها وتحلل مصادر أدلة أحداث </w:t>
      </w:r>
      <w:r w:rsidR="00295BC4">
        <w:rPr>
          <w:rFonts w:hint="cs"/>
          <w:spacing w:val="-4"/>
          <w:rtl/>
          <w:lang w:bidi="ar-EG"/>
        </w:rPr>
        <w:t>الأمن</w:t>
      </w:r>
      <w:r w:rsidRPr="0009381C">
        <w:rPr>
          <w:rFonts w:hint="cs"/>
          <w:spacing w:val="-4"/>
          <w:rtl/>
          <w:lang w:bidi="ar-EG"/>
        </w:rPr>
        <w:t xml:space="preserve"> السيبراني </w:t>
      </w:r>
      <w:r w:rsidRPr="00AB05EA">
        <w:rPr>
          <w:rFonts w:hint="cs"/>
          <w:spacing w:val="-4"/>
          <w:rtl/>
          <w:lang w:bidi="ar-EG"/>
        </w:rPr>
        <w:t>وتوصف</w:t>
      </w:r>
      <w:r w:rsidRPr="0009381C">
        <w:rPr>
          <w:rFonts w:hint="cs"/>
          <w:spacing w:val="-4"/>
          <w:rtl/>
          <w:lang w:bidi="ar-EG"/>
        </w:rPr>
        <w:t xml:space="preserve"> متطلبات القدرات فيما يتعلق بالأدوات المستخدمة في الجمع والحفظ الخاصة بعملية التحري عن هذه الأدلة. </w:t>
      </w:r>
      <w:r w:rsidRPr="00AB05EA">
        <w:rPr>
          <w:rFonts w:hint="cs"/>
          <w:spacing w:val="-4"/>
          <w:rtl/>
          <w:lang w:bidi="ar-EG"/>
        </w:rPr>
        <w:t>وتوصف</w:t>
      </w:r>
      <w:r w:rsidRPr="0009381C">
        <w:rPr>
          <w:rFonts w:hint="cs"/>
          <w:spacing w:val="-4"/>
          <w:rtl/>
          <w:lang w:bidi="ar-EG"/>
        </w:rPr>
        <w:t xml:space="preserve"> هذه التوصية أيضاً متطلبات ضمان اعتمادية هذه الأدوات كمبادئ توجيهية للمطورين الذين يقومون بتصميم الأدوات لهذا الغرض. </w:t>
      </w:r>
    </w:p>
    <w:p w14:paraId="11FB164D" w14:textId="77777777" w:rsidR="00AE3087" w:rsidRPr="00DD1034" w:rsidRDefault="00AE3087" w:rsidP="00AE3087">
      <w:pPr>
        <w:pStyle w:val="Heading1"/>
        <w:rPr>
          <w:rtl/>
          <w:lang w:val="en-GB" w:bidi="ar-EG"/>
        </w:rPr>
      </w:pPr>
      <w:r>
        <w:rPr>
          <w:rFonts w:hint="cs"/>
          <w:rtl/>
          <w:lang w:bidi="ar-EG"/>
        </w:rPr>
        <w:lastRenderedPageBreak/>
        <w:t>4</w:t>
      </w:r>
      <w:r w:rsidRPr="00DD1034">
        <w:rPr>
          <w:lang w:bidi="ar-EG"/>
        </w:rPr>
        <w:tab/>
      </w:r>
      <w:r w:rsidRPr="004226E9">
        <w:rPr>
          <w:rtl/>
        </w:rPr>
        <w:t>مشروع مراجَعة التوصية</w:t>
      </w:r>
      <w:r>
        <w:rPr>
          <w:rFonts w:hint="cs"/>
          <w:rtl/>
        </w:rPr>
        <w:t xml:space="preserve"> </w:t>
      </w:r>
      <w:r w:rsidRPr="00AE3087">
        <w:t>ITU-T X.1254</w:t>
      </w:r>
      <w:r>
        <w:rPr>
          <w:rFonts w:hint="cs"/>
          <w:rtl/>
        </w:rPr>
        <w:t xml:space="preserve"> </w:t>
      </w:r>
      <w:r w:rsidRPr="00AE3087">
        <w:t>[</w:t>
      </w:r>
      <w:hyperlink r:id="rId15" w:history="1">
        <w:r w:rsidRPr="00AE3087">
          <w:rPr>
            <w:rStyle w:val="Hyperlink"/>
          </w:rPr>
          <w:t>R064</w:t>
        </w:r>
      </w:hyperlink>
      <w:r w:rsidRPr="00AE3087">
        <w:t>]</w:t>
      </w:r>
    </w:p>
    <w:p w14:paraId="689354FF" w14:textId="77777777" w:rsidR="00AE3087" w:rsidRDefault="00AE3087" w:rsidP="00AE3087">
      <w:pPr>
        <w:pStyle w:val="Headingb"/>
        <w:rPr>
          <w:rtl/>
          <w:lang w:bidi="ar-EG"/>
        </w:rPr>
      </w:pPr>
      <w:r w:rsidRPr="00AE3087">
        <w:rPr>
          <w:rFonts w:hint="cs"/>
          <w:rtl/>
          <w:lang w:bidi="ar-EG"/>
        </w:rPr>
        <w:t>إطار ضمان استيقان الكيان</w:t>
      </w:r>
    </w:p>
    <w:p w14:paraId="7730B059" w14:textId="77777777" w:rsidR="00AE3087" w:rsidRPr="00C76B3C" w:rsidRDefault="00AE3087" w:rsidP="00C76B3C">
      <w:pPr>
        <w:pStyle w:val="Headingb"/>
        <w:rPr>
          <w:rtl/>
          <w:lang w:bidi="ar-EG"/>
        </w:rPr>
      </w:pPr>
      <w:r w:rsidRPr="00AE3087">
        <w:rPr>
          <w:rFonts w:hint="cs"/>
          <w:rtl/>
          <w:lang w:bidi="ar-EG"/>
        </w:rPr>
        <w:t>ملخص</w:t>
      </w:r>
    </w:p>
    <w:p w14:paraId="21EA2DE3" w14:textId="0909F1A3" w:rsidR="00AE3087" w:rsidRPr="00D63C9D" w:rsidRDefault="00AE3087" w:rsidP="00AE3087">
      <w:pPr>
        <w:rPr>
          <w:rtl/>
          <w:lang w:bidi="ar-LB"/>
        </w:rPr>
      </w:pPr>
      <w:r w:rsidRPr="00D63C9D">
        <w:rPr>
          <w:rFonts w:hint="cs"/>
          <w:rtl/>
          <w:lang w:bidi="ar-LB"/>
        </w:rPr>
        <w:t xml:space="preserve">تعرّف هذه التوصية </w:t>
      </w:r>
      <w:r w:rsidR="00FE0172" w:rsidRPr="00D63C9D">
        <w:rPr>
          <w:rFonts w:hint="cs"/>
          <w:rtl/>
          <w:lang w:bidi="ar-LB"/>
        </w:rPr>
        <w:t>ثلاثة</w:t>
      </w:r>
      <w:r w:rsidRPr="00D63C9D">
        <w:rPr>
          <w:rFonts w:hint="cs"/>
          <w:rtl/>
          <w:lang w:bidi="ar-LB"/>
        </w:rPr>
        <w:t xml:space="preserve"> مستويات لضمان استيقان الكيان (أي من مستوى الضمان الأول </w:t>
      </w:r>
      <w:r w:rsidRPr="00D63C9D">
        <w:rPr>
          <w:lang w:bidi="ar-EG"/>
        </w:rPr>
        <w:t>(</w:t>
      </w:r>
      <w:r w:rsidR="003336B1" w:rsidRPr="00D63C9D">
        <w:t>AAL1</w:t>
      </w:r>
      <w:r w:rsidRPr="00D63C9D">
        <w:rPr>
          <w:lang w:bidi="ar-EG"/>
        </w:rPr>
        <w:t>)</w:t>
      </w:r>
      <w:r w:rsidRPr="00D63C9D">
        <w:rPr>
          <w:rFonts w:hint="cs"/>
          <w:rtl/>
          <w:lang w:bidi="ar-EG"/>
        </w:rPr>
        <w:t xml:space="preserve"> إلى مستوى الضمان ال</w:t>
      </w:r>
      <w:r w:rsidR="00FE0172" w:rsidRPr="00D63C9D">
        <w:rPr>
          <w:rFonts w:hint="cs"/>
          <w:rtl/>
          <w:lang w:bidi="ar-EG"/>
        </w:rPr>
        <w:t>ثالث</w:t>
      </w:r>
      <w:r w:rsidRPr="00D63C9D">
        <w:rPr>
          <w:rFonts w:hint="eastAsia"/>
          <w:rtl/>
          <w:lang w:bidi="ar-EG"/>
        </w:rPr>
        <w:t> </w:t>
      </w:r>
      <w:r w:rsidRPr="00D63C9D">
        <w:rPr>
          <w:lang w:val="fr-CH" w:bidi="ar-EG"/>
        </w:rPr>
        <w:t>(</w:t>
      </w:r>
      <w:r w:rsidR="003336B1" w:rsidRPr="00D63C9D">
        <w:t>AAL3</w:t>
      </w:r>
      <w:r w:rsidRPr="00D63C9D">
        <w:rPr>
          <w:lang w:val="fr-CH" w:bidi="ar-EG"/>
        </w:rPr>
        <w:t>)</w:t>
      </w:r>
      <w:r w:rsidRPr="00D63C9D">
        <w:rPr>
          <w:rFonts w:hint="cs"/>
          <w:rtl/>
          <w:lang w:bidi="ar-LB"/>
        </w:rPr>
        <w:t>) والمعايير والتهديدات الخاصة بكل مستوى من المستويات ا</w:t>
      </w:r>
      <w:r w:rsidR="00FE0172" w:rsidRPr="00D63C9D">
        <w:rPr>
          <w:rFonts w:hint="cs"/>
          <w:rtl/>
          <w:lang w:bidi="ar-EG"/>
        </w:rPr>
        <w:t>لثلاثة</w:t>
      </w:r>
      <w:r w:rsidRPr="00D63C9D">
        <w:rPr>
          <w:rFonts w:hint="cs"/>
          <w:rtl/>
          <w:lang w:bidi="ar-LB"/>
        </w:rPr>
        <w:t xml:space="preserve"> لضمان استيقان الكيان. وبالإضافة إلى ذلك فهي تعمل على:</w:t>
      </w:r>
    </w:p>
    <w:p w14:paraId="2FEF1224" w14:textId="77777777" w:rsidR="00AE3087" w:rsidRPr="00D63C9D" w:rsidRDefault="00AE3087" w:rsidP="00AE3087">
      <w:pPr>
        <w:pStyle w:val="enumlev1"/>
        <w:rPr>
          <w:rtl/>
        </w:rPr>
      </w:pPr>
      <w:r w:rsidRPr="00D63C9D">
        <w:rPr>
          <w:rFonts w:hint="eastAsia"/>
        </w:rPr>
        <w:sym w:font="Symbol" w:char="F0B7"/>
      </w:r>
      <w:r w:rsidRPr="00D63C9D">
        <w:rPr>
          <w:rFonts w:hint="eastAsia"/>
          <w:rtl/>
        </w:rPr>
        <w:tab/>
      </w:r>
      <w:r w:rsidRPr="00D63C9D">
        <w:rPr>
          <w:rFonts w:hint="cs"/>
          <w:rtl/>
        </w:rPr>
        <w:t>تحديد إطار لإدارة مستويات الضمان؛</w:t>
      </w:r>
    </w:p>
    <w:p w14:paraId="0197BD28" w14:textId="77777777" w:rsidR="00AE3087" w:rsidRPr="00D63C9D" w:rsidRDefault="00AE3087" w:rsidP="00AE3087">
      <w:pPr>
        <w:pStyle w:val="enumlev1"/>
        <w:rPr>
          <w:rtl/>
        </w:rPr>
      </w:pPr>
      <w:r w:rsidRPr="00D63C9D">
        <w:rPr>
          <w:rFonts w:hint="eastAsia"/>
        </w:rPr>
        <w:sym w:font="Symbol" w:char="F0B7"/>
      </w:r>
      <w:r w:rsidRPr="00D63C9D">
        <w:rPr>
          <w:rFonts w:hint="eastAsia"/>
          <w:rtl/>
        </w:rPr>
        <w:tab/>
      </w:r>
      <w:r w:rsidRPr="00D63C9D">
        <w:rPr>
          <w:rFonts w:hint="cs"/>
          <w:rtl/>
        </w:rPr>
        <w:t>وتوفير التوجيهات فيما يتعلق بتكنولوجيات التحكم التي يتعين استخدامها للتخفيف من حدّة التهديدات للاستيقان، استناداً إلى تقييم المخاطر؛</w:t>
      </w:r>
    </w:p>
    <w:p w14:paraId="35406559" w14:textId="5EE2D4DB" w:rsidR="00AE3087" w:rsidRPr="00D63C9D" w:rsidRDefault="00AE3087" w:rsidP="00AE3087">
      <w:pPr>
        <w:pStyle w:val="enumlev1"/>
        <w:rPr>
          <w:rtl/>
        </w:rPr>
      </w:pPr>
      <w:r w:rsidRPr="00D63C9D">
        <w:rPr>
          <w:rFonts w:hint="eastAsia"/>
        </w:rPr>
        <w:sym w:font="Symbol" w:char="F0B7"/>
      </w:r>
      <w:r w:rsidRPr="00D63C9D">
        <w:rPr>
          <w:rFonts w:hint="eastAsia"/>
          <w:rtl/>
        </w:rPr>
        <w:tab/>
      </w:r>
      <w:r w:rsidRPr="00D63C9D">
        <w:rPr>
          <w:rFonts w:hint="cs"/>
          <w:rtl/>
        </w:rPr>
        <w:t>وتوفير التوجيهات بشأن التقابل بين مستويات الضمان ال</w:t>
      </w:r>
      <w:r w:rsidR="00FE0172" w:rsidRPr="00D63C9D">
        <w:rPr>
          <w:rFonts w:hint="cs"/>
          <w:rtl/>
        </w:rPr>
        <w:t>ثلاثة</w:t>
      </w:r>
      <w:r w:rsidRPr="00D63C9D">
        <w:rPr>
          <w:rFonts w:hint="cs"/>
          <w:rtl/>
        </w:rPr>
        <w:t xml:space="preserve"> وخطط ضمان الاستيقان الأخرى؛</w:t>
      </w:r>
    </w:p>
    <w:p w14:paraId="027CDB8F" w14:textId="0820232D" w:rsidR="00AE3087" w:rsidRPr="00AE3087" w:rsidRDefault="00AE3087" w:rsidP="00AE3087">
      <w:pPr>
        <w:pStyle w:val="enumlev1"/>
        <w:rPr>
          <w:rtl/>
        </w:rPr>
      </w:pPr>
      <w:r w:rsidRPr="00D63C9D">
        <w:rPr>
          <w:rFonts w:hint="eastAsia"/>
        </w:rPr>
        <w:sym w:font="Symbol" w:char="F0B7"/>
      </w:r>
      <w:r w:rsidRPr="00D63C9D">
        <w:rPr>
          <w:rFonts w:hint="eastAsia"/>
          <w:rtl/>
        </w:rPr>
        <w:tab/>
      </w:r>
      <w:r w:rsidRPr="00D63C9D">
        <w:rPr>
          <w:rFonts w:hint="cs"/>
          <w:rtl/>
        </w:rPr>
        <w:t xml:space="preserve">وتوفير التوجيهات لتبادل نتائج الاستيقان التي تستند إلى مستويات الضمان </w:t>
      </w:r>
      <w:r w:rsidR="003336B1" w:rsidRPr="00D63C9D">
        <w:rPr>
          <w:rFonts w:hint="cs"/>
          <w:rtl/>
          <w:lang w:bidi="ar-LB"/>
        </w:rPr>
        <w:t>ا</w:t>
      </w:r>
      <w:r w:rsidR="003336B1" w:rsidRPr="00D63C9D">
        <w:rPr>
          <w:rFonts w:hint="cs"/>
          <w:rtl/>
          <w:lang w:bidi="ar-EG"/>
        </w:rPr>
        <w:t>لثلاثة</w:t>
      </w:r>
      <w:r w:rsidRPr="00D63C9D">
        <w:rPr>
          <w:rFonts w:hint="cs"/>
          <w:rtl/>
        </w:rPr>
        <w:t>.</w:t>
      </w:r>
      <w:r w:rsidRPr="00AE3087">
        <w:rPr>
          <w:rFonts w:hint="cs"/>
          <w:rtl/>
        </w:rPr>
        <w:t xml:space="preserve"> </w:t>
      </w:r>
    </w:p>
    <w:p w14:paraId="0AFF9BDC" w14:textId="77777777" w:rsidR="00AE3087" w:rsidRPr="00DD1034" w:rsidRDefault="00AE3087" w:rsidP="00AE3087">
      <w:pPr>
        <w:pStyle w:val="Heading1"/>
        <w:rPr>
          <w:rtl/>
          <w:lang w:bidi="ar-EG"/>
        </w:rPr>
      </w:pPr>
      <w:r>
        <w:rPr>
          <w:rFonts w:hint="cs"/>
          <w:rtl/>
          <w:lang w:val="en-GB" w:bidi="ar-EG"/>
        </w:rPr>
        <w:t>5</w:t>
      </w:r>
      <w:r w:rsidRPr="00DD1034">
        <w:rPr>
          <w:lang w:val="en-GB" w:bidi="ar-EG"/>
        </w:rPr>
        <w:tab/>
      </w:r>
      <w:r w:rsidRPr="00DD1034">
        <w:rPr>
          <w:rFonts w:hint="cs"/>
          <w:rtl/>
          <w:lang w:bidi="ar-EG"/>
        </w:rPr>
        <w:t>مشروع التوصية الجديدة</w:t>
      </w:r>
      <w:r>
        <w:rPr>
          <w:rFonts w:hint="cs"/>
          <w:rtl/>
          <w:lang w:bidi="ar-EG"/>
        </w:rPr>
        <w:t xml:space="preserve"> </w:t>
      </w:r>
      <w:r w:rsidRPr="00AE3087">
        <w:rPr>
          <w:lang w:bidi="ar-EG"/>
        </w:rPr>
        <w:t>ITU-T X.1279 (</w:t>
      </w:r>
      <w:proofErr w:type="spellStart"/>
      <w:r w:rsidRPr="00AE3087">
        <w:rPr>
          <w:lang w:bidi="ar-EG"/>
        </w:rPr>
        <w:t>X.eaasd</w:t>
      </w:r>
      <w:proofErr w:type="spellEnd"/>
      <w:r w:rsidRPr="00AE3087">
        <w:rPr>
          <w:lang w:bidi="ar-EG"/>
        </w:rPr>
        <w:t>)</w:t>
      </w:r>
      <w:r>
        <w:rPr>
          <w:rFonts w:hint="cs"/>
          <w:rtl/>
          <w:lang w:bidi="ar-EG"/>
        </w:rPr>
        <w:t xml:space="preserve"> </w:t>
      </w:r>
      <w:r w:rsidRPr="00AE3087">
        <w:rPr>
          <w:lang w:bidi="ar-EG"/>
        </w:rPr>
        <w:t>[</w:t>
      </w:r>
      <w:hyperlink r:id="rId16" w:history="1">
        <w:r w:rsidRPr="00AE3087">
          <w:rPr>
            <w:rStyle w:val="Hyperlink"/>
            <w:lang w:bidi="ar-EG"/>
          </w:rPr>
          <w:t>R065</w:t>
        </w:r>
      </w:hyperlink>
      <w:r w:rsidRPr="00AE3087">
        <w:rPr>
          <w:lang w:bidi="ar-EG"/>
        </w:rPr>
        <w:t>]</w:t>
      </w:r>
    </w:p>
    <w:p w14:paraId="0B0B0AC6" w14:textId="77777777" w:rsidR="00AE3087" w:rsidRDefault="00AE3087" w:rsidP="00AE3087">
      <w:pPr>
        <w:pStyle w:val="Headingb"/>
        <w:rPr>
          <w:rtl/>
          <w:lang w:bidi="ar-EG"/>
        </w:rPr>
      </w:pPr>
      <w:r w:rsidRPr="00AE3087">
        <w:rPr>
          <w:rFonts w:hint="cs"/>
          <w:rtl/>
          <w:lang w:bidi="ar-EG"/>
        </w:rPr>
        <w:t>إ</w:t>
      </w:r>
      <w:bookmarkStart w:id="5" w:name="_Hlk37178337"/>
      <w:r w:rsidRPr="00AE3087">
        <w:rPr>
          <w:rFonts w:hint="cs"/>
          <w:rtl/>
          <w:lang w:bidi="ar-EG"/>
        </w:rPr>
        <w:t xml:space="preserve">طار للاستيقان المعزز باستخدام </w:t>
      </w:r>
      <w:r w:rsidRPr="00AE3087">
        <w:rPr>
          <w:rtl/>
          <w:lang w:bidi="ar-EG"/>
        </w:rPr>
        <w:t>القياسات البيومترية عن بُعد</w:t>
      </w:r>
      <w:r w:rsidRPr="00AE3087">
        <w:rPr>
          <w:rFonts w:hint="cs"/>
          <w:rtl/>
          <w:lang w:bidi="ar-EG"/>
        </w:rPr>
        <w:t xml:space="preserve"> مع آليات الكشف عن حالات الانتحال</w:t>
      </w:r>
      <w:bookmarkEnd w:id="5"/>
    </w:p>
    <w:p w14:paraId="41A91776" w14:textId="77777777" w:rsidR="00AE3087" w:rsidRPr="00AE3087" w:rsidRDefault="00AE3087" w:rsidP="00EC25AC">
      <w:pPr>
        <w:pStyle w:val="Headingb"/>
        <w:rPr>
          <w:rtl/>
          <w:lang w:bidi="ar-EG"/>
        </w:rPr>
      </w:pPr>
      <w:r w:rsidRPr="00AE3087">
        <w:rPr>
          <w:rFonts w:hint="cs"/>
          <w:rtl/>
          <w:lang w:bidi="ar-EG"/>
        </w:rPr>
        <w:t>ملخص</w:t>
      </w:r>
    </w:p>
    <w:p w14:paraId="0EF5F263" w14:textId="0AA5611B" w:rsidR="00AE3087" w:rsidRDefault="001770AC" w:rsidP="001770AC">
      <w:pPr>
        <w:rPr>
          <w:rtl/>
          <w:lang w:bidi="ar-EG"/>
        </w:rPr>
      </w:pPr>
      <w:r w:rsidRPr="001770AC">
        <w:rPr>
          <w:rFonts w:hint="cs"/>
          <w:rtl/>
          <w:lang w:bidi="ar-EG"/>
        </w:rPr>
        <w:t xml:space="preserve">تقدم هذه التوصية إطاراً معمارياً للاستيقان المعزز باستخدام القياسات </w:t>
      </w:r>
      <w:proofErr w:type="spellStart"/>
      <w:r w:rsidRPr="001770AC">
        <w:rPr>
          <w:rFonts w:hint="cs"/>
          <w:rtl/>
          <w:lang w:bidi="ar-EG"/>
        </w:rPr>
        <w:t>البيومترية</w:t>
      </w:r>
      <w:proofErr w:type="spellEnd"/>
      <w:r w:rsidRPr="001770AC">
        <w:rPr>
          <w:rFonts w:hint="cs"/>
          <w:rtl/>
          <w:lang w:bidi="ar-EG"/>
        </w:rPr>
        <w:t xml:space="preserve"> عن ب</w:t>
      </w:r>
      <w:r w:rsidR="001674AE">
        <w:rPr>
          <w:rFonts w:hint="cs"/>
          <w:rtl/>
          <w:lang w:bidi="ar-EG"/>
        </w:rPr>
        <w:t>ُ</w:t>
      </w:r>
      <w:r w:rsidRPr="001770AC">
        <w:rPr>
          <w:rFonts w:hint="cs"/>
          <w:rtl/>
          <w:lang w:bidi="ar-EG"/>
        </w:rPr>
        <w:t>عد للكشف عن حالات الانتحال. وتحلل هذه التوصية التهديدات التي تواجهها الحلول التقليدية للاستيقان بالقياسات البيومترية عن ب</w:t>
      </w:r>
      <w:r w:rsidR="00F343CD">
        <w:rPr>
          <w:rFonts w:hint="cs"/>
          <w:rtl/>
          <w:lang w:bidi="ar-EG"/>
        </w:rPr>
        <w:t>ُ</w:t>
      </w:r>
      <w:r w:rsidRPr="001770AC">
        <w:rPr>
          <w:rFonts w:hint="cs"/>
          <w:rtl/>
          <w:lang w:bidi="ar-EG"/>
        </w:rPr>
        <w:t xml:space="preserve">عد </w:t>
      </w:r>
      <w:r w:rsidRPr="00AB05EA">
        <w:rPr>
          <w:rFonts w:hint="cs"/>
          <w:rtl/>
          <w:lang w:bidi="ar-EG"/>
        </w:rPr>
        <w:t>وتوصف</w:t>
      </w:r>
      <w:r w:rsidRPr="001770AC">
        <w:rPr>
          <w:rFonts w:hint="cs"/>
          <w:rtl/>
          <w:lang w:bidi="ar-EG"/>
        </w:rPr>
        <w:t xml:space="preserve"> إطاراً معمارياً وتدفقات عملية الاستيقان واعتبارات أمنية من أجل الاستيقان المعزز باستخدام القياسات البيومترية عن ب</w:t>
      </w:r>
      <w:r w:rsidR="00F343CD">
        <w:rPr>
          <w:rFonts w:hint="cs"/>
          <w:rtl/>
          <w:lang w:bidi="ar-EG"/>
        </w:rPr>
        <w:t>ُ</w:t>
      </w:r>
      <w:r w:rsidRPr="001770AC">
        <w:rPr>
          <w:rFonts w:hint="cs"/>
          <w:rtl/>
          <w:lang w:bidi="ar-EG"/>
        </w:rPr>
        <w:t>عد مع آليات الكشف عن حالات</w:t>
      </w:r>
      <w:r w:rsidR="00E41475">
        <w:rPr>
          <w:rFonts w:hint="eastAsia"/>
          <w:rtl/>
          <w:lang w:bidi="ar-EG"/>
        </w:rPr>
        <w:t> </w:t>
      </w:r>
      <w:r w:rsidRPr="001770AC">
        <w:rPr>
          <w:rFonts w:hint="cs"/>
          <w:rtl/>
          <w:lang w:bidi="ar-EG"/>
        </w:rPr>
        <w:t xml:space="preserve">الانتحال. </w:t>
      </w:r>
    </w:p>
    <w:p w14:paraId="0C607312" w14:textId="77777777" w:rsidR="00AE3087" w:rsidRPr="00DD1034" w:rsidRDefault="00AE3087" w:rsidP="00AE3087">
      <w:pPr>
        <w:pStyle w:val="Heading1"/>
        <w:rPr>
          <w:rtl/>
          <w:lang w:bidi="ar-EG"/>
        </w:rPr>
      </w:pPr>
      <w:r>
        <w:rPr>
          <w:rFonts w:hint="cs"/>
          <w:rtl/>
          <w:lang w:val="en-GB" w:bidi="ar-EG"/>
        </w:rPr>
        <w:t>6</w:t>
      </w:r>
      <w:r w:rsidRPr="00DD1034">
        <w:rPr>
          <w:lang w:val="en-GB" w:bidi="ar-EG"/>
        </w:rPr>
        <w:tab/>
      </w:r>
      <w:r w:rsidRPr="00DD1034">
        <w:rPr>
          <w:rFonts w:hint="cs"/>
          <w:rtl/>
          <w:lang w:bidi="ar-EG"/>
        </w:rPr>
        <w:t>مشروع التوصية الجديدة</w:t>
      </w:r>
      <w:r>
        <w:rPr>
          <w:rFonts w:hint="cs"/>
          <w:rtl/>
          <w:lang w:bidi="ar-EG"/>
        </w:rPr>
        <w:t xml:space="preserve"> </w:t>
      </w:r>
      <w:r w:rsidRPr="00AE3087">
        <w:rPr>
          <w:lang w:bidi="ar-EG"/>
        </w:rPr>
        <w:t>ITU-T X.1366 (</w:t>
      </w:r>
      <w:proofErr w:type="spellStart"/>
      <w:r w:rsidRPr="00AE3087">
        <w:rPr>
          <w:lang w:bidi="ar-EG"/>
        </w:rPr>
        <w:t>X.amas-iot</w:t>
      </w:r>
      <w:proofErr w:type="spellEnd"/>
      <w:r w:rsidRPr="00AE3087">
        <w:rPr>
          <w:lang w:bidi="ar-EG"/>
        </w:rPr>
        <w:t>)</w:t>
      </w:r>
      <w:r>
        <w:rPr>
          <w:rFonts w:hint="cs"/>
          <w:rtl/>
          <w:lang w:bidi="ar-EG"/>
        </w:rPr>
        <w:t xml:space="preserve"> </w:t>
      </w:r>
      <w:r w:rsidRPr="00AE3087">
        <w:rPr>
          <w:lang w:bidi="ar-EG"/>
        </w:rPr>
        <w:t>[</w:t>
      </w:r>
      <w:hyperlink r:id="rId17" w:history="1">
        <w:r w:rsidRPr="00AE3087">
          <w:rPr>
            <w:rStyle w:val="Hyperlink"/>
            <w:lang w:bidi="ar-EG"/>
          </w:rPr>
          <w:t>R058</w:t>
        </w:r>
      </w:hyperlink>
      <w:r w:rsidRPr="00AE3087">
        <w:rPr>
          <w:lang w:bidi="ar-EG"/>
        </w:rPr>
        <w:t>]</w:t>
      </w:r>
    </w:p>
    <w:p w14:paraId="6B2B285E" w14:textId="77777777" w:rsidR="00702881" w:rsidRPr="00EC25AC" w:rsidRDefault="001770AC" w:rsidP="00EC25AC">
      <w:pPr>
        <w:pStyle w:val="Headingb"/>
        <w:rPr>
          <w:rtl/>
          <w:lang w:bidi="ar-EG"/>
        </w:rPr>
      </w:pPr>
      <w:r>
        <w:rPr>
          <w:rFonts w:hint="cs"/>
          <w:rtl/>
          <w:lang w:bidi="ar-EG"/>
        </w:rPr>
        <w:t>مخططات استيقان الرسائل المجمعة</w:t>
      </w:r>
      <w:r w:rsidR="00702881">
        <w:rPr>
          <w:rFonts w:hint="cs"/>
          <w:rtl/>
          <w:lang w:bidi="ar-EG"/>
        </w:rPr>
        <w:t xml:space="preserve"> من أجل إنترنت الأشياء </w:t>
      </w:r>
      <w:r w:rsidR="00702881">
        <w:rPr>
          <w:lang w:bidi="ar-EG"/>
        </w:rPr>
        <w:t>(IoT)</w:t>
      </w:r>
      <w:r w:rsidR="00702881">
        <w:rPr>
          <w:rFonts w:hint="cs"/>
          <w:rtl/>
          <w:lang w:bidi="ar-EG"/>
        </w:rPr>
        <w:t xml:space="preserve"> </w:t>
      </w:r>
      <w:r w:rsidR="00702881">
        <w:rPr>
          <w:lang w:bidi="ar-EG"/>
        </w:rPr>
        <w:t>(</w:t>
      </w:r>
      <w:proofErr w:type="spellStart"/>
      <w:proofErr w:type="gramStart"/>
      <w:r w:rsidR="00702881">
        <w:rPr>
          <w:lang w:bidi="ar-EG"/>
        </w:rPr>
        <w:t>X.amas</w:t>
      </w:r>
      <w:proofErr w:type="gramEnd"/>
      <w:r w:rsidR="00702881">
        <w:rPr>
          <w:lang w:bidi="ar-EG"/>
        </w:rPr>
        <w:t>-iot</w:t>
      </w:r>
      <w:proofErr w:type="spellEnd"/>
      <w:r w:rsidR="00702881">
        <w:rPr>
          <w:lang w:bidi="ar-EG"/>
        </w:rPr>
        <w:t>)</w:t>
      </w:r>
    </w:p>
    <w:p w14:paraId="71B88C24" w14:textId="77777777" w:rsidR="00AE3087" w:rsidRPr="00AE3087" w:rsidRDefault="00AE3087" w:rsidP="00EC25AC">
      <w:pPr>
        <w:pStyle w:val="Headingb"/>
        <w:rPr>
          <w:rtl/>
          <w:lang w:bidi="ar-EG"/>
        </w:rPr>
      </w:pPr>
      <w:r w:rsidRPr="00AE3087">
        <w:rPr>
          <w:rFonts w:hint="cs"/>
          <w:rtl/>
          <w:lang w:bidi="ar-EG"/>
        </w:rPr>
        <w:t>ملخ</w:t>
      </w:r>
      <w:r w:rsidR="00702881">
        <w:rPr>
          <w:rFonts w:hint="cs"/>
          <w:rtl/>
          <w:lang w:bidi="ar-EG"/>
        </w:rPr>
        <w:t>ص</w:t>
      </w:r>
    </w:p>
    <w:p w14:paraId="4FE533CB" w14:textId="04D22231" w:rsidR="001770AC" w:rsidRDefault="00702881" w:rsidP="00AE3087">
      <w:pPr>
        <w:rPr>
          <w:rtl/>
          <w:lang w:bidi="ar-EG"/>
        </w:rPr>
      </w:pPr>
      <w:r>
        <w:rPr>
          <w:rFonts w:hint="cs"/>
          <w:rtl/>
          <w:lang w:bidi="ar-EG"/>
        </w:rPr>
        <w:t xml:space="preserve">تتزايد أعداد أجهزة إنترنت الأشياء </w:t>
      </w:r>
      <w:r>
        <w:rPr>
          <w:lang w:bidi="ar-EG"/>
        </w:rPr>
        <w:t>(IoT)</w:t>
      </w:r>
      <w:r>
        <w:rPr>
          <w:rFonts w:hint="cs"/>
          <w:rtl/>
          <w:lang w:bidi="ar-EG"/>
        </w:rPr>
        <w:t xml:space="preserve"> وسيكون هناك في المستقبل القريب عدد ضخم من الأجهزة الموصولة بشبكة إنترنت الأشياء بما في ذلك تكنولوجيا الجيل الخامس. </w:t>
      </w:r>
      <w:r w:rsidR="00271247" w:rsidRPr="00AB05EA">
        <w:rPr>
          <w:rFonts w:hint="cs"/>
          <w:rtl/>
          <w:lang w:bidi="ar-EG"/>
        </w:rPr>
        <w:t>وتوصف</w:t>
      </w:r>
      <w:r w:rsidR="00271247">
        <w:rPr>
          <w:rFonts w:hint="cs"/>
          <w:rtl/>
          <w:lang w:bidi="ar-EG"/>
        </w:rPr>
        <w:t xml:space="preserve"> هذه التوصية مخططين لاستيقان الرسائل. أحدهما مخطط استيقان الرسائل المجمعة </w:t>
      </w:r>
      <w:r w:rsidR="00271247">
        <w:rPr>
          <w:lang w:bidi="ar-EG"/>
        </w:rPr>
        <w:t>(AMA)</w:t>
      </w:r>
      <w:r w:rsidR="00271247">
        <w:rPr>
          <w:rFonts w:hint="cs"/>
          <w:rtl/>
          <w:lang w:bidi="ar-EG"/>
        </w:rPr>
        <w:t xml:space="preserve"> من أجل إنترنت الأشياء كآلية أساسية. والآخر مخطط للاستيقان التفاعلي للرسائل المجمعة </w:t>
      </w:r>
      <w:r w:rsidR="00271247">
        <w:rPr>
          <w:lang w:bidi="ar-EG"/>
        </w:rPr>
        <w:t>(IAMA)</w:t>
      </w:r>
      <w:r w:rsidR="00271247">
        <w:rPr>
          <w:rFonts w:hint="cs"/>
          <w:rtl/>
          <w:lang w:bidi="ar-EG"/>
        </w:rPr>
        <w:t xml:space="preserve"> مع بروتوكول تفاعلي بصورة بسيطة ومأمونة لزيادة تحديد الرسائل غير السليمة في عملية استيقان الرسائل. ومخططا استيقان الرسائل المجمعة كلاهما يمكن تطبيقه من أجل ضمان "استيقان (هوية) الكيان" علاوة</w:t>
      </w:r>
      <w:r w:rsidR="00D35809">
        <w:rPr>
          <w:rFonts w:hint="cs"/>
          <w:rtl/>
          <w:lang w:bidi="ar-EG"/>
        </w:rPr>
        <w:t>ً</w:t>
      </w:r>
      <w:r w:rsidR="00271247">
        <w:rPr>
          <w:rFonts w:hint="cs"/>
          <w:rtl/>
          <w:lang w:bidi="ar-EG"/>
        </w:rPr>
        <w:t xml:space="preserve"> على "استيقان الرسائل". وهذان المخططان قد يكونان غير قابلين للتطبيق في جميع حالات الاستعمال الخاصة باستخدام أجهزة إنترنت الأشياء، ولكنهما فع</w:t>
      </w:r>
      <w:r w:rsidR="00585188">
        <w:rPr>
          <w:rFonts w:hint="cs"/>
          <w:rtl/>
          <w:lang w:bidi="ar-EG"/>
        </w:rPr>
        <w:t>ّ</w:t>
      </w:r>
      <w:r w:rsidR="00271247">
        <w:rPr>
          <w:rFonts w:hint="cs"/>
          <w:rtl/>
          <w:lang w:bidi="ar-EG"/>
        </w:rPr>
        <w:t>الان ومناسبان تماماً لحالات الاستعمال في ظل الظروف التالية، عندما:</w:t>
      </w:r>
    </w:p>
    <w:p w14:paraId="2700D02F" w14:textId="77777777" w:rsidR="00AE3087" w:rsidRPr="00AE3087" w:rsidRDefault="00AE3087" w:rsidP="00EC25AC">
      <w:pPr>
        <w:pStyle w:val="enumlev1"/>
        <w:rPr>
          <w:rtl/>
        </w:rPr>
      </w:pPr>
      <w:r w:rsidRPr="00AE3087">
        <w:sym w:font="Symbol" w:char="F0B7"/>
      </w:r>
      <w:r w:rsidRPr="00AE3087">
        <w:rPr>
          <w:rtl/>
        </w:rPr>
        <w:tab/>
      </w:r>
      <w:r w:rsidR="004C695C">
        <w:rPr>
          <w:rFonts w:hint="cs"/>
          <w:rtl/>
        </w:rPr>
        <w:t>يتعين استيقان الرسائل لأعداد من أجهزة إنترنت الأشياء تتراوح بين العشرات وعشرات الآلاف.</w:t>
      </w:r>
    </w:p>
    <w:p w14:paraId="653F61F4" w14:textId="77777777" w:rsidR="00AE3087" w:rsidRPr="00AE3087" w:rsidRDefault="00AE3087" w:rsidP="00EC25AC">
      <w:pPr>
        <w:pStyle w:val="enumlev1"/>
        <w:rPr>
          <w:rtl/>
        </w:rPr>
      </w:pPr>
      <w:r w:rsidRPr="00AE3087">
        <w:sym w:font="Symbol" w:char="F0B7"/>
      </w:r>
      <w:r w:rsidRPr="00AE3087">
        <w:rPr>
          <w:rtl/>
        </w:rPr>
        <w:tab/>
      </w:r>
      <w:r w:rsidR="004C695C">
        <w:rPr>
          <w:rFonts w:hint="cs"/>
          <w:rtl/>
        </w:rPr>
        <w:t>يتم التعامل مع البيانات/الرسائل من أجل عملية استيقان تحدث كثيراً وبصورة متقطعة.</w:t>
      </w:r>
    </w:p>
    <w:p w14:paraId="4B9DC766" w14:textId="01316817" w:rsidR="00AE3087" w:rsidRPr="00AE3087" w:rsidRDefault="004C695C" w:rsidP="00AE3087">
      <w:pPr>
        <w:rPr>
          <w:rtl/>
          <w:lang w:bidi="ar-EG"/>
        </w:rPr>
      </w:pPr>
      <w:r w:rsidRPr="00D63C9D">
        <w:rPr>
          <w:rFonts w:hint="cs"/>
          <w:rtl/>
          <w:lang w:bidi="ar-EG"/>
        </w:rPr>
        <w:t>فمثلاً، "تطبيقات المراقبة لاستعمال بيانات الصور" و"القياس عند ب</w:t>
      </w:r>
      <w:r w:rsidR="00585188" w:rsidRPr="00D63C9D">
        <w:rPr>
          <w:rFonts w:hint="cs"/>
          <w:rtl/>
          <w:lang w:bidi="ar-EG"/>
        </w:rPr>
        <w:t>ُ</w:t>
      </w:r>
      <w:r w:rsidRPr="00D63C9D">
        <w:rPr>
          <w:rFonts w:hint="cs"/>
          <w:rtl/>
          <w:lang w:bidi="ar-EG"/>
        </w:rPr>
        <w:t xml:space="preserve">عد" مثل عمليات </w:t>
      </w:r>
      <w:r w:rsidR="00DD044D" w:rsidRPr="00D63C9D">
        <w:rPr>
          <w:rFonts w:hint="cs"/>
          <w:rtl/>
          <w:lang w:bidi="ar-EG"/>
        </w:rPr>
        <w:t>مراقبة النباتات</w:t>
      </w:r>
      <w:r w:rsidRPr="00D63C9D">
        <w:rPr>
          <w:rFonts w:hint="cs"/>
          <w:rtl/>
          <w:lang w:bidi="ar-EG"/>
        </w:rPr>
        <w:t xml:space="preserve">/المصانع والمراقبة الصحية هي أمثلة </w:t>
      </w:r>
      <w:r w:rsidR="00645E73" w:rsidRPr="00D63C9D">
        <w:rPr>
          <w:rFonts w:hint="cs"/>
          <w:rtl/>
          <w:lang w:bidi="ar-EG"/>
        </w:rPr>
        <w:t>نمطية</w:t>
      </w:r>
      <w:r w:rsidRPr="00D63C9D">
        <w:rPr>
          <w:rFonts w:hint="cs"/>
          <w:rtl/>
          <w:lang w:bidi="ar-EG"/>
        </w:rPr>
        <w:t xml:space="preserve"> مرشحة كحالات استعمال لهذين المخططين.</w:t>
      </w:r>
      <w:r>
        <w:rPr>
          <w:rFonts w:hint="cs"/>
          <w:rtl/>
          <w:lang w:bidi="ar-EG"/>
        </w:rPr>
        <w:t xml:space="preserve"> </w:t>
      </w:r>
    </w:p>
    <w:p w14:paraId="763410DE" w14:textId="77777777" w:rsidR="00AE3087" w:rsidRPr="00DD1034" w:rsidRDefault="00AE3087" w:rsidP="00AE3087">
      <w:pPr>
        <w:pStyle w:val="Heading1"/>
        <w:rPr>
          <w:rtl/>
          <w:lang w:bidi="ar-EG"/>
        </w:rPr>
      </w:pPr>
      <w:r>
        <w:rPr>
          <w:rFonts w:hint="cs"/>
          <w:rtl/>
          <w:lang w:val="en-GB" w:bidi="ar-EG"/>
        </w:rPr>
        <w:lastRenderedPageBreak/>
        <w:t>7</w:t>
      </w:r>
      <w:r w:rsidRPr="00DD1034">
        <w:rPr>
          <w:lang w:val="en-GB" w:bidi="ar-EG"/>
        </w:rPr>
        <w:tab/>
      </w:r>
      <w:r w:rsidRPr="00DD1034">
        <w:rPr>
          <w:rFonts w:hint="cs"/>
          <w:rtl/>
          <w:lang w:bidi="ar-EG"/>
        </w:rPr>
        <w:t>مشروع التوصية الجديدة</w:t>
      </w:r>
      <w:r>
        <w:rPr>
          <w:rFonts w:hint="cs"/>
          <w:rtl/>
          <w:lang w:bidi="ar-EG"/>
        </w:rPr>
        <w:t xml:space="preserve"> </w:t>
      </w:r>
      <w:r w:rsidRPr="00AE3087">
        <w:rPr>
          <w:lang w:bidi="ar-EG"/>
        </w:rPr>
        <w:t>ITU-T X.1367 (</w:t>
      </w:r>
      <w:proofErr w:type="spellStart"/>
      <w:r w:rsidRPr="00AE3087">
        <w:rPr>
          <w:lang w:bidi="ar-EG"/>
        </w:rPr>
        <w:t>X.elf-iot</w:t>
      </w:r>
      <w:proofErr w:type="spellEnd"/>
      <w:r w:rsidRPr="00AE3087">
        <w:rPr>
          <w:lang w:bidi="ar-EG"/>
        </w:rPr>
        <w:t>)</w:t>
      </w:r>
      <w:r>
        <w:rPr>
          <w:rFonts w:hint="cs"/>
          <w:rtl/>
          <w:lang w:bidi="ar-EG"/>
        </w:rPr>
        <w:t xml:space="preserve"> </w:t>
      </w:r>
      <w:r w:rsidRPr="00AE3087">
        <w:rPr>
          <w:lang w:bidi="ar-EG"/>
        </w:rPr>
        <w:t>[</w:t>
      </w:r>
      <w:hyperlink r:id="rId18" w:history="1">
        <w:r w:rsidRPr="00AE3087">
          <w:rPr>
            <w:rStyle w:val="Hyperlink"/>
            <w:lang w:bidi="ar-EG"/>
          </w:rPr>
          <w:t>R059</w:t>
        </w:r>
      </w:hyperlink>
      <w:r w:rsidRPr="00AE3087">
        <w:rPr>
          <w:lang w:bidi="ar-EG"/>
        </w:rPr>
        <w:t>]</w:t>
      </w:r>
    </w:p>
    <w:p w14:paraId="46780F75" w14:textId="77777777" w:rsidR="00AE3087" w:rsidRDefault="000F6C9F" w:rsidP="00AE3087">
      <w:pPr>
        <w:pStyle w:val="Headingb"/>
        <w:rPr>
          <w:rtl/>
          <w:lang w:bidi="ar-EG"/>
        </w:rPr>
      </w:pPr>
      <w:r>
        <w:rPr>
          <w:rFonts w:hint="cs"/>
          <w:rtl/>
          <w:lang w:bidi="ar-EG"/>
        </w:rPr>
        <w:t xml:space="preserve">نسق موحد من أجل سجلات أخطاء إنترنت الأشياء لأغراض عمليات الحوادث الأمنية </w:t>
      </w:r>
    </w:p>
    <w:p w14:paraId="06F5CA42" w14:textId="77777777" w:rsidR="00AE3087" w:rsidRPr="00AE3087" w:rsidRDefault="00AE3087" w:rsidP="00585188">
      <w:pPr>
        <w:pStyle w:val="Headingb"/>
        <w:rPr>
          <w:b w:val="0"/>
          <w:bCs w:val="0"/>
          <w:rtl/>
          <w:lang w:bidi="ar-EG"/>
        </w:rPr>
      </w:pPr>
      <w:r w:rsidRPr="00AE3087">
        <w:rPr>
          <w:rFonts w:hint="cs"/>
          <w:rtl/>
          <w:lang w:bidi="ar-EG"/>
        </w:rPr>
        <w:t>ملخص</w:t>
      </w:r>
    </w:p>
    <w:p w14:paraId="1E5CF5C8" w14:textId="0E89C14D" w:rsidR="00AE3087" w:rsidRPr="00AE3087" w:rsidRDefault="000F6C9F" w:rsidP="00AE3087">
      <w:pPr>
        <w:rPr>
          <w:rtl/>
          <w:lang w:bidi="ar-EG"/>
        </w:rPr>
      </w:pPr>
      <w:r>
        <w:rPr>
          <w:rFonts w:hint="cs"/>
          <w:rtl/>
          <w:lang w:bidi="ar-EG"/>
        </w:rPr>
        <w:t xml:space="preserve">هناك مسألتان لمعالجة الحوادث الأمنية من النظام الإيكولوجي لإنترنت الأشياء </w:t>
      </w:r>
      <w:r>
        <w:rPr>
          <w:lang w:bidi="ar-EG"/>
        </w:rPr>
        <w:t>(IoT)</w:t>
      </w:r>
      <w:r>
        <w:rPr>
          <w:rFonts w:hint="cs"/>
          <w:rtl/>
          <w:lang w:bidi="ar-EG"/>
        </w:rPr>
        <w:t xml:space="preserve">: الأولى هي عدم توافق البروتوكولات بين شبكات الحاسوب التي تستخدم بروتوكول التحكم في الإرسال/بروتوكول الإنترنت </w:t>
      </w:r>
      <w:r>
        <w:rPr>
          <w:lang w:bidi="ar-EG"/>
        </w:rPr>
        <w:t>(IP/TCP)</w:t>
      </w:r>
      <w:r>
        <w:rPr>
          <w:rFonts w:hint="cs"/>
          <w:rtl/>
          <w:lang w:bidi="ar-EG"/>
        </w:rPr>
        <w:t xml:space="preserve"> والأجهزة الطرفية لإنترنت الأشياء. والثانية هي عدم توافق شفرات </w:t>
      </w:r>
      <w:r w:rsidR="00B2426B">
        <w:rPr>
          <w:rFonts w:hint="cs"/>
          <w:rtl/>
          <w:lang w:bidi="ar-EG"/>
        </w:rPr>
        <w:t>الأخطاء</w:t>
      </w:r>
      <w:r>
        <w:rPr>
          <w:rFonts w:hint="cs"/>
          <w:rtl/>
          <w:lang w:bidi="ar-EG"/>
        </w:rPr>
        <w:t xml:space="preserve"> بين مصنعي الأجهزة الطرفية.</w:t>
      </w:r>
    </w:p>
    <w:p w14:paraId="6F4DCF26" w14:textId="77777777" w:rsidR="00AE3087" w:rsidRPr="00503ADB" w:rsidRDefault="000F6C9F" w:rsidP="00AE3087">
      <w:pPr>
        <w:rPr>
          <w:spacing w:val="-6"/>
          <w:rtl/>
          <w:lang w:bidi="ar-EG"/>
        </w:rPr>
      </w:pPr>
      <w:bookmarkStart w:id="6" w:name="_Hlk38576416"/>
      <w:r w:rsidRPr="00D63C9D">
        <w:rPr>
          <w:rFonts w:hint="cs"/>
          <w:spacing w:val="-6"/>
          <w:rtl/>
          <w:lang w:bidi="ar-EG"/>
        </w:rPr>
        <w:t xml:space="preserve">وتوصف التوصية </w:t>
      </w:r>
      <w:r w:rsidRPr="00D63C9D">
        <w:rPr>
          <w:spacing w:val="-6"/>
          <w:lang w:bidi="ar-EG"/>
        </w:rPr>
        <w:t>ITU-T X.1367</w:t>
      </w:r>
      <w:r w:rsidRPr="00D63C9D">
        <w:rPr>
          <w:rFonts w:hint="cs"/>
          <w:spacing w:val="-6"/>
          <w:rtl/>
          <w:lang w:bidi="ar-EG"/>
        </w:rPr>
        <w:t xml:space="preserve"> </w:t>
      </w:r>
      <w:bookmarkEnd w:id="6"/>
      <w:r w:rsidRPr="00D63C9D">
        <w:rPr>
          <w:rFonts w:hint="cs"/>
          <w:spacing w:val="-6"/>
          <w:rtl/>
          <w:lang w:bidi="ar-EG"/>
        </w:rPr>
        <w:t xml:space="preserve">نسق موحد لسجل الأخطاء يمكن وضعه في الحمولة النافعة للبروتوكول، مثل سجل النظام </w:t>
      </w:r>
      <w:r w:rsidRPr="00D63C9D">
        <w:rPr>
          <w:spacing w:val="-6"/>
          <w:lang w:bidi="ar-EG"/>
        </w:rPr>
        <w:t>(syslog)</w:t>
      </w:r>
      <w:r w:rsidR="00BE6860" w:rsidRPr="00D63C9D">
        <w:rPr>
          <w:rFonts w:hint="cs"/>
          <w:spacing w:val="-6"/>
          <w:rtl/>
          <w:lang w:bidi="ar-EG"/>
        </w:rPr>
        <w:t xml:space="preserve"> </w:t>
      </w:r>
      <w:r w:rsidR="00BE6860" w:rsidRPr="00D63C9D">
        <w:rPr>
          <w:spacing w:val="-6"/>
          <w:lang w:bidi="ar-EG"/>
        </w:rPr>
        <w:t>[b-IETF RFC 5424]</w:t>
      </w:r>
      <w:r w:rsidR="00BE6860" w:rsidRPr="00D63C9D">
        <w:rPr>
          <w:rFonts w:hint="cs"/>
          <w:spacing w:val="-6"/>
          <w:rtl/>
          <w:lang w:bidi="ar-EG"/>
        </w:rPr>
        <w:t>، كي يستخدم في تحويل معلومات سجل الأخطاء الصادرة عن جهاز طرفي ما إلى النسق الموحد لسجل الأخطاء.</w:t>
      </w:r>
    </w:p>
    <w:p w14:paraId="1710C850" w14:textId="702A883F" w:rsidR="00AE3087" w:rsidRPr="00AE3087" w:rsidRDefault="00BE6860" w:rsidP="00BE6860">
      <w:pPr>
        <w:rPr>
          <w:rtl/>
          <w:lang w:bidi="ar-EG"/>
        </w:rPr>
      </w:pPr>
      <w:r w:rsidRPr="00AB05EA">
        <w:rPr>
          <w:rFonts w:hint="cs"/>
          <w:rtl/>
          <w:lang w:bidi="ar-EG"/>
        </w:rPr>
        <w:t>وتوصف</w:t>
      </w:r>
      <w:r w:rsidRPr="00BE6860">
        <w:rPr>
          <w:rFonts w:hint="cs"/>
          <w:rtl/>
          <w:lang w:bidi="ar-EG"/>
        </w:rPr>
        <w:t xml:space="preserve"> التوصية </w:t>
      </w:r>
      <w:r w:rsidRPr="00BE6860">
        <w:rPr>
          <w:lang w:bidi="ar-EG"/>
        </w:rPr>
        <w:t>ITU-T X.1367</w:t>
      </w:r>
      <w:r>
        <w:rPr>
          <w:rFonts w:hint="cs"/>
          <w:rtl/>
          <w:lang w:bidi="ar-EG"/>
        </w:rPr>
        <w:t xml:space="preserve"> أيضاً جدولاً موحداً لشفرات الأخطاء لحل المسألة الثانية. ونتيجة</w:t>
      </w:r>
      <w:r w:rsidR="00E77B3F">
        <w:rPr>
          <w:rFonts w:hint="cs"/>
          <w:rtl/>
          <w:lang w:bidi="ar-EG"/>
        </w:rPr>
        <w:t>ً</w:t>
      </w:r>
      <w:r>
        <w:rPr>
          <w:rFonts w:hint="cs"/>
          <w:rtl/>
          <w:lang w:bidi="ar-EG"/>
        </w:rPr>
        <w:t xml:space="preserve"> لذلك، فإن الحوادث الأمنية بين الشبكات الحاسوبية والشبكات الخاصة بالأجهزة الطرفية لإنترنت الأشياء يمكن إدارتها بشكل </w:t>
      </w:r>
      <w:r w:rsidR="0096166F">
        <w:rPr>
          <w:rFonts w:hint="cs"/>
          <w:rtl/>
          <w:lang w:bidi="ar-EG"/>
        </w:rPr>
        <w:t>تكام</w:t>
      </w:r>
      <w:r>
        <w:rPr>
          <w:rFonts w:hint="cs"/>
          <w:rtl/>
          <w:lang w:bidi="ar-EG"/>
        </w:rPr>
        <w:t>ل</w:t>
      </w:r>
      <w:r w:rsidR="0096166F">
        <w:rPr>
          <w:rFonts w:hint="cs"/>
          <w:rtl/>
          <w:lang w:bidi="ar-EG"/>
        </w:rPr>
        <w:t>ي</w:t>
      </w:r>
      <w:r>
        <w:rPr>
          <w:rFonts w:hint="cs"/>
          <w:rtl/>
          <w:lang w:bidi="ar-EG"/>
        </w:rPr>
        <w:t>.</w:t>
      </w:r>
    </w:p>
    <w:p w14:paraId="79E160ED" w14:textId="77777777" w:rsidR="00AE3087" w:rsidRPr="00DD1034" w:rsidRDefault="00AE3087" w:rsidP="00AE3087">
      <w:pPr>
        <w:pStyle w:val="Heading1"/>
        <w:rPr>
          <w:rtl/>
          <w:lang w:bidi="ar-EG"/>
        </w:rPr>
      </w:pPr>
      <w:r>
        <w:rPr>
          <w:rFonts w:hint="cs"/>
          <w:rtl/>
          <w:lang w:val="en-GB" w:bidi="ar-EG"/>
        </w:rPr>
        <w:t>8</w:t>
      </w:r>
      <w:r w:rsidRPr="00DD1034">
        <w:rPr>
          <w:lang w:val="en-GB" w:bidi="ar-EG"/>
        </w:rPr>
        <w:tab/>
      </w:r>
      <w:r w:rsidRPr="00DD1034">
        <w:rPr>
          <w:rFonts w:hint="cs"/>
          <w:rtl/>
          <w:lang w:bidi="ar-EG"/>
        </w:rPr>
        <w:t>مشروع التوصية الجديدة</w:t>
      </w:r>
      <w:r>
        <w:rPr>
          <w:rFonts w:hint="cs"/>
          <w:rtl/>
          <w:lang w:bidi="ar-EG"/>
        </w:rPr>
        <w:t xml:space="preserve"> </w:t>
      </w:r>
      <w:r w:rsidRPr="00AE3087">
        <w:rPr>
          <w:lang w:bidi="ar-EG"/>
        </w:rPr>
        <w:t>ITU-T X.1403 (</w:t>
      </w:r>
      <w:proofErr w:type="spellStart"/>
      <w:r w:rsidRPr="00AE3087">
        <w:rPr>
          <w:lang w:bidi="ar-EG"/>
        </w:rPr>
        <w:t>X.dlt</w:t>
      </w:r>
      <w:proofErr w:type="spellEnd"/>
      <w:r w:rsidRPr="00AE3087">
        <w:rPr>
          <w:lang w:bidi="ar-EG"/>
        </w:rPr>
        <w:t>-sec)</w:t>
      </w:r>
      <w:r>
        <w:rPr>
          <w:rFonts w:hint="cs"/>
          <w:rtl/>
          <w:lang w:bidi="ar-EG"/>
        </w:rPr>
        <w:t xml:space="preserve"> </w:t>
      </w:r>
      <w:r w:rsidRPr="00AE3087">
        <w:rPr>
          <w:lang w:bidi="ar-EG"/>
        </w:rPr>
        <w:t>[</w:t>
      </w:r>
      <w:hyperlink r:id="rId19" w:history="1">
        <w:r w:rsidRPr="00AE3087">
          <w:rPr>
            <w:rStyle w:val="Hyperlink"/>
            <w:lang w:bidi="ar-EG"/>
          </w:rPr>
          <w:t>R066</w:t>
        </w:r>
      </w:hyperlink>
      <w:r w:rsidRPr="00AE3087">
        <w:rPr>
          <w:lang w:bidi="ar-EG"/>
        </w:rPr>
        <w:t>]</w:t>
      </w:r>
    </w:p>
    <w:p w14:paraId="56506952" w14:textId="77777777" w:rsidR="009D1290" w:rsidRPr="009D1290" w:rsidRDefault="009D1290" w:rsidP="00956ADC">
      <w:pPr>
        <w:pStyle w:val="Headingb"/>
        <w:rPr>
          <w:b w:val="0"/>
          <w:bCs w:val="0"/>
          <w:lang w:bidi="ar-EG"/>
        </w:rPr>
      </w:pPr>
      <w:bookmarkStart w:id="7" w:name="_Hlk38293274"/>
      <w:r w:rsidRPr="009D1290">
        <w:rPr>
          <w:rFonts w:hint="cs"/>
          <w:rtl/>
        </w:rPr>
        <w:t>مبادئ توجيهية أمنية من أجل استخدام تكنولوجيا السجلات الموزعة في إدارة الهوية اللامركزية</w:t>
      </w:r>
    </w:p>
    <w:bookmarkEnd w:id="7"/>
    <w:p w14:paraId="65E54721" w14:textId="77777777" w:rsidR="00AE3087" w:rsidRPr="00AE3087" w:rsidRDefault="00AE3087" w:rsidP="00585188">
      <w:pPr>
        <w:pStyle w:val="Headingb"/>
        <w:rPr>
          <w:b w:val="0"/>
          <w:bCs w:val="0"/>
          <w:rtl/>
          <w:lang w:bidi="ar-EG"/>
        </w:rPr>
      </w:pPr>
      <w:r w:rsidRPr="00AE3087">
        <w:rPr>
          <w:rFonts w:hint="cs"/>
          <w:rtl/>
          <w:lang w:bidi="ar-EG"/>
        </w:rPr>
        <w:t>ملخص</w:t>
      </w:r>
    </w:p>
    <w:p w14:paraId="27E69CC0" w14:textId="1AFFCF3B" w:rsidR="00AE3087" w:rsidRDefault="007459F7" w:rsidP="007459F7">
      <w:pPr>
        <w:rPr>
          <w:rtl/>
          <w:lang w:bidi="ar-EG"/>
        </w:rPr>
      </w:pPr>
      <w:r w:rsidRPr="00D63C9D">
        <w:rPr>
          <w:rFonts w:hint="cs"/>
          <w:rtl/>
          <w:lang w:bidi="ar-EG"/>
        </w:rPr>
        <w:t>توفر تكنولوجيا السجلات الموزعة وعمليات التنفيذ</w:t>
      </w:r>
      <w:r w:rsidR="00C8647F" w:rsidRPr="00D63C9D">
        <w:rPr>
          <w:rFonts w:hint="cs"/>
          <w:rtl/>
          <w:lang w:bidi="ar-EG"/>
        </w:rPr>
        <w:t xml:space="preserve"> المحددة</w:t>
      </w:r>
      <w:r w:rsidRPr="00D63C9D">
        <w:rPr>
          <w:rFonts w:hint="cs"/>
          <w:rtl/>
          <w:lang w:bidi="ar-EG"/>
        </w:rPr>
        <w:t xml:space="preserve"> الخاصة بها مثل سلسلة الكتل فرصة فريدة لاستخدام بنية تحتية ومنصة للثقة يمكن أن تفيد في تمكين الاتحادات الموثوقة من أجل تبادل نعوت الهويات ومعلوماتها. وتوفر هذه التوصية اعتبارات الخصوصية والأمن الخاصة بالاتصالات تحديداً من أجل استعمال بيانات السجلات </w:t>
      </w:r>
      <w:r w:rsidRPr="00D63C9D">
        <w:rPr>
          <w:lang w:bidi="ar-EG"/>
        </w:rPr>
        <w:t>DLT</w:t>
      </w:r>
      <w:r w:rsidRPr="00D63C9D">
        <w:rPr>
          <w:rFonts w:hint="cs"/>
          <w:rtl/>
          <w:lang w:bidi="ar-EG"/>
        </w:rPr>
        <w:t xml:space="preserve"> في إدارة الهوية.</w:t>
      </w:r>
      <w:r>
        <w:rPr>
          <w:rFonts w:hint="cs"/>
          <w:rtl/>
          <w:lang w:bidi="ar-EG"/>
        </w:rPr>
        <w:t xml:space="preserve"> </w:t>
      </w:r>
    </w:p>
    <w:p w14:paraId="55182A78" w14:textId="77777777" w:rsidR="00AE3087" w:rsidRPr="00DD1034" w:rsidRDefault="00AE3087" w:rsidP="00AE3087">
      <w:pPr>
        <w:pStyle w:val="Heading1"/>
        <w:rPr>
          <w:rtl/>
          <w:lang w:bidi="ar-EG"/>
        </w:rPr>
      </w:pPr>
      <w:bookmarkStart w:id="8" w:name="_Hlk38529180"/>
      <w:r>
        <w:rPr>
          <w:rFonts w:hint="cs"/>
          <w:rtl/>
          <w:lang w:val="en-GB" w:bidi="ar-EG"/>
        </w:rPr>
        <w:t>9</w:t>
      </w:r>
      <w:r w:rsidRPr="00DD1034">
        <w:rPr>
          <w:lang w:val="en-GB" w:bidi="ar-EG"/>
        </w:rPr>
        <w:tab/>
      </w:r>
      <w:r w:rsidRPr="00DD1034">
        <w:rPr>
          <w:rFonts w:hint="cs"/>
          <w:rtl/>
          <w:lang w:bidi="ar-EG"/>
        </w:rPr>
        <w:t>مشروع التوصية الجديدة</w:t>
      </w:r>
      <w:r>
        <w:rPr>
          <w:rFonts w:hint="cs"/>
          <w:rtl/>
          <w:lang w:bidi="ar-EG"/>
        </w:rPr>
        <w:t xml:space="preserve"> </w:t>
      </w:r>
      <w:r w:rsidRPr="00AE3087">
        <w:rPr>
          <w:lang w:bidi="ar-EG"/>
        </w:rPr>
        <w:t>ITU-T X.1606 (</w:t>
      </w:r>
      <w:proofErr w:type="spellStart"/>
      <w:r w:rsidRPr="00AE3087">
        <w:rPr>
          <w:lang w:bidi="ar-EG"/>
        </w:rPr>
        <w:t>X.SRCaaS</w:t>
      </w:r>
      <w:proofErr w:type="spellEnd"/>
      <w:r w:rsidRPr="00AE3087">
        <w:rPr>
          <w:lang w:bidi="ar-EG"/>
        </w:rPr>
        <w:t>)</w:t>
      </w:r>
      <w:r>
        <w:rPr>
          <w:rFonts w:hint="cs"/>
          <w:rtl/>
          <w:lang w:bidi="ar-EG"/>
        </w:rPr>
        <w:t xml:space="preserve"> </w:t>
      </w:r>
      <w:r w:rsidRPr="00AE3087">
        <w:rPr>
          <w:lang w:bidi="ar-EG"/>
        </w:rPr>
        <w:t>[</w:t>
      </w:r>
      <w:hyperlink r:id="rId20" w:history="1">
        <w:r w:rsidRPr="00AE3087">
          <w:rPr>
            <w:rStyle w:val="Hyperlink"/>
            <w:lang w:bidi="ar-EG"/>
          </w:rPr>
          <w:t>R062</w:t>
        </w:r>
      </w:hyperlink>
      <w:r w:rsidRPr="00AE3087">
        <w:rPr>
          <w:lang w:bidi="ar-EG"/>
        </w:rPr>
        <w:t>]</w:t>
      </w:r>
    </w:p>
    <w:p w14:paraId="1B222AB1" w14:textId="77777777" w:rsidR="00AE3087" w:rsidRDefault="00BC5321" w:rsidP="00AE3087">
      <w:pPr>
        <w:pStyle w:val="Headingb"/>
        <w:rPr>
          <w:rtl/>
          <w:lang w:bidi="ar-EG"/>
        </w:rPr>
      </w:pPr>
      <w:r>
        <w:rPr>
          <w:rFonts w:hint="cs"/>
          <w:rtl/>
          <w:lang w:bidi="ar-EG"/>
        </w:rPr>
        <w:t>متطلبات الأمن من أجل بيئات تطبيقات الاتصالات كخدمة</w:t>
      </w:r>
    </w:p>
    <w:p w14:paraId="08CC8DC3" w14:textId="77777777" w:rsidR="00AE3087" w:rsidRPr="00AE3087" w:rsidRDefault="00AE3087" w:rsidP="00585188">
      <w:pPr>
        <w:pStyle w:val="Headingb"/>
        <w:rPr>
          <w:b w:val="0"/>
          <w:bCs w:val="0"/>
          <w:rtl/>
          <w:lang w:bidi="ar-EG"/>
        </w:rPr>
      </w:pPr>
      <w:r w:rsidRPr="00AE3087">
        <w:rPr>
          <w:rFonts w:hint="cs"/>
          <w:rtl/>
          <w:lang w:bidi="ar-EG"/>
        </w:rPr>
        <w:t>ملخص</w:t>
      </w:r>
    </w:p>
    <w:bookmarkEnd w:id="8"/>
    <w:p w14:paraId="2A6733EE" w14:textId="11D0305A" w:rsidR="00AE3087" w:rsidRDefault="00BC5321" w:rsidP="00504AD2">
      <w:pPr>
        <w:rPr>
          <w:rtl/>
          <w:lang w:bidi="ar-EG"/>
        </w:rPr>
      </w:pPr>
      <w:r w:rsidRPr="00D63C9D">
        <w:rPr>
          <w:rFonts w:hint="cs"/>
          <w:rtl/>
          <w:lang w:bidi="ar-EG"/>
        </w:rPr>
        <w:t xml:space="preserve">تحدد التوصية </w:t>
      </w:r>
      <w:r w:rsidRPr="00D63C9D">
        <w:rPr>
          <w:lang w:bidi="ar-EG"/>
        </w:rPr>
        <w:t>ITU-T Y.3525</w:t>
      </w:r>
      <w:r w:rsidRPr="00D63C9D">
        <w:rPr>
          <w:rFonts w:hint="cs"/>
          <w:rtl/>
          <w:lang w:bidi="ar-EG"/>
        </w:rPr>
        <w:t xml:space="preserve"> التهديدات الأمنية وتوصي بمتطلبات الأمن من أجل بيئات تطبيقات الاتصالات كخدمة </w:t>
      </w:r>
      <w:r w:rsidRPr="00D63C9D">
        <w:rPr>
          <w:lang w:bidi="ar-EG"/>
        </w:rPr>
        <w:t>(CaaS)</w:t>
      </w:r>
      <w:r w:rsidRPr="00D63C9D">
        <w:rPr>
          <w:rFonts w:hint="cs"/>
          <w:rtl/>
          <w:lang w:bidi="ar-EG"/>
        </w:rPr>
        <w:t xml:space="preserve">. وتصف هذه التوصية سيناريوهات وسمات التطبيقات </w:t>
      </w:r>
      <w:r w:rsidRPr="00D63C9D">
        <w:rPr>
          <w:lang w:bidi="ar-EG"/>
        </w:rPr>
        <w:t>CaaS</w:t>
      </w:r>
      <w:r w:rsidRPr="00D63C9D">
        <w:rPr>
          <w:rFonts w:hint="cs"/>
          <w:rtl/>
          <w:lang w:bidi="ar-EG"/>
        </w:rPr>
        <w:t xml:space="preserve"> والتي تضم قدرات اتصالات متعددة. ثم تحدد التهديدات الخاصة التي </w:t>
      </w:r>
      <w:r w:rsidR="000D6E1D" w:rsidRPr="00D63C9D">
        <w:rPr>
          <w:rFonts w:hint="cs"/>
          <w:rtl/>
          <w:lang w:bidi="ar-EG"/>
        </w:rPr>
        <w:t>تنشأ</w:t>
      </w:r>
      <w:r w:rsidRPr="00D63C9D">
        <w:rPr>
          <w:rFonts w:hint="cs"/>
          <w:rtl/>
          <w:lang w:bidi="ar-EG"/>
        </w:rPr>
        <w:t xml:space="preserve"> عن سمات التطبيقات </w:t>
      </w:r>
      <w:r w:rsidRPr="00D63C9D">
        <w:rPr>
          <w:lang w:bidi="ar-EG"/>
        </w:rPr>
        <w:t>CaaS</w:t>
      </w:r>
      <w:r w:rsidRPr="00D63C9D">
        <w:rPr>
          <w:rFonts w:hint="cs"/>
          <w:rtl/>
          <w:lang w:bidi="ar-EG"/>
        </w:rPr>
        <w:t xml:space="preserve"> المتفردة </w:t>
      </w:r>
      <w:r w:rsidR="00504AD2" w:rsidRPr="00D63C9D">
        <w:rPr>
          <w:rFonts w:hint="cs"/>
          <w:rtl/>
          <w:lang w:bidi="ar-EG"/>
        </w:rPr>
        <w:t>وتوصي بمتطلبات الأمن المناسبة لها.</w:t>
      </w:r>
      <w:r>
        <w:rPr>
          <w:rFonts w:hint="cs"/>
          <w:rtl/>
          <w:lang w:bidi="ar-EG"/>
        </w:rPr>
        <w:t xml:space="preserve"> </w:t>
      </w:r>
    </w:p>
    <w:p w14:paraId="543FECE1" w14:textId="77777777" w:rsidR="00AE3087" w:rsidRPr="00DD1034" w:rsidRDefault="00AE3087" w:rsidP="00AE3087">
      <w:pPr>
        <w:pStyle w:val="Heading1"/>
        <w:rPr>
          <w:rtl/>
          <w:lang w:bidi="ar-EG"/>
        </w:rPr>
      </w:pPr>
      <w:r>
        <w:rPr>
          <w:rFonts w:hint="cs"/>
          <w:rtl/>
          <w:lang w:val="en-GB" w:bidi="ar-EG"/>
        </w:rPr>
        <w:t>10</w:t>
      </w:r>
      <w:r w:rsidRPr="00DD1034">
        <w:rPr>
          <w:lang w:val="en-GB" w:bidi="ar-EG"/>
        </w:rPr>
        <w:tab/>
      </w:r>
      <w:r w:rsidRPr="00DD1034">
        <w:rPr>
          <w:rFonts w:hint="cs"/>
          <w:rtl/>
          <w:lang w:bidi="ar-EG"/>
        </w:rPr>
        <w:t>مشروع التوصية الجديدة</w:t>
      </w:r>
      <w:r>
        <w:rPr>
          <w:rFonts w:hint="cs"/>
          <w:rtl/>
          <w:lang w:bidi="ar-EG"/>
        </w:rPr>
        <w:t xml:space="preserve"> </w:t>
      </w:r>
      <w:r w:rsidRPr="00AE3087">
        <w:rPr>
          <w:lang w:bidi="ar-EG"/>
        </w:rPr>
        <w:t>ITU-T X.1750 (</w:t>
      </w:r>
      <w:proofErr w:type="spellStart"/>
      <w:r w:rsidRPr="00AE3087">
        <w:rPr>
          <w:lang w:bidi="ar-EG"/>
        </w:rPr>
        <w:t>X.GSBDaaS</w:t>
      </w:r>
      <w:proofErr w:type="spellEnd"/>
      <w:r w:rsidRPr="00AE3087">
        <w:rPr>
          <w:lang w:bidi="ar-EG"/>
        </w:rPr>
        <w:t>)</w:t>
      </w:r>
      <w:r>
        <w:rPr>
          <w:rFonts w:hint="cs"/>
          <w:rtl/>
          <w:lang w:bidi="ar-EG"/>
        </w:rPr>
        <w:t xml:space="preserve"> </w:t>
      </w:r>
      <w:r w:rsidRPr="00AE3087">
        <w:rPr>
          <w:lang w:bidi="ar-EG"/>
        </w:rPr>
        <w:t>[</w:t>
      </w:r>
      <w:hyperlink r:id="rId21" w:history="1">
        <w:r w:rsidRPr="00AE3087">
          <w:rPr>
            <w:rStyle w:val="Hyperlink"/>
            <w:lang w:bidi="ar-EG"/>
          </w:rPr>
          <w:t>R061</w:t>
        </w:r>
      </w:hyperlink>
      <w:r w:rsidRPr="00AE3087">
        <w:rPr>
          <w:lang w:bidi="ar-EG"/>
        </w:rPr>
        <w:t>]</w:t>
      </w:r>
    </w:p>
    <w:p w14:paraId="336F4F27" w14:textId="150EDE85" w:rsidR="00AE3087" w:rsidRDefault="00504AD2" w:rsidP="00AE3087">
      <w:pPr>
        <w:pStyle w:val="Headingb"/>
        <w:rPr>
          <w:rtl/>
          <w:lang w:bidi="ar-EG"/>
        </w:rPr>
      </w:pPr>
      <w:r w:rsidRPr="00D63C9D">
        <w:rPr>
          <w:rFonts w:hint="cs"/>
          <w:rtl/>
          <w:lang w:bidi="ar-EG"/>
        </w:rPr>
        <w:t>مبادئ توجيهية بشأن</w:t>
      </w:r>
      <w:r w:rsidR="00D71C13" w:rsidRPr="00D63C9D">
        <w:rPr>
          <w:rFonts w:hint="cs"/>
          <w:rtl/>
          <w:lang w:bidi="ar-EG"/>
        </w:rPr>
        <w:t xml:space="preserve"> أمن</w:t>
      </w:r>
      <w:r w:rsidRPr="00D63C9D">
        <w:rPr>
          <w:rFonts w:hint="cs"/>
          <w:rtl/>
          <w:lang w:bidi="ar-EG"/>
        </w:rPr>
        <w:t xml:space="preserve"> البيانات الضخمة كخدمة من أجل موردي خدمات البيانات الضخمة</w:t>
      </w:r>
    </w:p>
    <w:p w14:paraId="503C55B9" w14:textId="77777777" w:rsidR="00AE3087" w:rsidRPr="00AE3087" w:rsidRDefault="00AE3087" w:rsidP="00585188">
      <w:pPr>
        <w:pStyle w:val="Headingb"/>
        <w:rPr>
          <w:b w:val="0"/>
          <w:bCs w:val="0"/>
          <w:rtl/>
          <w:lang w:bidi="ar-EG"/>
        </w:rPr>
      </w:pPr>
      <w:r w:rsidRPr="00AE3087">
        <w:rPr>
          <w:rFonts w:hint="cs"/>
          <w:rtl/>
          <w:lang w:bidi="ar-EG"/>
        </w:rPr>
        <w:t>ملخص</w:t>
      </w:r>
    </w:p>
    <w:p w14:paraId="35B169C8" w14:textId="798AD3CE" w:rsidR="00A301C4" w:rsidRPr="00A301C4" w:rsidRDefault="00A301C4" w:rsidP="00A301C4">
      <w:pPr>
        <w:rPr>
          <w:rtl/>
          <w:lang w:bidi="ar-EG"/>
        </w:rPr>
      </w:pPr>
      <w:r w:rsidRPr="00D63C9D">
        <w:rPr>
          <w:rFonts w:hint="cs"/>
          <w:rtl/>
          <w:lang w:bidi="ar-EG"/>
        </w:rPr>
        <w:t xml:space="preserve">البيانات الضخمة كخدمة </w:t>
      </w:r>
      <w:r w:rsidRPr="00D63C9D">
        <w:rPr>
          <w:lang w:bidi="ar-EG"/>
        </w:rPr>
        <w:t>(</w:t>
      </w:r>
      <w:proofErr w:type="spellStart"/>
      <w:r w:rsidRPr="00D63C9D">
        <w:rPr>
          <w:lang w:bidi="ar-EG"/>
        </w:rPr>
        <w:t>BDaaS</w:t>
      </w:r>
      <w:proofErr w:type="spellEnd"/>
      <w:r w:rsidRPr="00D63C9D">
        <w:rPr>
          <w:lang w:bidi="ar-EG"/>
        </w:rPr>
        <w:t>)</w:t>
      </w:r>
      <w:r w:rsidRPr="00D63C9D">
        <w:rPr>
          <w:rFonts w:hint="cs"/>
          <w:rtl/>
          <w:lang w:bidi="ar-EG"/>
        </w:rPr>
        <w:t>، فئة خدمة سحابية تتمثل فيها الإمكانات المقدمة لعميل الخدمة السحابية في القدرة على جمع وتخزين وتحليل وعرض وإدارة البيانات الضخمة</w:t>
      </w:r>
      <w:r w:rsidR="00504AD2" w:rsidRPr="00D63C9D">
        <w:rPr>
          <w:rFonts w:hint="cs"/>
          <w:rtl/>
          <w:lang w:bidi="ar-EG"/>
        </w:rPr>
        <w:t xml:space="preserve">، كما هو موصف في التوصية </w:t>
      </w:r>
      <w:r w:rsidR="00504AD2" w:rsidRPr="00D63C9D">
        <w:rPr>
          <w:lang w:bidi="ar-EG"/>
        </w:rPr>
        <w:t>ITU-T Y.3600</w:t>
      </w:r>
      <w:r w:rsidR="00504AD2" w:rsidRPr="00D63C9D">
        <w:rPr>
          <w:rFonts w:hint="cs"/>
          <w:rtl/>
          <w:lang w:bidi="ar-EG"/>
        </w:rPr>
        <w:t>.</w:t>
      </w:r>
      <w:r w:rsidRPr="00D63C9D">
        <w:rPr>
          <w:rFonts w:hint="cs"/>
          <w:rtl/>
          <w:lang w:bidi="ar-EG"/>
        </w:rPr>
        <w:t xml:space="preserve"> </w:t>
      </w:r>
      <w:r w:rsidR="00504AD2" w:rsidRPr="00D63C9D">
        <w:rPr>
          <w:rFonts w:hint="cs"/>
          <w:rtl/>
          <w:lang w:bidi="ar-EG"/>
        </w:rPr>
        <w:t>ومع النمو الكبير في أحجام البيانات والتطور السريع في الأعمال التجارية للبيانات الضخمة، أصبحت البنية التحتية للبيانات الضخمة مرفقاً محورياً من أجل توفير خدمات البيانات الضخمة كخدمة. ونتيجة</w:t>
      </w:r>
      <w:r w:rsidR="00524311" w:rsidRPr="00D63C9D">
        <w:rPr>
          <w:rFonts w:hint="cs"/>
          <w:rtl/>
          <w:lang w:bidi="ar-EG"/>
        </w:rPr>
        <w:t>ً</w:t>
      </w:r>
      <w:r w:rsidR="00504AD2" w:rsidRPr="00D63C9D">
        <w:rPr>
          <w:rFonts w:hint="cs"/>
          <w:rtl/>
          <w:lang w:bidi="ar-EG"/>
        </w:rPr>
        <w:t xml:space="preserve"> لذلك، برزت مشكلات أمنية كبيرة بالنسبة </w:t>
      </w:r>
      <w:r w:rsidR="00503ADB" w:rsidRPr="00D63C9D">
        <w:rPr>
          <w:rFonts w:hint="cs"/>
          <w:rtl/>
          <w:lang w:bidi="ar-EG"/>
        </w:rPr>
        <w:t>إلى البيانات</w:t>
      </w:r>
      <w:r w:rsidR="00504AD2" w:rsidRPr="00D63C9D">
        <w:rPr>
          <w:rFonts w:hint="cs"/>
          <w:rtl/>
          <w:lang w:bidi="ar-EG"/>
        </w:rPr>
        <w:t xml:space="preserve"> الضخمة كخدمة. فعلى</w:t>
      </w:r>
      <w:r w:rsidR="004E16BC" w:rsidRPr="00D63C9D">
        <w:rPr>
          <w:rFonts w:hint="eastAsia"/>
          <w:rtl/>
          <w:lang w:bidi="ar-EG"/>
        </w:rPr>
        <w:t> </w:t>
      </w:r>
      <w:r w:rsidR="00504AD2" w:rsidRPr="00D63C9D">
        <w:rPr>
          <w:rFonts w:hint="cs"/>
          <w:rtl/>
          <w:lang w:bidi="ar-EG"/>
        </w:rPr>
        <w:t xml:space="preserve">سبيل المثال، تخفق تصميمات برمجيات البيانات الضخمة مفتوحة المصدر في بعض الأوقات في مراعاة الأمن منذ البداية. </w:t>
      </w:r>
      <w:r w:rsidR="002A2B4D" w:rsidRPr="00D63C9D">
        <w:rPr>
          <w:rFonts w:hint="cs"/>
          <w:rtl/>
          <w:lang w:bidi="ar-EG"/>
        </w:rPr>
        <w:t xml:space="preserve">والتكنولوجيات الجديدة التي تطرحها تحليلات البيانات الضخمة يمكن أن تؤدي أيضاً إلى فشل تدابير الحماية الأمنية التقليدية. وتحلل التوصية </w:t>
      </w:r>
      <w:r w:rsidR="002A2B4D" w:rsidRPr="00D63C9D">
        <w:rPr>
          <w:lang w:bidi="ar-EG"/>
        </w:rPr>
        <w:t>X.1750</w:t>
      </w:r>
      <w:r w:rsidR="002A2B4D" w:rsidRPr="00D63C9D">
        <w:rPr>
          <w:rFonts w:hint="cs"/>
          <w:rtl/>
          <w:lang w:bidi="ar-EG"/>
        </w:rPr>
        <w:t xml:space="preserve"> التحديات الأمنية التي تواجهها البيانات الضخمة كخدمة، وتحدد الأدوار والمسؤوليات الأمنية من أجل توفير البيانات الضخمة كخدمة إضافة</w:t>
      </w:r>
      <w:r w:rsidR="00D82F54" w:rsidRPr="00D63C9D">
        <w:rPr>
          <w:rFonts w:hint="cs"/>
          <w:rtl/>
          <w:lang w:bidi="ar-EG"/>
        </w:rPr>
        <w:t>ً</w:t>
      </w:r>
      <w:r w:rsidR="002A2B4D" w:rsidRPr="00D63C9D">
        <w:rPr>
          <w:rFonts w:hint="cs"/>
          <w:rtl/>
          <w:lang w:bidi="ar-EG"/>
        </w:rPr>
        <w:t xml:space="preserve"> إلى إطار أمني لبنية تحتية للبيانات الضخمة. وهي توصف أيضاً تدابير الحماية الأمنية التي ينبغي تنفيذها من أجل الخدمات والمكونات المتعلقة بالبيانات الضخمة كخدمة.</w:t>
      </w:r>
    </w:p>
    <w:p w14:paraId="4E1ADB46" w14:textId="77777777" w:rsidR="00A301C4" w:rsidRPr="00DD1034" w:rsidRDefault="00A301C4" w:rsidP="00A301C4">
      <w:pPr>
        <w:pStyle w:val="Heading1"/>
        <w:rPr>
          <w:rtl/>
          <w:lang w:bidi="ar-EG"/>
        </w:rPr>
      </w:pPr>
      <w:r>
        <w:rPr>
          <w:lang w:val="en-GB" w:bidi="ar-EG"/>
        </w:rPr>
        <w:lastRenderedPageBreak/>
        <w:t>11</w:t>
      </w:r>
      <w:r w:rsidRPr="00DD1034">
        <w:rPr>
          <w:lang w:val="en-GB" w:bidi="ar-EG"/>
        </w:rPr>
        <w:tab/>
      </w:r>
      <w:r w:rsidRPr="00DD1034">
        <w:rPr>
          <w:rFonts w:hint="cs"/>
          <w:rtl/>
          <w:lang w:bidi="ar-EG"/>
        </w:rPr>
        <w:t>مشروع التوصية الجديدة</w:t>
      </w:r>
      <w:r>
        <w:rPr>
          <w:rFonts w:hint="cs"/>
          <w:rtl/>
          <w:lang w:bidi="ar-EG"/>
        </w:rPr>
        <w:t xml:space="preserve"> </w:t>
      </w:r>
      <w:r w:rsidRPr="00A301C4">
        <w:rPr>
          <w:lang w:bidi="ar-EG"/>
        </w:rPr>
        <w:t>ITU-T X.1751 (</w:t>
      </w:r>
      <w:proofErr w:type="spellStart"/>
      <w:r w:rsidRPr="00A301C4">
        <w:rPr>
          <w:lang w:bidi="ar-EG"/>
        </w:rPr>
        <w:t>X.sgtBD</w:t>
      </w:r>
      <w:proofErr w:type="spellEnd"/>
      <w:r w:rsidRPr="00A301C4">
        <w:rPr>
          <w:lang w:bidi="ar-EG"/>
        </w:rPr>
        <w:t>)</w:t>
      </w:r>
      <w:r>
        <w:rPr>
          <w:rFonts w:hint="cs"/>
          <w:rtl/>
          <w:lang w:bidi="ar-EG"/>
        </w:rPr>
        <w:t xml:space="preserve"> </w:t>
      </w:r>
      <w:r w:rsidRPr="00A301C4">
        <w:rPr>
          <w:lang w:bidi="ar-EG"/>
        </w:rPr>
        <w:t>[</w:t>
      </w:r>
      <w:hyperlink r:id="rId22" w:history="1">
        <w:r w:rsidRPr="00A301C4">
          <w:rPr>
            <w:rStyle w:val="Hyperlink"/>
            <w:lang w:bidi="ar-EG"/>
          </w:rPr>
          <w:t>R063</w:t>
        </w:r>
      </w:hyperlink>
      <w:r w:rsidRPr="00A301C4">
        <w:rPr>
          <w:lang w:bidi="ar-EG"/>
        </w:rPr>
        <w:t>]</w:t>
      </w:r>
    </w:p>
    <w:p w14:paraId="775AF40D" w14:textId="5191D586" w:rsidR="00A301C4" w:rsidRDefault="005F512F" w:rsidP="00A301C4">
      <w:pPr>
        <w:pStyle w:val="Headingb"/>
        <w:rPr>
          <w:rtl/>
          <w:lang w:bidi="ar-EG"/>
        </w:rPr>
      </w:pPr>
      <w:r w:rsidRPr="00D63C9D">
        <w:rPr>
          <w:rFonts w:hint="cs"/>
          <w:rtl/>
          <w:lang w:bidi="ar-EG"/>
        </w:rPr>
        <w:t>مبادئ توجيهية</w:t>
      </w:r>
      <w:r w:rsidR="00D82F54" w:rsidRPr="00D63C9D">
        <w:rPr>
          <w:rFonts w:hint="cs"/>
          <w:rtl/>
          <w:lang w:bidi="ar-EG"/>
        </w:rPr>
        <w:t xml:space="preserve"> </w:t>
      </w:r>
      <w:bookmarkStart w:id="9" w:name="_Hlk38583428"/>
      <w:r w:rsidRPr="00D63C9D">
        <w:rPr>
          <w:rFonts w:hint="cs"/>
          <w:rtl/>
          <w:lang w:bidi="ar-EG"/>
        </w:rPr>
        <w:t xml:space="preserve">بشأن </w:t>
      </w:r>
      <w:r w:rsidR="005625C1" w:rsidRPr="00D63C9D">
        <w:rPr>
          <w:rFonts w:hint="cs"/>
          <w:rtl/>
        </w:rPr>
        <w:t>الأمن تتعلق ب</w:t>
      </w:r>
      <w:r w:rsidRPr="00D63C9D">
        <w:rPr>
          <w:rFonts w:hint="cs"/>
          <w:rtl/>
          <w:lang w:bidi="ar-EG"/>
        </w:rPr>
        <w:t>إدارة دورة حياة البيانات الضخمة من أجل مشغلي الاتصالات</w:t>
      </w:r>
      <w:bookmarkEnd w:id="9"/>
    </w:p>
    <w:p w14:paraId="77519EF0" w14:textId="77777777" w:rsidR="00AE3087" w:rsidRPr="00AE3087" w:rsidRDefault="00AE3087" w:rsidP="003166F3">
      <w:pPr>
        <w:pStyle w:val="Headingb"/>
        <w:rPr>
          <w:rtl/>
          <w:lang w:bidi="ar-EG"/>
        </w:rPr>
      </w:pPr>
      <w:r w:rsidRPr="00AE3087">
        <w:rPr>
          <w:rFonts w:hint="cs"/>
          <w:rtl/>
          <w:lang w:bidi="ar-EG"/>
        </w:rPr>
        <w:t>ملخص</w:t>
      </w:r>
    </w:p>
    <w:p w14:paraId="114B6616" w14:textId="77777777" w:rsidR="00AE3087" w:rsidRPr="00575B2D" w:rsidRDefault="002313E3" w:rsidP="002313E3">
      <w:pPr>
        <w:rPr>
          <w:spacing w:val="-4"/>
          <w:rtl/>
          <w:lang w:bidi="ar-EG"/>
        </w:rPr>
      </w:pPr>
      <w:r w:rsidRPr="00575B2D">
        <w:rPr>
          <w:rFonts w:hint="cs"/>
          <w:spacing w:val="-4"/>
          <w:rtl/>
          <w:lang w:bidi="ar-EG"/>
        </w:rPr>
        <w:t>تحلل هذه التوصية مواطن الضعف الأمنية وتقدم مبادئ توجيهية بشأن إدارة دورة حياة البيانات الضخمة من أجل مشغلي الاتصالات.</w:t>
      </w:r>
    </w:p>
    <w:p w14:paraId="14980813" w14:textId="77777777" w:rsidR="002313E3" w:rsidRDefault="002313E3" w:rsidP="002313E3">
      <w:pPr>
        <w:rPr>
          <w:rtl/>
          <w:lang w:bidi="ar-EG"/>
        </w:rPr>
      </w:pPr>
      <w:r>
        <w:rPr>
          <w:rFonts w:hint="cs"/>
          <w:rtl/>
          <w:lang w:bidi="ar-EG"/>
        </w:rPr>
        <w:t xml:space="preserve">ومع التطور السريع لتكنولوجيا البيانات الضخمة، زادت قيمة البيانات بشكل كبير. وتوفر البيانات الضخمة فرصاً جديدة لخدمات الاتصالات. ففي السابق، كانت البيانات تعزل وتدار بشكل مستقل في أنظمة مختلفة لخدمات الاتصالات. واتجاهات تجميع البيانات ودمجها أصبحت لا مفر منها مع بناء خدمات البيانات الضخمة. وفي عملية تقارب دمج البيانات، تتدفق البيانات على منصات وعمليات أثناء الخدمة. </w:t>
      </w:r>
      <w:r w:rsidR="00B635C7">
        <w:rPr>
          <w:rFonts w:hint="cs"/>
          <w:rtl/>
          <w:lang w:bidi="ar-EG"/>
        </w:rPr>
        <w:t>وتواجه البيانات مواطن ضعف أمنية متعددة في مختلف مراحل دورة حياتها.</w:t>
      </w:r>
    </w:p>
    <w:p w14:paraId="277A8F94" w14:textId="77777777" w:rsidR="00B635C7" w:rsidRDefault="00B635C7" w:rsidP="002313E3">
      <w:pPr>
        <w:rPr>
          <w:rtl/>
          <w:lang w:bidi="ar-EG"/>
        </w:rPr>
      </w:pPr>
      <w:r>
        <w:rPr>
          <w:rFonts w:hint="cs"/>
          <w:rtl/>
          <w:lang w:bidi="ar-EG"/>
        </w:rPr>
        <w:t>وتقدم هذه التوصية الخصائص المحددة لخدمات البيانات الضخمة للاتصالات وفئات البيانات وتحلل مواطن الضعف الأمنية الخاصة بإدارة دورة حياة البيانات الضخمة وتوصف مبادئ توجيهية من أجل مشغلي الاتصالات.</w:t>
      </w:r>
    </w:p>
    <w:p w14:paraId="254A688E" w14:textId="77777777" w:rsidR="00AB05EA" w:rsidRDefault="00AB05EA" w:rsidP="00CB1ED6">
      <w:pPr>
        <w:pStyle w:val="Annextitle"/>
        <w:rPr>
          <w:rtl/>
        </w:rPr>
      </w:pPr>
      <w:r>
        <w:rPr>
          <w:rtl/>
        </w:rPr>
        <w:br w:type="page"/>
      </w:r>
    </w:p>
    <w:p w14:paraId="4E2E6D87" w14:textId="6BBBF8F3" w:rsidR="00DD1034" w:rsidRPr="00DD1034" w:rsidRDefault="00DD1034" w:rsidP="00CB1ED6">
      <w:pPr>
        <w:pStyle w:val="Annextitle"/>
        <w:rPr>
          <w:rtl/>
          <w:lang w:bidi="ar-EG"/>
        </w:rPr>
      </w:pPr>
      <w:r w:rsidRPr="00DD1034">
        <w:rPr>
          <w:rFonts w:hint="cs"/>
          <w:rtl/>
        </w:rPr>
        <w:lastRenderedPageBreak/>
        <w:t xml:space="preserve">الملحق </w:t>
      </w:r>
      <w:r w:rsidRPr="00DD1034">
        <w:rPr>
          <w:lang w:val="en-GB" w:bidi="ar-EG"/>
        </w:rPr>
        <w:t>2</w:t>
      </w:r>
    </w:p>
    <w:p w14:paraId="3E24BEF1" w14:textId="1CFA2548" w:rsidR="00E81885" w:rsidRPr="00AC231D" w:rsidRDefault="00DD1034" w:rsidP="00233D62">
      <w:pPr>
        <w:pStyle w:val="Annextitle"/>
        <w:spacing w:after="240"/>
        <w:rPr>
          <w:rtl/>
        </w:rPr>
      </w:pPr>
      <w:r w:rsidRPr="00AC231D">
        <w:rPr>
          <w:rtl/>
        </w:rPr>
        <w:t xml:space="preserve">الموضوع: رد الدول الأعضاء على الرسالة المعممة </w:t>
      </w:r>
      <w:r w:rsidR="00A301C4" w:rsidRPr="00AC231D">
        <w:rPr>
          <w:lang w:bidi="ar-EG"/>
        </w:rPr>
        <w:t>246</w:t>
      </w:r>
      <w:r w:rsidRPr="00AC231D">
        <w:rPr>
          <w:rtl/>
        </w:rPr>
        <w:t xml:space="preserve"> لمكتب تقييس الاتصالات:</w:t>
      </w:r>
      <w:r w:rsidRPr="00AC231D">
        <w:rPr>
          <w:rFonts w:hint="cs"/>
          <w:rtl/>
        </w:rPr>
        <w:t xml:space="preserve"> </w:t>
      </w:r>
      <w:r w:rsidRPr="00AC231D">
        <w:rPr>
          <w:rtl/>
        </w:rPr>
        <w:br/>
        <w:t>مشاورة بشأن مشاريع التوصيات المحددة</w:t>
      </w:r>
      <w:r w:rsidR="00AC231D">
        <w:br/>
      </w:r>
      <w:r w:rsidR="00A301C4" w:rsidRPr="00AC231D">
        <w:t>ITU-T X.1054</w:t>
      </w:r>
      <w:r w:rsidR="00A301C4" w:rsidRPr="00AC231D">
        <w:rPr>
          <w:rtl/>
        </w:rPr>
        <w:t xml:space="preserve"> و</w:t>
      </w:r>
      <w:r w:rsidR="00A301C4" w:rsidRPr="00AC231D">
        <w:t>X.1148 (</w:t>
      </w:r>
      <w:proofErr w:type="spellStart"/>
      <w:proofErr w:type="gramStart"/>
      <w:r w:rsidR="00A301C4" w:rsidRPr="00AC231D">
        <w:t>X.fdip</w:t>
      </w:r>
      <w:proofErr w:type="spellEnd"/>
      <w:proofErr w:type="gramEnd"/>
      <w:r w:rsidR="00A301C4" w:rsidRPr="00AC231D">
        <w:t>)</w:t>
      </w:r>
      <w:r w:rsidR="00A301C4" w:rsidRPr="00AC231D">
        <w:rPr>
          <w:rtl/>
        </w:rPr>
        <w:t xml:space="preserve"> و</w:t>
      </w:r>
      <w:r w:rsidR="00A301C4" w:rsidRPr="00AC231D">
        <w:t>X.1216 (</w:t>
      </w:r>
      <w:proofErr w:type="spellStart"/>
      <w:r w:rsidR="00A301C4" w:rsidRPr="00AC231D">
        <w:t>X.gcpie</w:t>
      </w:r>
      <w:proofErr w:type="spellEnd"/>
      <w:r w:rsidR="00A301C4" w:rsidRPr="00AC231D">
        <w:t>)</w:t>
      </w:r>
      <w:r w:rsidR="00A301C4" w:rsidRPr="00AC231D">
        <w:rPr>
          <w:rtl/>
        </w:rPr>
        <w:t xml:space="preserve"> و</w:t>
      </w:r>
      <w:r w:rsidR="00A301C4" w:rsidRPr="00AC231D">
        <w:t>X.1254</w:t>
      </w:r>
      <w:r w:rsidR="00A301C4" w:rsidRPr="00AC231D">
        <w:rPr>
          <w:rtl/>
        </w:rPr>
        <w:t xml:space="preserve"> و</w:t>
      </w:r>
      <w:r w:rsidR="00A301C4" w:rsidRPr="00AC231D">
        <w:t>X.1279 (</w:t>
      </w:r>
      <w:proofErr w:type="spellStart"/>
      <w:r w:rsidR="00A301C4" w:rsidRPr="00AC231D">
        <w:t>X.eaasd</w:t>
      </w:r>
      <w:proofErr w:type="spellEnd"/>
      <w:r w:rsidR="00A301C4" w:rsidRPr="00AC231D">
        <w:t>)</w:t>
      </w:r>
      <w:r w:rsidR="00A301C4" w:rsidRPr="00AC231D">
        <w:rPr>
          <w:rtl/>
        </w:rPr>
        <w:t xml:space="preserve"> و</w:t>
      </w:r>
      <w:r w:rsidR="00A301C4" w:rsidRPr="00AC231D">
        <w:t>X.1366 (</w:t>
      </w:r>
      <w:proofErr w:type="spellStart"/>
      <w:r w:rsidR="00A301C4" w:rsidRPr="00AC231D">
        <w:t>X.amas-iot</w:t>
      </w:r>
      <w:proofErr w:type="spellEnd"/>
      <w:r w:rsidR="00A301C4" w:rsidRPr="00AC231D">
        <w:t>)</w:t>
      </w:r>
      <w:r w:rsidR="00A301C4" w:rsidRPr="00AC231D">
        <w:rPr>
          <w:rtl/>
        </w:rPr>
        <w:t xml:space="preserve"> و</w:t>
      </w:r>
      <w:r w:rsidR="00A301C4" w:rsidRPr="00AC231D">
        <w:t>X.1367 (</w:t>
      </w:r>
      <w:proofErr w:type="spellStart"/>
      <w:r w:rsidR="00A301C4" w:rsidRPr="00AC231D">
        <w:t>X.elf-iot</w:t>
      </w:r>
      <w:proofErr w:type="spellEnd"/>
      <w:r w:rsidR="00A301C4" w:rsidRPr="00AC231D">
        <w:t>)</w:t>
      </w:r>
      <w:r w:rsidR="00A301C4" w:rsidRPr="00AC231D">
        <w:rPr>
          <w:rtl/>
        </w:rPr>
        <w:t xml:space="preserve"> و</w:t>
      </w:r>
      <w:r w:rsidR="00A301C4" w:rsidRPr="00AC231D">
        <w:t>X.1403 (</w:t>
      </w:r>
      <w:proofErr w:type="spellStart"/>
      <w:r w:rsidR="00A301C4" w:rsidRPr="00AC231D">
        <w:t>X.dlt</w:t>
      </w:r>
      <w:proofErr w:type="spellEnd"/>
      <w:r w:rsidR="00A301C4" w:rsidRPr="00AC231D">
        <w:t>-sec)</w:t>
      </w:r>
      <w:r w:rsidR="00A301C4" w:rsidRPr="00AC231D">
        <w:rPr>
          <w:rtl/>
        </w:rPr>
        <w:t xml:space="preserve"> و</w:t>
      </w:r>
      <w:r w:rsidR="00A301C4" w:rsidRPr="00AC231D">
        <w:t>X.1606 (</w:t>
      </w:r>
      <w:proofErr w:type="spellStart"/>
      <w:r w:rsidR="00A301C4" w:rsidRPr="00AC231D">
        <w:t>X.SRCaaS</w:t>
      </w:r>
      <w:proofErr w:type="spellEnd"/>
      <w:r w:rsidR="00A301C4" w:rsidRPr="00AC231D">
        <w:t>)</w:t>
      </w:r>
      <w:r w:rsidR="00A301C4" w:rsidRPr="00AC231D">
        <w:rPr>
          <w:rtl/>
        </w:rPr>
        <w:t xml:space="preserve"> و</w:t>
      </w:r>
      <w:r w:rsidR="00A301C4" w:rsidRPr="00AC231D">
        <w:t>X.1750 (</w:t>
      </w:r>
      <w:proofErr w:type="spellStart"/>
      <w:r w:rsidR="00A301C4" w:rsidRPr="00AC231D">
        <w:t>X.GSBDaaS</w:t>
      </w:r>
      <w:proofErr w:type="spellEnd"/>
      <w:r w:rsidR="00A301C4" w:rsidRPr="00AC231D">
        <w:t>)</w:t>
      </w:r>
      <w:r w:rsidR="00A301C4" w:rsidRPr="00AC231D">
        <w:rPr>
          <w:rFonts w:hint="cs"/>
          <w:rtl/>
        </w:rPr>
        <w:t xml:space="preserve"> و</w:t>
      </w:r>
      <w:r w:rsidR="00A301C4" w:rsidRPr="00AC231D">
        <w:t>X.1751 (</w:t>
      </w:r>
      <w:proofErr w:type="spellStart"/>
      <w:r w:rsidR="00A301C4" w:rsidRPr="00AC231D">
        <w:t>X.sgtBD</w:t>
      </w:r>
      <w:proofErr w:type="spellEnd"/>
      <w:r w:rsidR="00A301C4" w:rsidRPr="00AC231D">
        <w:t>)</w:t>
      </w:r>
    </w:p>
    <w:tbl>
      <w:tblPr>
        <w:bidiVisual/>
        <w:tblW w:w="5000" w:type="pct"/>
        <w:tblLayout w:type="fixed"/>
        <w:tblCellMar>
          <w:right w:w="0" w:type="dxa"/>
        </w:tblCellMar>
        <w:tblLook w:val="04A0" w:firstRow="1" w:lastRow="0" w:firstColumn="1" w:lastColumn="0" w:noHBand="0" w:noVBand="1"/>
      </w:tblPr>
      <w:tblGrid>
        <w:gridCol w:w="1559"/>
        <w:gridCol w:w="3402"/>
        <w:gridCol w:w="1787"/>
        <w:gridCol w:w="2891"/>
      </w:tblGrid>
      <w:tr w:rsidR="00DD1034" w:rsidRPr="00DD1034" w14:paraId="75F5F80A" w14:textId="77777777" w:rsidTr="00186260">
        <w:tc>
          <w:tcPr>
            <w:tcW w:w="1559" w:type="dxa"/>
            <w:hideMark/>
          </w:tcPr>
          <w:p w14:paraId="5B4B4672" w14:textId="77777777" w:rsidR="00DD1034" w:rsidRPr="00DD1034" w:rsidRDefault="00DD1034" w:rsidP="00DD1034">
            <w:pPr>
              <w:rPr>
                <w:rtl/>
              </w:rPr>
            </w:pPr>
            <w:r w:rsidRPr="00DD1034">
              <w:rPr>
                <w:b/>
                <w:bCs/>
                <w:rtl/>
              </w:rPr>
              <w:t>إلى:</w:t>
            </w:r>
          </w:p>
        </w:tc>
        <w:tc>
          <w:tcPr>
            <w:tcW w:w="3402" w:type="dxa"/>
            <w:tcBorders>
              <w:top w:val="nil"/>
              <w:left w:val="nil"/>
              <w:bottom w:val="nil"/>
              <w:right w:val="single" w:sz="4" w:space="0" w:color="auto"/>
            </w:tcBorders>
            <w:hideMark/>
          </w:tcPr>
          <w:p w14:paraId="71DA5F59" w14:textId="77777777" w:rsidR="00DD1034" w:rsidRPr="00DD1034" w:rsidRDefault="00DD1034" w:rsidP="00DD1034">
            <w:pPr>
              <w:jc w:val="left"/>
              <w:rPr>
                <w:lang w:val="ru-RU" w:bidi="ar-EG"/>
              </w:rPr>
            </w:pPr>
            <w:r w:rsidRPr="00DD1034">
              <w:rPr>
                <w:b/>
                <w:rtl/>
                <w:lang w:bidi="ar-SY"/>
              </w:rPr>
              <w:t>مدير مكتب تقييس الاتصالات</w:t>
            </w:r>
            <w:r w:rsidRPr="00DD1034">
              <w:rPr>
                <w:b/>
                <w:rtl/>
                <w:lang w:bidi="ar-EG"/>
              </w:rPr>
              <w:br/>
            </w:r>
            <w:r w:rsidRPr="00DD1034">
              <w:rPr>
                <w:b/>
                <w:rtl/>
                <w:lang w:bidi="ar-SY"/>
              </w:rPr>
              <w:t>الاتحاد</w:t>
            </w:r>
            <w:r w:rsidRPr="00DD1034">
              <w:rPr>
                <w:b/>
                <w:i/>
                <w:iCs/>
                <w:rtl/>
                <w:lang w:bidi="ar-SY"/>
              </w:rPr>
              <w:t xml:space="preserve"> </w:t>
            </w:r>
            <w:r w:rsidRPr="00DD1034">
              <w:rPr>
                <w:b/>
                <w:rtl/>
                <w:lang w:bidi="ar-SY"/>
              </w:rPr>
              <w:t>الدولي للاتصالات</w:t>
            </w:r>
            <w:r w:rsidRPr="00DD1034">
              <w:rPr>
                <w:b/>
                <w:rtl/>
              </w:rPr>
              <w:br/>
            </w:r>
            <w:r w:rsidRPr="00DD1034">
              <w:rPr>
                <w:lang w:val="fr-CH" w:bidi="ar-EG"/>
              </w:rPr>
              <w:t>Place des Nations</w:t>
            </w:r>
            <w:r w:rsidRPr="00DD1034">
              <w:rPr>
                <w:rtl/>
              </w:rPr>
              <w:br/>
            </w:r>
            <w:r w:rsidRPr="00DD1034">
              <w:rPr>
                <w:lang w:bidi="ar-EG"/>
              </w:rPr>
              <w:t>CH 1211 Geneva 20, Switzerland</w:t>
            </w:r>
          </w:p>
        </w:tc>
        <w:tc>
          <w:tcPr>
            <w:tcW w:w="1787" w:type="dxa"/>
            <w:tcBorders>
              <w:top w:val="nil"/>
              <w:left w:val="single" w:sz="4" w:space="0" w:color="auto"/>
              <w:bottom w:val="nil"/>
              <w:right w:val="nil"/>
            </w:tcBorders>
            <w:hideMark/>
          </w:tcPr>
          <w:p w14:paraId="6188D4AA" w14:textId="77777777" w:rsidR="00DD1034" w:rsidRPr="00702881" w:rsidRDefault="00DD1034" w:rsidP="00DD1034">
            <w:pPr>
              <w:rPr>
                <w:rtl/>
              </w:rPr>
            </w:pPr>
            <w:r w:rsidRPr="00702881">
              <w:rPr>
                <w:b/>
                <w:bCs/>
                <w:rtl/>
                <w:lang w:bidi="ar-SY"/>
              </w:rPr>
              <w:t>من:</w:t>
            </w:r>
          </w:p>
        </w:tc>
        <w:tc>
          <w:tcPr>
            <w:tcW w:w="2891" w:type="dxa"/>
            <w:hideMark/>
          </w:tcPr>
          <w:p w14:paraId="595356FF" w14:textId="77777777" w:rsidR="00DD1034" w:rsidRPr="000C6927" w:rsidRDefault="00DD1034" w:rsidP="000C6927">
            <w:pPr>
              <w:spacing w:before="0"/>
              <w:rPr>
                <w:highlight w:val="green"/>
                <w:lang w:val="ru-RU" w:bidi="ar-EG"/>
              </w:rPr>
            </w:pPr>
            <w:r w:rsidRPr="000C6927">
              <w:rPr>
                <w:highlight w:val="green"/>
                <w:rtl/>
                <w:lang w:bidi="ar-SY"/>
              </w:rPr>
              <w:t>[الاسم]</w:t>
            </w:r>
          </w:p>
          <w:p w14:paraId="6D3D5B49" w14:textId="77777777" w:rsidR="00DD1034" w:rsidRPr="000C6927" w:rsidRDefault="00DD1034" w:rsidP="000C6927">
            <w:pPr>
              <w:spacing w:before="0"/>
              <w:rPr>
                <w:highlight w:val="green"/>
                <w:lang w:val="ru-RU" w:bidi="ar-EG"/>
              </w:rPr>
            </w:pPr>
            <w:r w:rsidRPr="000C6927">
              <w:rPr>
                <w:highlight w:val="green"/>
                <w:rtl/>
                <w:lang w:bidi="ar-SY"/>
              </w:rPr>
              <w:t>[الصفة الرسمية/الدور الرسمي]</w:t>
            </w:r>
          </w:p>
          <w:p w14:paraId="65E3F9E0" w14:textId="77777777" w:rsidR="00DD1034" w:rsidRPr="00702881" w:rsidRDefault="00DD1034" w:rsidP="000C6927">
            <w:pPr>
              <w:spacing w:before="0"/>
              <w:rPr>
                <w:lang w:val="ru-RU" w:bidi="ar-EG"/>
              </w:rPr>
            </w:pPr>
            <w:r w:rsidRPr="000C6927">
              <w:rPr>
                <w:highlight w:val="green"/>
                <w:rtl/>
                <w:lang w:bidi="ar-SY"/>
              </w:rPr>
              <w:t>[العنوان]</w:t>
            </w:r>
          </w:p>
        </w:tc>
      </w:tr>
      <w:tr w:rsidR="00DD1034" w:rsidRPr="00DD1034" w14:paraId="3AC5E5A1" w14:textId="77777777" w:rsidTr="00186260">
        <w:tc>
          <w:tcPr>
            <w:tcW w:w="1559" w:type="dxa"/>
            <w:hideMark/>
          </w:tcPr>
          <w:p w14:paraId="78398686" w14:textId="77777777" w:rsidR="00DD1034" w:rsidRPr="00DD1034" w:rsidRDefault="00DD1034" w:rsidP="00DD1034">
            <w:pPr>
              <w:rPr>
                <w:lang w:val="ru-RU" w:bidi="ar-EG"/>
              </w:rPr>
            </w:pPr>
            <w:r w:rsidRPr="00DD1034">
              <w:rPr>
                <w:b/>
                <w:bCs/>
                <w:rtl/>
              </w:rPr>
              <w:t>الفاكس:</w:t>
            </w:r>
          </w:p>
          <w:p w14:paraId="51EABC4A" w14:textId="77777777" w:rsidR="00DD1034" w:rsidRPr="00DD1034" w:rsidRDefault="00DD1034" w:rsidP="000C6927">
            <w:pPr>
              <w:spacing w:before="0"/>
              <w:rPr>
                <w:lang w:val="ru-RU" w:bidi="ar-EG"/>
              </w:rPr>
            </w:pPr>
            <w:r w:rsidRPr="00DD1034">
              <w:rPr>
                <w:b/>
                <w:bCs/>
                <w:rtl/>
              </w:rPr>
              <w:t>البريد الإلكتروني:</w:t>
            </w:r>
          </w:p>
        </w:tc>
        <w:tc>
          <w:tcPr>
            <w:tcW w:w="3402" w:type="dxa"/>
            <w:tcBorders>
              <w:top w:val="nil"/>
              <w:left w:val="nil"/>
              <w:bottom w:val="nil"/>
              <w:right w:val="single" w:sz="4" w:space="0" w:color="auto"/>
            </w:tcBorders>
            <w:hideMark/>
          </w:tcPr>
          <w:p w14:paraId="3546353B" w14:textId="77777777" w:rsidR="00DD1034" w:rsidRPr="00DD1034" w:rsidRDefault="00DD1034" w:rsidP="00DD1034">
            <w:pPr>
              <w:rPr>
                <w:lang w:val="ru-RU" w:bidi="ar-EG"/>
              </w:rPr>
            </w:pPr>
            <w:r w:rsidRPr="00DD1034">
              <w:rPr>
                <w:lang w:val="ru-RU" w:bidi="ar-EG"/>
              </w:rPr>
              <w:t>+41</w:t>
            </w:r>
            <w:r w:rsidRPr="00DD1034">
              <w:rPr>
                <w:lang w:bidi="ar-EG"/>
              </w:rPr>
              <w:t>-</w:t>
            </w:r>
            <w:r w:rsidRPr="00DD1034">
              <w:rPr>
                <w:lang w:val="ru-RU" w:bidi="ar-EG"/>
              </w:rPr>
              <w:t>22</w:t>
            </w:r>
            <w:r w:rsidRPr="00DD1034">
              <w:rPr>
                <w:lang w:bidi="ar-EG"/>
              </w:rPr>
              <w:t>-</w:t>
            </w:r>
            <w:r w:rsidRPr="00DD1034">
              <w:rPr>
                <w:lang w:val="ru-RU" w:bidi="ar-EG"/>
              </w:rPr>
              <w:t>730</w:t>
            </w:r>
            <w:r w:rsidRPr="00DD1034">
              <w:rPr>
                <w:lang w:bidi="ar-EG"/>
              </w:rPr>
              <w:t>-</w:t>
            </w:r>
            <w:r w:rsidRPr="00DD1034">
              <w:rPr>
                <w:lang w:val="ru-RU" w:bidi="ar-EG"/>
              </w:rPr>
              <w:t>5853</w:t>
            </w:r>
          </w:p>
          <w:p w14:paraId="6174E3CF" w14:textId="77777777" w:rsidR="00DD1034" w:rsidRPr="00DD1034" w:rsidRDefault="000D229F" w:rsidP="000C6927">
            <w:pPr>
              <w:spacing w:before="0"/>
              <w:rPr>
                <w:lang w:val="ru-RU" w:bidi="ar-EG"/>
              </w:rPr>
            </w:pPr>
            <w:hyperlink r:id="rId23" w:history="1">
              <w:r w:rsidR="00DD1034" w:rsidRPr="00DD1034">
                <w:rPr>
                  <w:rStyle w:val="Hyperlink"/>
                  <w:lang w:val="ru-RU" w:bidi="ar-EG"/>
                </w:rPr>
                <w:t>tsbdir@itu.int</w:t>
              </w:r>
            </w:hyperlink>
          </w:p>
        </w:tc>
        <w:tc>
          <w:tcPr>
            <w:tcW w:w="1787" w:type="dxa"/>
            <w:tcBorders>
              <w:top w:val="nil"/>
              <w:left w:val="single" w:sz="4" w:space="0" w:color="auto"/>
              <w:bottom w:val="nil"/>
              <w:right w:val="nil"/>
            </w:tcBorders>
            <w:hideMark/>
          </w:tcPr>
          <w:p w14:paraId="5C54720F" w14:textId="77777777" w:rsidR="00DD1034" w:rsidRPr="00DD1034" w:rsidRDefault="00DD1034" w:rsidP="00DD1034">
            <w:pPr>
              <w:rPr>
                <w:lang w:val="ru-RU" w:bidi="ar-EG"/>
              </w:rPr>
            </w:pPr>
            <w:r w:rsidRPr="00DD1034">
              <w:rPr>
                <w:b/>
                <w:bCs/>
                <w:rtl/>
              </w:rPr>
              <w:t>الفاكس:</w:t>
            </w:r>
          </w:p>
          <w:p w14:paraId="2EA89EF0" w14:textId="77777777" w:rsidR="00DD1034" w:rsidRPr="00DD1034" w:rsidRDefault="00DD1034" w:rsidP="000C6927">
            <w:pPr>
              <w:spacing w:before="0"/>
              <w:rPr>
                <w:lang w:val="ru-RU" w:bidi="ar-EG"/>
              </w:rPr>
            </w:pPr>
            <w:r w:rsidRPr="00DD1034">
              <w:rPr>
                <w:b/>
                <w:bCs/>
                <w:rtl/>
              </w:rPr>
              <w:t>البريد الإلكتروني:</w:t>
            </w:r>
          </w:p>
        </w:tc>
        <w:tc>
          <w:tcPr>
            <w:tcW w:w="2891" w:type="dxa"/>
          </w:tcPr>
          <w:p w14:paraId="15E62FD6" w14:textId="77777777" w:rsidR="00DD1034" w:rsidRPr="00DD1034" w:rsidRDefault="00DD1034" w:rsidP="00DD1034">
            <w:pPr>
              <w:rPr>
                <w:lang w:val="ru-RU" w:bidi="ar-EG"/>
              </w:rPr>
            </w:pPr>
          </w:p>
        </w:tc>
      </w:tr>
    </w:tbl>
    <w:p w14:paraId="550736DE" w14:textId="77777777" w:rsidR="00DD1034" w:rsidRPr="00DD1034" w:rsidRDefault="00DD1034" w:rsidP="00BF54C2">
      <w:pPr>
        <w:spacing w:before="600"/>
        <w:rPr>
          <w:rtl/>
        </w:rPr>
      </w:pPr>
      <w:r w:rsidRPr="00DD1034">
        <w:rPr>
          <w:rtl/>
          <w:lang w:bidi="ar-SY"/>
        </w:rPr>
        <w:t>حضرات السادة والسيدات،</w:t>
      </w:r>
    </w:p>
    <w:p w14:paraId="10D0B346" w14:textId="77777777" w:rsidR="00DD1034" w:rsidRPr="00DD1034" w:rsidRDefault="00DD1034" w:rsidP="00DD1034">
      <w:pPr>
        <w:rPr>
          <w:rtl/>
          <w:lang w:bidi="ar-EG"/>
        </w:rPr>
      </w:pPr>
      <w:r w:rsidRPr="00DD1034">
        <w:rPr>
          <w:rtl/>
        </w:rPr>
        <w:t>تحية طيبة وبعد،</w:t>
      </w:r>
    </w:p>
    <w:p w14:paraId="317A48FE" w14:textId="3B786DD1" w:rsidR="00DD1034" w:rsidRPr="00450A69" w:rsidRDefault="00DD1034" w:rsidP="00DD1034">
      <w:pPr>
        <w:spacing w:after="120"/>
        <w:rPr>
          <w:spacing w:val="-2"/>
          <w:rtl/>
        </w:rPr>
      </w:pPr>
      <w:r w:rsidRPr="00450A69">
        <w:rPr>
          <w:spacing w:val="-2"/>
          <w:rtl/>
        </w:rPr>
        <w:t xml:space="preserve">فيما يخص مشاورة الدول الأعضاء بشأن </w:t>
      </w:r>
      <w:r w:rsidRPr="00450A69">
        <w:rPr>
          <w:rFonts w:hint="cs"/>
          <w:spacing w:val="-2"/>
          <w:rtl/>
        </w:rPr>
        <w:t xml:space="preserve">مشاريع </w:t>
      </w:r>
      <w:r w:rsidRPr="00450A69">
        <w:rPr>
          <w:spacing w:val="-2"/>
          <w:rtl/>
        </w:rPr>
        <w:t>النص</w:t>
      </w:r>
      <w:r w:rsidRPr="00450A69">
        <w:rPr>
          <w:rFonts w:hint="cs"/>
          <w:spacing w:val="-2"/>
          <w:rtl/>
        </w:rPr>
        <w:t>وص</w:t>
      </w:r>
      <w:r w:rsidRPr="00450A69">
        <w:rPr>
          <w:spacing w:val="-2"/>
          <w:rtl/>
        </w:rPr>
        <w:t xml:space="preserve"> المحدد</w:t>
      </w:r>
      <w:r w:rsidRPr="00450A69">
        <w:rPr>
          <w:rFonts w:hint="cs"/>
          <w:spacing w:val="-2"/>
          <w:rtl/>
        </w:rPr>
        <w:t>ة</w:t>
      </w:r>
      <w:r w:rsidRPr="00450A69">
        <w:rPr>
          <w:spacing w:val="-2"/>
          <w:rtl/>
        </w:rPr>
        <w:t xml:space="preserve"> </w:t>
      </w:r>
      <w:r w:rsidRPr="00450A69">
        <w:rPr>
          <w:rFonts w:hint="cs"/>
          <w:spacing w:val="-2"/>
          <w:rtl/>
        </w:rPr>
        <w:t xml:space="preserve">المذكورة </w:t>
      </w:r>
      <w:r w:rsidRPr="00450A69">
        <w:rPr>
          <w:spacing w:val="-2"/>
          <w:rtl/>
        </w:rPr>
        <w:t xml:space="preserve">في الرسالة المعممة </w:t>
      </w:r>
      <w:r w:rsidR="005F162D">
        <w:rPr>
          <w:spacing w:val="-2"/>
          <w:lang w:bidi="ar-EG"/>
        </w:rPr>
        <w:t>246</w:t>
      </w:r>
      <w:r w:rsidRPr="00450A69">
        <w:rPr>
          <w:rFonts w:hint="cs"/>
          <w:spacing w:val="-2"/>
          <w:rtl/>
        </w:rPr>
        <w:t xml:space="preserve"> </w:t>
      </w:r>
      <w:r w:rsidRPr="00450A69">
        <w:rPr>
          <w:spacing w:val="-2"/>
          <w:rtl/>
        </w:rPr>
        <w:t>لمكتب تقييس الاتصالات، أود</w:t>
      </w:r>
      <w:r w:rsidRPr="00450A69">
        <w:rPr>
          <w:rFonts w:hint="cs"/>
          <w:spacing w:val="-2"/>
          <w:rtl/>
        </w:rPr>
        <w:t xml:space="preserve"> </w:t>
      </w:r>
      <w:r w:rsidRPr="00450A69">
        <w:rPr>
          <w:spacing w:val="-2"/>
          <w:rtl/>
        </w:rPr>
        <w:t>أن</w:t>
      </w:r>
      <w:r w:rsidRPr="00450A69">
        <w:rPr>
          <w:rFonts w:hint="cs"/>
          <w:spacing w:val="-2"/>
          <w:rtl/>
        </w:rPr>
        <w:t> </w:t>
      </w:r>
      <w:r w:rsidRPr="00450A69">
        <w:rPr>
          <w:spacing w:val="-2"/>
          <w:rtl/>
        </w:rPr>
        <w:t>أطلعكم على رأي هذه الإدارة المبين في الجدول أدناه.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573"/>
      </w:tblGrid>
      <w:tr w:rsidR="00DD1034" w:rsidRPr="00DD1034" w14:paraId="49DA1B3C" w14:textId="77777777" w:rsidTr="00186260">
        <w:trPr>
          <w:jc w:val="center"/>
        </w:trPr>
        <w:tc>
          <w:tcPr>
            <w:tcW w:w="2056" w:type="dxa"/>
            <w:vAlign w:val="center"/>
          </w:tcPr>
          <w:p w14:paraId="5EDF091A" w14:textId="77777777" w:rsidR="00DD1034" w:rsidRPr="00DD1034" w:rsidRDefault="00DD1034" w:rsidP="00233D62">
            <w:pPr>
              <w:spacing w:before="60" w:after="60" w:line="300" w:lineRule="exact"/>
              <w:rPr>
                <w:b/>
                <w:bCs/>
                <w:position w:val="2"/>
                <w:rtl/>
              </w:rPr>
            </w:pPr>
          </w:p>
        </w:tc>
        <w:tc>
          <w:tcPr>
            <w:tcW w:w="7573" w:type="dxa"/>
            <w:vAlign w:val="center"/>
            <w:hideMark/>
          </w:tcPr>
          <w:p w14:paraId="2D6D015D" w14:textId="77777777" w:rsidR="00DD1034" w:rsidRPr="00DD1034" w:rsidRDefault="00DD1034" w:rsidP="00233D62">
            <w:pPr>
              <w:spacing w:before="60" w:after="60" w:line="300" w:lineRule="exact"/>
              <w:jc w:val="center"/>
              <w:rPr>
                <w:b/>
                <w:bCs/>
                <w:position w:val="2"/>
                <w:highlight w:val="green"/>
                <w:rtl/>
                <w:lang w:bidi="ar-EG"/>
              </w:rPr>
            </w:pPr>
            <w:r w:rsidRPr="00DD1034">
              <w:rPr>
                <w:b/>
                <w:bCs/>
                <w:position w:val="2"/>
                <w:rtl/>
              </w:rPr>
              <w:t>ي</w:t>
            </w:r>
            <w:r w:rsidRPr="00DD1034">
              <w:rPr>
                <w:rFonts w:hint="cs"/>
                <w:b/>
                <w:bCs/>
                <w:position w:val="2"/>
                <w:rtl/>
              </w:rPr>
              <w:t>ُ</w:t>
            </w:r>
            <w:r w:rsidRPr="00DD1034">
              <w:rPr>
                <w:b/>
                <w:bCs/>
                <w:position w:val="2"/>
                <w:rtl/>
              </w:rPr>
              <w:t xml:space="preserve">رجى اختيار أحد </w:t>
            </w:r>
            <w:r w:rsidRPr="00DD1034">
              <w:rPr>
                <w:rFonts w:hint="cs"/>
                <w:b/>
                <w:bCs/>
                <w:position w:val="2"/>
                <w:rtl/>
              </w:rPr>
              <w:t>المربعين</w:t>
            </w:r>
            <w:r w:rsidRPr="00DD1034">
              <w:rPr>
                <w:rFonts w:hint="cs"/>
                <w:b/>
                <w:bCs/>
                <w:position w:val="2"/>
                <w:rtl/>
                <w:lang w:bidi="ar-EG"/>
              </w:rPr>
              <w:t xml:space="preserve"> </w:t>
            </w:r>
          </w:p>
        </w:tc>
      </w:tr>
      <w:tr w:rsidR="00A301C4" w:rsidRPr="00DD1034" w14:paraId="54B77D5A" w14:textId="77777777" w:rsidTr="00A301C4">
        <w:trPr>
          <w:trHeight w:val="300"/>
          <w:jc w:val="center"/>
        </w:trPr>
        <w:tc>
          <w:tcPr>
            <w:tcW w:w="2056" w:type="dxa"/>
            <w:vMerge w:val="restart"/>
            <w:vAlign w:val="center"/>
          </w:tcPr>
          <w:p w14:paraId="4F53AD74" w14:textId="77777777" w:rsidR="00A301C4" w:rsidRPr="00DD1034" w:rsidRDefault="00A301C4" w:rsidP="00233D62">
            <w:pPr>
              <w:spacing w:before="60" w:after="60" w:line="300" w:lineRule="exact"/>
              <w:jc w:val="center"/>
              <w:rPr>
                <w:b/>
                <w:bCs/>
                <w:position w:val="2"/>
                <w:rtl/>
                <w:lang w:bidi="ar-EG"/>
              </w:rPr>
            </w:pPr>
            <w:r>
              <w:rPr>
                <w:rFonts w:hint="cs"/>
                <w:b/>
                <w:bCs/>
                <w:position w:val="2"/>
                <w:rtl/>
                <w:lang w:bidi="ar-EG"/>
              </w:rPr>
              <w:t xml:space="preserve">مشروع مراجَعة التوصية </w:t>
            </w:r>
            <w:r>
              <w:rPr>
                <w:b/>
                <w:bCs/>
                <w:position w:val="2"/>
                <w:rtl/>
                <w:lang w:bidi="ar-EG"/>
              </w:rPr>
              <w:br/>
            </w:r>
            <w:r w:rsidRPr="003D5478">
              <w:rPr>
                <w:b/>
                <w:bCs/>
                <w:position w:val="2"/>
                <w:lang w:bidi="ar-EG"/>
              </w:rPr>
              <w:t>ITU-T X.1054</w:t>
            </w:r>
          </w:p>
        </w:tc>
        <w:tc>
          <w:tcPr>
            <w:tcW w:w="7573" w:type="dxa"/>
            <w:vAlign w:val="center"/>
          </w:tcPr>
          <w:p w14:paraId="5832211E" w14:textId="77777777" w:rsidR="00A301C4" w:rsidRDefault="00B37E47" w:rsidP="00233D62">
            <w:pPr>
              <w:spacing w:before="60" w:after="60" w:line="300" w:lineRule="exact"/>
              <w:ind w:left="794" w:hanging="794"/>
              <w:rPr>
                <w:rFonts w:ascii="Cambria Math" w:hAnsi="Cambria Math" w:cs="Cambria Math"/>
                <w:position w:val="2"/>
                <w:rtl/>
                <w:lang w:bidi="ar-SY"/>
              </w:rPr>
            </w:pPr>
            <w:r>
              <w:rPr>
                <w:position w:val="2"/>
                <w:lang w:val="fr-CH" w:bidi="ar-EG"/>
              </w:rPr>
              <w:sym w:font="Wingdings" w:char="F0A8"/>
            </w:r>
            <w:r w:rsidRPr="00752416">
              <w:rPr>
                <w:position w:val="2"/>
                <w:lang w:val="fr-CH" w:bidi="ar-EG"/>
              </w:rPr>
              <w:tab/>
            </w:r>
            <w:r w:rsidR="00A301C4" w:rsidRPr="00DD1034">
              <w:rPr>
                <w:b/>
                <w:bCs/>
                <w:position w:val="2"/>
                <w:rtl/>
              </w:rPr>
              <w:t xml:space="preserve">تفوض </w:t>
            </w:r>
            <w:r w:rsidR="00A301C4" w:rsidRPr="00DD1034">
              <w:rPr>
                <w:position w:val="2"/>
                <w:rtl/>
              </w:rPr>
              <w:t xml:space="preserve">لجنة الدراسات </w:t>
            </w:r>
            <w:r w:rsidR="00A301C4" w:rsidRPr="00DD1034">
              <w:rPr>
                <w:position w:val="2"/>
                <w:lang w:bidi="ar-SY"/>
              </w:rPr>
              <w:t>17</w:t>
            </w:r>
            <w:r w:rsidR="00A301C4" w:rsidRPr="00DD1034">
              <w:rPr>
                <w:position w:val="2"/>
                <w:rtl/>
                <w:lang w:bidi="ar-EG"/>
              </w:rPr>
              <w:t xml:space="preserve"> </w:t>
            </w:r>
            <w:r w:rsidR="00A301C4" w:rsidRPr="00DD1034">
              <w:rPr>
                <w:b/>
                <w:bCs/>
                <w:position w:val="2"/>
                <w:rtl/>
              </w:rPr>
              <w:t xml:space="preserve">سلطة </w:t>
            </w:r>
            <w:r w:rsidR="00A301C4" w:rsidRPr="00DD1034">
              <w:rPr>
                <w:position w:val="2"/>
                <w:rtl/>
              </w:rPr>
              <w:t>النظر في هذا النص بغرض الموافقة عليه (ي</w:t>
            </w:r>
            <w:r w:rsidR="00A301C4" w:rsidRPr="00DD1034">
              <w:rPr>
                <w:rFonts w:hint="cs"/>
                <w:position w:val="2"/>
                <w:rtl/>
              </w:rPr>
              <w:t>ُ</w:t>
            </w:r>
            <w:r w:rsidR="00A301C4" w:rsidRPr="00DD1034">
              <w:rPr>
                <w:position w:val="2"/>
                <w:rtl/>
              </w:rPr>
              <w:t>رجى</w:t>
            </w:r>
            <w:r w:rsidR="00A301C4" w:rsidRPr="00DD1034">
              <w:rPr>
                <w:rFonts w:hint="cs"/>
                <w:position w:val="2"/>
                <w:rtl/>
              </w:rPr>
              <w:t> </w:t>
            </w:r>
            <w:r w:rsidR="00A301C4" w:rsidRPr="00DD1034">
              <w:rPr>
                <w:position w:val="2"/>
                <w:rtl/>
              </w:rPr>
              <w:t xml:space="preserve">في هذه الحالة انتقاء أحد الخيارين </w:t>
            </w:r>
            <w:r>
              <w:rPr>
                <w:rFonts w:ascii="NSimSun" w:eastAsia="NSimSun" w:hAnsi="NSimSun" w:hint="eastAsia"/>
                <w:position w:val="2"/>
                <w:lang w:bidi="ar-EG"/>
              </w:rPr>
              <w:t>○</w:t>
            </w:r>
            <w:r>
              <w:rPr>
                <w:rFonts w:ascii="NSimSun" w:eastAsia="NSimSun" w:hAnsi="NSimSun" w:hint="cs"/>
                <w:position w:val="2"/>
                <w:rtl/>
                <w:lang w:bidi="ar-EG"/>
              </w:rPr>
              <w:t>):</w:t>
            </w:r>
          </w:p>
          <w:p w14:paraId="162D5DE8" w14:textId="77777777" w:rsidR="00A301C4" w:rsidRPr="00DD1034" w:rsidRDefault="00A301C4" w:rsidP="00233D62">
            <w:pPr>
              <w:spacing w:before="60" w:after="60" w:line="300" w:lineRule="exact"/>
              <w:rPr>
                <w:position w:val="2"/>
                <w:rtl/>
                <w:lang w:bidi="ar-EG"/>
              </w:rPr>
            </w:pPr>
            <w:r w:rsidRPr="00DD1034">
              <w:rPr>
                <w:position w:val="2"/>
                <w:rtl/>
                <w:lang w:bidi="ar-EG"/>
              </w:rPr>
              <w:tab/>
            </w:r>
            <w:r w:rsidR="00753B04" w:rsidRPr="00753B04">
              <w:rPr>
                <w:rFonts w:ascii="MS Mincho" w:eastAsia="MS Mincho" w:hAnsi="MS Mincho" w:cs="MS Mincho" w:hint="eastAsia"/>
                <w:position w:val="2"/>
                <w:rtl/>
              </w:rPr>
              <w:t>〇</w:t>
            </w:r>
            <w:r w:rsidR="00753B04">
              <w:rPr>
                <w:rFonts w:ascii="Cambria Math" w:hAnsi="Cambria Math" w:cstheme="minorBidi"/>
                <w:position w:val="2"/>
                <w:rtl/>
                <w:lang w:bidi="ar-EG"/>
              </w:rPr>
              <w:tab/>
            </w:r>
            <w:r w:rsidRPr="00DD1034">
              <w:rPr>
                <w:position w:val="2"/>
                <w:rtl/>
              </w:rPr>
              <w:t>لا تعليقات ولا تغييرات مقترحة</w:t>
            </w:r>
          </w:p>
          <w:p w14:paraId="6578573C" w14:textId="77777777" w:rsidR="00A301C4" w:rsidRPr="00A301C4" w:rsidRDefault="00753B04" w:rsidP="00233D62">
            <w:pPr>
              <w:spacing w:before="60" w:after="60" w:line="300" w:lineRule="exact"/>
              <w:jc w:val="left"/>
              <w:rPr>
                <w:position w:val="2"/>
                <w:rtl/>
              </w:rPr>
            </w:pPr>
            <w:r w:rsidRPr="00DD1034">
              <w:rPr>
                <w:rFonts w:ascii="Cambria Math" w:hAnsi="Cambria Math" w:cs="Cambria Math"/>
                <w:position w:val="2"/>
                <w:rtl/>
                <w:lang w:bidi="ar-EG"/>
              </w:rPr>
              <w:tab/>
            </w:r>
            <w:r w:rsidRPr="00753B04">
              <w:rPr>
                <w:rFonts w:ascii="MS Mincho" w:eastAsia="MS Mincho" w:hAnsi="MS Mincho" w:cs="MS Mincho" w:hint="eastAsia"/>
                <w:position w:val="2"/>
                <w:rtl/>
              </w:rPr>
              <w:t>〇</w:t>
            </w:r>
            <w:r w:rsidRPr="00753B04">
              <w:rPr>
                <w:rFonts w:ascii="Cambria Math" w:hAnsi="Cambria Math" w:cs="Cambria Math"/>
                <w:position w:val="2"/>
                <w:rtl/>
                <w:lang w:bidi="ar-EG"/>
              </w:rPr>
              <w:tab/>
            </w:r>
            <w:r w:rsidR="00A301C4" w:rsidRPr="00DD1034">
              <w:rPr>
                <w:position w:val="2"/>
                <w:rtl/>
              </w:rPr>
              <w:t xml:space="preserve">التعليقات والتغييرات المقترحة </w:t>
            </w:r>
            <w:r w:rsidR="00A301C4" w:rsidRPr="00DD1034">
              <w:rPr>
                <w:rFonts w:hint="cs"/>
                <w:position w:val="2"/>
                <w:rtl/>
              </w:rPr>
              <w:t>مرفقة بالطي</w:t>
            </w:r>
          </w:p>
        </w:tc>
      </w:tr>
      <w:tr w:rsidR="00A301C4" w:rsidRPr="00DD1034" w14:paraId="474B9DC7" w14:textId="77777777" w:rsidTr="00186260">
        <w:trPr>
          <w:trHeight w:val="299"/>
          <w:jc w:val="center"/>
        </w:trPr>
        <w:tc>
          <w:tcPr>
            <w:tcW w:w="2056" w:type="dxa"/>
            <w:vMerge/>
            <w:vAlign w:val="center"/>
          </w:tcPr>
          <w:p w14:paraId="1E50B665" w14:textId="77777777" w:rsidR="00A301C4" w:rsidRDefault="00A301C4" w:rsidP="00233D62">
            <w:pPr>
              <w:spacing w:before="60" w:after="60" w:line="300" w:lineRule="exact"/>
              <w:jc w:val="center"/>
              <w:rPr>
                <w:b/>
                <w:bCs/>
                <w:position w:val="2"/>
                <w:rtl/>
                <w:lang w:bidi="ar-EG"/>
              </w:rPr>
            </w:pPr>
          </w:p>
        </w:tc>
        <w:tc>
          <w:tcPr>
            <w:tcW w:w="7573" w:type="dxa"/>
            <w:vAlign w:val="center"/>
          </w:tcPr>
          <w:p w14:paraId="19720C39" w14:textId="77777777" w:rsidR="00A301C4" w:rsidRPr="00A301C4" w:rsidRDefault="00B37E47" w:rsidP="00233D62">
            <w:pPr>
              <w:spacing w:before="60" w:after="60" w:line="300" w:lineRule="exact"/>
              <w:ind w:left="794" w:hanging="794"/>
              <w:rPr>
                <w:position w:val="2"/>
                <w:rtl/>
              </w:rPr>
            </w:pPr>
            <w:r>
              <w:rPr>
                <w:position w:val="2"/>
                <w:lang w:val="fr-CH" w:bidi="ar-EG"/>
              </w:rPr>
              <w:sym w:font="Wingdings" w:char="F0A8"/>
            </w:r>
            <w:r w:rsidRPr="00752416">
              <w:rPr>
                <w:position w:val="2"/>
                <w:lang w:val="fr-CH" w:bidi="ar-EG"/>
              </w:rPr>
              <w:tab/>
            </w:r>
            <w:r w:rsidR="00AD2EFC" w:rsidRPr="00F253A3">
              <w:rPr>
                <w:b/>
                <w:bCs/>
                <w:spacing w:val="-4"/>
                <w:position w:val="2"/>
                <w:rtl/>
              </w:rPr>
              <w:t>لا</w:t>
            </w:r>
            <w:r w:rsidR="00AD2EFC" w:rsidRPr="00F253A3">
              <w:rPr>
                <w:spacing w:val="-4"/>
                <w:position w:val="2"/>
                <w:rtl/>
              </w:rPr>
              <w:t xml:space="preserve"> </w:t>
            </w:r>
            <w:r w:rsidR="00AD2EFC" w:rsidRPr="00F253A3">
              <w:rPr>
                <w:b/>
                <w:bCs/>
                <w:spacing w:val="-4"/>
                <w:position w:val="2"/>
                <w:rtl/>
              </w:rPr>
              <w:t xml:space="preserve">تفوض </w:t>
            </w:r>
            <w:r w:rsidR="00AD2EFC" w:rsidRPr="00F253A3">
              <w:rPr>
                <w:spacing w:val="-4"/>
                <w:position w:val="2"/>
                <w:rtl/>
              </w:rPr>
              <w:t xml:space="preserve">لجنةَ الدراسات </w:t>
            </w:r>
            <w:r w:rsidR="00AD2EFC" w:rsidRPr="00F253A3">
              <w:rPr>
                <w:spacing w:val="-4"/>
                <w:position w:val="2"/>
                <w:lang w:bidi="ar-SY"/>
              </w:rPr>
              <w:t>17</w:t>
            </w:r>
            <w:r w:rsidR="00AD2EFC" w:rsidRPr="00F253A3">
              <w:rPr>
                <w:spacing w:val="-4"/>
                <w:position w:val="2"/>
                <w:rtl/>
                <w:lang w:bidi="ar-EG"/>
              </w:rPr>
              <w:t xml:space="preserve"> </w:t>
            </w:r>
            <w:r w:rsidR="00AD2EFC" w:rsidRPr="00F253A3">
              <w:rPr>
                <w:b/>
                <w:bCs/>
                <w:spacing w:val="-4"/>
                <w:position w:val="2"/>
                <w:rtl/>
              </w:rPr>
              <w:t xml:space="preserve">سلطة </w:t>
            </w:r>
            <w:r w:rsidR="00AD2EFC" w:rsidRPr="00F253A3">
              <w:rPr>
                <w:spacing w:val="-4"/>
                <w:position w:val="2"/>
                <w:rtl/>
              </w:rPr>
              <w:t>النظر في هذا النص بغرض الموافقة عليه (</w:t>
            </w:r>
            <w:r w:rsidR="00AD2EFC" w:rsidRPr="00F253A3">
              <w:rPr>
                <w:rFonts w:hint="cs"/>
                <w:spacing w:val="-4"/>
                <w:position w:val="2"/>
                <w:rtl/>
              </w:rPr>
              <w:t>ت</w:t>
            </w:r>
            <w:r w:rsidR="00AD2EFC" w:rsidRPr="00F253A3">
              <w:rPr>
                <w:spacing w:val="-4"/>
                <w:position w:val="2"/>
                <w:rtl/>
              </w:rPr>
              <w:t xml:space="preserve">رفق </w:t>
            </w:r>
            <w:r w:rsidR="00AD2EFC" w:rsidRPr="00F253A3">
              <w:rPr>
                <w:rFonts w:hint="cs"/>
                <w:spacing w:val="-4"/>
                <w:position w:val="2"/>
                <w:rtl/>
              </w:rPr>
              <w:t>بالطي</w:t>
            </w:r>
            <w:r w:rsidR="00AD2EFC" w:rsidRPr="00F253A3">
              <w:rPr>
                <w:spacing w:val="-4"/>
                <w:position w:val="2"/>
                <w:rtl/>
              </w:rPr>
              <w:t xml:space="preserve"> أسباب هذا الرأي ولمحة عن التغييرات المحتملة التي </w:t>
            </w:r>
            <w:r w:rsidR="00AD2EFC" w:rsidRPr="00F253A3">
              <w:rPr>
                <w:rFonts w:hint="cs"/>
                <w:spacing w:val="-4"/>
                <w:position w:val="2"/>
                <w:rtl/>
              </w:rPr>
              <w:t>يمكن أن</w:t>
            </w:r>
            <w:r w:rsidR="00AD2EFC" w:rsidRPr="00F253A3">
              <w:rPr>
                <w:spacing w:val="-4"/>
                <w:position w:val="2"/>
                <w:rtl/>
              </w:rPr>
              <w:t xml:space="preserve"> تيسر تقدم العمل)</w:t>
            </w:r>
          </w:p>
        </w:tc>
      </w:tr>
      <w:tr w:rsidR="00DD1034" w:rsidRPr="00DD1034" w14:paraId="31B2C207" w14:textId="77777777" w:rsidTr="00186260">
        <w:trPr>
          <w:trHeight w:val="593"/>
          <w:jc w:val="center"/>
        </w:trPr>
        <w:tc>
          <w:tcPr>
            <w:tcW w:w="2056" w:type="dxa"/>
            <w:vMerge w:val="restart"/>
            <w:vAlign w:val="center"/>
          </w:tcPr>
          <w:p w14:paraId="3AF0C88A" w14:textId="77777777" w:rsidR="00DD1034" w:rsidRPr="00DD1034" w:rsidRDefault="00DD1034" w:rsidP="00233D62">
            <w:pPr>
              <w:spacing w:before="60" w:after="60" w:line="300" w:lineRule="exact"/>
              <w:jc w:val="center"/>
              <w:rPr>
                <w:b/>
                <w:bCs/>
                <w:position w:val="2"/>
                <w:highlight w:val="green"/>
                <w:rtl/>
              </w:rPr>
            </w:pPr>
            <w:r w:rsidRPr="00DD1034">
              <w:rPr>
                <w:rFonts w:hint="cs"/>
                <w:b/>
                <w:bCs/>
                <w:position w:val="2"/>
                <w:rtl/>
              </w:rPr>
              <w:t xml:space="preserve">مشروع التوصية </w:t>
            </w:r>
            <w:r w:rsidRPr="00DD1034">
              <w:rPr>
                <w:b/>
                <w:bCs/>
                <w:position w:val="2"/>
                <w:rtl/>
              </w:rPr>
              <w:br/>
            </w:r>
            <w:r w:rsidR="00B37E47">
              <w:rPr>
                <w:rFonts w:eastAsia="Times New Roman" w:hint="cs"/>
                <w:b/>
                <w:bCs/>
                <w:rtl/>
                <w:lang w:val="fr-CH" w:eastAsia="en-US"/>
              </w:rPr>
              <w:t xml:space="preserve">الجديدة </w:t>
            </w:r>
            <w:r w:rsidR="00B37E47">
              <w:rPr>
                <w:rFonts w:eastAsia="Times New Roman"/>
                <w:b/>
                <w:bCs/>
                <w:rtl/>
                <w:lang w:val="fr-CH" w:eastAsia="en-US"/>
              </w:rPr>
              <w:br/>
            </w:r>
            <w:r w:rsidR="00B37E47" w:rsidRPr="003D5478">
              <w:rPr>
                <w:b/>
                <w:bCs/>
                <w:szCs w:val="24"/>
              </w:rPr>
              <w:t xml:space="preserve">ITU-T </w:t>
            </w:r>
            <w:r w:rsidR="00B37E47" w:rsidRPr="003D5478">
              <w:rPr>
                <w:b/>
              </w:rPr>
              <w:t>X.1148 (</w:t>
            </w:r>
            <w:proofErr w:type="spellStart"/>
            <w:proofErr w:type="gramStart"/>
            <w:r w:rsidR="00B37E47" w:rsidRPr="003D5478">
              <w:rPr>
                <w:b/>
              </w:rPr>
              <w:t>X.fdip</w:t>
            </w:r>
            <w:proofErr w:type="spellEnd"/>
            <w:proofErr w:type="gramEnd"/>
            <w:r w:rsidR="00B37E47" w:rsidRPr="003D5478">
              <w:rPr>
                <w:b/>
              </w:rPr>
              <w:t>)</w:t>
            </w:r>
          </w:p>
        </w:tc>
        <w:tc>
          <w:tcPr>
            <w:tcW w:w="7573" w:type="dxa"/>
            <w:vAlign w:val="center"/>
          </w:tcPr>
          <w:p w14:paraId="424A2987" w14:textId="77777777" w:rsidR="00DD1034" w:rsidRPr="00DD1034" w:rsidRDefault="00B37E47" w:rsidP="00233D62">
            <w:pPr>
              <w:spacing w:before="60" w:after="60" w:line="300" w:lineRule="exact"/>
              <w:ind w:left="794" w:hanging="794"/>
              <w:rPr>
                <w:position w:val="2"/>
                <w:rtl/>
                <w:lang w:bidi="ar-EG"/>
              </w:rPr>
            </w:pPr>
            <w:r>
              <w:rPr>
                <w:position w:val="2"/>
                <w:lang w:val="fr-CH" w:bidi="ar-EG"/>
              </w:rPr>
              <w:sym w:font="Wingdings" w:char="F0A8"/>
            </w:r>
            <w:r w:rsidRPr="00752416">
              <w:rPr>
                <w:position w:val="2"/>
                <w:lang w:val="fr-CH" w:bidi="ar-EG"/>
              </w:rPr>
              <w:tab/>
            </w:r>
            <w:r w:rsidR="00DD1034" w:rsidRPr="00DD1034">
              <w:rPr>
                <w:b/>
                <w:bCs/>
                <w:position w:val="2"/>
                <w:rtl/>
              </w:rPr>
              <w:t xml:space="preserve">تفوض </w:t>
            </w:r>
            <w:r w:rsidR="00DD1034" w:rsidRPr="00DD1034">
              <w:rPr>
                <w:position w:val="2"/>
                <w:rtl/>
              </w:rPr>
              <w:t xml:space="preserve">لجنة الدراسات </w:t>
            </w:r>
            <w:r w:rsidR="00DD1034" w:rsidRPr="00DD1034">
              <w:rPr>
                <w:position w:val="2"/>
                <w:lang w:bidi="ar-SY"/>
              </w:rPr>
              <w:t>17</w:t>
            </w:r>
            <w:r w:rsidR="00DD1034" w:rsidRPr="00DD1034">
              <w:rPr>
                <w:position w:val="2"/>
                <w:rtl/>
                <w:lang w:bidi="ar-EG"/>
              </w:rPr>
              <w:t xml:space="preserve"> </w:t>
            </w:r>
            <w:r w:rsidR="00DD1034" w:rsidRPr="00DD1034">
              <w:rPr>
                <w:b/>
                <w:bCs/>
                <w:position w:val="2"/>
                <w:rtl/>
              </w:rPr>
              <w:t xml:space="preserve">سلطة </w:t>
            </w:r>
            <w:r w:rsidR="00DD1034" w:rsidRPr="00DD1034">
              <w:rPr>
                <w:position w:val="2"/>
                <w:rtl/>
              </w:rPr>
              <w:t>النظر في هذا النص بغرض الموافقة عليه (ي</w:t>
            </w:r>
            <w:r w:rsidR="00DD1034" w:rsidRPr="00DD1034">
              <w:rPr>
                <w:rFonts w:hint="cs"/>
                <w:position w:val="2"/>
                <w:rtl/>
              </w:rPr>
              <w:t>ُ</w:t>
            </w:r>
            <w:r w:rsidR="00DD1034" w:rsidRPr="00DD1034">
              <w:rPr>
                <w:position w:val="2"/>
                <w:rtl/>
              </w:rPr>
              <w:t>رجى</w:t>
            </w:r>
            <w:r w:rsidR="00DD1034" w:rsidRPr="00DD1034">
              <w:rPr>
                <w:rFonts w:hint="cs"/>
                <w:position w:val="2"/>
                <w:rtl/>
              </w:rPr>
              <w:t> </w:t>
            </w:r>
            <w:r w:rsidR="00DD1034"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32280041" w14:textId="77777777" w:rsidR="00DD1034" w:rsidRPr="00DD1034" w:rsidRDefault="00B37E47" w:rsidP="00233D62">
            <w:pPr>
              <w:spacing w:before="60" w:after="60" w:line="300" w:lineRule="exac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00DD1034" w:rsidRPr="00DD1034">
              <w:rPr>
                <w:position w:val="2"/>
                <w:rtl/>
              </w:rPr>
              <w:t>لا تعليقات ولا تغييرات مقترحة</w:t>
            </w:r>
          </w:p>
          <w:p w14:paraId="439E79C8" w14:textId="77777777" w:rsidR="00DD1034" w:rsidRPr="00DD1034" w:rsidRDefault="00B37E47" w:rsidP="00233D62">
            <w:pPr>
              <w:spacing w:before="60" w:after="60" w:line="300" w:lineRule="exact"/>
              <w:rPr>
                <w:b/>
                <w:bCs/>
                <w:position w:val="2"/>
                <w:rtl/>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00DD1034" w:rsidRPr="00DD1034">
              <w:rPr>
                <w:position w:val="2"/>
                <w:rtl/>
              </w:rPr>
              <w:t xml:space="preserve">التعليقات والتغييرات المقترحة </w:t>
            </w:r>
            <w:r w:rsidR="00DD1034" w:rsidRPr="00DD1034">
              <w:rPr>
                <w:rFonts w:hint="cs"/>
                <w:position w:val="2"/>
                <w:rtl/>
              </w:rPr>
              <w:t>مرفقة بالطي</w:t>
            </w:r>
          </w:p>
        </w:tc>
      </w:tr>
      <w:tr w:rsidR="00DD1034" w:rsidRPr="00DD1034" w14:paraId="6B707A47" w14:textId="77777777" w:rsidTr="00186260">
        <w:trPr>
          <w:trHeight w:val="593"/>
          <w:jc w:val="center"/>
        </w:trPr>
        <w:tc>
          <w:tcPr>
            <w:tcW w:w="2056" w:type="dxa"/>
            <w:vMerge/>
            <w:vAlign w:val="center"/>
          </w:tcPr>
          <w:p w14:paraId="31CA4E40" w14:textId="77777777" w:rsidR="00DD1034" w:rsidRPr="00DD1034" w:rsidRDefault="00DD1034" w:rsidP="00233D62">
            <w:pPr>
              <w:spacing w:before="60" w:after="60" w:line="300" w:lineRule="exact"/>
              <w:rPr>
                <w:b/>
                <w:bCs/>
                <w:position w:val="2"/>
                <w:rtl/>
              </w:rPr>
            </w:pPr>
          </w:p>
        </w:tc>
        <w:tc>
          <w:tcPr>
            <w:tcW w:w="7573" w:type="dxa"/>
            <w:vAlign w:val="center"/>
          </w:tcPr>
          <w:p w14:paraId="3928C092" w14:textId="77777777" w:rsidR="00DD1034" w:rsidRPr="00DD1034" w:rsidRDefault="00B37E47" w:rsidP="00233D62">
            <w:pPr>
              <w:spacing w:before="60" w:after="60" w:line="300" w:lineRule="exact"/>
              <w:ind w:left="794" w:hanging="794"/>
              <w:rPr>
                <w:position w:val="2"/>
                <w:lang w:bidi="ar-SY"/>
              </w:rPr>
            </w:pPr>
            <w:r>
              <w:rPr>
                <w:position w:val="2"/>
                <w:lang w:val="fr-CH" w:bidi="ar-EG"/>
              </w:rPr>
              <w:sym w:font="Wingdings" w:char="F0A8"/>
            </w:r>
            <w:r w:rsidRPr="00752416">
              <w:rPr>
                <w:position w:val="2"/>
                <w:lang w:val="fr-CH" w:bidi="ar-EG"/>
              </w:rPr>
              <w:tab/>
            </w:r>
            <w:r w:rsidR="00DD1034" w:rsidRPr="00F253A3">
              <w:rPr>
                <w:b/>
                <w:bCs/>
                <w:spacing w:val="-2"/>
                <w:position w:val="2"/>
                <w:rtl/>
              </w:rPr>
              <w:t>لا</w:t>
            </w:r>
            <w:r w:rsidR="00DD1034" w:rsidRPr="00F253A3">
              <w:rPr>
                <w:spacing w:val="-2"/>
                <w:position w:val="2"/>
                <w:rtl/>
              </w:rPr>
              <w:t xml:space="preserve"> </w:t>
            </w:r>
            <w:r w:rsidR="00DD1034" w:rsidRPr="00F253A3">
              <w:rPr>
                <w:b/>
                <w:bCs/>
                <w:spacing w:val="-2"/>
                <w:position w:val="2"/>
                <w:rtl/>
              </w:rPr>
              <w:t xml:space="preserve">تفوض </w:t>
            </w:r>
            <w:r w:rsidR="00DD1034" w:rsidRPr="00F253A3">
              <w:rPr>
                <w:spacing w:val="-2"/>
                <w:position w:val="2"/>
                <w:rtl/>
              </w:rPr>
              <w:t xml:space="preserve">لجنةَ الدراسات </w:t>
            </w:r>
            <w:r w:rsidR="00DD1034" w:rsidRPr="00F253A3">
              <w:rPr>
                <w:spacing w:val="-2"/>
                <w:position w:val="2"/>
                <w:lang w:bidi="ar-SY"/>
              </w:rPr>
              <w:t>17</w:t>
            </w:r>
            <w:r w:rsidR="00DD1034" w:rsidRPr="00F253A3">
              <w:rPr>
                <w:spacing w:val="-2"/>
                <w:position w:val="2"/>
                <w:rtl/>
                <w:lang w:bidi="ar-EG"/>
              </w:rPr>
              <w:t xml:space="preserve"> </w:t>
            </w:r>
            <w:r w:rsidR="00DD1034" w:rsidRPr="00F253A3">
              <w:rPr>
                <w:b/>
                <w:bCs/>
                <w:spacing w:val="-2"/>
                <w:position w:val="2"/>
                <w:rtl/>
              </w:rPr>
              <w:t xml:space="preserve">سلطة </w:t>
            </w:r>
            <w:r w:rsidR="00DD1034" w:rsidRPr="00F253A3">
              <w:rPr>
                <w:spacing w:val="-2"/>
                <w:position w:val="2"/>
                <w:rtl/>
              </w:rPr>
              <w:t>النظر في هذا النص بغرض الموافقة عليه (</w:t>
            </w:r>
            <w:r w:rsidR="00DD1034" w:rsidRPr="00F253A3">
              <w:rPr>
                <w:rFonts w:hint="cs"/>
                <w:spacing w:val="-2"/>
                <w:position w:val="2"/>
                <w:rtl/>
              </w:rPr>
              <w:t>ت</w:t>
            </w:r>
            <w:r w:rsidR="00DD1034" w:rsidRPr="00F253A3">
              <w:rPr>
                <w:spacing w:val="-2"/>
                <w:position w:val="2"/>
                <w:rtl/>
              </w:rPr>
              <w:t xml:space="preserve">رفق </w:t>
            </w:r>
            <w:r w:rsidR="00DD1034" w:rsidRPr="00F253A3">
              <w:rPr>
                <w:rFonts w:hint="cs"/>
                <w:spacing w:val="-2"/>
                <w:position w:val="2"/>
                <w:rtl/>
              </w:rPr>
              <w:t>بالطي</w:t>
            </w:r>
            <w:r w:rsidR="00DD1034" w:rsidRPr="00F253A3">
              <w:rPr>
                <w:spacing w:val="-2"/>
                <w:position w:val="2"/>
                <w:rtl/>
              </w:rPr>
              <w:t xml:space="preserve"> أسباب هذا الرأي ولمحة عن التغييرات المحتملة التي </w:t>
            </w:r>
            <w:r w:rsidR="00DD1034" w:rsidRPr="00F253A3">
              <w:rPr>
                <w:rFonts w:hint="cs"/>
                <w:spacing w:val="-2"/>
                <w:position w:val="2"/>
                <w:rtl/>
              </w:rPr>
              <w:t>يمكن أن</w:t>
            </w:r>
            <w:r w:rsidR="00DD1034" w:rsidRPr="00F253A3">
              <w:rPr>
                <w:spacing w:val="-2"/>
                <w:position w:val="2"/>
                <w:rtl/>
              </w:rPr>
              <w:t xml:space="preserve"> تيسر تقدم العمل)</w:t>
            </w:r>
          </w:p>
        </w:tc>
      </w:tr>
      <w:tr w:rsidR="00B37E47" w:rsidRPr="00DD1034" w14:paraId="580F7C75" w14:textId="77777777" w:rsidTr="00770DAF">
        <w:trPr>
          <w:trHeight w:val="593"/>
          <w:jc w:val="center"/>
        </w:trPr>
        <w:tc>
          <w:tcPr>
            <w:tcW w:w="2056" w:type="dxa"/>
            <w:vMerge w:val="restart"/>
            <w:vAlign w:val="center"/>
          </w:tcPr>
          <w:p w14:paraId="550FDC72" w14:textId="77777777" w:rsidR="00B37E47" w:rsidRPr="00DD1034" w:rsidRDefault="00B37E47" w:rsidP="00233D62">
            <w:pPr>
              <w:spacing w:before="60" w:after="60" w:line="300" w:lineRule="exact"/>
              <w:jc w:val="center"/>
              <w:rPr>
                <w:b/>
                <w:bCs/>
                <w:position w:val="2"/>
                <w:highlight w:val="green"/>
                <w:rtl/>
              </w:rPr>
            </w:pPr>
            <w:bookmarkStart w:id="10" w:name="_Hlk25923350"/>
            <w:r w:rsidRPr="00DD1034">
              <w:rPr>
                <w:rFonts w:hint="cs"/>
                <w:b/>
                <w:bCs/>
                <w:position w:val="2"/>
                <w:rtl/>
              </w:rPr>
              <w:t xml:space="preserve">مشروع التوصية </w:t>
            </w:r>
            <w:r w:rsidRPr="00DD1034">
              <w:rPr>
                <w:b/>
                <w:bCs/>
                <w:position w:val="2"/>
                <w:rtl/>
              </w:rPr>
              <w:br/>
            </w:r>
            <w:r>
              <w:rPr>
                <w:rFonts w:eastAsia="Times New Roman" w:hint="cs"/>
                <w:b/>
                <w:bCs/>
                <w:rtl/>
                <w:lang w:val="fr-CH" w:eastAsia="en-US"/>
              </w:rPr>
              <w:t xml:space="preserve">الجديدة </w:t>
            </w:r>
            <w:r>
              <w:rPr>
                <w:rFonts w:eastAsia="Times New Roman"/>
                <w:b/>
                <w:bCs/>
                <w:rtl/>
                <w:lang w:val="fr-CH" w:eastAsia="en-US"/>
              </w:rPr>
              <w:br/>
            </w:r>
            <w:r w:rsidRPr="003D5478">
              <w:rPr>
                <w:b/>
                <w:bCs/>
                <w:szCs w:val="24"/>
              </w:rPr>
              <w:t>ITU-T X.1216 (</w:t>
            </w:r>
            <w:proofErr w:type="spellStart"/>
            <w:proofErr w:type="gramStart"/>
            <w:r w:rsidRPr="003D5478">
              <w:rPr>
                <w:b/>
                <w:bCs/>
                <w:szCs w:val="24"/>
              </w:rPr>
              <w:t>X.gcpie</w:t>
            </w:r>
            <w:proofErr w:type="spellEnd"/>
            <w:proofErr w:type="gramEnd"/>
            <w:r w:rsidRPr="003D5478">
              <w:rPr>
                <w:b/>
                <w:bCs/>
                <w:szCs w:val="24"/>
              </w:rPr>
              <w:t>)</w:t>
            </w:r>
          </w:p>
        </w:tc>
        <w:tc>
          <w:tcPr>
            <w:tcW w:w="7573" w:type="dxa"/>
            <w:vAlign w:val="center"/>
          </w:tcPr>
          <w:p w14:paraId="5C88D58F" w14:textId="77777777" w:rsidR="00B37E47" w:rsidRPr="00DD1034" w:rsidRDefault="00B37E47" w:rsidP="00233D62">
            <w:pPr>
              <w:spacing w:before="60" w:after="60" w:line="300" w:lineRule="exact"/>
              <w:ind w:left="794" w:hanging="794"/>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0875A81E" w14:textId="77777777" w:rsidR="00B37E47" w:rsidRPr="00DD1034" w:rsidRDefault="00B37E47" w:rsidP="00233D62">
            <w:pPr>
              <w:spacing w:before="60" w:after="60" w:line="300" w:lineRule="exac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24BF4038" w14:textId="77777777" w:rsidR="00B37E47" w:rsidRPr="00DD1034" w:rsidRDefault="00B37E47" w:rsidP="00233D62">
            <w:pPr>
              <w:spacing w:before="60" w:after="60" w:line="300" w:lineRule="exact"/>
              <w:rPr>
                <w:b/>
                <w:bCs/>
                <w:position w:val="2"/>
                <w:rtl/>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B37E47" w:rsidRPr="00DD1034" w14:paraId="11F135DC" w14:textId="77777777" w:rsidTr="00770DAF">
        <w:trPr>
          <w:trHeight w:val="593"/>
          <w:jc w:val="center"/>
        </w:trPr>
        <w:tc>
          <w:tcPr>
            <w:tcW w:w="2056" w:type="dxa"/>
            <w:vMerge/>
            <w:vAlign w:val="center"/>
          </w:tcPr>
          <w:p w14:paraId="652685B8" w14:textId="77777777" w:rsidR="00B37E47" w:rsidRPr="00DD1034" w:rsidRDefault="00B37E47" w:rsidP="00233D62">
            <w:pPr>
              <w:spacing w:before="60" w:after="60" w:line="300" w:lineRule="exact"/>
              <w:rPr>
                <w:b/>
                <w:bCs/>
                <w:position w:val="2"/>
                <w:rtl/>
              </w:rPr>
            </w:pPr>
          </w:p>
        </w:tc>
        <w:tc>
          <w:tcPr>
            <w:tcW w:w="7573" w:type="dxa"/>
            <w:vAlign w:val="center"/>
          </w:tcPr>
          <w:p w14:paraId="11E4CF4B" w14:textId="77777777" w:rsidR="00B37E47" w:rsidRPr="00DD1034" w:rsidRDefault="00B37E47" w:rsidP="00233D62">
            <w:pPr>
              <w:spacing w:before="60" w:after="60" w:line="300" w:lineRule="exact"/>
              <w:ind w:left="794" w:hanging="794"/>
              <w:rPr>
                <w:position w:val="2"/>
                <w:lang w:bidi="ar-SY"/>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 xml:space="preserve">رفق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r w:rsidR="00B37E47" w:rsidRPr="00DD1034" w14:paraId="2F886C65" w14:textId="77777777" w:rsidTr="00770DAF">
        <w:trPr>
          <w:trHeight w:val="593"/>
          <w:jc w:val="center"/>
        </w:trPr>
        <w:tc>
          <w:tcPr>
            <w:tcW w:w="2056" w:type="dxa"/>
            <w:vMerge w:val="restart"/>
            <w:vAlign w:val="center"/>
          </w:tcPr>
          <w:p w14:paraId="6DABE294" w14:textId="77777777" w:rsidR="00B37E47" w:rsidRPr="00B37E47" w:rsidRDefault="00B37E47" w:rsidP="00233D62">
            <w:pPr>
              <w:keepNext/>
              <w:keepLines/>
              <w:spacing w:before="60" w:after="60" w:line="300" w:lineRule="exact"/>
              <w:jc w:val="center"/>
              <w:rPr>
                <w:b/>
                <w:bCs/>
                <w:position w:val="2"/>
                <w:rtl/>
              </w:rPr>
            </w:pPr>
            <w:r w:rsidRPr="00B37E47">
              <w:rPr>
                <w:rFonts w:hint="cs"/>
                <w:b/>
                <w:bCs/>
                <w:position w:val="2"/>
                <w:rtl/>
              </w:rPr>
              <w:lastRenderedPageBreak/>
              <w:t>مشروع مراج</w:t>
            </w:r>
            <w:r>
              <w:rPr>
                <w:rFonts w:hint="cs"/>
                <w:b/>
                <w:bCs/>
                <w:position w:val="2"/>
                <w:rtl/>
              </w:rPr>
              <w:t>َ</w:t>
            </w:r>
            <w:r w:rsidRPr="00B37E47">
              <w:rPr>
                <w:rFonts w:hint="cs"/>
                <w:b/>
                <w:bCs/>
                <w:position w:val="2"/>
                <w:rtl/>
              </w:rPr>
              <w:t xml:space="preserve">عة التوصية </w:t>
            </w:r>
            <w:r w:rsidRPr="00B37E47">
              <w:rPr>
                <w:b/>
                <w:bCs/>
                <w:position w:val="2"/>
                <w:rtl/>
              </w:rPr>
              <w:br/>
            </w:r>
            <w:r w:rsidRPr="003D5478">
              <w:rPr>
                <w:b/>
                <w:bCs/>
                <w:position w:val="2"/>
              </w:rPr>
              <w:t>ITU-T X.1254</w:t>
            </w:r>
          </w:p>
        </w:tc>
        <w:tc>
          <w:tcPr>
            <w:tcW w:w="7573" w:type="dxa"/>
            <w:vAlign w:val="center"/>
          </w:tcPr>
          <w:p w14:paraId="762047AA" w14:textId="77777777" w:rsidR="00B37E47" w:rsidRPr="00DD1034" w:rsidRDefault="00B37E47" w:rsidP="00233D62">
            <w:pPr>
              <w:keepNext/>
              <w:keepLines/>
              <w:spacing w:before="60" w:after="60" w:line="300" w:lineRule="exact"/>
              <w:ind w:left="794" w:hanging="794"/>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4F6A475B" w14:textId="77777777" w:rsidR="00B37E47" w:rsidRPr="00DD1034" w:rsidRDefault="00B37E47" w:rsidP="00233D62">
            <w:pPr>
              <w:keepNext/>
              <w:keepLines/>
              <w:spacing w:before="60" w:after="60" w:line="300" w:lineRule="exac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3B405EFA" w14:textId="77777777" w:rsidR="00B37E47" w:rsidRPr="00DD1034" w:rsidRDefault="00B37E47" w:rsidP="00233D62">
            <w:pPr>
              <w:keepNext/>
              <w:keepLines/>
              <w:spacing w:before="60" w:after="60" w:line="300" w:lineRule="exact"/>
              <w:rPr>
                <w:b/>
                <w:bCs/>
                <w:position w:val="2"/>
                <w:rtl/>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B37E47" w:rsidRPr="00DD1034" w14:paraId="55FFA91F" w14:textId="77777777" w:rsidTr="00770DAF">
        <w:trPr>
          <w:trHeight w:val="593"/>
          <w:jc w:val="center"/>
        </w:trPr>
        <w:tc>
          <w:tcPr>
            <w:tcW w:w="2056" w:type="dxa"/>
            <w:vMerge/>
            <w:vAlign w:val="center"/>
          </w:tcPr>
          <w:p w14:paraId="1FB334C9" w14:textId="77777777" w:rsidR="00B37E47" w:rsidRPr="00DD1034" w:rsidRDefault="00B37E47" w:rsidP="00233D62">
            <w:pPr>
              <w:spacing w:before="60" w:after="60" w:line="300" w:lineRule="exact"/>
              <w:rPr>
                <w:b/>
                <w:bCs/>
                <w:position w:val="2"/>
                <w:rtl/>
              </w:rPr>
            </w:pPr>
          </w:p>
        </w:tc>
        <w:tc>
          <w:tcPr>
            <w:tcW w:w="7573" w:type="dxa"/>
            <w:vAlign w:val="center"/>
          </w:tcPr>
          <w:p w14:paraId="38FCD18C" w14:textId="77777777" w:rsidR="00B37E47" w:rsidRPr="00DD1034" w:rsidRDefault="00B37E47" w:rsidP="00233D62">
            <w:pPr>
              <w:spacing w:before="60" w:after="60" w:line="300" w:lineRule="exact"/>
              <w:ind w:left="794" w:hanging="794"/>
              <w:rPr>
                <w:position w:val="2"/>
                <w:lang w:bidi="ar-SY"/>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 xml:space="preserve">رفق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r w:rsidR="00B37E47" w:rsidRPr="00DD1034" w14:paraId="25060269" w14:textId="77777777" w:rsidTr="00770DAF">
        <w:trPr>
          <w:trHeight w:val="593"/>
          <w:jc w:val="center"/>
        </w:trPr>
        <w:tc>
          <w:tcPr>
            <w:tcW w:w="2056" w:type="dxa"/>
            <w:vMerge w:val="restart"/>
            <w:vAlign w:val="center"/>
          </w:tcPr>
          <w:p w14:paraId="4C07EC1E" w14:textId="77777777" w:rsidR="00B37E47" w:rsidRPr="00DD1034" w:rsidRDefault="00B37E47" w:rsidP="00233D62">
            <w:pPr>
              <w:keepNext/>
              <w:keepLines/>
              <w:spacing w:before="60" w:after="60" w:line="300" w:lineRule="exact"/>
              <w:jc w:val="center"/>
              <w:rPr>
                <w:b/>
                <w:bCs/>
                <w:position w:val="2"/>
                <w:highlight w:val="green"/>
                <w:rtl/>
              </w:rPr>
            </w:pPr>
            <w:r w:rsidRPr="00DD1034">
              <w:rPr>
                <w:rFonts w:hint="cs"/>
                <w:b/>
                <w:bCs/>
                <w:position w:val="2"/>
                <w:rtl/>
              </w:rPr>
              <w:t xml:space="preserve">مشروع التوصية </w:t>
            </w:r>
            <w:r w:rsidRPr="00DD1034">
              <w:rPr>
                <w:b/>
                <w:bCs/>
                <w:position w:val="2"/>
                <w:rtl/>
              </w:rPr>
              <w:br/>
            </w:r>
            <w:r>
              <w:rPr>
                <w:rFonts w:eastAsia="Times New Roman" w:hint="cs"/>
                <w:b/>
                <w:bCs/>
                <w:rtl/>
                <w:lang w:val="fr-CH" w:eastAsia="en-US"/>
              </w:rPr>
              <w:t xml:space="preserve">الجديدة </w:t>
            </w:r>
            <w:r>
              <w:rPr>
                <w:rFonts w:eastAsia="Times New Roman"/>
                <w:b/>
                <w:bCs/>
                <w:rtl/>
                <w:lang w:val="fr-CH" w:eastAsia="en-US"/>
              </w:rPr>
              <w:br/>
            </w:r>
            <w:r w:rsidRPr="003D5478">
              <w:rPr>
                <w:b/>
                <w:bCs/>
                <w:szCs w:val="24"/>
              </w:rPr>
              <w:t>ITU-T X.1279 (</w:t>
            </w:r>
            <w:proofErr w:type="spellStart"/>
            <w:proofErr w:type="gramStart"/>
            <w:r w:rsidRPr="003D5478">
              <w:rPr>
                <w:b/>
                <w:bCs/>
                <w:szCs w:val="24"/>
              </w:rPr>
              <w:t>X.eaasd</w:t>
            </w:r>
            <w:proofErr w:type="spellEnd"/>
            <w:proofErr w:type="gramEnd"/>
            <w:r w:rsidRPr="003D5478">
              <w:rPr>
                <w:b/>
                <w:bCs/>
                <w:szCs w:val="24"/>
              </w:rPr>
              <w:t>)</w:t>
            </w:r>
          </w:p>
        </w:tc>
        <w:tc>
          <w:tcPr>
            <w:tcW w:w="7573" w:type="dxa"/>
            <w:vAlign w:val="center"/>
          </w:tcPr>
          <w:p w14:paraId="66FA1D47" w14:textId="77777777" w:rsidR="00B37E47" w:rsidRPr="00DD1034" w:rsidRDefault="00B37E47" w:rsidP="00233D62">
            <w:pPr>
              <w:keepNext/>
              <w:keepLines/>
              <w:spacing w:before="60" w:after="60" w:line="300" w:lineRule="exact"/>
              <w:ind w:left="794" w:hanging="794"/>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24421997" w14:textId="77777777" w:rsidR="00B37E47" w:rsidRPr="00DD1034" w:rsidRDefault="00B37E47" w:rsidP="00233D62">
            <w:pPr>
              <w:keepNext/>
              <w:keepLines/>
              <w:spacing w:before="60" w:after="60" w:line="300" w:lineRule="exac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16DC85CF" w14:textId="77777777" w:rsidR="00B37E47" w:rsidRPr="00DD1034" w:rsidRDefault="00B37E47" w:rsidP="00233D62">
            <w:pPr>
              <w:keepNext/>
              <w:keepLines/>
              <w:spacing w:before="60" w:after="60" w:line="300" w:lineRule="exact"/>
              <w:rPr>
                <w:b/>
                <w:bCs/>
                <w:position w:val="2"/>
                <w:rtl/>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B37E47" w:rsidRPr="00DD1034" w14:paraId="1C873050" w14:textId="77777777" w:rsidTr="00770DAF">
        <w:trPr>
          <w:trHeight w:val="593"/>
          <w:jc w:val="center"/>
        </w:trPr>
        <w:tc>
          <w:tcPr>
            <w:tcW w:w="2056" w:type="dxa"/>
            <w:vMerge/>
            <w:vAlign w:val="center"/>
          </w:tcPr>
          <w:p w14:paraId="72973010" w14:textId="77777777" w:rsidR="00B37E47" w:rsidRPr="00DD1034" w:rsidRDefault="00B37E47" w:rsidP="00233D62">
            <w:pPr>
              <w:spacing w:before="60" w:after="60" w:line="300" w:lineRule="exact"/>
              <w:rPr>
                <w:b/>
                <w:bCs/>
                <w:position w:val="2"/>
                <w:rtl/>
              </w:rPr>
            </w:pPr>
          </w:p>
        </w:tc>
        <w:tc>
          <w:tcPr>
            <w:tcW w:w="7573" w:type="dxa"/>
            <w:vAlign w:val="center"/>
          </w:tcPr>
          <w:p w14:paraId="2D1BBF50" w14:textId="77777777" w:rsidR="00B37E47" w:rsidRPr="00DD1034" w:rsidRDefault="00B37E47" w:rsidP="00233D62">
            <w:pPr>
              <w:spacing w:before="60" w:after="60" w:line="300" w:lineRule="exact"/>
              <w:ind w:left="794" w:hanging="794"/>
              <w:rPr>
                <w:position w:val="2"/>
                <w:lang w:bidi="ar-SY"/>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 xml:space="preserve">رفق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bookmarkEnd w:id="10"/>
      <w:tr w:rsidR="00B37E47" w:rsidRPr="00DD1034" w14:paraId="63F2BFE9" w14:textId="77777777" w:rsidTr="00770DAF">
        <w:trPr>
          <w:trHeight w:val="593"/>
          <w:jc w:val="center"/>
        </w:trPr>
        <w:tc>
          <w:tcPr>
            <w:tcW w:w="2056" w:type="dxa"/>
            <w:vMerge w:val="restart"/>
            <w:vAlign w:val="center"/>
          </w:tcPr>
          <w:p w14:paraId="09553526" w14:textId="77777777" w:rsidR="00B37E47" w:rsidRPr="00DD1034" w:rsidRDefault="00B37E47" w:rsidP="00233D62">
            <w:pPr>
              <w:keepNext/>
              <w:keepLines/>
              <w:spacing w:before="60" w:after="60" w:line="300" w:lineRule="exact"/>
              <w:jc w:val="center"/>
              <w:rPr>
                <w:b/>
                <w:bCs/>
                <w:position w:val="2"/>
                <w:highlight w:val="green"/>
                <w:rtl/>
              </w:rPr>
            </w:pPr>
            <w:r w:rsidRPr="00DD1034">
              <w:rPr>
                <w:rFonts w:hint="cs"/>
                <w:b/>
                <w:bCs/>
                <w:position w:val="2"/>
                <w:rtl/>
              </w:rPr>
              <w:t xml:space="preserve">مشروع التوصية </w:t>
            </w:r>
            <w:r w:rsidRPr="00DD1034">
              <w:rPr>
                <w:b/>
                <w:bCs/>
                <w:position w:val="2"/>
                <w:rtl/>
              </w:rPr>
              <w:br/>
            </w:r>
            <w:r>
              <w:rPr>
                <w:rFonts w:eastAsia="Times New Roman" w:hint="cs"/>
                <w:b/>
                <w:bCs/>
                <w:rtl/>
                <w:lang w:val="fr-CH" w:eastAsia="en-US"/>
              </w:rPr>
              <w:t xml:space="preserve">الجديدة </w:t>
            </w:r>
            <w:r>
              <w:rPr>
                <w:rFonts w:eastAsia="Times New Roman"/>
                <w:b/>
                <w:bCs/>
                <w:rtl/>
                <w:lang w:val="fr-CH" w:eastAsia="en-US"/>
              </w:rPr>
              <w:br/>
            </w:r>
            <w:r w:rsidRPr="003D5478">
              <w:rPr>
                <w:b/>
                <w:bCs/>
                <w:szCs w:val="24"/>
              </w:rPr>
              <w:t>ITU-T X.1366 (</w:t>
            </w:r>
            <w:proofErr w:type="spellStart"/>
            <w:proofErr w:type="gramStart"/>
            <w:r w:rsidRPr="003D5478">
              <w:rPr>
                <w:b/>
                <w:bCs/>
                <w:szCs w:val="24"/>
              </w:rPr>
              <w:t>X.amas</w:t>
            </w:r>
            <w:proofErr w:type="gramEnd"/>
            <w:r w:rsidRPr="003D5478">
              <w:rPr>
                <w:b/>
                <w:bCs/>
                <w:szCs w:val="24"/>
              </w:rPr>
              <w:t>-iot</w:t>
            </w:r>
            <w:proofErr w:type="spellEnd"/>
            <w:r w:rsidRPr="003D5478">
              <w:rPr>
                <w:b/>
                <w:bCs/>
                <w:szCs w:val="24"/>
              </w:rPr>
              <w:t>)</w:t>
            </w:r>
          </w:p>
        </w:tc>
        <w:tc>
          <w:tcPr>
            <w:tcW w:w="7573" w:type="dxa"/>
            <w:vAlign w:val="center"/>
          </w:tcPr>
          <w:p w14:paraId="24E49C3E" w14:textId="77777777" w:rsidR="00B37E47" w:rsidRPr="00DD1034" w:rsidRDefault="00B37E47" w:rsidP="00233D62">
            <w:pPr>
              <w:keepNext/>
              <w:keepLines/>
              <w:spacing w:before="60" w:after="60" w:line="300" w:lineRule="exact"/>
              <w:ind w:left="794" w:hanging="794"/>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714ABB28" w14:textId="77777777" w:rsidR="00B37E47" w:rsidRPr="00DD1034" w:rsidRDefault="00B37E47" w:rsidP="00233D62">
            <w:pPr>
              <w:keepNext/>
              <w:keepLines/>
              <w:spacing w:before="60" w:after="60" w:line="300" w:lineRule="exac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5AFAD60E" w14:textId="77777777" w:rsidR="00B37E47" w:rsidRPr="00DD1034" w:rsidRDefault="00B37E47" w:rsidP="00233D62">
            <w:pPr>
              <w:keepNext/>
              <w:keepLines/>
              <w:spacing w:before="60" w:after="60" w:line="300" w:lineRule="exact"/>
              <w:rPr>
                <w:b/>
                <w:bCs/>
                <w:position w:val="2"/>
                <w:rtl/>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B37E47" w:rsidRPr="00DD1034" w14:paraId="671980DB" w14:textId="77777777" w:rsidTr="00770DAF">
        <w:trPr>
          <w:trHeight w:val="593"/>
          <w:jc w:val="center"/>
        </w:trPr>
        <w:tc>
          <w:tcPr>
            <w:tcW w:w="2056" w:type="dxa"/>
            <w:vMerge/>
            <w:vAlign w:val="center"/>
          </w:tcPr>
          <w:p w14:paraId="72B92BE7" w14:textId="77777777" w:rsidR="00B37E47" w:rsidRPr="00DD1034" w:rsidRDefault="00B37E47" w:rsidP="00233D62">
            <w:pPr>
              <w:spacing w:before="60" w:after="60" w:line="300" w:lineRule="exact"/>
              <w:rPr>
                <w:b/>
                <w:bCs/>
                <w:position w:val="2"/>
                <w:rtl/>
              </w:rPr>
            </w:pPr>
          </w:p>
        </w:tc>
        <w:tc>
          <w:tcPr>
            <w:tcW w:w="7573" w:type="dxa"/>
            <w:vAlign w:val="center"/>
          </w:tcPr>
          <w:p w14:paraId="44D62A17" w14:textId="77777777" w:rsidR="00B37E47" w:rsidRPr="00DD1034" w:rsidRDefault="00B37E47" w:rsidP="00233D62">
            <w:pPr>
              <w:spacing w:before="60" w:after="60" w:line="300" w:lineRule="exact"/>
              <w:ind w:left="794" w:hanging="794"/>
              <w:rPr>
                <w:position w:val="2"/>
                <w:lang w:bidi="ar-SY"/>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 xml:space="preserve">رفق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r w:rsidR="00B37E47" w:rsidRPr="00DD1034" w14:paraId="1552CBF3" w14:textId="77777777" w:rsidTr="00770DAF">
        <w:trPr>
          <w:trHeight w:val="593"/>
          <w:jc w:val="center"/>
        </w:trPr>
        <w:tc>
          <w:tcPr>
            <w:tcW w:w="2056" w:type="dxa"/>
            <w:vMerge w:val="restart"/>
            <w:vAlign w:val="center"/>
          </w:tcPr>
          <w:p w14:paraId="58713CDB" w14:textId="77777777" w:rsidR="00B37E47" w:rsidRPr="00B37E47" w:rsidRDefault="00B37E47" w:rsidP="00233D62">
            <w:pPr>
              <w:keepNext/>
              <w:keepLines/>
              <w:spacing w:before="60" w:after="60" w:line="300" w:lineRule="exact"/>
              <w:jc w:val="center"/>
              <w:rPr>
                <w:b/>
                <w:bCs/>
                <w:position w:val="2"/>
                <w:highlight w:val="green"/>
                <w:rtl/>
              </w:rPr>
            </w:pPr>
            <w:r w:rsidRPr="00DD1034">
              <w:rPr>
                <w:rFonts w:hint="cs"/>
                <w:b/>
                <w:bCs/>
                <w:position w:val="2"/>
                <w:rtl/>
              </w:rPr>
              <w:t xml:space="preserve">مشروع التوصية </w:t>
            </w:r>
            <w:r w:rsidRPr="00DD1034">
              <w:rPr>
                <w:b/>
                <w:bCs/>
                <w:position w:val="2"/>
                <w:rtl/>
              </w:rPr>
              <w:br/>
            </w:r>
            <w:r>
              <w:rPr>
                <w:rFonts w:eastAsia="Times New Roman" w:hint="cs"/>
                <w:b/>
                <w:bCs/>
                <w:rtl/>
                <w:lang w:val="fr-CH" w:eastAsia="en-US"/>
              </w:rPr>
              <w:t xml:space="preserve">الجديدة </w:t>
            </w:r>
            <w:r>
              <w:rPr>
                <w:rFonts w:eastAsia="Times New Roman"/>
                <w:b/>
                <w:bCs/>
                <w:rtl/>
                <w:lang w:val="fr-CH" w:eastAsia="en-US"/>
              </w:rPr>
              <w:br/>
            </w:r>
            <w:r w:rsidRPr="003D5478">
              <w:rPr>
                <w:b/>
                <w:bCs/>
                <w:szCs w:val="24"/>
              </w:rPr>
              <w:t xml:space="preserve">ITU-T </w:t>
            </w:r>
            <w:r w:rsidRPr="00B37E47">
              <w:rPr>
                <w:b/>
                <w:bCs/>
                <w:szCs w:val="24"/>
                <w:lang w:val="en-GB"/>
              </w:rPr>
              <w:t>X.1367 (</w:t>
            </w:r>
            <w:proofErr w:type="spellStart"/>
            <w:r w:rsidRPr="00B37E47">
              <w:rPr>
                <w:b/>
                <w:bCs/>
                <w:szCs w:val="24"/>
                <w:lang w:val="en-GB"/>
              </w:rPr>
              <w:t>X.elf-iot</w:t>
            </w:r>
            <w:proofErr w:type="spellEnd"/>
            <w:r w:rsidRPr="00B37E47">
              <w:rPr>
                <w:b/>
                <w:bCs/>
                <w:szCs w:val="24"/>
                <w:lang w:val="en-GB"/>
              </w:rPr>
              <w:t>)</w:t>
            </w:r>
          </w:p>
        </w:tc>
        <w:tc>
          <w:tcPr>
            <w:tcW w:w="7573" w:type="dxa"/>
            <w:vAlign w:val="center"/>
          </w:tcPr>
          <w:p w14:paraId="0B387B99" w14:textId="77777777" w:rsidR="00B37E47" w:rsidRPr="00DD1034" w:rsidRDefault="00B37E47" w:rsidP="00233D62">
            <w:pPr>
              <w:keepNext/>
              <w:keepLines/>
              <w:spacing w:before="60" w:after="60" w:line="300" w:lineRule="exact"/>
              <w:ind w:left="794" w:hanging="794"/>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10EA4E7D" w14:textId="77777777" w:rsidR="00B37E47" w:rsidRPr="00DD1034" w:rsidRDefault="00B37E47" w:rsidP="00233D62">
            <w:pPr>
              <w:keepNext/>
              <w:keepLines/>
              <w:spacing w:before="60" w:after="60" w:line="300" w:lineRule="exac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07D1C3D7" w14:textId="77777777" w:rsidR="00B37E47" w:rsidRPr="00DD1034" w:rsidRDefault="00B37E47" w:rsidP="00233D62">
            <w:pPr>
              <w:keepNext/>
              <w:keepLines/>
              <w:spacing w:before="60" w:after="60" w:line="300" w:lineRule="exact"/>
              <w:rPr>
                <w:b/>
                <w:bCs/>
                <w:position w:val="2"/>
                <w:rtl/>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B37E47" w:rsidRPr="00DD1034" w14:paraId="61E199DB" w14:textId="77777777" w:rsidTr="00770DAF">
        <w:trPr>
          <w:trHeight w:val="593"/>
          <w:jc w:val="center"/>
        </w:trPr>
        <w:tc>
          <w:tcPr>
            <w:tcW w:w="2056" w:type="dxa"/>
            <w:vMerge/>
            <w:vAlign w:val="center"/>
          </w:tcPr>
          <w:p w14:paraId="2466EFA3" w14:textId="77777777" w:rsidR="00B37E47" w:rsidRPr="00DD1034" w:rsidRDefault="00B37E47" w:rsidP="00233D62">
            <w:pPr>
              <w:spacing w:before="60" w:after="60" w:line="300" w:lineRule="exact"/>
              <w:rPr>
                <w:b/>
                <w:bCs/>
                <w:position w:val="2"/>
                <w:rtl/>
              </w:rPr>
            </w:pPr>
          </w:p>
        </w:tc>
        <w:tc>
          <w:tcPr>
            <w:tcW w:w="7573" w:type="dxa"/>
            <w:vAlign w:val="center"/>
          </w:tcPr>
          <w:p w14:paraId="1C040933" w14:textId="77777777" w:rsidR="00B37E47" w:rsidRPr="00DD1034" w:rsidRDefault="00B37E47" w:rsidP="00233D62">
            <w:pPr>
              <w:spacing w:before="60" w:after="60" w:line="300" w:lineRule="exact"/>
              <w:ind w:left="794" w:hanging="794"/>
              <w:rPr>
                <w:position w:val="2"/>
                <w:lang w:bidi="ar-SY"/>
              </w:rPr>
            </w:pPr>
            <w:r>
              <w:rPr>
                <w:position w:val="2"/>
                <w:lang w:val="fr-CH" w:bidi="ar-EG"/>
              </w:rPr>
              <w:sym w:font="Wingdings" w:char="F0A8"/>
            </w:r>
            <w:r w:rsidRPr="00752416">
              <w:rPr>
                <w:position w:val="2"/>
                <w:lang w:val="fr-CH" w:bidi="ar-EG"/>
              </w:rPr>
              <w:tab/>
            </w:r>
            <w:r w:rsidRPr="00951842">
              <w:rPr>
                <w:b/>
                <w:bCs/>
                <w:spacing w:val="-2"/>
                <w:position w:val="2"/>
                <w:rtl/>
              </w:rPr>
              <w:t>لا</w:t>
            </w:r>
            <w:r w:rsidRPr="00951842">
              <w:rPr>
                <w:spacing w:val="-2"/>
                <w:position w:val="2"/>
                <w:rtl/>
              </w:rPr>
              <w:t xml:space="preserve"> </w:t>
            </w:r>
            <w:r w:rsidRPr="00951842">
              <w:rPr>
                <w:b/>
                <w:bCs/>
                <w:spacing w:val="-2"/>
                <w:position w:val="2"/>
                <w:rtl/>
              </w:rPr>
              <w:t xml:space="preserve">تفوض </w:t>
            </w:r>
            <w:r w:rsidRPr="00951842">
              <w:rPr>
                <w:spacing w:val="-2"/>
                <w:position w:val="2"/>
                <w:rtl/>
              </w:rPr>
              <w:t xml:space="preserve">لجنةَ الدراسات </w:t>
            </w:r>
            <w:r w:rsidRPr="00951842">
              <w:rPr>
                <w:spacing w:val="-2"/>
                <w:position w:val="2"/>
                <w:lang w:bidi="ar-SY"/>
              </w:rPr>
              <w:t>17</w:t>
            </w:r>
            <w:r w:rsidRPr="00951842">
              <w:rPr>
                <w:spacing w:val="-2"/>
                <w:position w:val="2"/>
                <w:rtl/>
                <w:lang w:bidi="ar-EG"/>
              </w:rPr>
              <w:t xml:space="preserve"> </w:t>
            </w:r>
            <w:r w:rsidRPr="00951842">
              <w:rPr>
                <w:b/>
                <w:bCs/>
                <w:spacing w:val="-2"/>
                <w:position w:val="2"/>
                <w:rtl/>
              </w:rPr>
              <w:t xml:space="preserve">سلطة </w:t>
            </w:r>
            <w:r w:rsidRPr="00951842">
              <w:rPr>
                <w:spacing w:val="-2"/>
                <w:position w:val="2"/>
                <w:rtl/>
              </w:rPr>
              <w:t>النظر في هذا النص بغرض الموافقة عليه (</w:t>
            </w:r>
            <w:r w:rsidRPr="00951842">
              <w:rPr>
                <w:rFonts w:hint="cs"/>
                <w:spacing w:val="-2"/>
                <w:position w:val="2"/>
                <w:rtl/>
              </w:rPr>
              <w:t>ت</w:t>
            </w:r>
            <w:r w:rsidRPr="00951842">
              <w:rPr>
                <w:spacing w:val="-2"/>
                <w:position w:val="2"/>
                <w:rtl/>
              </w:rPr>
              <w:t xml:space="preserve">رفق </w:t>
            </w:r>
            <w:r w:rsidRPr="00951842">
              <w:rPr>
                <w:rFonts w:hint="cs"/>
                <w:spacing w:val="-2"/>
                <w:position w:val="2"/>
                <w:rtl/>
              </w:rPr>
              <w:t>بالطي</w:t>
            </w:r>
            <w:r w:rsidRPr="00951842">
              <w:rPr>
                <w:spacing w:val="-2"/>
                <w:position w:val="2"/>
                <w:rtl/>
              </w:rPr>
              <w:t xml:space="preserve"> أسباب هذا الرأي ولمحة عن التغييرات المحتملة التي </w:t>
            </w:r>
            <w:r w:rsidRPr="00951842">
              <w:rPr>
                <w:rFonts w:hint="cs"/>
                <w:spacing w:val="-2"/>
                <w:position w:val="2"/>
                <w:rtl/>
              </w:rPr>
              <w:t>يمكن أن</w:t>
            </w:r>
            <w:r w:rsidRPr="00951842">
              <w:rPr>
                <w:spacing w:val="-2"/>
                <w:position w:val="2"/>
                <w:rtl/>
              </w:rPr>
              <w:t xml:space="preserve"> تيسر تقدم العمل)</w:t>
            </w:r>
          </w:p>
        </w:tc>
      </w:tr>
      <w:tr w:rsidR="00B37E47" w:rsidRPr="00DD1034" w14:paraId="416E10EF" w14:textId="77777777" w:rsidTr="00770DAF">
        <w:trPr>
          <w:trHeight w:val="593"/>
          <w:jc w:val="center"/>
        </w:trPr>
        <w:tc>
          <w:tcPr>
            <w:tcW w:w="2056" w:type="dxa"/>
            <w:vMerge w:val="restart"/>
            <w:vAlign w:val="center"/>
          </w:tcPr>
          <w:p w14:paraId="26D84678" w14:textId="77777777" w:rsidR="00B37E47" w:rsidRPr="00DD1034" w:rsidRDefault="00B37E47" w:rsidP="00233D62">
            <w:pPr>
              <w:keepNext/>
              <w:keepLines/>
              <w:spacing w:before="60" w:after="60" w:line="300" w:lineRule="exact"/>
              <w:jc w:val="center"/>
              <w:rPr>
                <w:b/>
                <w:bCs/>
                <w:position w:val="2"/>
                <w:highlight w:val="green"/>
                <w:rtl/>
              </w:rPr>
            </w:pPr>
            <w:r w:rsidRPr="00DD1034">
              <w:rPr>
                <w:rFonts w:hint="cs"/>
                <w:b/>
                <w:bCs/>
                <w:position w:val="2"/>
                <w:rtl/>
              </w:rPr>
              <w:t xml:space="preserve">مشروع التوصية </w:t>
            </w:r>
            <w:r w:rsidRPr="00DD1034">
              <w:rPr>
                <w:b/>
                <w:bCs/>
                <w:position w:val="2"/>
                <w:rtl/>
              </w:rPr>
              <w:br/>
            </w:r>
            <w:r>
              <w:rPr>
                <w:rFonts w:eastAsia="Times New Roman" w:hint="cs"/>
                <w:b/>
                <w:bCs/>
                <w:rtl/>
                <w:lang w:val="fr-CH" w:eastAsia="en-US"/>
              </w:rPr>
              <w:t xml:space="preserve">الجديدة </w:t>
            </w:r>
            <w:r>
              <w:rPr>
                <w:rFonts w:eastAsia="Times New Roman"/>
                <w:b/>
                <w:bCs/>
                <w:rtl/>
                <w:lang w:val="fr-CH" w:eastAsia="en-US"/>
              </w:rPr>
              <w:br/>
            </w:r>
            <w:r w:rsidRPr="003D5478">
              <w:rPr>
                <w:b/>
                <w:bCs/>
                <w:szCs w:val="24"/>
              </w:rPr>
              <w:t>ITU-T X.1403 (</w:t>
            </w:r>
            <w:proofErr w:type="spellStart"/>
            <w:r w:rsidRPr="003D5478">
              <w:rPr>
                <w:b/>
                <w:bCs/>
                <w:szCs w:val="24"/>
              </w:rPr>
              <w:t>X.dlt</w:t>
            </w:r>
            <w:proofErr w:type="spellEnd"/>
            <w:r w:rsidRPr="003D5478">
              <w:rPr>
                <w:b/>
                <w:bCs/>
                <w:szCs w:val="24"/>
              </w:rPr>
              <w:t>-sec)</w:t>
            </w:r>
          </w:p>
        </w:tc>
        <w:tc>
          <w:tcPr>
            <w:tcW w:w="7573" w:type="dxa"/>
            <w:vAlign w:val="center"/>
          </w:tcPr>
          <w:p w14:paraId="52143040" w14:textId="77777777" w:rsidR="00B37E47" w:rsidRPr="00DD1034" w:rsidRDefault="00B37E47" w:rsidP="00233D62">
            <w:pPr>
              <w:keepNext/>
              <w:keepLines/>
              <w:spacing w:before="60" w:after="60" w:line="300" w:lineRule="exact"/>
              <w:ind w:left="794" w:hanging="794"/>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6B8BEC1A" w14:textId="77777777" w:rsidR="00B37E47" w:rsidRPr="00DD1034" w:rsidRDefault="00B37E47" w:rsidP="00233D62">
            <w:pPr>
              <w:keepNext/>
              <w:keepLines/>
              <w:spacing w:before="60" w:after="60" w:line="300" w:lineRule="exac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71ED8E04" w14:textId="77777777" w:rsidR="00B37E47" w:rsidRPr="00DD1034" w:rsidRDefault="00B37E47" w:rsidP="00233D62">
            <w:pPr>
              <w:keepNext/>
              <w:keepLines/>
              <w:spacing w:before="60" w:after="60" w:line="300" w:lineRule="exact"/>
              <w:rPr>
                <w:b/>
                <w:bCs/>
                <w:position w:val="2"/>
                <w:rtl/>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B37E47" w:rsidRPr="00DD1034" w14:paraId="001560A4" w14:textId="77777777" w:rsidTr="00770DAF">
        <w:trPr>
          <w:trHeight w:val="593"/>
          <w:jc w:val="center"/>
        </w:trPr>
        <w:tc>
          <w:tcPr>
            <w:tcW w:w="2056" w:type="dxa"/>
            <w:vMerge/>
            <w:vAlign w:val="center"/>
          </w:tcPr>
          <w:p w14:paraId="368C86CD" w14:textId="77777777" w:rsidR="00B37E47" w:rsidRPr="00DD1034" w:rsidRDefault="00B37E47" w:rsidP="00233D62">
            <w:pPr>
              <w:spacing w:before="60" w:after="60" w:line="300" w:lineRule="exact"/>
              <w:rPr>
                <w:b/>
                <w:bCs/>
                <w:position w:val="2"/>
                <w:rtl/>
              </w:rPr>
            </w:pPr>
          </w:p>
        </w:tc>
        <w:tc>
          <w:tcPr>
            <w:tcW w:w="7573" w:type="dxa"/>
            <w:vAlign w:val="center"/>
          </w:tcPr>
          <w:p w14:paraId="481C487B" w14:textId="77777777" w:rsidR="00B37E47" w:rsidRPr="00DD1034" w:rsidRDefault="00B37E47" w:rsidP="00233D62">
            <w:pPr>
              <w:spacing w:before="60" w:after="60" w:line="300" w:lineRule="exact"/>
              <w:ind w:left="794" w:hanging="794"/>
              <w:rPr>
                <w:position w:val="2"/>
                <w:lang w:bidi="ar-SY"/>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 xml:space="preserve">رفق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r w:rsidR="00B37E47" w:rsidRPr="00DD1034" w14:paraId="225128BD" w14:textId="77777777" w:rsidTr="00770DAF">
        <w:trPr>
          <w:trHeight w:val="593"/>
          <w:jc w:val="center"/>
        </w:trPr>
        <w:tc>
          <w:tcPr>
            <w:tcW w:w="2056" w:type="dxa"/>
            <w:vMerge w:val="restart"/>
            <w:vAlign w:val="center"/>
          </w:tcPr>
          <w:p w14:paraId="4F2931C5" w14:textId="77777777" w:rsidR="00B37E47" w:rsidRPr="00DD1034" w:rsidRDefault="00B37E47" w:rsidP="00233D62">
            <w:pPr>
              <w:keepNext/>
              <w:keepLines/>
              <w:spacing w:before="60" w:after="60" w:line="300" w:lineRule="exact"/>
              <w:jc w:val="center"/>
              <w:rPr>
                <w:b/>
                <w:bCs/>
                <w:position w:val="2"/>
                <w:highlight w:val="green"/>
                <w:rtl/>
              </w:rPr>
            </w:pPr>
            <w:bookmarkStart w:id="11" w:name="_Hlk38531426"/>
            <w:r w:rsidRPr="00DD1034">
              <w:rPr>
                <w:rFonts w:hint="cs"/>
                <w:b/>
                <w:bCs/>
                <w:position w:val="2"/>
                <w:rtl/>
              </w:rPr>
              <w:t xml:space="preserve">مشروع التوصية </w:t>
            </w:r>
            <w:r w:rsidRPr="00DD1034">
              <w:rPr>
                <w:b/>
                <w:bCs/>
                <w:position w:val="2"/>
                <w:rtl/>
              </w:rPr>
              <w:br/>
            </w:r>
            <w:r>
              <w:rPr>
                <w:rFonts w:eastAsia="Times New Roman" w:hint="cs"/>
                <w:b/>
                <w:bCs/>
                <w:rtl/>
                <w:lang w:val="fr-CH" w:eastAsia="en-US"/>
              </w:rPr>
              <w:t xml:space="preserve">الجديدة </w:t>
            </w:r>
            <w:r>
              <w:rPr>
                <w:rFonts w:eastAsia="Times New Roman"/>
                <w:b/>
                <w:bCs/>
                <w:rtl/>
                <w:lang w:val="fr-CH" w:eastAsia="en-US"/>
              </w:rPr>
              <w:br/>
            </w:r>
            <w:r w:rsidRPr="003D5478">
              <w:rPr>
                <w:b/>
                <w:bCs/>
                <w:szCs w:val="24"/>
              </w:rPr>
              <w:t>ITU-T X.1606 (</w:t>
            </w:r>
            <w:proofErr w:type="spellStart"/>
            <w:proofErr w:type="gramStart"/>
            <w:r w:rsidRPr="003D5478">
              <w:rPr>
                <w:b/>
                <w:bCs/>
                <w:szCs w:val="24"/>
              </w:rPr>
              <w:t>X.SRCaaS</w:t>
            </w:r>
            <w:proofErr w:type="spellEnd"/>
            <w:proofErr w:type="gramEnd"/>
            <w:r w:rsidRPr="003D5478">
              <w:rPr>
                <w:b/>
                <w:bCs/>
                <w:szCs w:val="24"/>
              </w:rPr>
              <w:t>)</w:t>
            </w:r>
          </w:p>
        </w:tc>
        <w:tc>
          <w:tcPr>
            <w:tcW w:w="7573" w:type="dxa"/>
            <w:vAlign w:val="center"/>
          </w:tcPr>
          <w:p w14:paraId="7A672343" w14:textId="77777777" w:rsidR="00B37E47" w:rsidRPr="00DD1034" w:rsidRDefault="00B37E47" w:rsidP="00233D62">
            <w:pPr>
              <w:keepNext/>
              <w:keepLines/>
              <w:spacing w:before="60" w:after="60" w:line="300" w:lineRule="exact"/>
              <w:ind w:left="794" w:hanging="794"/>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61C0C0DE" w14:textId="77777777" w:rsidR="00B37E47" w:rsidRPr="00DD1034" w:rsidRDefault="00B37E47" w:rsidP="00233D62">
            <w:pPr>
              <w:keepNext/>
              <w:keepLines/>
              <w:spacing w:before="60" w:after="60" w:line="300" w:lineRule="exac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3AB3E47B" w14:textId="77777777" w:rsidR="00B37E47" w:rsidRPr="00DD1034" w:rsidRDefault="00B37E47" w:rsidP="00233D62">
            <w:pPr>
              <w:keepNext/>
              <w:keepLines/>
              <w:spacing w:before="60" w:after="60" w:line="300" w:lineRule="exact"/>
              <w:rPr>
                <w:b/>
                <w:bCs/>
                <w:position w:val="2"/>
                <w:rtl/>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B37E47" w:rsidRPr="00DD1034" w14:paraId="44148B45" w14:textId="77777777" w:rsidTr="00770DAF">
        <w:trPr>
          <w:trHeight w:val="593"/>
          <w:jc w:val="center"/>
        </w:trPr>
        <w:tc>
          <w:tcPr>
            <w:tcW w:w="2056" w:type="dxa"/>
            <w:vMerge/>
            <w:vAlign w:val="center"/>
          </w:tcPr>
          <w:p w14:paraId="1E949D46" w14:textId="77777777" w:rsidR="00B37E47" w:rsidRPr="00DD1034" w:rsidRDefault="00B37E47" w:rsidP="00233D62">
            <w:pPr>
              <w:spacing w:before="60" w:after="60" w:line="300" w:lineRule="exact"/>
              <w:rPr>
                <w:b/>
                <w:bCs/>
                <w:position w:val="2"/>
                <w:rtl/>
              </w:rPr>
            </w:pPr>
          </w:p>
        </w:tc>
        <w:tc>
          <w:tcPr>
            <w:tcW w:w="7573" w:type="dxa"/>
            <w:vAlign w:val="center"/>
          </w:tcPr>
          <w:p w14:paraId="46624C43" w14:textId="77777777" w:rsidR="00B37E47" w:rsidRPr="00DD1034" w:rsidRDefault="00B37E47" w:rsidP="00233D62">
            <w:pPr>
              <w:spacing w:before="60" w:after="60" w:line="300" w:lineRule="exact"/>
              <w:ind w:left="794" w:hanging="794"/>
              <w:rPr>
                <w:position w:val="2"/>
                <w:lang w:bidi="ar-SY"/>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 xml:space="preserve">رفق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bookmarkEnd w:id="11"/>
      <w:tr w:rsidR="00B37E47" w:rsidRPr="00DD1034" w14:paraId="1ADB15BF" w14:textId="77777777" w:rsidTr="00770DAF">
        <w:trPr>
          <w:trHeight w:val="593"/>
          <w:jc w:val="center"/>
        </w:trPr>
        <w:tc>
          <w:tcPr>
            <w:tcW w:w="2056" w:type="dxa"/>
            <w:vMerge w:val="restart"/>
            <w:vAlign w:val="center"/>
          </w:tcPr>
          <w:p w14:paraId="632FA33E" w14:textId="77777777" w:rsidR="00B37E47" w:rsidRPr="00DD1034" w:rsidRDefault="00B37E47" w:rsidP="00233D62">
            <w:pPr>
              <w:keepNext/>
              <w:keepLines/>
              <w:spacing w:before="60" w:after="60" w:line="300" w:lineRule="exact"/>
              <w:jc w:val="center"/>
              <w:rPr>
                <w:b/>
                <w:bCs/>
                <w:position w:val="2"/>
                <w:highlight w:val="green"/>
                <w:rtl/>
              </w:rPr>
            </w:pPr>
            <w:r w:rsidRPr="00DD1034">
              <w:rPr>
                <w:rFonts w:hint="cs"/>
                <w:b/>
                <w:bCs/>
                <w:position w:val="2"/>
                <w:rtl/>
              </w:rPr>
              <w:lastRenderedPageBreak/>
              <w:t xml:space="preserve">مشروع التوصية </w:t>
            </w:r>
            <w:r w:rsidRPr="00DD1034">
              <w:rPr>
                <w:b/>
                <w:bCs/>
                <w:position w:val="2"/>
                <w:rtl/>
              </w:rPr>
              <w:br/>
            </w:r>
            <w:r>
              <w:rPr>
                <w:rFonts w:eastAsia="Times New Roman" w:hint="cs"/>
                <w:b/>
                <w:bCs/>
                <w:rtl/>
                <w:lang w:val="fr-CH" w:eastAsia="en-US"/>
              </w:rPr>
              <w:t xml:space="preserve">الجديدة </w:t>
            </w:r>
            <w:r>
              <w:rPr>
                <w:rFonts w:eastAsia="Times New Roman"/>
                <w:b/>
                <w:bCs/>
                <w:rtl/>
                <w:lang w:val="fr-CH" w:eastAsia="en-US"/>
              </w:rPr>
              <w:br/>
            </w:r>
            <w:r w:rsidRPr="003D5478">
              <w:rPr>
                <w:b/>
                <w:bCs/>
                <w:szCs w:val="24"/>
              </w:rPr>
              <w:t>ITU-T X.1750 (</w:t>
            </w:r>
            <w:proofErr w:type="spellStart"/>
            <w:proofErr w:type="gramStart"/>
            <w:r w:rsidRPr="003D5478">
              <w:rPr>
                <w:b/>
                <w:bCs/>
                <w:szCs w:val="24"/>
              </w:rPr>
              <w:t>X.GSBDaaS</w:t>
            </w:r>
            <w:proofErr w:type="spellEnd"/>
            <w:proofErr w:type="gramEnd"/>
            <w:r w:rsidRPr="003D5478">
              <w:rPr>
                <w:b/>
                <w:bCs/>
                <w:szCs w:val="24"/>
              </w:rPr>
              <w:t>)</w:t>
            </w:r>
          </w:p>
        </w:tc>
        <w:tc>
          <w:tcPr>
            <w:tcW w:w="7573" w:type="dxa"/>
            <w:vAlign w:val="center"/>
          </w:tcPr>
          <w:p w14:paraId="35965ECF" w14:textId="77777777" w:rsidR="00B37E47" w:rsidRPr="00DD1034" w:rsidRDefault="00B37E47" w:rsidP="00233D62">
            <w:pPr>
              <w:keepNext/>
              <w:keepLines/>
              <w:spacing w:before="60" w:after="60" w:line="300" w:lineRule="exact"/>
              <w:ind w:left="794" w:hanging="794"/>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64C00A82" w14:textId="77777777" w:rsidR="00B37E47" w:rsidRPr="00DD1034" w:rsidRDefault="00B37E47" w:rsidP="00233D62">
            <w:pPr>
              <w:keepNext/>
              <w:keepLines/>
              <w:spacing w:before="60" w:after="60" w:line="300" w:lineRule="exac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365FF8DD" w14:textId="77777777" w:rsidR="00B37E47" w:rsidRPr="00DD1034" w:rsidRDefault="00B37E47" w:rsidP="00233D62">
            <w:pPr>
              <w:keepNext/>
              <w:keepLines/>
              <w:spacing w:before="60" w:after="60" w:line="300" w:lineRule="exact"/>
              <w:rPr>
                <w:b/>
                <w:bCs/>
                <w:position w:val="2"/>
                <w:rtl/>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B37E47" w:rsidRPr="00DD1034" w14:paraId="42C90B6F" w14:textId="77777777" w:rsidTr="00770DAF">
        <w:trPr>
          <w:trHeight w:val="593"/>
          <w:jc w:val="center"/>
        </w:trPr>
        <w:tc>
          <w:tcPr>
            <w:tcW w:w="2056" w:type="dxa"/>
            <w:vMerge/>
            <w:vAlign w:val="center"/>
          </w:tcPr>
          <w:p w14:paraId="61DE0398" w14:textId="77777777" w:rsidR="00B37E47" w:rsidRPr="00DD1034" w:rsidRDefault="00B37E47" w:rsidP="00233D62">
            <w:pPr>
              <w:spacing w:before="60" w:after="60" w:line="300" w:lineRule="exact"/>
              <w:rPr>
                <w:b/>
                <w:bCs/>
                <w:position w:val="2"/>
                <w:rtl/>
              </w:rPr>
            </w:pPr>
          </w:p>
        </w:tc>
        <w:tc>
          <w:tcPr>
            <w:tcW w:w="7573" w:type="dxa"/>
            <w:vAlign w:val="center"/>
          </w:tcPr>
          <w:p w14:paraId="1D3CDBCD" w14:textId="77777777" w:rsidR="00B37E47" w:rsidRPr="00DD1034" w:rsidRDefault="00B37E47" w:rsidP="00233D62">
            <w:pPr>
              <w:spacing w:before="60" w:after="60" w:line="300" w:lineRule="exact"/>
              <w:ind w:left="794" w:hanging="794"/>
              <w:rPr>
                <w:position w:val="2"/>
                <w:lang w:bidi="ar-SY"/>
              </w:rPr>
            </w:pPr>
            <w:r>
              <w:rPr>
                <w:position w:val="2"/>
                <w:lang w:val="fr-CH" w:bidi="ar-EG"/>
              </w:rPr>
              <w:sym w:font="Wingdings" w:char="F0A8"/>
            </w:r>
            <w:r w:rsidRPr="00752416">
              <w:rPr>
                <w:position w:val="2"/>
                <w:lang w:val="fr-CH" w:bidi="ar-EG"/>
              </w:rPr>
              <w:tab/>
            </w:r>
            <w:r w:rsidRPr="00362820">
              <w:rPr>
                <w:b/>
                <w:bCs/>
                <w:spacing w:val="-2"/>
                <w:position w:val="2"/>
                <w:rtl/>
              </w:rPr>
              <w:t>لا</w:t>
            </w:r>
            <w:r w:rsidRPr="00362820">
              <w:rPr>
                <w:spacing w:val="-2"/>
                <w:position w:val="2"/>
                <w:rtl/>
              </w:rPr>
              <w:t xml:space="preserve"> </w:t>
            </w:r>
            <w:r w:rsidRPr="00362820">
              <w:rPr>
                <w:b/>
                <w:bCs/>
                <w:spacing w:val="-2"/>
                <w:position w:val="2"/>
                <w:rtl/>
              </w:rPr>
              <w:t xml:space="preserve">تفوض </w:t>
            </w:r>
            <w:r w:rsidRPr="00362820">
              <w:rPr>
                <w:spacing w:val="-2"/>
                <w:position w:val="2"/>
                <w:rtl/>
              </w:rPr>
              <w:t xml:space="preserve">لجنةَ الدراسات </w:t>
            </w:r>
            <w:r w:rsidRPr="00362820">
              <w:rPr>
                <w:spacing w:val="-2"/>
                <w:position w:val="2"/>
                <w:lang w:bidi="ar-SY"/>
              </w:rPr>
              <w:t>17</w:t>
            </w:r>
            <w:r w:rsidRPr="00362820">
              <w:rPr>
                <w:spacing w:val="-2"/>
                <w:position w:val="2"/>
                <w:rtl/>
                <w:lang w:bidi="ar-EG"/>
              </w:rPr>
              <w:t xml:space="preserve"> </w:t>
            </w:r>
            <w:r w:rsidRPr="00362820">
              <w:rPr>
                <w:b/>
                <w:bCs/>
                <w:spacing w:val="-2"/>
                <w:position w:val="2"/>
                <w:rtl/>
              </w:rPr>
              <w:t xml:space="preserve">سلطة </w:t>
            </w:r>
            <w:r w:rsidRPr="00362820">
              <w:rPr>
                <w:spacing w:val="-2"/>
                <w:position w:val="2"/>
                <w:rtl/>
              </w:rPr>
              <w:t>النظر في هذا النص بغرض الموافقة عليه (</w:t>
            </w:r>
            <w:r w:rsidRPr="00362820">
              <w:rPr>
                <w:rFonts w:hint="cs"/>
                <w:spacing w:val="-2"/>
                <w:position w:val="2"/>
                <w:rtl/>
              </w:rPr>
              <w:t>ت</w:t>
            </w:r>
            <w:r w:rsidRPr="00362820">
              <w:rPr>
                <w:spacing w:val="-2"/>
                <w:position w:val="2"/>
                <w:rtl/>
              </w:rPr>
              <w:t xml:space="preserve">رفق </w:t>
            </w:r>
            <w:r w:rsidRPr="00362820">
              <w:rPr>
                <w:rFonts w:hint="cs"/>
                <w:spacing w:val="-2"/>
                <w:position w:val="2"/>
                <w:rtl/>
              </w:rPr>
              <w:t>بالطي</w:t>
            </w:r>
            <w:r w:rsidRPr="00362820">
              <w:rPr>
                <w:spacing w:val="-2"/>
                <w:position w:val="2"/>
                <w:rtl/>
              </w:rPr>
              <w:t xml:space="preserve"> أسباب هذا الرأي ولمحة عن التغييرات المحتملة التي </w:t>
            </w:r>
            <w:r w:rsidRPr="00362820">
              <w:rPr>
                <w:rFonts w:hint="cs"/>
                <w:spacing w:val="-2"/>
                <w:position w:val="2"/>
                <w:rtl/>
              </w:rPr>
              <w:t>يمكن أن</w:t>
            </w:r>
            <w:r w:rsidRPr="00362820">
              <w:rPr>
                <w:spacing w:val="-2"/>
                <w:position w:val="2"/>
                <w:rtl/>
              </w:rPr>
              <w:t xml:space="preserve"> تيسر تقدم العمل)</w:t>
            </w:r>
          </w:p>
        </w:tc>
      </w:tr>
      <w:tr w:rsidR="00B37E47" w:rsidRPr="00DD1034" w14:paraId="45C23B63" w14:textId="77777777" w:rsidTr="00770DAF">
        <w:trPr>
          <w:trHeight w:val="593"/>
          <w:jc w:val="center"/>
        </w:trPr>
        <w:tc>
          <w:tcPr>
            <w:tcW w:w="2056" w:type="dxa"/>
            <w:vMerge w:val="restart"/>
            <w:vAlign w:val="center"/>
          </w:tcPr>
          <w:p w14:paraId="35C87180" w14:textId="77777777" w:rsidR="00B37E47" w:rsidRPr="00DD1034" w:rsidRDefault="00B37E47" w:rsidP="00233D62">
            <w:pPr>
              <w:keepNext/>
              <w:keepLines/>
              <w:spacing w:before="60" w:after="60" w:line="300" w:lineRule="exact"/>
              <w:jc w:val="center"/>
              <w:rPr>
                <w:b/>
                <w:bCs/>
                <w:position w:val="2"/>
                <w:highlight w:val="green"/>
                <w:rtl/>
              </w:rPr>
            </w:pPr>
            <w:r w:rsidRPr="00DD1034">
              <w:rPr>
                <w:rFonts w:hint="cs"/>
                <w:b/>
                <w:bCs/>
                <w:position w:val="2"/>
                <w:rtl/>
              </w:rPr>
              <w:t xml:space="preserve">مشروع التوصية </w:t>
            </w:r>
            <w:r w:rsidRPr="00DD1034">
              <w:rPr>
                <w:b/>
                <w:bCs/>
                <w:position w:val="2"/>
                <w:rtl/>
              </w:rPr>
              <w:br/>
            </w:r>
            <w:r>
              <w:rPr>
                <w:rFonts w:eastAsia="Times New Roman" w:hint="cs"/>
                <w:b/>
                <w:bCs/>
                <w:rtl/>
                <w:lang w:val="fr-CH" w:eastAsia="en-US"/>
              </w:rPr>
              <w:t xml:space="preserve">الجديدة </w:t>
            </w:r>
            <w:r>
              <w:rPr>
                <w:rFonts w:eastAsia="Times New Roman"/>
                <w:b/>
                <w:bCs/>
                <w:rtl/>
                <w:lang w:val="fr-CH" w:eastAsia="en-US"/>
              </w:rPr>
              <w:br/>
            </w:r>
            <w:r w:rsidRPr="003D5478">
              <w:rPr>
                <w:b/>
                <w:bCs/>
                <w:szCs w:val="24"/>
              </w:rPr>
              <w:t>ITU-T X.1751 (</w:t>
            </w:r>
            <w:proofErr w:type="spellStart"/>
            <w:proofErr w:type="gramStart"/>
            <w:r w:rsidRPr="003D5478">
              <w:rPr>
                <w:b/>
                <w:bCs/>
                <w:szCs w:val="24"/>
              </w:rPr>
              <w:t>X.sgtBD</w:t>
            </w:r>
            <w:proofErr w:type="spellEnd"/>
            <w:proofErr w:type="gramEnd"/>
            <w:r w:rsidRPr="003D5478">
              <w:rPr>
                <w:b/>
                <w:bCs/>
                <w:szCs w:val="24"/>
              </w:rPr>
              <w:t>)</w:t>
            </w:r>
          </w:p>
        </w:tc>
        <w:tc>
          <w:tcPr>
            <w:tcW w:w="7573" w:type="dxa"/>
            <w:vAlign w:val="center"/>
          </w:tcPr>
          <w:p w14:paraId="65B6FC9C" w14:textId="77777777" w:rsidR="00B37E47" w:rsidRPr="00DD1034" w:rsidRDefault="00B37E47" w:rsidP="00233D62">
            <w:pPr>
              <w:keepNext/>
              <w:keepLines/>
              <w:spacing w:before="60" w:after="60" w:line="300" w:lineRule="exact"/>
              <w:ind w:left="794" w:hanging="794"/>
              <w:rPr>
                <w:position w:val="2"/>
                <w:rtl/>
                <w:lang w:bidi="ar-EG"/>
              </w:rPr>
            </w:pPr>
            <w:r>
              <w:rPr>
                <w:position w:val="2"/>
                <w:lang w:val="fr-CH" w:bidi="ar-EG"/>
              </w:rPr>
              <w:sym w:font="Wingdings" w:char="F0A8"/>
            </w:r>
            <w:r w:rsidRPr="00752416">
              <w:rPr>
                <w:position w:val="2"/>
                <w:lang w:val="fr-CH" w:bidi="ar-EG"/>
              </w:rPr>
              <w:tab/>
            </w:r>
            <w:r w:rsidRPr="00DD1034">
              <w:rPr>
                <w:b/>
                <w:bCs/>
                <w:position w:val="2"/>
                <w:rtl/>
              </w:rPr>
              <w:t xml:space="preserve">تفوض </w:t>
            </w:r>
            <w:r w:rsidRPr="00DD1034">
              <w:rPr>
                <w:position w:val="2"/>
                <w:rtl/>
              </w:rPr>
              <w:t xml:space="preserve">لجنة الدراسات </w:t>
            </w:r>
            <w:r w:rsidRPr="00DD1034">
              <w:rPr>
                <w:position w:val="2"/>
                <w:lang w:bidi="ar-SY"/>
              </w:rPr>
              <w:t>17</w:t>
            </w:r>
            <w:r w:rsidRPr="00DD1034">
              <w:rPr>
                <w:position w:val="2"/>
                <w:rtl/>
                <w:lang w:bidi="ar-EG"/>
              </w:rPr>
              <w:t xml:space="preserve"> </w:t>
            </w:r>
            <w:r w:rsidRPr="00DD1034">
              <w:rPr>
                <w:b/>
                <w:bCs/>
                <w:position w:val="2"/>
                <w:rtl/>
              </w:rPr>
              <w:t xml:space="preserve">سلطة </w:t>
            </w:r>
            <w:r w:rsidRPr="00DD1034">
              <w:rPr>
                <w:position w:val="2"/>
                <w:rtl/>
              </w:rPr>
              <w:t>النظر في هذا النص بغرض الموافقة عليه (ي</w:t>
            </w:r>
            <w:r w:rsidRPr="00DD1034">
              <w:rPr>
                <w:rFonts w:hint="cs"/>
                <w:position w:val="2"/>
                <w:rtl/>
              </w:rPr>
              <w:t>ُ</w:t>
            </w:r>
            <w:r w:rsidRPr="00DD1034">
              <w:rPr>
                <w:position w:val="2"/>
                <w:rtl/>
              </w:rPr>
              <w:t>رجى</w:t>
            </w:r>
            <w:r w:rsidRPr="00DD1034">
              <w:rPr>
                <w:rFonts w:hint="cs"/>
                <w:position w:val="2"/>
                <w:rtl/>
              </w:rPr>
              <w:t> </w:t>
            </w:r>
            <w:r w:rsidRPr="00DD1034">
              <w:rPr>
                <w:position w:val="2"/>
                <w:rtl/>
              </w:rPr>
              <w:t xml:space="preserve">في هذه الحالة انتقاء أحد </w:t>
            </w:r>
            <w:r>
              <w:rPr>
                <w:rFonts w:hint="cs"/>
                <w:position w:val="2"/>
                <w:rtl/>
              </w:rPr>
              <w:t xml:space="preserve">الخيارين </w:t>
            </w:r>
            <w:r>
              <w:rPr>
                <w:rFonts w:ascii="NSimSun" w:eastAsia="NSimSun" w:hAnsi="NSimSun" w:hint="eastAsia"/>
                <w:position w:val="2"/>
                <w:lang w:bidi="ar-EG"/>
              </w:rPr>
              <w:t>○</w:t>
            </w:r>
            <w:r>
              <w:rPr>
                <w:rFonts w:ascii="NSimSun" w:eastAsia="NSimSun" w:hAnsi="NSimSun" w:hint="cs"/>
                <w:position w:val="2"/>
                <w:rtl/>
                <w:lang w:bidi="ar-EG"/>
              </w:rPr>
              <w:t>):</w:t>
            </w:r>
          </w:p>
          <w:p w14:paraId="3805E6F5" w14:textId="77777777" w:rsidR="00B37E47" w:rsidRPr="00DD1034" w:rsidRDefault="00B37E47" w:rsidP="00233D62">
            <w:pPr>
              <w:keepNext/>
              <w:keepLines/>
              <w:spacing w:before="60" w:after="60" w:line="300" w:lineRule="exact"/>
              <w:rPr>
                <w:position w:val="2"/>
                <w:rtl/>
                <w:lang w:bidi="ar-EG"/>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لا تعليقات ولا تغييرات مقترحة</w:t>
            </w:r>
          </w:p>
          <w:p w14:paraId="557A0943" w14:textId="77777777" w:rsidR="00B37E47" w:rsidRPr="00DD1034" w:rsidRDefault="00B37E47" w:rsidP="00233D62">
            <w:pPr>
              <w:keepNext/>
              <w:keepLines/>
              <w:spacing w:before="60" w:after="60" w:line="300" w:lineRule="exact"/>
              <w:rPr>
                <w:b/>
                <w:bCs/>
                <w:position w:val="2"/>
                <w:rtl/>
              </w:rPr>
            </w:pPr>
            <w:r w:rsidRPr="00DD1034">
              <w:rPr>
                <w:position w:val="2"/>
                <w:rtl/>
                <w:lang w:bidi="ar-EG"/>
              </w:rPr>
              <w:tab/>
            </w:r>
            <w:r w:rsidRPr="00753B04">
              <w:rPr>
                <w:rFonts w:ascii="MS Mincho" w:eastAsia="MS Mincho" w:hAnsi="MS Mincho" w:cs="MS Mincho" w:hint="eastAsia"/>
                <w:position w:val="2"/>
                <w:rtl/>
              </w:rPr>
              <w:t>〇</w:t>
            </w:r>
            <w:r>
              <w:rPr>
                <w:rFonts w:ascii="Cambria Math" w:hAnsi="Cambria Math" w:cstheme="minorBidi"/>
                <w:position w:val="2"/>
                <w:rtl/>
                <w:lang w:bidi="ar-EG"/>
              </w:rPr>
              <w:tab/>
            </w:r>
            <w:r w:rsidRPr="00DD1034">
              <w:rPr>
                <w:position w:val="2"/>
                <w:rtl/>
              </w:rPr>
              <w:t xml:space="preserve">التعليقات والتغييرات المقترحة </w:t>
            </w:r>
            <w:r w:rsidRPr="00DD1034">
              <w:rPr>
                <w:rFonts w:hint="cs"/>
                <w:position w:val="2"/>
                <w:rtl/>
              </w:rPr>
              <w:t>مرفقة بالطي</w:t>
            </w:r>
          </w:p>
        </w:tc>
      </w:tr>
      <w:tr w:rsidR="00B37E47" w:rsidRPr="00DD1034" w14:paraId="1D7E1AC6" w14:textId="77777777" w:rsidTr="00770DAF">
        <w:trPr>
          <w:trHeight w:val="593"/>
          <w:jc w:val="center"/>
        </w:trPr>
        <w:tc>
          <w:tcPr>
            <w:tcW w:w="2056" w:type="dxa"/>
            <w:vMerge/>
            <w:vAlign w:val="center"/>
          </w:tcPr>
          <w:p w14:paraId="476D1BF5" w14:textId="77777777" w:rsidR="00B37E47" w:rsidRPr="00DD1034" w:rsidRDefault="00B37E47" w:rsidP="00233D62">
            <w:pPr>
              <w:spacing w:before="60" w:after="60" w:line="300" w:lineRule="exact"/>
              <w:rPr>
                <w:b/>
                <w:bCs/>
                <w:position w:val="2"/>
                <w:rtl/>
              </w:rPr>
            </w:pPr>
          </w:p>
        </w:tc>
        <w:tc>
          <w:tcPr>
            <w:tcW w:w="7573" w:type="dxa"/>
            <w:vAlign w:val="center"/>
          </w:tcPr>
          <w:p w14:paraId="3FD65B6C" w14:textId="77777777" w:rsidR="00B37E47" w:rsidRPr="00DD1034" w:rsidRDefault="00B37E47" w:rsidP="00233D62">
            <w:pPr>
              <w:spacing w:before="60" w:after="60" w:line="300" w:lineRule="exact"/>
              <w:ind w:left="794" w:hanging="794"/>
              <w:rPr>
                <w:position w:val="2"/>
                <w:lang w:bidi="ar-SY"/>
              </w:rPr>
            </w:pPr>
            <w:r>
              <w:rPr>
                <w:position w:val="2"/>
                <w:lang w:val="fr-CH" w:bidi="ar-EG"/>
              </w:rPr>
              <w:sym w:font="Wingdings" w:char="F0A8"/>
            </w:r>
            <w:r w:rsidRPr="00752416">
              <w:rPr>
                <w:position w:val="2"/>
                <w:lang w:val="fr-CH" w:bidi="ar-EG"/>
              </w:rPr>
              <w:tab/>
            </w:r>
            <w:r w:rsidRPr="00F253A3">
              <w:rPr>
                <w:b/>
                <w:bCs/>
                <w:spacing w:val="-2"/>
                <w:position w:val="2"/>
                <w:rtl/>
              </w:rPr>
              <w:t>لا</w:t>
            </w:r>
            <w:r w:rsidRPr="00F253A3">
              <w:rPr>
                <w:spacing w:val="-2"/>
                <w:position w:val="2"/>
                <w:rtl/>
              </w:rPr>
              <w:t xml:space="preserve"> </w:t>
            </w:r>
            <w:r w:rsidRPr="00F253A3">
              <w:rPr>
                <w:b/>
                <w:bCs/>
                <w:spacing w:val="-2"/>
                <w:position w:val="2"/>
                <w:rtl/>
              </w:rPr>
              <w:t xml:space="preserve">تفوض </w:t>
            </w:r>
            <w:r w:rsidRPr="00F253A3">
              <w:rPr>
                <w:spacing w:val="-2"/>
                <w:position w:val="2"/>
                <w:rtl/>
              </w:rPr>
              <w:t xml:space="preserve">لجنةَ الدراسات </w:t>
            </w:r>
            <w:r w:rsidRPr="00F253A3">
              <w:rPr>
                <w:spacing w:val="-2"/>
                <w:position w:val="2"/>
                <w:lang w:bidi="ar-SY"/>
              </w:rPr>
              <w:t>17</w:t>
            </w:r>
            <w:r w:rsidRPr="00F253A3">
              <w:rPr>
                <w:spacing w:val="-2"/>
                <w:position w:val="2"/>
                <w:rtl/>
                <w:lang w:bidi="ar-EG"/>
              </w:rPr>
              <w:t xml:space="preserve"> </w:t>
            </w:r>
            <w:r w:rsidRPr="00F253A3">
              <w:rPr>
                <w:b/>
                <w:bCs/>
                <w:spacing w:val="-2"/>
                <w:position w:val="2"/>
                <w:rtl/>
              </w:rPr>
              <w:t xml:space="preserve">سلطة </w:t>
            </w:r>
            <w:r w:rsidRPr="00F253A3">
              <w:rPr>
                <w:spacing w:val="-2"/>
                <w:position w:val="2"/>
                <w:rtl/>
              </w:rPr>
              <w:t>النظر في هذا النص بغرض الموافقة عليه (</w:t>
            </w:r>
            <w:r w:rsidRPr="00F253A3">
              <w:rPr>
                <w:rFonts w:hint="cs"/>
                <w:spacing w:val="-2"/>
                <w:position w:val="2"/>
                <w:rtl/>
              </w:rPr>
              <w:t>ت</w:t>
            </w:r>
            <w:r w:rsidRPr="00F253A3">
              <w:rPr>
                <w:spacing w:val="-2"/>
                <w:position w:val="2"/>
                <w:rtl/>
              </w:rPr>
              <w:t xml:space="preserve">رفق </w:t>
            </w:r>
            <w:r w:rsidRPr="00F253A3">
              <w:rPr>
                <w:rFonts w:hint="cs"/>
                <w:spacing w:val="-2"/>
                <w:position w:val="2"/>
                <w:rtl/>
              </w:rPr>
              <w:t>بالطي</w:t>
            </w:r>
            <w:r w:rsidRPr="00F253A3">
              <w:rPr>
                <w:spacing w:val="-2"/>
                <w:position w:val="2"/>
                <w:rtl/>
              </w:rPr>
              <w:t xml:space="preserve"> أسباب هذا الرأي ولمحة عن التغييرات المحتملة التي </w:t>
            </w:r>
            <w:r w:rsidRPr="00F253A3">
              <w:rPr>
                <w:rFonts w:hint="cs"/>
                <w:spacing w:val="-2"/>
                <w:position w:val="2"/>
                <w:rtl/>
              </w:rPr>
              <w:t>يمكن أن</w:t>
            </w:r>
            <w:r w:rsidRPr="00F253A3">
              <w:rPr>
                <w:spacing w:val="-2"/>
                <w:position w:val="2"/>
                <w:rtl/>
              </w:rPr>
              <w:t xml:space="preserve"> تيسر تقدم العمل)</w:t>
            </w:r>
          </w:p>
        </w:tc>
      </w:tr>
    </w:tbl>
    <w:p w14:paraId="09D5DDEC" w14:textId="77777777" w:rsidR="00DD1034" w:rsidRDefault="00DD1034" w:rsidP="00CD1078">
      <w:pPr>
        <w:spacing w:before="240"/>
        <w:rPr>
          <w:rtl/>
          <w:lang w:bidi="ar-EG"/>
        </w:rPr>
      </w:pPr>
      <w:r w:rsidRPr="00DD1034">
        <w:rPr>
          <w:rtl/>
          <w:lang w:bidi="ar-EG"/>
        </w:rPr>
        <w:t>وتفضلوا بقبول فائق التقدير والاحترام.</w:t>
      </w:r>
    </w:p>
    <w:p w14:paraId="6CAF5EDA" w14:textId="77777777" w:rsidR="00CD1078" w:rsidRPr="00DD1034" w:rsidRDefault="00CD1078" w:rsidP="00CD1078">
      <w:pPr>
        <w:spacing w:before="240"/>
        <w:rPr>
          <w:rtl/>
          <w:lang w:bidi="ar-EG"/>
        </w:rPr>
      </w:pPr>
    </w:p>
    <w:p w14:paraId="1ED6D346" w14:textId="77777777" w:rsidR="00DD1034" w:rsidRPr="00702881" w:rsidRDefault="00DD1034" w:rsidP="00DD1034">
      <w:pPr>
        <w:rPr>
          <w:rtl/>
          <w:lang w:bidi="ar-EG"/>
        </w:rPr>
      </w:pPr>
      <w:r w:rsidRPr="003B5301">
        <w:rPr>
          <w:highlight w:val="green"/>
          <w:rtl/>
          <w:lang w:bidi="ar-EG"/>
        </w:rPr>
        <w:t>[الاسم]</w:t>
      </w:r>
    </w:p>
    <w:p w14:paraId="3273E47F" w14:textId="77777777" w:rsidR="00DD1034" w:rsidRPr="00702881" w:rsidRDefault="00DD1034" w:rsidP="00DD1034">
      <w:pPr>
        <w:rPr>
          <w:rtl/>
        </w:rPr>
      </w:pPr>
      <w:r w:rsidRPr="003B5301">
        <w:rPr>
          <w:rFonts w:hint="cs"/>
          <w:highlight w:val="green"/>
          <w:rtl/>
          <w:lang w:bidi="ar-EG"/>
        </w:rPr>
        <w:t>[</w:t>
      </w:r>
      <w:r w:rsidRPr="003B5301">
        <w:rPr>
          <w:highlight w:val="green"/>
          <w:rtl/>
          <w:lang w:bidi="ar-EG"/>
        </w:rPr>
        <w:t>الصفة</w:t>
      </w:r>
      <w:r w:rsidRPr="003B5301">
        <w:rPr>
          <w:rFonts w:hint="cs"/>
          <w:highlight w:val="green"/>
          <w:rtl/>
          <w:lang w:bidi="ar-EG"/>
        </w:rPr>
        <w:t xml:space="preserve"> الرسمية/الدور الرسمي</w:t>
      </w:r>
      <w:r w:rsidRPr="003B5301">
        <w:rPr>
          <w:highlight w:val="green"/>
          <w:rtl/>
          <w:lang w:bidi="ar-EG"/>
        </w:rPr>
        <w:t>]</w:t>
      </w:r>
    </w:p>
    <w:p w14:paraId="23119B3A" w14:textId="77777777" w:rsidR="00DD1034" w:rsidRPr="00DD1034" w:rsidRDefault="00DD1034" w:rsidP="00DD1034">
      <w:pPr>
        <w:rPr>
          <w:rtl/>
          <w:lang w:bidi="ar-EG"/>
        </w:rPr>
      </w:pPr>
      <w:r w:rsidRPr="00702881">
        <w:rPr>
          <w:rtl/>
          <w:lang w:bidi="ar-EG"/>
        </w:rPr>
        <w:t xml:space="preserve">إدارة </w:t>
      </w:r>
      <w:r w:rsidRPr="003B5301">
        <w:rPr>
          <w:highlight w:val="green"/>
          <w:rtl/>
          <w:lang w:bidi="ar-EG"/>
        </w:rPr>
        <w:t>[الدولة العضو]</w:t>
      </w:r>
    </w:p>
    <w:bookmarkEnd w:id="0"/>
    <w:p w14:paraId="757CD7A9" w14:textId="77777777" w:rsidR="00596808" w:rsidRPr="00D517B2" w:rsidRDefault="00B37E47" w:rsidP="00B37E47">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24"/>
      <w:footerReference w:type="default" r:id="rId25"/>
      <w:footerReference w:type="first" r:id="rId2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8450E" w14:textId="77777777" w:rsidR="004A3FA7" w:rsidRDefault="004A3FA7" w:rsidP="006C3242">
      <w:pPr>
        <w:spacing w:before="0" w:line="240" w:lineRule="auto"/>
      </w:pPr>
      <w:r>
        <w:separator/>
      </w:r>
    </w:p>
  </w:endnote>
  <w:endnote w:type="continuationSeparator" w:id="0">
    <w:p w14:paraId="75002FAB" w14:textId="77777777" w:rsidR="004A3FA7" w:rsidRDefault="004A3FA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51F11" w14:textId="656375E2" w:rsidR="006C3242" w:rsidRPr="0026373E" w:rsidRDefault="006C3242" w:rsidP="00233D6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0B643" w14:textId="77777777" w:rsidR="00596808" w:rsidRPr="000E327F" w:rsidRDefault="00596808" w:rsidP="000E327F">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asciiTheme="minorHAnsi" w:eastAsia="Times New Roman" w:hAnsiTheme="minorHAnsi" w:cstheme="minorHAnsi"/>
        <w:sz w:val="18"/>
        <w:szCs w:val="18"/>
        <w:lang w:val="fr-CH" w:eastAsia="en-US"/>
      </w:rPr>
    </w:pPr>
    <w:r w:rsidRPr="00D14B40">
      <w:rPr>
        <w:rFonts w:asciiTheme="minorHAnsi" w:eastAsia="Times New Roman" w:hAnsiTheme="minorHAnsi" w:cstheme="minorHAnsi"/>
        <w:color w:val="0070C0"/>
        <w:sz w:val="18"/>
        <w:szCs w:val="18"/>
        <w:lang w:val="fr-CH" w:eastAsia="en-US"/>
      </w:rPr>
      <w:t xml:space="preserve">International </w:t>
    </w:r>
    <w:proofErr w:type="spellStart"/>
    <w:r w:rsidRPr="00D14B40">
      <w:rPr>
        <w:rFonts w:asciiTheme="minorHAnsi" w:eastAsia="Times New Roman" w:hAnsiTheme="minorHAnsi" w:cstheme="minorHAnsi"/>
        <w:color w:val="0070C0"/>
        <w:sz w:val="18"/>
        <w:szCs w:val="18"/>
        <w:lang w:val="fr-CH" w:eastAsia="en-US"/>
      </w:rPr>
      <w:t>Telecommunication</w:t>
    </w:r>
    <w:proofErr w:type="spellEnd"/>
    <w:r w:rsidRPr="00D14B40">
      <w:rPr>
        <w:rFonts w:asciiTheme="minorHAnsi" w:eastAsia="Times New Roman" w:hAnsiTheme="minorHAnsi" w:cstheme="minorHAnsi"/>
        <w:color w:val="0070C0"/>
        <w:sz w:val="18"/>
        <w:szCs w:val="18"/>
        <w:lang w:val="fr-CH" w:eastAsia="en-US"/>
      </w:rPr>
      <w:t xml:space="preserve"> Union • Place des Nations • CH</w:t>
    </w:r>
    <w:r w:rsidRPr="00D14B40">
      <w:rPr>
        <w:rFonts w:asciiTheme="minorHAnsi" w:eastAsia="Times New Roman" w:hAnsiTheme="minorHAnsi" w:cstheme="minorHAnsi"/>
        <w:color w:val="0070C0"/>
        <w:sz w:val="18"/>
        <w:szCs w:val="18"/>
        <w:lang w:val="fr-CH" w:eastAsia="en-US"/>
      </w:rPr>
      <w:noBreakHyphen/>
      <w:t xml:space="preserve">1211 Geneva 20 • </w:t>
    </w:r>
    <w:proofErr w:type="spellStart"/>
    <w:r w:rsidRPr="00D14B40">
      <w:rPr>
        <w:rFonts w:asciiTheme="minorHAnsi" w:eastAsia="Times New Roman" w:hAnsiTheme="minorHAnsi" w:cstheme="minorHAnsi"/>
        <w:color w:val="0070C0"/>
        <w:sz w:val="18"/>
        <w:szCs w:val="18"/>
        <w:lang w:val="fr-CH" w:eastAsia="en-US"/>
      </w:rPr>
      <w:t>Switzerland</w:t>
    </w:r>
    <w:proofErr w:type="spellEnd"/>
    <w:r w:rsidRPr="00D14B40">
      <w:rPr>
        <w:rFonts w:asciiTheme="minorHAnsi" w:eastAsia="Times New Roman" w:hAnsiTheme="minorHAnsi" w:cstheme="minorHAnsi"/>
        <w:color w:val="0070C0"/>
        <w:sz w:val="18"/>
        <w:szCs w:val="18"/>
        <w:lang w:val="fr-CH" w:eastAsia="en-US"/>
      </w:rPr>
      <w:t xml:space="preserve"> </w:t>
    </w:r>
    <w:r w:rsidRPr="00D14B40">
      <w:rPr>
        <w:rFonts w:asciiTheme="minorHAnsi" w:eastAsia="Times New Roman" w:hAnsiTheme="minorHAnsi" w:cstheme="minorHAnsi"/>
        <w:color w:val="0070C0"/>
        <w:sz w:val="18"/>
        <w:szCs w:val="18"/>
        <w:lang w:val="fr-CH" w:eastAsia="en-US"/>
      </w:rPr>
      <w:br/>
      <w:t xml:space="preserve">Tel: +41 22 730 5111 • Fax: +41 22 733 7256 • E-mail: </w:t>
    </w:r>
    <w:hyperlink r:id="rId1" w:history="1">
      <w:r w:rsidRPr="00D14B40">
        <w:rPr>
          <w:rStyle w:val="Hyperlink"/>
          <w:rFonts w:asciiTheme="minorHAnsi" w:eastAsia="Times New Roman" w:hAnsiTheme="minorHAnsi" w:cstheme="minorHAnsi"/>
          <w:color w:val="0070C0"/>
          <w:sz w:val="18"/>
          <w:szCs w:val="18"/>
          <w:lang w:val="fr-CH" w:eastAsia="en-US"/>
        </w:rPr>
        <w:t>itumail@itu.int</w:t>
      </w:r>
    </w:hyperlink>
    <w:r w:rsidRPr="00D14B40">
      <w:rPr>
        <w:rFonts w:asciiTheme="minorHAnsi" w:eastAsia="Times New Roman" w:hAnsiTheme="minorHAnsi" w:cstheme="minorHAnsi"/>
        <w:color w:val="0070C0"/>
        <w:sz w:val="18"/>
        <w:szCs w:val="18"/>
        <w:lang w:val="fr-CH" w:eastAsia="en-US"/>
      </w:rPr>
      <w:t xml:space="preserve"> • </w:t>
    </w:r>
    <w:hyperlink r:id="rId2" w:history="1">
      <w:r w:rsidRPr="00D14B40">
        <w:rPr>
          <w:rStyle w:val="Hyperlink"/>
          <w:rFonts w:asciiTheme="minorHAnsi" w:eastAsia="Times New Roman" w:hAnsiTheme="minorHAnsi" w:cstheme="minorHAnsi"/>
          <w:color w:val="0070C0"/>
          <w:sz w:val="18"/>
          <w:szCs w:val="18"/>
          <w:lang w:val="fr-CH" w:eastAsia="en-US"/>
        </w:rPr>
        <w:t>www.itu.int</w:t>
      </w:r>
    </w:hyperlink>
    <w:r w:rsidRPr="00D14B40">
      <w:rPr>
        <w:rFonts w:asciiTheme="minorHAnsi" w:eastAsia="Times New Roman" w:hAnsiTheme="minorHAnsi" w:cstheme="minorHAnsi"/>
        <w:color w:val="0070C0"/>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59A6F" w14:textId="77777777" w:rsidR="004A3FA7" w:rsidRDefault="004A3FA7" w:rsidP="006C3242">
      <w:pPr>
        <w:spacing w:before="0" w:line="240" w:lineRule="auto"/>
      </w:pPr>
      <w:r>
        <w:separator/>
      </w:r>
    </w:p>
  </w:footnote>
  <w:footnote w:type="continuationSeparator" w:id="0">
    <w:p w14:paraId="312E7140" w14:textId="77777777" w:rsidR="004A3FA7" w:rsidRDefault="004A3FA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A5532" w14:textId="370E090D" w:rsidR="00447F32" w:rsidRPr="00596808" w:rsidRDefault="00596808" w:rsidP="006B438D">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00E81885">
      <w:rPr>
        <w:noProof/>
        <w:sz w:val="20"/>
        <w:szCs w:val="20"/>
        <w:rtl/>
      </w:rPr>
      <w:t>6</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B37E47">
      <w:rPr>
        <w:sz w:val="20"/>
        <w:szCs w:val="20"/>
        <w:lang w:val="en-GB"/>
      </w:rPr>
      <w:t>246</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ar-SY" w:vendorID="64" w:dllVersion="6" w:nlCheck="1" w:checkStyle="0"/>
  <w:activeWritingStyle w:appName="MSWord" w:lang="en-GB" w:vendorID="64" w:dllVersion="6" w:nlCheck="1" w:checkStyle="1"/>
  <w:activeWritingStyle w:appName="MSWord" w:lang="ar-LB" w:vendorID="64" w:dllVersion="6" w:nlCheck="1" w:checkStyle="0"/>
  <w:activeWritingStyle w:appName="MSWord" w:lang="ru-RU" w:vendorID="64" w:dllVersion="6" w:nlCheck="1" w:checkStyle="0"/>
  <w:activeWritingStyle w:appName="MSWord" w:lang="fr-FR" w:vendorID="64" w:dllVersion="6" w:nlCheck="1" w:checkStyle="0"/>
  <w:activeWritingStyle w:appName="MSWord" w:lang="fr-CH" w:vendorID="64" w:dllVersion="6" w:nlCheck="1" w:checkStyle="0"/>
  <w:activeWritingStyle w:appName="MSWord" w:lang="en-US" w:vendorID="64" w:dllVersion="0" w:nlCheck="1" w:checkStyle="0"/>
  <w:activeWritingStyle w:appName="MSWord" w:lang="ar-SY" w:vendorID="64" w:dllVersion="0" w:nlCheck="1" w:checkStyle="0"/>
  <w:activeWritingStyle w:appName="MSWord" w:lang="ar-EG" w:vendorID="64" w:dllVersion="0" w:nlCheck="1" w:checkStyle="0"/>
  <w:activeWritingStyle w:appName="MSWord" w:lang="ar-SA" w:vendorID="64" w:dllVersion="0" w:nlCheck="1" w:checkStyle="0"/>
  <w:activeWritingStyle w:appName="MSWord" w:lang="ar-LB"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034"/>
    <w:rsid w:val="00002A63"/>
    <w:rsid w:val="0006468A"/>
    <w:rsid w:val="000716DA"/>
    <w:rsid w:val="00090574"/>
    <w:rsid w:val="0009381C"/>
    <w:rsid w:val="000A685E"/>
    <w:rsid w:val="000C1C0E"/>
    <w:rsid w:val="000C548A"/>
    <w:rsid w:val="000C6927"/>
    <w:rsid w:val="000D229F"/>
    <w:rsid w:val="000D6E1D"/>
    <w:rsid w:val="000E327F"/>
    <w:rsid w:val="000F6A56"/>
    <w:rsid w:val="000F6C9F"/>
    <w:rsid w:val="00100B21"/>
    <w:rsid w:val="00146FE2"/>
    <w:rsid w:val="00160F2D"/>
    <w:rsid w:val="001674AE"/>
    <w:rsid w:val="001770AC"/>
    <w:rsid w:val="001C0169"/>
    <w:rsid w:val="001D1D50"/>
    <w:rsid w:val="001D6745"/>
    <w:rsid w:val="001E446E"/>
    <w:rsid w:val="001F4150"/>
    <w:rsid w:val="002008FD"/>
    <w:rsid w:val="002154EE"/>
    <w:rsid w:val="002276D2"/>
    <w:rsid w:val="002313E3"/>
    <w:rsid w:val="0023283D"/>
    <w:rsid w:val="00233D62"/>
    <w:rsid w:val="00247DEE"/>
    <w:rsid w:val="00256811"/>
    <w:rsid w:val="0026373E"/>
    <w:rsid w:val="00271247"/>
    <w:rsid w:val="00271C43"/>
    <w:rsid w:val="00290728"/>
    <w:rsid w:val="00295BC4"/>
    <w:rsid w:val="002978F4"/>
    <w:rsid w:val="002A2B4D"/>
    <w:rsid w:val="002B028D"/>
    <w:rsid w:val="002E196B"/>
    <w:rsid w:val="002E6541"/>
    <w:rsid w:val="003166F3"/>
    <w:rsid w:val="003257F4"/>
    <w:rsid w:val="00331AC9"/>
    <w:rsid w:val="003336B1"/>
    <w:rsid w:val="00334924"/>
    <w:rsid w:val="003409BC"/>
    <w:rsid w:val="003570F2"/>
    <w:rsid w:val="00357185"/>
    <w:rsid w:val="00362820"/>
    <w:rsid w:val="00383829"/>
    <w:rsid w:val="003A3046"/>
    <w:rsid w:val="003B5301"/>
    <w:rsid w:val="003B7BDE"/>
    <w:rsid w:val="003D38BD"/>
    <w:rsid w:val="003D5478"/>
    <w:rsid w:val="003F4B29"/>
    <w:rsid w:val="003F6D65"/>
    <w:rsid w:val="00400EC6"/>
    <w:rsid w:val="004226E9"/>
    <w:rsid w:val="0042686F"/>
    <w:rsid w:val="0042699B"/>
    <w:rsid w:val="004317D8"/>
    <w:rsid w:val="00434183"/>
    <w:rsid w:val="00441A51"/>
    <w:rsid w:val="00443869"/>
    <w:rsid w:val="00447F32"/>
    <w:rsid w:val="00450A69"/>
    <w:rsid w:val="00456742"/>
    <w:rsid w:val="004A3FA7"/>
    <w:rsid w:val="004C695C"/>
    <w:rsid w:val="004E11DC"/>
    <w:rsid w:val="004E16BC"/>
    <w:rsid w:val="004F0162"/>
    <w:rsid w:val="004F6AC1"/>
    <w:rsid w:val="00503ADB"/>
    <w:rsid w:val="00504AD2"/>
    <w:rsid w:val="00524311"/>
    <w:rsid w:val="00525DDD"/>
    <w:rsid w:val="005409AC"/>
    <w:rsid w:val="0055516A"/>
    <w:rsid w:val="005625C1"/>
    <w:rsid w:val="005731DD"/>
    <w:rsid w:val="00575B2D"/>
    <w:rsid w:val="00580417"/>
    <w:rsid w:val="0058491B"/>
    <w:rsid w:val="00585188"/>
    <w:rsid w:val="00590727"/>
    <w:rsid w:val="00592EA5"/>
    <w:rsid w:val="00595B52"/>
    <w:rsid w:val="00596808"/>
    <w:rsid w:val="005A3170"/>
    <w:rsid w:val="005B76DA"/>
    <w:rsid w:val="005D4204"/>
    <w:rsid w:val="005E31A5"/>
    <w:rsid w:val="005F162D"/>
    <w:rsid w:val="005F512F"/>
    <w:rsid w:val="00645E73"/>
    <w:rsid w:val="00675E3A"/>
    <w:rsid w:val="00677396"/>
    <w:rsid w:val="0069200F"/>
    <w:rsid w:val="006A65CB"/>
    <w:rsid w:val="006B438D"/>
    <w:rsid w:val="006C1530"/>
    <w:rsid w:val="006C18C0"/>
    <w:rsid w:val="006C3242"/>
    <w:rsid w:val="006C7CC0"/>
    <w:rsid w:val="006D72F6"/>
    <w:rsid w:val="006F63F7"/>
    <w:rsid w:val="007025C7"/>
    <w:rsid w:val="00702881"/>
    <w:rsid w:val="007050E5"/>
    <w:rsid w:val="00706D7A"/>
    <w:rsid w:val="00722F0D"/>
    <w:rsid w:val="0072415D"/>
    <w:rsid w:val="0073268F"/>
    <w:rsid w:val="0074420E"/>
    <w:rsid w:val="007459F7"/>
    <w:rsid w:val="00753B04"/>
    <w:rsid w:val="007761DB"/>
    <w:rsid w:val="00783E26"/>
    <w:rsid w:val="007A66A1"/>
    <w:rsid w:val="007C3BC7"/>
    <w:rsid w:val="007C3BCD"/>
    <w:rsid w:val="007D161F"/>
    <w:rsid w:val="007D4ACF"/>
    <w:rsid w:val="007F0787"/>
    <w:rsid w:val="00810B7B"/>
    <w:rsid w:val="00813BB6"/>
    <w:rsid w:val="00821296"/>
    <w:rsid w:val="0082358A"/>
    <w:rsid w:val="008235CD"/>
    <w:rsid w:val="008247DE"/>
    <w:rsid w:val="008401E6"/>
    <w:rsid w:val="00840B10"/>
    <w:rsid w:val="008513CB"/>
    <w:rsid w:val="00873469"/>
    <w:rsid w:val="008A4C93"/>
    <w:rsid w:val="008A62A7"/>
    <w:rsid w:val="008A7F84"/>
    <w:rsid w:val="008C3C97"/>
    <w:rsid w:val="00901580"/>
    <w:rsid w:val="00910293"/>
    <w:rsid w:val="0091702E"/>
    <w:rsid w:val="00923B0C"/>
    <w:rsid w:val="0094021C"/>
    <w:rsid w:val="0094432F"/>
    <w:rsid w:val="00951842"/>
    <w:rsid w:val="00952F86"/>
    <w:rsid w:val="00956ADC"/>
    <w:rsid w:val="0096166F"/>
    <w:rsid w:val="00965453"/>
    <w:rsid w:val="00982B28"/>
    <w:rsid w:val="00992903"/>
    <w:rsid w:val="009D1290"/>
    <w:rsid w:val="009D313F"/>
    <w:rsid w:val="00A301C4"/>
    <w:rsid w:val="00A47A5A"/>
    <w:rsid w:val="00A57C9F"/>
    <w:rsid w:val="00A6683B"/>
    <w:rsid w:val="00A9156F"/>
    <w:rsid w:val="00A97F94"/>
    <w:rsid w:val="00AA1490"/>
    <w:rsid w:val="00AA7EA2"/>
    <w:rsid w:val="00AB05EA"/>
    <w:rsid w:val="00AC231D"/>
    <w:rsid w:val="00AD2295"/>
    <w:rsid w:val="00AD2EFC"/>
    <w:rsid w:val="00AE3087"/>
    <w:rsid w:val="00AF6B5C"/>
    <w:rsid w:val="00B03099"/>
    <w:rsid w:val="00B05BC8"/>
    <w:rsid w:val="00B2426B"/>
    <w:rsid w:val="00B37E47"/>
    <w:rsid w:val="00B5410D"/>
    <w:rsid w:val="00B635C7"/>
    <w:rsid w:val="00B64B47"/>
    <w:rsid w:val="00BB0F08"/>
    <w:rsid w:val="00BC5321"/>
    <w:rsid w:val="00BD1154"/>
    <w:rsid w:val="00BE6860"/>
    <w:rsid w:val="00BF54C2"/>
    <w:rsid w:val="00C002DE"/>
    <w:rsid w:val="00C53BF8"/>
    <w:rsid w:val="00C66157"/>
    <w:rsid w:val="00C674FE"/>
    <w:rsid w:val="00C67501"/>
    <w:rsid w:val="00C75633"/>
    <w:rsid w:val="00C76B3C"/>
    <w:rsid w:val="00C8647F"/>
    <w:rsid w:val="00CB1ED6"/>
    <w:rsid w:val="00CB6EB8"/>
    <w:rsid w:val="00CD1078"/>
    <w:rsid w:val="00CE0575"/>
    <w:rsid w:val="00CE08F0"/>
    <w:rsid w:val="00CE2EE1"/>
    <w:rsid w:val="00CE3349"/>
    <w:rsid w:val="00CE36E5"/>
    <w:rsid w:val="00CF27F5"/>
    <w:rsid w:val="00CF3FFD"/>
    <w:rsid w:val="00D022F7"/>
    <w:rsid w:val="00D10CCF"/>
    <w:rsid w:val="00D14B40"/>
    <w:rsid w:val="00D22846"/>
    <w:rsid w:val="00D35809"/>
    <w:rsid w:val="00D517B2"/>
    <w:rsid w:val="00D63C9D"/>
    <w:rsid w:val="00D71C13"/>
    <w:rsid w:val="00D77D0F"/>
    <w:rsid w:val="00D82F54"/>
    <w:rsid w:val="00D8322C"/>
    <w:rsid w:val="00D83CF0"/>
    <w:rsid w:val="00DA1CF0"/>
    <w:rsid w:val="00DA27EA"/>
    <w:rsid w:val="00DC1E02"/>
    <w:rsid w:val="00DC24B4"/>
    <w:rsid w:val="00DC5FB0"/>
    <w:rsid w:val="00DD044D"/>
    <w:rsid w:val="00DD1034"/>
    <w:rsid w:val="00DD1EBB"/>
    <w:rsid w:val="00DD3C40"/>
    <w:rsid w:val="00DF16DC"/>
    <w:rsid w:val="00E0144A"/>
    <w:rsid w:val="00E41475"/>
    <w:rsid w:val="00E45211"/>
    <w:rsid w:val="00E473C5"/>
    <w:rsid w:val="00E47A41"/>
    <w:rsid w:val="00E77B3F"/>
    <w:rsid w:val="00E81885"/>
    <w:rsid w:val="00E84438"/>
    <w:rsid w:val="00E92863"/>
    <w:rsid w:val="00EB796D"/>
    <w:rsid w:val="00EC25AC"/>
    <w:rsid w:val="00EE5D73"/>
    <w:rsid w:val="00F058DC"/>
    <w:rsid w:val="00F24FC4"/>
    <w:rsid w:val="00F253A3"/>
    <w:rsid w:val="00F2676C"/>
    <w:rsid w:val="00F343CD"/>
    <w:rsid w:val="00F52941"/>
    <w:rsid w:val="00F6622B"/>
    <w:rsid w:val="00F84366"/>
    <w:rsid w:val="00F85089"/>
    <w:rsid w:val="00F974C5"/>
    <w:rsid w:val="00FA6F46"/>
    <w:rsid w:val="00FC093C"/>
    <w:rsid w:val="00FE0172"/>
    <w:rsid w:val="00FE5872"/>
    <w:rsid w:val="00FE66AA"/>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E5C0DE"/>
  <w15:chartTrackingRefBased/>
  <w15:docId w15:val="{9DB3058C-3250-4180-9572-25E817EC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0AC"/>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318471">
      <w:bodyDiv w:val="1"/>
      <w:marLeft w:val="0"/>
      <w:marRight w:val="0"/>
      <w:marTop w:val="0"/>
      <w:marBottom w:val="0"/>
      <w:divBdr>
        <w:top w:val="none" w:sz="0" w:space="0" w:color="auto"/>
        <w:left w:val="none" w:sz="0" w:space="0" w:color="auto"/>
        <w:bottom w:val="none" w:sz="0" w:space="0" w:color="auto"/>
        <w:right w:val="none" w:sz="0" w:space="0" w:color="auto"/>
      </w:divBdr>
      <w:divsChild>
        <w:div w:id="2129160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17-SG17-R-0060" TargetMode="External"/><Relationship Id="rId18" Type="http://schemas.openxmlformats.org/officeDocument/2006/relationships/hyperlink" Target="https://www.itu.int/md/T17-SG17-R-0059"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T17-SG17-R-0061" TargetMode="External"/><Relationship Id="rId7" Type="http://schemas.openxmlformats.org/officeDocument/2006/relationships/endnotes" Target="endnotes.xml"/><Relationship Id="rId12" Type="http://schemas.openxmlformats.org/officeDocument/2006/relationships/hyperlink" Target="https://www.itu.int/md/T17-SG17-R-0056" TargetMode="External"/><Relationship Id="rId17" Type="http://schemas.openxmlformats.org/officeDocument/2006/relationships/hyperlink" Target="https://www.itu.int/md/T17-SG17-R-005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T17-SG17-R-0065" TargetMode="External"/><Relationship Id="rId20" Type="http://schemas.openxmlformats.org/officeDocument/2006/relationships/hyperlink" Target="https://www.itu.int/md/T17-SG17-R-00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T17-SG17-R-0064" TargetMode="External"/><Relationship Id="rId23" Type="http://schemas.openxmlformats.org/officeDocument/2006/relationships/hyperlink" Target="mailto:tsbdir@itu.int" TargetMode="External"/><Relationship Id="rId28" Type="http://schemas.openxmlformats.org/officeDocument/2006/relationships/theme" Target="theme/theme1.xml"/><Relationship Id="rId10" Type="http://schemas.openxmlformats.org/officeDocument/2006/relationships/hyperlink" Target="http://www.itu.int/ipr/" TargetMode="External"/><Relationship Id="rId19" Type="http://schemas.openxmlformats.org/officeDocument/2006/relationships/hyperlink" Target="https://www.itu.int/md/T17-SG17-R-0066"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md/T17-SG17-R-0057" TargetMode="External"/><Relationship Id="rId22" Type="http://schemas.openxmlformats.org/officeDocument/2006/relationships/hyperlink" Target="https://www.itu.int/md/T17-SG17-R-0063"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E919B-7543-445A-B8B6-E8C7EBAF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2606</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Braud, Olivia</cp:lastModifiedBy>
  <cp:revision>4</cp:revision>
  <cp:lastPrinted>2020-04-30T12:39:00Z</cp:lastPrinted>
  <dcterms:created xsi:type="dcterms:W3CDTF">2020-04-27T16:35:00Z</dcterms:created>
  <dcterms:modified xsi:type="dcterms:W3CDTF">2020-04-30T12:39:00Z</dcterms:modified>
</cp:coreProperties>
</file>