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15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1238A" w14:paraId="794EA0EA" w14:textId="77777777" w:rsidTr="00BC4754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73D9" w14:textId="3369A6FB" w:rsidR="00F1238A" w:rsidRDefault="00524979" w:rsidP="00BC475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EACF75" wp14:editId="0576A376">
                  <wp:extent cx="807085" cy="80708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48B34CF" w14:textId="77777777" w:rsidR="00F1238A" w:rsidRDefault="00F1238A" w:rsidP="00BC47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B75AF09" w14:textId="77777777" w:rsidR="00F1238A" w:rsidRDefault="00F1238A" w:rsidP="00BC47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8AAD6" w14:textId="77777777" w:rsidR="00F1238A" w:rsidRDefault="00F1238A" w:rsidP="00BC47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14:paraId="0CC3F51E" w14:textId="77777777" w:rsidTr="00BC4754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588034A8" w14:textId="77777777" w:rsidR="00F1238A" w:rsidRDefault="00F1238A" w:rsidP="00BC4754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4970F06A" w14:textId="7ED94B0C" w:rsidR="00F1238A" w:rsidRDefault="00F1238A" w:rsidP="00BC4754">
            <w:pPr>
              <w:pStyle w:val="Tabletext"/>
              <w:spacing w:before="120" w:after="120"/>
              <w:ind w:left="-108"/>
            </w:pPr>
            <w:r>
              <w:t>Geneva</w:t>
            </w:r>
            <w:r w:rsidR="00C375FC">
              <w:t xml:space="preserve">, </w:t>
            </w:r>
            <w:r w:rsidR="00524979">
              <w:t>1</w:t>
            </w:r>
            <w:r w:rsidR="00882CFA">
              <w:t>2</w:t>
            </w:r>
            <w:r w:rsidR="00524979">
              <w:t xml:space="preserve"> June</w:t>
            </w:r>
            <w:r w:rsidR="00B87B17">
              <w:t xml:space="preserve"> 2020</w:t>
            </w:r>
          </w:p>
        </w:tc>
      </w:tr>
      <w:tr w:rsidR="00F1238A" w14:paraId="1AE85FEA" w14:textId="77777777" w:rsidTr="00BC4754">
        <w:trPr>
          <w:cantSplit/>
          <w:trHeight w:val="746"/>
        </w:trPr>
        <w:tc>
          <w:tcPr>
            <w:tcW w:w="1134" w:type="dxa"/>
          </w:tcPr>
          <w:p w14:paraId="549F34DF" w14:textId="77777777" w:rsidR="00F1238A" w:rsidRDefault="00F1238A" w:rsidP="00BC4754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7ABC38F5" w14:textId="781F2B25" w:rsidR="00F1238A" w:rsidRDefault="00F1238A" w:rsidP="00BC475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BC4754">
              <w:rPr>
                <w:b/>
                <w:bCs/>
              </w:rPr>
              <w:t>2</w:t>
            </w:r>
            <w:r w:rsidR="00524979">
              <w:rPr>
                <w:b/>
                <w:bCs/>
              </w:rPr>
              <w:t>56</w:t>
            </w:r>
          </w:p>
          <w:p w14:paraId="21E20910" w14:textId="77777777" w:rsidR="00F1238A" w:rsidRPr="00FC1C19" w:rsidRDefault="00F1238A" w:rsidP="00BC4754">
            <w:pPr>
              <w:pStyle w:val="Tabletext"/>
              <w:rPr>
                <w:b/>
                <w:bCs/>
              </w:rPr>
            </w:pPr>
            <w:r w:rsidRPr="00D7384A">
              <w:t>SG</w:t>
            </w:r>
            <w:r>
              <w:t>17</w:t>
            </w:r>
            <w:r w:rsidRPr="00D7384A">
              <w:t>/</w:t>
            </w:r>
            <w:r>
              <w:t>XY</w:t>
            </w:r>
          </w:p>
        </w:tc>
        <w:tc>
          <w:tcPr>
            <w:tcW w:w="5103" w:type="dxa"/>
            <w:gridSpan w:val="2"/>
            <w:vMerge w:val="restart"/>
          </w:tcPr>
          <w:p w14:paraId="7782809A" w14:textId="77777777" w:rsidR="00F1238A" w:rsidRPr="00FF5729" w:rsidRDefault="00F1238A" w:rsidP="00BC475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648C9352" w14:textId="77777777" w:rsidR="00F1238A" w:rsidRPr="00FF5729" w:rsidRDefault="00F1238A" w:rsidP="00BC47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>
              <w:rPr>
                <w:szCs w:val="24"/>
              </w:rPr>
              <w:t>;</w:t>
            </w:r>
          </w:p>
          <w:p w14:paraId="76C13306" w14:textId="77777777" w:rsidR="00C105CE" w:rsidRDefault="00C105CE" w:rsidP="00C105CE">
            <w:pPr>
              <w:pStyle w:val="Tabletext"/>
              <w:ind w:left="283" w:hanging="391"/>
              <w:rPr>
                <w:b/>
              </w:rPr>
            </w:pPr>
            <w:r w:rsidRPr="00963900">
              <w:rPr>
                <w:b/>
              </w:rPr>
              <w:t>Copy to:</w:t>
            </w:r>
          </w:p>
          <w:p w14:paraId="6CCF5481" w14:textId="77777777" w:rsidR="00C105CE" w:rsidRPr="00B87B17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C105CE">
              <w:rPr>
                <w:szCs w:val="24"/>
                <w:lang w:val="en-US"/>
              </w:rPr>
              <w:t>-</w:t>
            </w:r>
            <w:r w:rsidRPr="00C105CE">
              <w:rPr>
                <w:szCs w:val="24"/>
                <w:lang w:val="en-US"/>
              </w:rPr>
              <w:tab/>
            </w:r>
            <w:r w:rsidRPr="00B87B17">
              <w:rPr>
                <w:szCs w:val="24"/>
              </w:rPr>
              <w:t>ITU-T Sector Members;</w:t>
            </w:r>
          </w:p>
          <w:p w14:paraId="68E9C548" w14:textId="77777777" w:rsidR="00C105CE" w:rsidRPr="008A178F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en-US"/>
              </w:rPr>
            </w:pPr>
            <w:r w:rsidRPr="008A178F">
              <w:rPr>
                <w:szCs w:val="24"/>
                <w:lang w:val="en-US"/>
              </w:rPr>
              <w:t>-</w:t>
            </w:r>
            <w:r w:rsidRPr="008A178F">
              <w:rPr>
                <w:szCs w:val="24"/>
                <w:lang w:val="en-US"/>
              </w:rPr>
              <w:tab/>
              <w:t>ITU-T Associates of Study Group 17;</w:t>
            </w:r>
          </w:p>
          <w:p w14:paraId="6B425510" w14:textId="77777777" w:rsidR="00C105CE" w:rsidRPr="00963900" w:rsidRDefault="00C105CE" w:rsidP="00C105CE">
            <w:pPr>
              <w:pStyle w:val="Tabletext"/>
              <w:ind w:left="283" w:hanging="391"/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  <w:p w14:paraId="6AC634F4" w14:textId="77777777" w:rsidR="00C105CE" w:rsidRPr="002A4977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</w:pPr>
            <w:r w:rsidRPr="002A4977">
              <w:t>-</w:t>
            </w:r>
            <w:r w:rsidRPr="002A4977">
              <w:tab/>
              <w:t xml:space="preserve">The Chairman and Vice-Chairmen of ITU-T Study Group </w:t>
            </w:r>
            <w:r>
              <w:t>17</w:t>
            </w:r>
            <w:r w:rsidRPr="002A4977">
              <w:t>;</w:t>
            </w:r>
          </w:p>
          <w:p w14:paraId="50EA7571" w14:textId="77777777" w:rsidR="00C105CE" w:rsidRPr="002A4977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</w:pPr>
            <w:r w:rsidRPr="002A4977">
              <w:t>-</w:t>
            </w:r>
            <w:r w:rsidRPr="002A4977">
              <w:tab/>
              <w:t>The Director of the Telecommunication Development Bureau;</w:t>
            </w:r>
          </w:p>
          <w:p w14:paraId="7FFCA8E5" w14:textId="4DA8532E" w:rsidR="00F1238A" w:rsidRPr="00FF5729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2A4977">
              <w:t>-</w:t>
            </w:r>
            <w:r w:rsidRPr="002A4977">
              <w:tab/>
              <w:t>The Director of the Radiocommunication Bureau</w:t>
            </w:r>
          </w:p>
        </w:tc>
      </w:tr>
      <w:tr w:rsidR="00F1238A" w14:paraId="325EBEAA" w14:textId="77777777" w:rsidTr="00BC4754">
        <w:trPr>
          <w:cantSplit/>
          <w:trHeight w:val="221"/>
        </w:trPr>
        <w:tc>
          <w:tcPr>
            <w:tcW w:w="1134" w:type="dxa"/>
          </w:tcPr>
          <w:p w14:paraId="5FB45E43" w14:textId="77777777" w:rsidR="00F1238A" w:rsidRDefault="00F1238A" w:rsidP="00BC4754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25910A68" w14:textId="77777777" w:rsidR="00F1238A" w:rsidRPr="00D7384A" w:rsidRDefault="00F1238A" w:rsidP="00BC4754">
            <w:pPr>
              <w:pStyle w:val="Tabletext"/>
              <w:rPr>
                <w:b/>
              </w:rPr>
            </w:pPr>
            <w:r>
              <w:rPr>
                <w:lang w:val="en-US"/>
              </w:rPr>
              <w:t>+41 22 730 6206</w:t>
            </w:r>
          </w:p>
        </w:tc>
        <w:tc>
          <w:tcPr>
            <w:tcW w:w="5103" w:type="dxa"/>
            <w:gridSpan w:val="2"/>
            <w:vMerge/>
          </w:tcPr>
          <w:p w14:paraId="4848F7FF" w14:textId="77777777" w:rsidR="00F1238A" w:rsidRDefault="00F1238A" w:rsidP="00BC4754">
            <w:pPr>
              <w:pStyle w:val="Tabletext"/>
              <w:ind w:left="142" w:hanging="391"/>
            </w:pPr>
          </w:p>
        </w:tc>
      </w:tr>
      <w:tr w:rsidR="00F1238A" w14:paraId="126C66F2" w14:textId="77777777" w:rsidTr="00C105CE">
        <w:trPr>
          <w:cantSplit/>
          <w:trHeight w:val="3192"/>
        </w:trPr>
        <w:tc>
          <w:tcPr>
            <w:tcW w:w="1134" w:type="dxa"/>
          </w:tcPr>
          <w:p w14:paraId="00DBAF99" w14:textId="77777777" w:rsidR="00F1238A" w:rsidRDefault="00F1238A" w:rsidP="00BC4754">
            <w:pPr>
              <w:pStyle w:val="Tabletext"/>
              <w:rPr>
                <w:b/>
              </w:rPr>
            </w:pPr>
            <w:r>
              <w:rPr>
                <w:b/>
              </w:rPr>
              <w:t>Fax:</w:t>
            </w:r>
          </w:p>
          <w:p w14:paraId="77C54F1B" w14:textId="06EC357C" w:rsidR="00C105CE" w:rsidRDefault="00C105CE" w:rsidP="00BC4754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5EA55248" w14:textId="77777777" w:rsidR="00F1238A" w:rsidRDefault="00F1238A" w:rsidP="00BC4754">
            <w:pPr>
              <w:pStyle w:val="Tabletext"/>
            </w:pPr>
            <w:r>
              <w:t>+41 22 730 5853</w:t>
            </w:r>
          </w:p>
          <w:p w14:paraId="6778A65C" w14:textId="0752890C" w:rsidR="00C105CE" w:rsidRPr="00D7384A" w:rsidRDefault="00766E5A" w:rsidP="00BC4754">
            <w:pPr>
              <w:pStyle w:val="Tabletext"/>
              <w:rPr>
                <w:b/>
              </w:rPr>
            </w:pPr>
            <w:hyperlink r:id="rId8" w:history="1">
              <w:r w:rsidR="00C105CE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1A92F276" w14:textId="77777777" w:rsidR="00F1238A" w:rsidRDefault="00F1238A" w:rsidP="00BC4754">
            <w:pPr>
              <w:pStyle w:val="Tabletext"/>
              <w:ind w:left="142" w:hanging="391"/>
            </w:pPr>
          </w:p>
        </w:tc>
      </w:tr>
      <w:tr w:rsidR="00F1238A" w14:paraId="64606F0B" w14:textId="77777777" w:rsidTr="00BC4754">
        <w:trPr>
          <w:cantSplit/>
          <w:trHeight w:val="618"/>
        </w:trPr>
        <w:tc>
          <w:tcPr>
            <w:tcW w:w="1134" w:type="dxa"/>
          </w:tcPr>
          <w:p w14:paraId="4233A21A" w14:textId="77777777" w:rsidR="00F1238A" w:rsidRDefault="00F1238A" w:rsidP="00BC4754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51DE9E01" w14:textId="5CE4F499" w:rsidR="00F1238A" w:rsidRPr="00B87B17" w:rsidRDefault="00F1238A" w:rsidP="00BC4754">
            <w:pPr>
              <w:pStyle w:val="Tabletext"/>
              <w:rPr>
                <w:b/>
              </w:rPr>
            </w:pPr>
            <w:r w:rsidRPr="00351D9D">
              <w:rPr>
                <w:b/>
              </w:rPr>
              <w:t>Status of Recommendation</w:t>
            </w:r>
            <w:r w:rsidR="008964FF" w:rsidRPr="00351D9D">
              <w:rPr>
                <w:b/>
              </w:rPr>
              <w:t>s</w:t>
            </w:r>
            <w:r w:rsidRPr="00351D9D">
              <w:rPr>
                <w:b/>
              </w:rPr>
              <w:t xml:space="preserve"> </w:t>
            </w:r>
            <w:r w:rsidR="00B87B17" w:rsidRPr="00351D9D">
              <w:rPr>
                <w:b/>
              </w:rPr>
              <w:t>ITU-T</w:t>
            </w:r>
            <w:r w:rsidR="00524979">
              <w:rPr>
                <w:b/>
              </w:rPr>
              <w:t xml:space="preserve"> </w:t>
            </w:r>
            <w:r w:rsidR="00B87B17" w:rsidRPr="00351D9D">
              <w:rPr>
                <w:b/>
              </w:rPr>
              <w:t xml:space="preserve">X.1363 (X.iotsec-3) and X.1371 (X.stcv), </w:t>
            </w:r>
            <w:r w:rsidRPr="00351D9D">
              <w:rPr>
                <w:b/>
              </w:rPr>
              <w:t>after the ITU-T Study Group 17 meeting (</w:t>
            </w:r>
            <w:r w:rsidR="005B0E96" w:rsidRPr="00351D9D">
              <w:rPr>
                <w:b/>
              </w:rPr>
              <w:t xml:space="preserve">Virtual, </w:t>
            </w:r>
            <w:r w:rsidR="00524979">
              <w:rPr>
                <w:b/>
              </w:rPr>
              <w:t>29 May</w:t>
            </w:r>
            <w:r w:rsidR="00B87B17" w:rsidRPr="00351D9D">
              <w:rPr>
                <w:b/>
              </w:rPr>
              <w:t xml:space="preserve"> 2020</w:t>
            </w:r>
            <w:r w:rsidRPr="00351D9D">
              <w:rPr>
                <w:b/>
              </w:rPr>
              <w:t>)</w:t>
            </w:r>
          </w:p>
        </w:tc>
      </w:tr>
    </w:tbl>
    <w:p w14:paraId="6290DB4D" w14:textId="77777777" w:rsidR="009E15FF" w:rsidRDefault="00D57EFD" w:rsidP="00183209">
      <w:pPr>
        <w:spacing w:before="240" w:after="240"/>
      </w:pPr>
      <w:r>
        <w:t>Dear Sir/Madam,</w:t>
      </w:r>
    </w:p>
    <w:p w14:paraId="6A39FECC" w14:textId="3A5BCC6C" w:rsidR="009E15FF" w:rsidRPr="00524979" w:rsidRDefault="00D57EFD" w:rsidP="00C105CE">
      <w:pPr>
        <w:spacing w:after="120"/>
        <w:jc w:val="both"/>
        <w:rPr>
          <w:spacing w:val="-2"/>
        </w:rPr>
      </w:pPr>
      <w:r w:rsidRPr="00524979">
        <w:rPr>
          <w:bCs/>
          <w:spacing w:val="-2"/>
        </w:rPr>
        <w:t>1</w:t>
      </w:r>
      <w:r w:rsidRPr="00524979">
        <w:rPr>
          <w:spacing w:val="-2"/>
        </w:rPr>
        <w:tab/>
        <w:t>Further to</w:t>
      </w:r>
      <w:r w:rsidR="00524979" w:rsidRPr="00524979">
        <w:rPr>
          <w:spacing w:val="-2"/>
        </w:rPr>
        <w:t xml:space="preserve"> </w:t>
      </w:r>
      <w:hyperlink r:id="rId9" w:history="1">
        <w:r w:rsidR="00B87B17" w:rsidRPr="00524979">
          <w:rPr>
            <w:rStyle w:val="Hyperlink"/>
            <w:spacing w:val="-2"/>
          </w:rPr>
          <w:t>TSB Circular 219</w:t>
        </w:r>
      </w:hyperlink>
      <w:r w:rsidR="00B87B17" w:rsidRPr="00524979">
        <w:rPr>
          <w:spacing w:val="-2"/>
        </w:rPr>
        <w:t xml:space="preserve"> of 18</w:t>
      </w:r>
      <w:r w:rsidR="00C105CE" w:rsidRPr="00524979">
        <w:rPr>
          <w:spacing w:val="-2"/>
        </w:rPr>
        <w:t> </w:t>
      </w:r>
      <w:r w:rsidR="00B87B17" w:rsidRPr="00524979">
        <w:rPr>
          <w:spacing w:val="-2"/>
        </w:rPr>
        <w:t>December</w:t>
      </w:r>
      <w:r w:rsidR="00C105CE" w:rsidRPr="00524979">
        <w:rPr>
          <w:spacing w:val="-2"/>
        </w:rPr>
        <w:t> </w:t>
      </w:r>
      <w:r w:rsidR="00B87B17" w:rsidRPr="00524979">
        <w:rPr>
          <w:spacing w:val="-2"/>
        </w:rPr>
        <w:t xml:space="preserve">2019, </w:t>
      </w:r>
      <w:r w:rsidR="00D8656F" w:rsidRPr="00524979">
        <w:rPr>
          <w:spacing w:val="-2"/>
        </w:rPr>
        <w:t>and pursuant to clause</w:t>
      </w:r>
      <w:r w:rsidRPr="00524979">
        <w:rPr>
          <w:spacing w:val="-2"/>
        </w:rPr>
        <w:t xml:space="preserve"> 9.5 of Resolution</w:t>
      </w:r>
      <w:r w:rsidR="00D8656F" w:rsidRPr="00524979">
        <w:rPr>
          <w:spacing w:val="-2"/>
        </w:rPr>
        <w:t xml:space="preserve"> </w:t>
      </w:r>
      <w:r w:rsidRPr="00524979">
        <w:rPr>
          <w:spacing w:val="-2"/>
        </w:rPr>
        <w:t>1 (</w:t>
      </w:r>
      <w:r w:rsidR="00D8656F" w:rsidRPr="00524979">
        <w:rPr>
          <w:spacing w:val="-2"/>
        </w:rPr>
        <w:t xml:space="preserve">Rev. </w:t>
      </w:r>
      <w:r w:rsidRPr="00524979">
        <w:rPr>
          <w:spacing w:val="-2"/>
        </w:rPr>
        <w:t xml:space="preserve">Hammamet, 2016), I hereby inform you that ITU-T Study Group </w:t>
      </w:r>
      <w:r w:rsidR="00530D12" w:rsidRPr="00524979">
        <w:rPr>
          <w:spacing w:val="-2"/>
        </w:rPr>
        <w:t xml:space="preserve">17 </w:t>
      </w:r>
      <w:r w:rsidRPr="00524979">
        <w:rPr>
          <w:spacing w:val="-2"/>
        </w:rPr>
        <w:t xml:space="preserve">reached the following decisions during its </w:t>
      </w:r>
      <w:r w:rsidR="00B5102E" w:rsidRPr="00B5102E">
        <w:rPr>
          <w:rFonts w:asciiTheme="minorHAnsi" w:eastAsiaTheme="minorEastAsia" w:hAnsiTheme="minorHAnsi" w:cstheme="minorHAnsi"/>
          <w:spacing w:val="-2"/>
          <w:lang w:eastAsia="zh-CN"/>
        </w:rPr>
        <w:t>e-</w:t>
      </w:r>
      <w:r w:rsidR="00524979" w:rsidRPr="00524979">
        <w:rPr>
          <w:spacing w:val="-2"/>
        </w:rPr>
        <w:t>p</w:t>
      </w:r>
      <w:r w:rsidRPr="00524979">
        <w:rPr>
          <w:spacing w:val="-2"/>
        </w:rPr>
        <w:t xml:space="preserve">lenary session held on </w:t>
      </w:r>
      <w:r w:rsidR="00524979" w:rsidRPr="00524979">
        <w:rPr>
          <w:spacing w:val="-2"/>
        </w:rPr>
        <w:t>29 May</w:t>
      </w:r>
      <w:r w:rsidR="00B87B17" w:rsidRPr="00524979">
        <w:rPr>
          <w:spacing w:val="-2"/>
        </w:rPr>
        <w:t xml:space="preserve"> 2020</w:t>
      </w:r>
      <w:r w:rsidR="00530D12" w:rsidRPr="00524979">
        <w:rPr>
          <w:spacing w:val="-2"/>
        </w:rPr>
        <w:t xml:space="preserve"> </w:t>
      </w:r>
      <w:r w:rsidRPr="00524979">
        <w:rPr>
          <w:spacing w:val="-2"/>
        </w:rPr>
        <w:t xml:space="preserve">concerning the following draft </w:t>
      </w:r>
      <w:r w:rsidR="00D8656F" w:rsidRPr="00524979">
        <w:rPr>
          <w:spacing w:val="-2"/>
        </w:rPr>
        <w:t xml:space="preserve">ITU-T </w:t>
      </w:r>
      <w:r w:rsidR="00530D12" w:rsidRPr="00524979">
        <w:rPr>
          <w:spacing w:val="-2"/>
        </w:rPr>
        <w:t>text</w:t>
      </w:r>
      <w:r w:rsidR="008964FF" w:rsidRPr="00524979">
        <w:rPr>
          <w:spacing w:val="-2"/>
        </w:rPr>
        <w:t>s</w:t>
      </w:r>
      <w:r w:rsidRPr="00524979">
        <w:rPr>
          <w:spacing w:val="-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6257"/>
        <w:gridCol w:w="1833"/>
      </w:tblGrid>
      <w:tr w:rsidR="00530D12" w14:paraId="10DBD58E" w14:textId="77777777" w:rsidTr="00524979">
        <w:trPr>
          <w:cantSplit/>
          <w:tblHeader/>
          <w:jc w:val="center"/>
        </w:trPr>
        <w:tc>
          <w:tcPr>
            <w:tcW w:w="1671" w:type="dxa"/>
            <w:vAlign w:val="center"/>
          </w:tcPr>
          <w:p w14:paraId="4DF0D28B" w14:textId="77777777" w:rsidR="00530D12" w:rsidRPr="00530D12" w:rsidRDefault="00530D12" w:rsidP="00530D12">
            <w:pPr>
              <w:pStyle w:val="Tablehead"/>
            </w:pPr>
            <w:r w:rsidRPr="00530D12">
              <w:t>Number</w:t>
            </w:r>
          </w:p>
        </w:tc>
        <w:tc>
          <w:tcPr>
            <w:tcW w:w="6420" w:type="dxa"/>
            <w:vAlign w:val="center"/>
          </w:tcPr>
          <w:p w14:paraId="2AC9F0B2" w14:textId="77777777" w:rsidR="00530D12" w:rsidRPr="00530D12" w:rsidRDefault="00530D12">
            <w:pPr>
              <w:pStyle w:val="Tablehead"/>
            </w:pPr>
            <w:r w:rsidRPr="00530D12">
              <w:t>Title</w:t>
            </w:r>
          </w:p>
        </w:tc>
        <w:tc>
          <w:tcPr>
            <w:tcW w:w="1854" w:type="dxa"/>
            <w:vAlign w:val="center"/>
          </w:tcPr>
          <w:p w14:paraId="20239A1C" w14:textId="77777777" w:rsidR="00530D12" w:rsidRPr="00530D12" w:rsidRDefault="00530D12">
            <w:pPr>
              <w:pStyle w:val="Tablehead"/>
            </w:pPr>
            <w:r w:rsidRPr="00530D12">
              <w:t>Decision</w:t>
            </w:r>
          </w:p>
        </w:tc>
      </w:tr>
      <w:tr w:rsidR="00524979" w:rsidRPr="00351D9D" w14:paraId="206D2B81" w14:textId="77777777" w:rsidTr="003A0631">
        <w:trPr>
          <w:cantSplit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C7F" w14:textId="77777777" w:rsidR="00524979" w:rsidRPr="00F1238A" w:rsidRDefault="00524979" w:rsidP="00524979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X.13</w:t>
            </w:r>
            <w:r>
              <w:rPr>
                <w:lang w:val="fr-CH"/>
              </w:rPr>
              <w:t>63</w:t>
            </w:r>
            <w:r w:rsidRPr="00766236">
              <w:rPr>
                <w:lang w:val="fr-CH"/>
              </w:rPr>
              <w:br/>
              <w:t>(X.</w:t>
            </w:r>
            <w:r>
              <w:rPr>
                <w:lang w:val="fr-CH"/>
              </w:rPr>
              <w:t>iotsec-3</w:t>
            </w:r>
            <w:r w:rsidRPr="00766236">
              <w:rPr>
                <w:lang w:val="fr-CH"/>
              </w:rPr>
              <w:t>)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3F0" w14:textId="77777777" w:rsidR="00524979" w:rsidRPr="00351D9D" w:rsidRDefault="00524979" w:rsidP="00524979">
            <w:pPr>
              <w:pStyle w:val="Tabletext"/>
            </w:pPr>
            <w:r w:rsidRPr="00351D9D">
              <w:t>Technical framework of personally identifiable information (PII) handling in Internet of things (IoT) environment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A0B" w14:textId="2CB1FBC7" w:rsidR="00524979" w:rsidRPr="00351D9D" w:rsidRDefault="00524979" w:rsidP="00524979">
            <w:pPr>
              <w:pStyle w:val="Tabletext"/>
              <w:jc w:val="center"/>
            </w:pPr>
            <w:r w:rsidRPr="004D4E57">
              <w:t xml:space="preserve">Approved, </w:t>
            </w:r>
            <w:r w:rsidRPr="004D4E57">
              <w:br/>
              <w:t>pre-published</w:t>
            </w:r>
          </w:p>
        </w:tc>
      </w:tr>
      <w:tr w:rsidR="00524979" w:rsidRPr="00351D9D" w14:paraId="5B6F67EE" w14:textId="77777777" w:rsidTr="003A0631">
        <w:trPr>
          <w:cantSplit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70D" w14:textId="77777777" w:rsidR="00524979" w:rsidRPr="00F1238A" w:rsidRDefault="00524979" w:rsidP="00524979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X.137</w:t>
            </w:r>
            <w:r>
              <w:rPr>
                <w:lang w:val="fr-CH"/>
              </w:rPr>
              <w:t>1</w:t>
            </w:r>
            <w:r w:rsidRPr="00766236">
              <w:rPr>
                <w:lang w:val="fr-CH"/>
              </w:rPr>
              <w:br/>
              <w:t>(X.</w:t>
            </w:r>
            <w:r>
              <w:rPr>
                <w:lang w:val="fr-CH"/>
              </w:rPr>
              <w:t>stcv</w:t>
            </w:r>
            <w:r w:rsidRPr="00766236">
              <w:rPr>
                <w:lang w:val="fr-CH"/>
              </w:rPr>
              <w:t>)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0A12" w14:textId="77777777" w:rsidR="00524979" w:rsidRPr="00351D9D" w:rsidRDefault="00524979" w:rsidP="00524979">
            <w:pPr>
              <w:pStyle w:val="Tabletext"/>
            </w:pPr>
            <w:r w:rsidRPr="00351D9D">
              <w:rPr>
                <w:bCs/>
              </w:rPr>
              <w:t>Security threats to connected vehicles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210B" w14:textId="00E66921" w:rsidR="00524979" w:rsidRPr="00351D9D" w:rsidRDefault="00524979" w:rsidP="00524979">
            <w:pPr>
              <w:pStyle w:val="Tabletext"/>
              <w:jc w:val="center"/>
            </w:pPr>
            <w:r w:rsidRPr="004D4E57">
              <w:t xml:space="preserve">Approved, </w:t>
            </w:r>
            <w:r w:rsidRPr="004D4E57">
              <w:br/>
              <w:t>pre-published</w:t>
            </w:r>
          </w:p>
        </w:tc>
      </w:tr>
    </w:tbl>
    <w:p w14:paraId="12742768" w14:textId="77777777" w:rsidR="009E15FF" w:rsidRDefault="00D57EFD" w:rsidP="00C105CE">
      <w:pPr>
        <w:jc w:val="both"/>
      </w:pPr>
      <w:r>
        <w:t>2</w:t>
      </w:r>
      <w:r>
        <w:tab/>
        <w:t xml:space="preserve">Available patent information can be accessed online via the </w:t>
      </w:r>
      <w:hyperlink r:id="rId10" w:history="1">
        <w:r>
          <w:rPr>
            <w:rStyle w:val="Hyperlink"/>
          </w:rPr>
          <w:t>ITU-T website</w:t>
        </w:r>
      </w:hyperlink>
      <w:r>
        <w:t>.</w:t>
      </w:r>
    </w:p>
    <w:p w14:paraId="0D187336" w14:textId="04D9EED9" w:rsidR="00D8656F" w:rsidRDefault="004C46EE" w:rsidP="00C105CE">
      <w:pPr>
        <w:jc w:val="both"/>
      </w:pPr>
      <w:r>
        <w:t>3</w:t>
      </w:r>
      <w:r>
        <w:tab/>
        <w:t>The text</w:t>
      </w:r>
      <w:r w:rsidR="00D57EFD">
        <w:t xml:space="preserve"> of the pre-published Recommendation</w:t>
      </w:r>
      <w:r w:rsidR="00BB5A6A">
        <w:t>s</w:t>
      </w:r>
      <w:r w:rsidR="00D57EFD">
        <w:t xml:space="preserve"> </w:t>
      </w:r>
      <w:r w:rsidR="00897D00">
        <w:t>are</w:t>
      </w:r>
      <w:r w:rsidR="00D57EFD">
        <w:t xml:space="preserve"> available on the ITU-T website at </w:t>
      </w:r>
      <w:hyperlink r:id="rId11" w:history="1">
        <w:r w:rsidR="00766E5A">
          <w:rPr>
            <w:rStyle w:val="Hyperlink"/>
          </w:rPr>
          <w:t>https://www.itu.int/itu-t/recommendations/</w:t>
        </w:r>
      </w:hyperlink>
      <w:r w:rsidR="00D57EFD">
        <w:t>.</w:t>
      </w:r>
      <w:r w:rsidR="00D8656F">
        <w:t xml:space="preserve"> </w:t>
      </w:r>
    </w:p>
    <w:p w14:paraId="7E089B75" w14:textId="77777777" w:rsidR="009E15FF" w:rsidRDefault="00D8656F" w:rsidP="00524979">
      <w:pPr>
        <w:jc w:val="both"/>
      </w:pPr>
      <w:r>
        <w:t>4</w:t>
      </w:r>
      <w:r>
        <w:tab/>
      </w:r>
      <w:r w:rsidR="00D57EFD">
        <w:t>The text of th</w:t>
      </w:r>
      <w:r w:rsidR="008964FF">
        <w:t>e</w:t>
      </w:r>
      <w:r w:rsidR="00D57EFD">
        <w:t xml:space="preserve"> </w:t>
      </w:r>
      <w:r w:rsidR="008964FF">
        <w:t xml:space="preserve">Approved </w:t>
      </w:r>
      <w:r w:rsidR="00D57EFD">
        <w:t>Recommendation</w:t>
      </w:r>
      <w:r w:rsidR="00BB5A6A">
        <w:t>s</w:t>
      </w:r>
      <w:r w:rsidR="00D57EFD">
        <w:t xml:space="preserve"> will be published by ITU as soon as possible.</w:t>
      </w:r>
    </w:p>
    <w:p w14:paraId="2B40C43A" w14:textId="577818AB" w:rsidR="009E15FF" w:rsidRDefault="00D57EFD" w:rsidP="00524979">
      <w:pPr>
        <w:spacing w:before="360"/>
      </w:pPr>
      <w:r>
        <w:t>Yours faithfully,</w:t>
      </w:r>
    </w:p>
    <w:p w14:paraId="2488DF4A" w14:textId="7B858655" w:rsidR="009E15FF" w:rsidRDefault="00524979" w:rsidP="00524979">
      <w:pPr>
        <w:spacing w:before="9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B9E6EB" wp14:editId="6398E491">
            <wp:simplePos x="0" y="0"/>
            <wp:positionH relativeFrom="column">
              <wp:posOffset>3810</wp:posOffset>
            </wp:positionH>
            <wp:positionV relativeFrom="paragraph">
              <wp:posOffset>182245</wp:posOffset>
            </wp:positionV>
            <wp:extent cx="771525" cy="325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EFD">
        <w:t>Chaesub Lee</w:t>
      </w:r>
      <w:r w:rsidR="00D57EFD">
        <w:br/>
        <w:t>Director of the Telecommunication</w:t>
      </w:r>
      <w:r w:rsidR="00D57EFD">
        <w:br/>
        <w:t>Standardization Bureau</w:t>
      </w:r>
    </w:p>
    <w:sectPr w:rsidR="009E15FF" w:rsidSect="00524979">
      <w:headerReference w:type="default" r:id="rId13"/>
      <w:footerReference w:type="first" r:id="rId14"/>
      <w:type w:val="continuous"/>
      <w:pgSz w:w="11907" w:h="16840"/>
      <w:pgMar w:top="1021" w:right="1077" w:bottom="1021" w:left="1077" w:header="567" w:footer="51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F48E" w14:textId="77777777" w:rsidR="00A51C23" w:rsidRDefault="00A51C23">
      <w:r>
        <w:separator/>
      </w:r>
    </w:p>
  </w:endnote>
  <w:endnote w:type="continuationSeparator" w:id="0">
    <w:p w14:paraId="074953CE" w14:textId="77777777"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7EAA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907A" w14:textId="77777777" w:rsidR="00A51C23" w:rsidRDefault="00A51C23">
      <w:r>
        <w:t>____________________</w:t>
      </w:r>
    </w:p>
  </w:footnote>
  <w:footnote w:type="continuationSeparator" w:id="0">
    <w:p w14:paraId="2F5FE413" w14:textId="77777777"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7A89" w14:textId="0D01D8DC" w:rsidR="001E432A" w:rsidRPr="00D8656F" w:rsidRDefault="00D8656F" w:rsidP="00787518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95AD4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C375FC">
      <w:rPr>
        <w:sz w:val="18"/>
      </w:rPr>
      <w:t>244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F"/>
    <w:rsid w:val="00013980"/>
    <w:rsid w:val="00051076"/>
    <w:rsid w:val="000542DD"/>
    <w:rsid w:val="00183209"/>
    <w:rsid w:val="001E432A"/>
    <w:rsid w:val="002251E0"/>
    <w:rsid w:val="00242C91"/>
    <w:rsid w:val="002D615F"/>
    <w:rsid w:val="002F6A07"/>
    <w:rsid w:val="00310559"/>
    <w:rsid w:val="00351D9D"/>
    <w:rsid w:val="00377638"/>
    <w:rsid w:val="003C4C84"/>
    <w:rsid w:val="004A0ADE"/>
    <w:rsid w:val="004C0F6E"/>
    <w:rsid w:val="004C46EE"/>
    <w:rsid w:val="00524979"/>
    <w:rsid w:val="00530D12"/>
    <w:rsid w:val="00544345"/>
    <w:rsid w:val="00587E1F"/>
    <w:rsid w:val="005B0E96"/>
    <w:rsid w:val="006C072F"/>
    <w:rsid w:val="00766E5A"/>
    <w:rsid w:val="00787518"/>
    <w:rsid w:val="007A51BD"/>
    <w:rsid w:val="007F25F7"/>
    <w:rsid w:val="008505A7"/>
    <w:rsid w:val="00882CFA"/>
    <w:rsid w:val="008964FF"/>
    <w:rsid w:val="00897D00"/>
    <w:rsid w:val="008A178F"/>
    <w:rsid w:val="008B61A8"/>
    <w:rsid w:val="008D4A53"/>
    <w:rsid w:val="009839C2"/>
    <w:rsid w:val="009E15FF"/>
    <w:rsid w:val="00A51C23"/>
    <w:rsid w:val="00A76838"/>
    <w:rsid w:val="00AC458A"/>
    <w:rsid w:val="00B5102E"/>
    <w:rsid w:val="00B87B17"/>
    <w:rsid w:val="00BB5A6A"/>
    <w:rsid w:val="00BC4754"/>
    <w:rsid w:val="00BE5F60"/>
    <w:rsid w:val="00C0705E"/>
    <w:rsid w:val="00C105CE"/>
    <w:rsid w:val="00C35930"/>
    <w:rsid w:val="00C375FC"/>
    <w:rsid w:val="00D2507A"/>
    <w:rsid w:val="00D57EFD"/>
    <w:rsid w:val="00D8656F"/>
    <w:rsid w:val="00D86BB1"/>
    <w:rsid w:val="00E23E06"/>
    <w:rsid w:val="00EC14F4"/>
    <w:rsid w:val="00EE60CE"/>
    <w:rsid w:val="00F1238A"/>
    <w:rsid w:val="00F179A7"/>
    <w:rsid w:val="00F662FF"/>
    <w:rsid w:val="00F66A9D"/>
    <w:rsid w:val="00F95AD4"/>
    <w:rsid w:val="00FA25B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B9FB693"/>
  <w15:docId w15:val="{977BC6FD-1DF6-45CB-99B7-DAB65A2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uiPriority w:val="99"/>
    <w:semiHidden/>
    <w:unhideWhenUsed/>
    <w:rsid w:val="00B8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B-CIR-0219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1852</CharactersWithSpaces>
  <SharedDoc>false</SharedDoc>
  <HLinks>
    <vt:vector size="42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https://www.itu.int/md/T17-TSB-CIR-0219/en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https://www.itu.int/md/T17-TSB-CIR-0195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Bilani, Joumana</cp:lastModifiedBy>
  <cp:revision>5</cp:revision>
  <cp:lastPrinted>2020-04-16T12:34:00Z</cp:lastPrinted>
  <dcterms:created xsi:type="dcterms:W3CDTF">2020-06-11T10:06:00Z</dcterms:created>
  <dcterms:modified xsi:type="dcterms:W3CDTF">2020-06-12T13:00:00Z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