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7325EB" w14:paraId="1CA00EE4" w14:textId="77777777" w:rsidTr="006C64C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7325EB" w:rsidRDefault="00036F4F" w:rsidP="006C64C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noProof/>
                <w:lang w:val="en-US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7325EB" w:rsidRDefault="00036F4F" w:rsidP="006C64C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7325EB" w:rsidRDefault="00036F4F" w:rsidP="006C64C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25E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7325EB" w:rsidRDefault="00036F4F" w:rsidP="006C64C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325EB" w14:paraId="42760640" w14:textId="77777777" w:rsidTr="006C64C4">
        <w:trPr>
          <w:gridBefore w:val="1"/>
          <w:wBefore w:w="8" w:type="dxa"/>
          <w:cantSplit/>
          <w:trHeight w:val="612"/>
          <w:jc w:val="center"/>
        </w:trPr>
        <w:tc>
          <w:tcPr>
            <w:tcW w:w="1977" w:type="dxa"/>
            <w:gridSpan w:val="3"/>
          </w:tcPr>
          <w:p w14:paraId="436807EF" w14:textId="77777777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17759463" w:rsidR="00036F4F" w:rsidRPr="007325EB" w:rsidRDefault="00036F4F" w:rsidP="006C64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325EB">
              <w:t>Genève, le</w:t>
            </w:r>
            <w:r w:rsidR="002854C1" w:rsidRPr="007325EB">
              <w:t xml:space="preserve"> </w:t>
            </w:r>
            <w:r w:rsidR="00F57A8D">
              <w:t>12 juin</w:t>
            </w:r>
            <w:r w:rsidR="002854C1" w:rsidRPr="007325EB">
              <w:t xml:space="preserve"> 2020</w:t>
            </w:r>
          </w:p>
        </w:tc>
      </w:tr>
      <w:tr w:rsidR="00036F4F" w:rsidRPr="007325EB" w14:paraId="1E0C8050" w14:textId="77777777" w:rsidTr="006C64C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44DA8F0E" w14:textId="77777777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325EB">
              <w:rPr>
                <w:b/>
                <w:bCs/>
              </w:rPr>
              <w:t>Réf.:</w:t>
            </w:r>
          </w:p>
          <w:p w14:paraId="0FAEE2B5" w14:textId="77777777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433BEC55" w14:textId="45263BF8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rPr>
                <w:b/>
              </w:rPr>
              <w:t>Circulaire TSB</w:t>
            </w:r>
            <w:r w:rsidR="002854C1" w:rsidRPr="007325EB">
              <w:rPr>
                <w:b/>
              </w:rPr>
              <w:t xml:space="preserve"> 2</w:t>
            </w:r>
            <w:r w:rsidR="00F57A8D">
              <w:rPr>
                <w:b/>
              </w:rPr>
              <w:t>56</w:t>
            </w:r>
          </w:p>
          <w:p w14:paraId="6CE643A8" w14:textId="68681153" w:rsidR="00036F4F" w:rsidRPr="007325EB" w:rsidRDefault="002854C1" w:rsidP="006C64C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t>CE 17/XY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6B7897A1" w:rsidR="00036F4F" w:rsidRDefault="00036F4F" w:rsidP="006C64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325EB">
              <w:t>-</w:t>
            </w:r>
            <w:r w:rsidRPr="007325EB">
              <w:tab/>
              <w:t xml:space="preserve">Aux </w:t>
            </w:r>
            <w:r w:rsidR="006C64C4">
              <w:t>A</w:t>
            </w:r>
            <w:r w:rsidRPr="007325EB">
              <w:t xml:space="preserve">dministrations des </w:t>
            </w:r>
            <w:r w:rsidR="002854C1" w:rsidRPr="007325EB">
              <w:t>États</w:t>
            </w:r>
            <w:r w:rsidRPr="007325EB">
              <w:t xml:space="preserve"> Membres de l'Union</w:t>
            </w:r>
          </w:p>
          <w:p w14:paraId="474C4487" w14:textId="77777777" w:rsidR="000F403B" w:rsidRPr="007325EB" w:rsidRDefault="000F403B" w:rsidP="003E2B19">
            <w:pPr>
              <w:tabs>
                <w:tab w:val="left" w:pos="4111"/>
              </w:tabs>
            </w:pPr>
            <w:r w:rsidRPr="007325EB">
              <w:rPr>
                <w:b/>
              </w:rPr>
              <w:t>Copie</w:t>
            </w:r>
            <w:r w:rsidRPr="007325EB">
              <w:t>:</w:t>
            </w:r>
          </w:p>
          <w:p w14:paraId="53EDD698" w14:textId="77777777" w:rsidR="000F403B" w:rsidRPr="007325EB" w:rsidRDefault="000F403B" w:rsidP="006C64C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25EB">
              <w:t>-</w:t>
            </w:r>
            <w:r w:rsidRPr="007325EB">
              <w:tab/>
              <w:t>Aux Membres du Secteur UIT-T;</w:t>
            </w:r>
          </w:p>
          <w:p w14:paraId="664E601B" w14:textId="77777777" w:rsidR="000F403B" w:rsidRPr="007325EB" w:rsidRDefault="000F403B" w:rsidP="006C64C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Associés de l'UIT-T participant aux travaux de la Commission d'études 17;</w:t>
            </w:r>
          </w:p>
          <w:p w14:paraId="67C9D24F" w14:textId="77777777" w:rsidR="000F403B" w:rsidRPr="007325EB" w:rsidRDefault="000F403B" w:rsidP="006C64C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établissements universitaires participant aux travaux de l'UIT;</w:t>
            </w:r>
          </w:p>
          <w:p w14:paraId="44960D1F" w14:textId="77777777" w:rsidR="000F403B" w:rsidRPr="007325EB" w:rsidRDefault="000F403B" w:rsidP="006C64C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Président et Vice-Présidents de la Commission d'études 17 de l'UIT</w:t>
            </w:r>
            <w:r w:rsidRPr="007325EB">
              <w:noBreakHyphen/>
              <w:t>T;</w:t>
            </w:r>
          </w:p>
          <w:p w14:paraId="4B8231BB" w14:textId="77777777" w:rsidR="000F403B" w:rsidRPr="007325EB" w:rsidRDefault="000F403B" w:rsidP="006C64C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À la Directrice du Bureau de développement des télécommunications;</w:t>
            </w:r>
          </w:p>
          <w:p w14:paraId="1BBC3366" w14:textId="3C601AD4" w:rsidR="000F403B" w:rsidRPr="007325EB" w:rsidRDefault="000F403B" w:rsidP="006C64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25EB">
              <w:t>-</w:t>
            </w:r>
            <w:r w:rsidRPr="007325EB">
              <w:tab/>
              <w:t>Au Directeur du Bureau des</w:t>
            </w:r>
            <w:r w:rsidR="006C64C4">
              <w:t xml:space="preserve"> </w:t>
            </w:r>
            <w:r w:rsidRPr="007325EB">
              <w:t>radiocommunications</w:t>
            </w:r>
          </w:p>
        </w:tc>
      </w:tr>
      <w:tr w:rsidR="00036F4F" w:rsidRPr="007325EB" w14:paraId="09733BF1" w14:textId="77777777" w:rsidTr="006C64C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0A32FA3" w14:textId="77777777" w:rsidR="00036F4F" w:rsidRPr="007325EB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25EB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6F67715B" w14:textId="2ED830B9" w:rsidR="00036F4F" w:rsidRPr="007325EB" w:rsidRDefault="00036F4F" w:rsidP="006C64C4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</w:t>
            </w:r>
            <w:r w:rsidR="002854C1" w:rsidRPr="007325EB">
              <w:t xml:space="preserve"> 6206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7325EB" w:rsidRDefault="00036F4F" w:rsidP="006C64C4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325EB" w14:paraId="077ECB39" w14:textId="77777777" w:rsidTr="006C64C4">
        <w:trPr>
          <w:gridBefore w:val="1"/>
          <w:wBefore w:w="8" w:type="dxa"/>
          <w:cantSplit/>
          <w:trHeight w:val="2731"/>
          <w:jc w:val="center"/>
        </w:trPr>
        <w:tc>
          <w:tcPr>
            <w:tcW w:w="822" w:type="dxa"/>
          </w:tcPr>
          <w:p w14:paraId="1E33CCD3" w14:textId="77777777" w:rsidR="00036F4F" w:rsidRDefault="00036F4F" w:rsidP="006C64C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325EB">
              <w:rPr>
                <w:b/>
                <w:bCs/>
              </w:rPr>
              <w:t>Fax:</w:t>
            </w:r>
          </w:p>
          <w:p w14:paraId="24CF3CE2" w14:textId="44458F8C" w:rsidR="000F403B" w:rsidRPr="007325EB" w:rsidRDefault="000F403B" w:rsidP="006C64C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25EB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C19B5E7" w14:textId="77777777" w:rsidR="00036F4F" w:rsidRDefault="00036F4F" w:rsidP="006C64C4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+41 22 730 5853</w:t>
            </w:r>
          </w:p>
          <w:p w14:paraId="3D5F63A6" w14:textId="31643E3A" w:rsidR="000F403B" w:rsidRPr="007325EB" w:rsidRDefault="00072CEB" w:rsidP="006C64C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F403B" w:rsidRPr="007325EB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7325EB" w:rsidRDefault="00036F4F" w:rsidP="006C64C4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325EB" w14:paraId="3C5043C2" w14:textId="77777777" w:rsidTr="006C64C4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2721ABA7" w14:textId="77777777" w:rsidR="00517A03" w:rsidRPr="007325EB" w:rsidRDefault="00517A03" w:rsidP="006C64C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325E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C2E176" w14:textId="1D9793EC" w:rsidR="00517A03" w:rsidRPr="007325EB" w:rsidRDefault="002854C1" w:rsidP="006C64C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325EB">
              <w:rPr>
                <w:b/>
                <w:bCs/>
                <w:szCs w:val="22"/>
              </w:rPr>
              <w:t>Statu</w:t>
            </w:r>
            <w:r w:rsidR="005231F7" w:rsidRPr="007325EB">
              <w:rPr>
                <w:b/>
                <w:bCs/>
                <w:szCs w:val="22"/>
              </w:rPr>
              <w:t xml:space="preserve">t des </w:t>
            </w:r>
            <w:r w:rsidRPr="007325EB">
              <w:rPr>
                <w:b/>
                <w:bCs/>
                <w:szCs w:val="22"/>
              </w:rPr>
              <w:t>Recommandations UIT-T X.1363 (X.iotsec-3</w:t>
            </w:r>
            <w:r w:rsidR="00F57A8D">
              <w:rPr>
                <w:b/>
                <w:bCs/>
                <w:szCs w:val="22"/>
              </w:rPr>
              <w:t>)</w:t>
            </w:r>
            <w:r w:rsidRPr="007325EB">
              <w:rPr>
                <w:b/>
                <w:bCs/>
                <w:szCs w:val="22"/>
              </w:rPr>
              <w:t xml:space="preserve"> </w:t>
            </w:r>
            <w:r w:rsidR="005231F7" w:rsidRPr="007325EB">
              <w:rPr>
                <w:b/>
                <w:bCs/>
                <w:szCs w:val="22"/>
              </w:rPr>
              <w:t xml:space="preserve">et </w:t>
            </w:r>
            <w:r w:rsidRPr="007325EB">
              <w:rPr>
                <w:b/>
                <w:bCs/>
                <w:szCs w:val="22"/>
              </w:rPr>
              <w:t xml:space="preserve">X.1371 (X.stcv), </w:t>
            </w:r>
            <w:r w:rsidR="005231F7" w:rsidRPr="007325EB">
              <w:rPr>
                <w:b/>
                <w:bCs/>
                <w:szCs w:val="22"/>
              </w:rPr>
              <w:t>après la réunion de la Commission d'études 17 de l'UIT</w:t>
            </w:r>
            <w:r w:rsidR="005231F7" w:rsidRPr="007325EB">
              <w:rPr>
                <w:b/>
                <w:bCs/>
                <w:szCs w:val="22"/>
              </w:rPr>
              <w:noBreakHyphen/>
              <w:t xml:space="preserve">T </w:t>
            </w:r>
            <w:r w:rsidRPr="007325EB">
              <w:rPr>
                <w:b/>
                <w:bCs/>
                <w:szCs w:val="22"/>
              </w:rPr>
              <w:t>(</w:t>
            </w:r>
            <w:r w:rsidR="005231F7" w:rsidRPr="007325EB">
              <w:rPr>
                <w:b/>
                <w:bCs/>
                <w:szCs w:val="22"/>
              </w:rPr>
              <w:t>réunion virtuelle</w:t>
            </w:r>
            <w:r w:rsidRPr="007325EB">
              <w:rPr>
                <w:b/>
                <w:bCs/>
                <w:szCs w:val="22"/>
              </w:rPr>
              <w:t xml:space="preserve">, </w:t>
            </w:r>
            <w:r w:rsidR="00F57A8D">
              <w:rPr>
                <w:b/>
                <w:bCs/>
                <w:szCs w:val="22"/>
              </w:rPr>
              <w:t>29 mai</w:t>
            </w:r>
            <w:r w:rsidRPr="007325EB">
              <w:rPr>
                <w:b/>
                <w:bCs/>
                <w:szCs w:val="22"/>
              </w:rPr>
              <w:t xml:space="preserve"> 2020)</w:t>
            </w:r>
          </w:p>
        </w:tc>
      </w:tr>
    </w:tbl>
    <w:p w14:paraId="6E4445C9" w14:textId="77777777" w:rsidR="00517A03" w:rsidRPr="007325EB" w:rsidRDefault="00517A03" w:rsidP="006C64C4">
      <w:pPr>
        <w:spacing w:before="360"/>
      </w:pPr>
      <w:bookmarkStart w:id="1" w:name="StartTyping_F"/>
      <w:bookmarkEnd w:id="1"/>
      <w:r w:rsidRPr="007325EB">
        <w:t>Madame, Monsieur,</w:t>
      </w:r>
    </w:p>
    <w:p w14:paraId="03C584BC" w14:textId="39175820" w:rsidR="002854C1" w:rsidRPr="007325EB" w:rsidRDefault="002854C1" w:rsidP="006C64C4">
      <w:pPr>
        <w:spacing w:after="240"/>
        <w:rPr>
          <w:bCs/>
        </w:rPr>
      </w:pPr>
      <w:r w:rsidRPr="007325EB">
        <w:rPr>
          <w:bCs/>
        </w:rPr>
        <w:t>1</w:t>
      </w:r>
      <w:r w:rsidRPr="007325EB">
        <w:rPr>
          <w:bCs/>
        </w:rPr>
        <w:tab/>
        <w:t xml:space="preserve">Suite </w:t>
      </w:r>
      <w:r w:rsidR="00A45D0A" w:rsidRPr="007325EB">
        <w:t xml:space="preserve">à la </w:t>
      </w:r>
      <w:hyperlink r:id="rId10" w:history="1">
        <w:r w:rsidR="00A45D0A" w:rsidRPr="007325EB">
          <w:rPr>
            <w:rStyle w:val="Hyperlink"/>
          </w:rPr>
          <w:t>Circulaire TSB 219</w:t>
        </w:r>
      </w:hyperlink>
      <w:r w:rsidR="00A45D0A" w:rsidRPr="007325EB">
        <w:t xml:space="preserve"> du 18 décembre 2019</w:t>
      </w:r>
      <w:r w:rsidRPr="007325EB">
        <w:rPr>
          <w:bCs/>
        </w:rPr>
        <w:t>, et conformément au</w:t>
      </w:r>
      <w:r w:rsidR="006C64C4">
        <w:rPr>
          <w:bCs/>
        </w:rPr>
        <w:t xml:space="preserve"> § 9.5 de la Résolution 1 (Rév.</w:t>
      </w:r>
      <w:r w:rsidRPr="007325EB">
        <w:rPr>
          <w:bCs/>
        </w:rPr>
        <w:t>Hammamet, 2016) de l'AMNT, j'ai l'honneur de vous informer que la Commission d'études 17 de l'UIT-T est parvenue, durant sa séance plénière</w:t>
      </w:r>
      <w:r w:rsidR="00AE7DC4">
        <w:rPr>
          <w:bCs/>
        </w:rPr>
        <w:t xml:space="preserve"> électronique</w:t>
      </w:r>
      <w:r w:rsidR="006C64C4">
        <w:rPr>
          <w:bCs/>
        </w:rPr>
        <w:t xml:space="preserve"> qui s'est tenue le </w:t>
      </w:r>
      <w:r w:rsidR="000C13A4">
        <w:rPr>
          <w:bCs/>
        </w:rPr>
        <w:t>29</w:t>
      </w:r>
      <w:r w:rsidR="00AE7DC4">
        <w:rPr>
          <w:bCs/>
        </w:rPr>
        <w:t> </w:t>
      </w:r>
      <w:r w:rsidR="000C13A4">
        <w:rPr>
          <w:bCs/>
        </w:rPr>
        <w:t>mai</w:t>
      </w:r>
      <w:r w:rsidR="00A45D0A" w:rsidRPr="007325EB">
        <w:rPr>
          <w:bCs/>
        </w:rPr>
        <w:t xml:space="preserve"> </w:t>
      </w:r>
      <w:r w:rsidRPr="007325EB">
        <w:rPr>
          <w:bCs/>
        </w:rPr>
        <w:t>20</w:t>
      </w:r>
      <w:r w:rsidR="00A45D0A" w:rsidRPr="007325EB">
        <w:rPr>
          <w:bCs/>
        </w:rPr>
        <w:t>20</w:t>
      </w:r>
      <w:r w:rsidRPr="007325EB">
        <w:rPr>
          <w:bCs/>
        </w:rPr>
        <w:t xml:space="preserve">, aux décisions suivantes concernant les projets de </w:t>
      </w:r>
      <w:r w:rsidR="00A45D0A" w:rsidRPr="007325EB">
        <w:rPr>
          <w:bCs/>
        </w:rPr>
        <w:t xml:space="preserve">Recommandations </w:t>
      </w:r>
      <w:r w:rsidRPr="007325EB">
        <w:rPr>
          <w:bCs/>
        </w:rPr>
        <w:t>UIT-T mentionnés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1360"/>
      </w:tblGrid>
      <w:tr w:rsidR="002854C1" w:rsidRPr="006C64C4" w14:paraId="420850F0" w14:textId="77777777" w:rsidTr="006C64C4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4B81E083" w14:textId="77777777" w:rsidR="002854C1" w:rsidRPr="006C64C4" w:rsidRDefault="002854C1" w:rsidP="006C64C4">
            <w:pPr>
              <w:pStyle w:val="Tablehead0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6804" w:type="dxa"/>
            <w:vAlign w:val="center"/>
          </w:tcPr>
          <w:p w14:paraId="508ECE9E" w14:textId="77777777" w:rsidR="002854C1" w:rsidRPr="006C64C4" w:rsidRDefault="002854C1" w:rsidP="006C64C4">
            <w:pPr>
              <w:pStyle w:val="Tablehead0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Titre</w:t>
            </w:r>
          </w:p>
        </w:tc>
        <w:tc>
          <w:tcPr>
            <w:tcW w:w="1360" w:type="dxa"/>
            <w:vAlign w:val="center"/>
          </w:tcPr>
          <w:p w14:paraId="119952C0" w14:textId="77777777" w:rsidR="002854C1" w:rsidRPr="006C64C4" w:rsidRDefault="002854C1" w:rsidP="006C64C4">
            <w:pPr>
              <w:pStyle w:val="Tablehead0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Décision</w:t>
            </w:r>
          </w:p>
        </w:tc>
      </w:tr>
      <w:tr w:rsidR="002854C1" w:rsidRPr="006C64C4" w14:paraId="03BA74A0" w14:textId="77777777" w:rsidTr="006C64C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DFD" w14:textId="212BA417" w:rsidR="002854C1" w:rsidRPr="006C64C4" w:rsidRDefault="002854C1" w:rsidP="006C64C4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UIT-T X.1363</w:t>
            </w:r>
            <w:r w:rsidRPr="006C64C4">
              <w:rPr>
                <w:sz w:val="22"/>
                <w:szCs w:val="22"/>
                <w:lang w:val="fr-FR"/>
              </w:rPr>
              <w:br/>
              <w:t>(X.iotsec-3)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DC1" w14:textId="23AD24BF" w:rsidR="002854C1" w:rsidRPr="006C64C4" w:rsidRDefault="00775D78" w:rsidP="006C64C4">
            <w:pPr>
              <w:pStyle w:val="Tabletext0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Cadre technique applicable au traitement des informations d'identification personnelle dans l'environnement de l'Internet des objets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638" w14:textId="13F9D68A" w:rsidR="002854C1" w:rsidRPr="006C64C4" w:rsidRDefault="000C13A4" w:rsidP="006C64C4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 xml:space="preserve">Approuvé, </w:t>
            </w:r>
            <w:r w:rsidRPr="006C64C4">
              <w:rPr>
                <w:sz w:val="22"/>
                <w:szCs w:val="22"/>
                <w:lang w:val="fr-FR"/>
              </w:rPr>
              <w:br/>
              <w:t>prépublié</w:t>
            </w:r>
          </w:p>
        </w:tc>
      </w:tr>
      <w:tr w:rsidR="002854C1" w:rsidRPr="006C64C4" w14:paraId="642AF9C7" w14:textId="77777777" w:rsidTr="006C64C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BEF" w14:textId="6A62C89F" w:rsidR="002854C1" w:rsidRPr="006C64C4" w:rsidRDefault="002854C1" w:rsidP="006C64C4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UIT-T X.1371</w:t>
            </w:r>
            <w:r w:rsidRPr="006C64C4">
              <w:rPr>
                <w:sz w:val="22"/>
                <w:szCs w:val="22"/>
                <w:lang w:val="fr-FR"/>
              </w:rPr>
              <w:br/>
              <w:t>(X.stcv)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62F" w14:textId="683E1476" w:rsidR="002854C1" w:rsidRPr="006C64C4" w:rsidRDefault="00775D78" w:rsidP="006C64C4">
            <w:pPr>
              <w:pStyle w:val="Tabletext0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>Menaces pour la sécurité des véhicules connectés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920D" w14:textId="39413948" w:rsidR="002854C1" w:rsidRPr="006C64C4" w:rsidRDefault="000C13A4" w:rsidP="006C64C4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6C64C4">
              <w:rPr>
                <w:sz w:val="22"/>
                <w:szCs w:val="22"/>
                <w:lang w:val="fr-FR"/>
              </w:rPr>
              <w:t xml:space="preserve">Approuvé, </w:t>
            </w:r>
            <w:r w:rsidRPr="006C64C4">
              <w:rPr>
                <w:sz w:val="22"/>
                <w:szCs w:val="22"/>
                <w:lang w:val="fr-FR"/>
              </w:rPr>
              <w:br/>
              <w:t>prépublié</w:t>
            </w:r>
          </w:p>
        </w:tc>
      </w:tr>
    </w:tbl>
    <w:p w14:paraId="46294F03" w14:textId="77777777" w:rsidR="00775D78" w:rsidRPr="007325EB" w:rsidRDefault="00775D78" w:rsidP="006C64C4">
      <w:r w:rsidRPr="007325EB">
        <w:t>2</w:t>
      </w:r>
      <w:r w:rsidRPr="007325EB">
        <w:tab/>
        <w:t xml:space="preserve">Les renseignements existants sur les brevets sont accessibles en ligne sur le </w:t>
      </w:r>
      <w:hyperlink r:id="rId11" w:history="1">
        <w:r w:rsidRPr="007325EB">
          <w:rPr>
            <w:rStyle w:val="Hyperlink"/>
          </w:rPr>
          <w:t>site web de l'UIT-T</w:t>
        </w:r>
      </w:hyperlink>
      <w:r w:rsidRPr="007325EB">
        <w:t>.</w:t>
      </w:r>
    </w:p>
    <w:p w14:paraId="39C905B3" w14:textId="610008A2" w:rsidR="00775D78" w:rsidRPr="007325EB" w:rsidRDefault="00775D78" w:rsidP="006C64C4">
      <w:r w:rsidRPr="007325EB">
        <w:t>3</w:t>
      </w:r>
      <w:r w:rsidRPr="007325EB">
        <w:tab/>
        <w:t xml:space="preserve">Les versions prépubliées des Recommandations sont disponibles sur le site web de l'UIT-T à l'adresse: </w:t>
      </w:r>
      <w:hyperlink r:id="rId12" w:history="1">
        <w:r w:rsidR="001F70C6" w:rsidRPr="001F70C6">
          <w:rPr>
            <w:rStyle w:val="Hyperlink"/>
          </w:rPr>
          <w:t>https://www.itu.int/itu-t/recommendations/</w:t>
        </w:r>
      </w:hyperlink>
      <w:r w:rsidRPr="007325EB">
        <w:t>.</w:t>
      </w:r>
    </w:p>
    <w:p w14:paraId="4C3627D4" w14:textId="6FEC752C" w:rsidR="00036F4F" w:rsidRPr="007325EB" w:rsidRDefault="00775D78" w:rsidP="006C64C4">
      <w:pPr>
        <w:rPr>
          <w:bCs/>
        </w:rPr>
      </w:pPr>
      <w:r w:rsidRPr="007325EB">
        <w:rPr>
          <w:bCs/>
        </w:rPr>
        <w:t>4</w:t>
      </w:r>
      <w:r w:rsidRPr="007325EB">
        <w:tab/>
        <w:t>L'UIT publiera les Recommandations approuvées dès que possible.</w:t>
      </w:r>
    </w:p>
    <w:p w14:paraId="06B60ABF" w14:textId="37B06492" w:rsidR="00BD6ECF" w:rsidRDefault="00517A03" w:rsidP="006C64C4">
      <w:r w:rsidRPr="007325EB">
        <w:t>Veuillez agréer, Madame, Monsieur, l</w:t>
      </w:r>
      <w:r w:rsidR="00167472" w:rsidRPr="007325EB">
        <w:t>'</w:t>
      </w:r>
      <w:r w:rsidRPr="007325EB">
        <w:t>assurance de ma haute considération.</w:t>
      </w:r>
    </w:p>
    <w:p w14:paraId="3E86B31C" w14:textId="050F1241" w:rsidR="00517A03" w:rsidRPr="007325EB" w:rsidRDefault="00072CEB" w:rsidP="00300A0E">
      <w:pPr>
        <w:keepNext/>
        <w:keepLines/>
        <w:spacing w:before="960"/>
        <w:ind w:right="-28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E5929" wp14:editId="113E1C3D">
            <wp:simplePos x="0" y="0"/>
            <wp:positionH relativeFrom="column">
              <wp:posOffset>3810</wp:posOffset>
            </wp:positionH>
            <wp:positionV relativeFrom="paragraph">
              <wp:posOffset>128270</wp:posOffset>
            </wp:positionV>
            <wp:extent cx="561975" cy="421482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2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4C4">
        <w:t>Chaesub Lee</w:t>
      </w:r>
      <w:r w:rsidR="006C64C4">
        <w:br/>
      </w:r>
      <w:r w:rsidR="00036F4F" w:rsidRPr="007325EB">
        <w:t xml:space="preserve">Directeur du Bureau de la normalisation </w:t>
      </w:r>
      <w:r w:rsidR="00036F4F" w:rsidRPr="007325EB">
        <w:br/>
        <w:t>des télécommunications</w:t>
      </w:r>
    </w:p>
    <w:sectPr w:rsidR="00517A03" w:rsidRPr="007325EB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3E35" w14:textId="33611DEE" w:rsidR="00697BC1" w:rsidRPr="00775D78" w:rsidRDefault="00072CEB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6C64C4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4AB7EF36" w14:textId="19BC57CA" w:rsidR="00AE7DC4" w:rsidRPr="00AE7DC4" w:rsidRDefault="00775D78" w:rsidP="00AE7DC4">
    <w:pPr>
      <w:pStyle w:val="Header"/>
      <w:rPr>
        <w:bCs/>
        <w:sz w:val="18"/>
        <w:szCs w:val="18"/>
      </w:rPr>
    </w:pPr>
    <w:r w:rsidRPr="00775D78">
      <w:rPr>
        <w:bCs/>
        <w:sz w:val="18"/>
        <w:szCs w:val="18"/>
      </w:rPr>
      <w:t xml:space="preserve">Circulaire TSB </w:t>
    </w:r>
    <w:r w:rsidR="00AE7DC4">
      <w:rPr>
        <w:bCs/>
        <w:sz w:val="18"/>
        <w:szCs w:val="18"/>
      </w:rPr>
      <w:t>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1"/>
    <w:rsid w:val="000039EE"/>
    <w:rsid w:val="00005622"/>
    <w:rsid w:val="0002519E"/>
    <w:rsid w:val="00035B43"/>
    <w:rsid w:val="00036F4F"/>
    <w:rsid w:val="00072CEB"/>
    <w:rsid w:val="000758B3"/>
    <w:rsid w:val="00085F5A"/>
    <w:rsid w:val="000B0D96"/>
    <w:rsid w:val="000B59D8"/>
    <w:rsid w:val="000C13A4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1F70C6"/>
    <w:rsid w:val="002152A3"/>
    <w:rsid w:val="002854C1"/>
    <w:rsid w:val="002E395D"/>
    <w:rsid w:val="00300A0E"/>
    <w:rsid w:val="003131F0"/>
    <w:rsid w:val="00333A80"/>
    <w:rsid w:val="00341117"/>
    <w:rsid w:val="00364E95"/>
    <w:rsid w:val="00372875"/>
    <w:rsid w:val="0038372F"/>
    <w:rsid w:val="003B1E80"/>
    <w:rsid w:val="003B5332"/>
    <w:rsid w:val="003B66E8"/>
    <w:rsid w:val="003E2B19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0697"/>
    <w:rsid w:val="005120A2"/>
    <w:rsid w:val="0051210D"/>
    <w:rsid w:val="005136D2"/>
    <w:rsid w:val="00517A03"/>
    <w:rsid w:val="005231F7"/>
    <w:rsid w:val="005A3DD9"/>
    <w:rsid w:val="005B1DFC"/>
    <w:rsid w:val="00601682"/>
    <w:rsid w:val="00603470"/>
    <w:rsid w:val="00625E79"/>
    <w:rsid w:val="006333F7"/>
    <w:rsid w:val="006427A1"/>
    <w:rsid w:val="00644741"/>
    <w:rsid w:val="0069618B"/>
    <w:rsid w:val="00697BC1"/>
    <w:rsid w:val="006A6FFE"/>
    <w:rsid w:val="006C5A91"/>
    <w:rsid w:val="006C64C4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810105"/>
    <w:rsid w:val="008157E0"/>
    <w:rsid w:val="00850477"/>
    <w:rsid w:val="00854E1D"/>
    <w:rsid w:val="00887FA6"/>
    <w:rsid w:val="008A5A9F"/>
    <w:rsid w:val="008C4397"/>
    <w:rsid w:val="008C465A"/>
    <w:rsid w:val="008F2C9B"/>
    <w:rsid w:val="00923CD6"/>
    <w:rsid w:val="00935AA8"/>
    <w:rsid w:val="00971C9A"/>
    <w:rsid w:val="00986D93"/>
    <w:rsid w:val="009D51FA"/>
    <w:rsid w:val="009F1E23"/>
    <w:rsid w:val="00A15179"/>
    <w:rsid w:val="00A45D0A"/>
    <w:rsid w:val="00A51537"/>
    <w:rsid w:val="00A5280F"/>
    <w:rsid w:val="00A5645A"/>
    <w:rsid w:val="00A60FC1"/>
    <w:rsid w:val="00A77693"/>
    <w:rsid w:val="00A97C37"/>
    <w:rsid w:val="00AA131B"/>
    <w:rsid w:val="00AC37B5"/>
    <w:rsid w:val="00AD752F"/>
    <w:rsid w:val="00AE39FE"/>
    <w:rsid w:val="00AE7DC4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A387C"/>
    <w:rsid w:val="00EC3EDF"/>
    <w:rsid w:val="00ED6A7A"/>
    <w:rsid w:val="00EE4C36"/>
    <w:rsid w:val="00F346CE"/>
    <w:rsid w:val="00F34F98"/>
    <w:rsid w:val="00F362B4"/>
    <w:rsid w:val="00F40540"/>
    <w:rsid w:val="00F57A8D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7D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DC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fr/publications/ITU-T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A883-D126-4472-A222-B3B3E786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41</TotalTime>
  <Pages>1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2245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6</cp:revision>
  <cp:lastPrinted>2020-06-16T12:23:00Z</cp:lastPrinted>
  <dcterms:created xsi:type="dcterms:W3CDTF">2020-06-15T12:56:00Z</dcterms:created>
  <dcterms:modified xsi:type="dcterms:W3CDTF">2020-06-16T12:24:00Z</dcterms:modified>
</cp:coreProperties>
</file>