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69E32E3" w14:textId="77777777" w:rsidTr="00D517B2">
        <w:trPr>
          <w:cantSplit/>
          <w:trHeight w:val="1134"/>
        </w:trPr>
        <w:tc>
          <w:tcPr>
            <w:tcW w:w="798" w:type="pct"/>
          </w:tcPr>
          <w:p w14:paraId="6D135D4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4F4BA43" wp14:editId="1B9A8C4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AEE823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B05BFDC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9"/>
        <w:gridCol w:w="4395"/>
      </w:tblGrid>
      <w:tr w:rsidR="00D517B2" w:rsidRPr="00D517B2" w14:paraId="7AE2CEBE" w14:textId="77777777" w:rsidTr="00B379C2">
        <w:trPr>
          <w:cantSplit/>
          <w:trHeight w:val="142"/>
          <w:jc w:val="center"/>
        </w:trPr>
        <w:tc>
          <w:tcPr>
            <w:tcW w:w="796" w:type="pct"/>
          </w:tcPr>
          <w:p w14:paraId="6E1311BE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6C9C99B6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4EC1C657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B379C2" w:rsidRPr="00D517B2" w14:paraId="3AF4B544" w14:textId="77777777" w:rsidTr="00B379C2">
        <w:trPr>
          <w:cantSplit/>
          <w:trHeight w:val="148"/>
          <w:jc w:val="center"/>
        </w:trPr>
        <w:tc>
          <w:tcPr>
            <w:tcW w:w="796" w:type="pct"/>
          </w:tcPr>
          <w:p w14:paraId="6A2258BD" w14:textId="77777777" w:rsidR="00B379C2" w:rsidRPr="00D517B2" w:rsidRDefault="00B379C2" w:rsidP="00B379C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42B34578" w14:textId="77777777" w:rsidR="00B379C2" w:rsidRPr="00D517B2" w:rsidRDefault="00B379C2" w:rsidP="00B379C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80" w:type="pct"/>
          </w:tcPr>
          <w:p w14:paraId="727CDB44" w14:textId="592A0247" w:rsidR="00B379C2" w:rsidRPr="00D517B2" w:rsidRDefault="00B379C2" w:rsidP="00B379C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rFonts w:hint="cs"/>
                <w:position w:val="2"/>
                <w:rtl/>
              </w:rPr>
              <w:t>4 أغسطس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  <w:lang w:bidi="ar-EG"/>
              </w:rPr>
              <w:t>2020</w:t>
            </w:r>
          </w:p>
        </w:tc>
      </w:tr>
      <w:tr w:rsidR="00CB1AB3" w:rsidRPr="00D517B2" w14:paraId="24C3116A" w14:textId="77777777" w:rsidTr="00B379C2">
        <w:trPr>
          <w:cantSplit/>
          <w:trHeight w:val="831"/>
          <w:jc w:val="center"/>
        </w:trPr>
        <w:tc>
          <w:tcPr>
            <w:tcW w:w="796" w:type="pct"/>
          </w:tcPr>
          <w:p w14:paraId="58DACB64" w14:textId="7D23822F" w:rsidR="00CB1AB3" w:rsidRPr="00A9156F" w:rsidRDefault="00CB1AB3" w:rsidP="00B379C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4" w:type="pct"/>
          </w:tcPr>
          <w:p w14:paraId="5CB9A56D" w14:textId="464FE0EA" w:rsidR="00CB1AB3" w:rsidRPr="00D517B2" w:rsidRDefault="00CB1AB3" w:rsidP="00B379C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>
              <w:rPr>
                <w:b/>
                <w:position w:val="2"/>
              </w:rPr>
              <w:t>TSB Circular 262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SG11/DA</w:t>
            </w:r>
          </w:p>
        </w:tc>
        <w:tc>
          <w:tcPr>
            <w:tcW w:w="2280" w:type="pct"/>
            <w:vMerge w:val="restart"/>
          </w:tcPr>
          <w:p w14:paraId="2844D3A5" w14:textId="77777777" w:rsidR="00CB1AB3" w:rsidRPr="004C38D1" w:rsidRDefault="00CB1AB3" w:rsidP="00EB3388">
            <w:pPr>
              <w:tabs>
                <w:tab w:val="clear" w:pos="794"/>
                <w:tab w:val="left" w:pos="284"/>
              </w:tabs>
              <w:spacing w:after="2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C38D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3781A2F" w14:textId="01F277A4" w:rsidR="00CB1AB3" w:rsidRPr="004C38D1" w:rsidRDefault="00CB1AB3" w:rsidP="00B379C2">
            <w:pPr>
              <w:tabs>
                <w:tab w:val="clear" w:pos="794"/>
                <w:tab w:val="left" w:pos="284"/>
              </w:tabs>
              <w:spacing w:before="20" w:after="2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4C38D1">
              <w:rPr>
                <w:rFonts w:hint="cs"/>
                <w:position w:val="2"/>
                <w:rtl/>
              </w:rPr>
              <w:t>-</w:t>
            </w:r>
            <w:r w:rsidRPr="004C38D1">
              <w:rPr>
                <w:position w:val="2"/>
                <w:rtl/>
              </w:rPr>
              <w:tab/>
            </w:r>
            <w:r w:rsidRPr="004C38D1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="00EB3388">
              <w:rPr>
                <w:rFonts w:hint="cs"/>
                <w:position w:val="2"/>
                <w:rtl/>
              </w:rPr>
              <w:t>؛</w:t>
            </w:r>
          </w:p>
          <w:p w14:paraId="3D8AAF9F" w14:textId="77777777" w:rsidR="00CB1AB3" w:rsidRPr="00B379C2" w:rsidRDefault="00CB1AB3" w:rsidP="00B379C2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</w:rPr>
            </w:pPr>
            <w:r w:rsidRPr="00B379C2">
              <w:rPr>
                <w:position w:val="2"/>
                <w:rtl/>
              </w:rPr>
              <w:t>-</w:t>
            </w:r>
            <w:r w:rsidRPr="00B379C2">
              <w:rPr>
                <w:position w:val="2"/>
                <w:rtl/>
              </w:rPr>
              <w:tab/>
            </w:r>
            <w:r w:rsidRPr="00B379C2">
              <w:rPr>
                <w:position w:val="2"/>
                <w:rtl/>
                <w:lang w:bidi="ar-EG"/>
              </w:rPr>
              <w:t>أعضاء قطاع تقييس الاتصالات في الاتحاد؛</w:t>
            </w:r>
          </w:p>
          <w:p w14:paraId="0C802D1F" w14:textId="77777777" w:rsidR="00CB1AB3" w:rsidRPr="00B379C2" w:rsidRDefault="00CB1AB3" w:rsidP="00B379C2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</w:rPr>
            </w:pPr>
            <w:r w:rsidRPr="00B379C2">
              <w:rPr>
                <w:position w:val="2"/>
                <w:rtl/>
              </w:rPr>
              <w:t>-</w:t>
            </w:r>
            <w:r w:rsidRPr="00B379C2">
              <w:rPr>
                <w:position w:val="2"/>
                <w:rtl/>
              </w:rPr>
              <w:tab/>
              <w:t>المنتسبين إلى قطاع تقييس الاتصالات؛</w:t>
            </w:r>
          </w:p>
          <w:p w14:paraId="1667BCCF" w14:textId="2C4FC73E" w:rsidR="00CB1AB3" w:rsidRPr="00D517B2" w:rsidRDefault="00CB1AB3" w:rsidP="00B379C2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379C2">
              <w:rPr>
                <w:position w:val="2"/>
                <w:rtl/>
              </w:rPr>
              <w:t>-</w:t>
            </w:r>
            <w:r w:rsidRPr="00B379C2">
              <w:rPr>
                <w:position w:val="2"/>
                <w:rtl/>
              </w:rPr>
              <w:tab/>
              <w:t>الهيئات الأكاديمية المنضمة إلى</w:t>
            </w:r>
            <w:r w:rsidRPr="00B379C2">
              <w:rPr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CB1AB3" w:rsidRPr="00D517B2" w14:paraId="255BBFAB" w14:textId="77777777" w:rsidTr="00CB1AB3">
        <w:trPr>
          <w:cantSplit/>
          <w:trHeight w:val="221"/>
          <w:jc w:val="center"/>
        </w:trPr>
        <w:tc>
          <w:tcPr>
            <w:tcW w:w="796" w:type="pct"/>
          </w:tcPr>
          <w:p w14:paraId="6A7FDC88" w14:textId="4CFAE121" w:rsidR="00CB1AB3" w:rsidRPr="00A9156F" w:rsidRDefault="00CB1AB3" w:rsidP="00B379C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4" w:type="pct"/>
          </w:tcPr>
          <w:p w14:paraId="463C431E" w14:textId="1F52825E" w:rsidR="00CB1AB3" w:rsidRPr="00D517B2" w:rsidRDefault="00CB1AB3" w:rsidP="00B379C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>
              <w:rPr>
                <w:position w:val="2"/>
              </w:rPr>
              <w:t>+41 22 730 5780</w:t>
            </w:r>
          </w:p>
        </w:tc>
        <w:tc>
          <w:tcPr>
            <w:tcW w:w="2280" w:type="pct"/>
            <w:vMerge/>
          </w:tcPr>
          <w:p w14:paraId="10E7BD74" w14:textId="77777777" w:rsidR="00CB1AB3" w:rsidRPr="00D517B2" w:rsidRDefault="00CB1AB3" w:rsidP="00B379C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B1AB3" w:rsidRPr="00D517B2" w14:paraId="08167CA3" w14:textId="77777777" w:rsidTr="00B379C2">
        <w:trPr>
          <w:cantSplit/>
          <w:trHeight w:val="221"/>
          <w:jc w:val="center"/>
        </w:trPr>
        <w:tc>
          <w:tcPr>
            <w:tcW w:w="796" w:type="pct"/>
          </w:tcPr>
          <w:p w14:paraId="1BD81FC5" w14:textId="30F8D41B" w:rsidR="00CB1AB3" w:rsidRDefault="00CB1AB3" w:rsidP="00CB1AB3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4" w:type="pct"/>
          </w:tcPr>
          <w:p w14:paraId="4D4798BD" w14:textId="54EDED51" w:rsidR="00CB1AB3" w:rsidRDefault="00CB1AB3" w:rsidP="00CB1AB3">
            <w:pPr>
              <w:spacing w:before="80" w:after="60" w:line="300" w:lineRule="exact"/>
              <w:jc w:val="left"/>
              <w:rPr>
                <w:position w:val="2"/>
              </w:rPr>
            </w:pPr>
            <w:r>
              <w:rPr>
                <w:position w:val="2"/>
              </w:rPr>
              <w:t>+41 22 730 5853</w:t>
            </w:r>
          </w:p>
        </w:tc>
        <w:tc>
          <w:tcPr>
            <w:tcW w:w="2280" w:type="pct"/>
            <w:vMerge/>
          </w:tcPr>
          <w:p w14:paraId="4EBB7223" w14:textId="77777777" w:rsidR="00CB1AB3" w:rsidRPr="00D517B2" w:rsidRDefault="00CB1AB3" w:rsidP="00CB1AB3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B1AB3" w:rsidRPr="00D517B2" w14:paraId="597846DB" w14:textId="77777777" w:rsidTr="00B379C2">
        <w:trPr>
          <w:cantSplit/>
          <w:trHeight w:val="340"/>
          <w:jc w:val="center"/>
        </w:trPr>
        <w:tc>
          <w:tcPr>
            <w:tcW w:w="796" w:type="pct"/>
          </w:tcPr>
          <w:p w14:paraId="4BD4C342" w14:textId="46B630A4" w:rsidR="00CB1AB3" w:rsidRPr="00A9156F" w:rsidRDefault="00CB1AB3" w:rsidP="00CB1AB3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4" w:type="pct"/>
          </w:tcPr>
          <w:p w14:paraId="3C53A766" w14:textId="5674D2DA" w:rsidR="00CB1AB3" w:rsidRPr="00D517B2" w:rsidRDefault="00CA760B" w:rsidP="00CB1AB3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CB1AB3">
                <w:rPr>
                  <w:rStyle w:val="Hyperlink"/>
                  <w:position w:val="2"/>
                </w:rPr>
                <w:t>t</w:t>
              </w:r>
              <w:r w:rsidR="00CB1AB3">
                <w:rPr>
                  <w:rStyle w:val="Hyperlink"/>
                </w:rPr>
                <w:t>sbsg11</w:t>
              </w:r>
              <w:r w:rsidR="00CB1AB3">
                <w:rPr>
                  <w:rStyle w:val="Hyperlink"/>
                  <w:position w:val="2"/>
                </w:rPr>
                <w:t>@itu.int</w:t>
              </w:r>
            </w:hyperlink>
          </w:p>
        </w:tc>
        <w:tc>
          <w:tcPr>
            <w:tcW w:w="2280" w:type="pct"/>
            <w:vMerge w:val="restart"/>
          </w:tcPr>
          <w:p w14:paraId="1AE477A6" w14:textId="77777777" w:rsidR="00CB1AB3" w:rsidRPr="004C38D1" w:rsidRDefault="00CB1AB3" w:rsidP="00EB3388">
            <w:pPr>
              <w:tabs>
                <w:tab w:val="clear" w:pos="794"/>
                <w:tab w:val="left" w:pos="284"/>
              </w:tabs>
              <w:spacing w:after="20" w:line="28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4C38D1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79FFE4D" w14:textId="77777777" w:rsidR="00CB1AB3" w:rsidRPr="004C38D1" w:rsidRDefault="00CB1AB3" w:rsidP="00CB1AB3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C38D1">
              <w:rPr>
                <w:rFonts w:hint="cs"/>
                <w:position w:val="2"/>
                <w:rtl/>
              </w:rPr>
              <w:t>-</w:t>
            </w:r>
            <w:r w:rsidRPr="004C38D1">
              <w:rPr>
                <w:position w:val="2"/>
                <w:rtl/>
              </w:rPr>
              <w:tab/>
            </w:r>
            <w:r w:rsidRPr="004C38D1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رئيس لجنة الدراسات </w:t>
            </w:r>
            <w:r w:rsidRPr="004C38D1">
              <w:rPr>
                <w:rFonts w:eastAsia="Times New Roman"/>
                <w:spacing w:val="-8"/>
                <w:position w:val="2"/>
                <w:lang w:eastAsia="en-US"/>
              </w:rPr>
              <w:t>11</w:t>
            </w:r>
            <w:r w:rsidRPr="004C38D1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 </w:t>
            </w:r>
            <w:r w:rsidRPr="004C38D1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>ل</w:t>
            </w:r>
            <w:r w:rsidRPr="004C38D1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قطاع تقييس الاتصالات</w:t>
            </w:r>
            <w:r w:rsidRPr="004C38D1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 xml:space="preserve"> ونوابه</w:t>
            </w:r>
            <w:r w:rsidRPr="004C38D1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؛</w:t>
            </w:r>
          </w:p>
          <w:p w14:paraId="5FEB9D72" w14:textId="77777777" w:rsidR="00CB1AB3" w:rsidRPr="004C38D1" w:rsidRDefault="00CB1AB3" w:rsidP="00CB1AB3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C38D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C38D1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4C38D1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4C38D1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4C38D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7049C786" w14:textId="6D041792" w:rsidR="00CB1AB3" w:rsidRPr="00D517B2" w:rsidRDefault="00CB1AB3" w:rsidP="00CB1AB3">
            <w:pPr>
              <w:tabs>
                <w:tab w:val="clear" w:pos="794"/>
                <w:tab w:val="left" w:pos="280"/>
              </w:tabs>
              <w:spacing w:before="20" w:after="20" w:line="300" w:lineRule="exact"/>
              <w:jc w:val="left"/>
              <w:rPr>
                <w:position w:val="2"/>
                <w:rtl/>
              </w:rPr>
            </w:pPr>
            <w:r w:rsidRPr="004C38D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C38D1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B379C2" w:rsidRPr="00D517B2" w14:paraId="14E1D72B" w14:textId="77777777" w:rsidTr="00B379C2">
        <w:trPr>
          <w:cantSplit/>
          <w:jc w:val="center"/>
        </w:trPr>
        <w:tc>
          <w:tcPr>
            <w:tcW w:w="796" w:type="pct"/>
          </w:tcPr>
          <w:p w14:paraId="76431E0A" w14:textId="3A0D2050" w:rsidR="00B379C2" w:rsidRPr="00A9156F" w:rsidRDefault="00B379C2" w:rsidP="00B379C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4" w:type="pct"/>
          </w:tcPr>
          <w:p w14:paraId="07E467B6" w14:textId="06F9D92C" w:rsidR="00B379C2" w:rsidRPr="00D517B2" w:rsidRDefault="00B379C2" w:rsidP="00B379C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  <w:vMerge/>
          </w:tcPr>
          <w:p w14:paraId="606B712E" w14:textId="77777777" w:rsidR="00B379C2" w:rsidRPr="00D517B2" w:rsidRDefault="00B379C2" w:rsidP="00B379C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9139E01" w14:textId="77777777" w:rsidTr="00B379C2">
        <w:trPr>
          <w:cantSplit/>
          <w:jc w:val="center"/>
        </w:trPr>
        <w:tc>
          <w:tcPr>
            <w:tcW w:w="796" w:type="pct"/>
          </w:tcPr>
          <w:p w14:paraId="37083DDA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4" w:type="pct"/>
          </w:tcPr>
          <w:p w14:paraId="523994A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0607ECC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C46F5EE" w14:textId="77777777" w:rsidTr="00D517B2">
        <w:trPr>
          <w:cantSplit/>
          <w:jc w:val="center"/>
        </w:trPr>
        <w:tc>
          <w:tcPr>
            <w:tcW w:w="796" w:type="pct"/>
          </w:tcPr>
          <w:p w14:paraId="00A1750B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D13D108" w14:textId="4234E2ED" w:rsidR="00D517B2" w:rsidRPr="00D517B2" w:rsidRDefault="00B16E9E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حالة </w:t>
            </w:r>
            <w:r w:rsidR="00B379C2" w:rsidRPr="00ED1C0D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التوصية </w:t>
            </w:r>
            <w:r w:rsidR="00B379C2" w:rsidRPr="00ED1C0D">
              <w:rPr>
                <w:b/>
                <w:bCs/>
                <w:spacing w:val="-4"/>
                <w:position w:val="2"/>
              </w:rPr>
              <w:t>ITU-T Q.3643</w:t>
            </w:r>
            <w:r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 بعد اجتماع </w:t>
            </w:r>
            <w:r w:rsidR="00B379C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B379C2">
              <w:rPr>
                <w:b/>
                <w:bCs/>
                <w:position w:val="2"/>
                <w:lang w:bidi="ar-EG"/>
              </w:rPr>
              <w:t>11</w:t>
            </w:r>
            <w:r w:rsidR="00B379C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EB3388">
              <w:rPr>
                <w:b/>
                <w:bCs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(اجتماع افتراضي،</w:t>
            </w:r>
            <w:r w:rsidR="00B379C2" w:rsidRPr="0014394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B379C2" w:rsidRPr="0014394E">
              <w:rPr>
                <w:b/>
                <w:bCs/>
                <w:position w:val="2"/>
                <w:lang w:bidi="ar-EG"/>
              </w:rPr>
              <w:t>31-22</w:t>
            </w:r>
            <w:r w:rsidR="00B379C2" w:rsidRPr="0014394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يوليو </w:t>
            </w:r>
            <w:r w:rsidR="00B379C2" w:rsidRPr="0014394E">
              <w:rPr>
                <w:b/>
                <w:bCs/>
                <w:position w:val="2"/>
                <w:lang w:bidi="ar-EG"/>
              </w:rPr>
              <w:t>2020</w:t>
            </w:r>
            <w:r>
              <w:rPr>
                <w:rFonts w:hint="cs"/>
                <w:position w:val="2"/>
                <w:rtl/>
              </w:rPr>
              <w:t>)</w:t>
            </w:r>
          </w:p>
        </w:tc>
      </w:tr>
      <w:tr w:rsidR="00E84438" w:rsidRPr="00D517B2" w14:paraId="12FBA344" w14:textId="77777777" w:rsidTr="00D517B2">
        <w:trPr>
          <w:cantSplit/>
          <w:jc w:val="center"/>
        </w:trPr>
        <w:tc>
          <w:tcPr>
            <w:tcW w:w="796" w:type="pct"/>
          </w:tcPr>
          <w:p w14:paraId="1955581F" w14:textId="77777777" w:rsidR="00E84438" w:rsidRPr="00D517B2" w:rsidRDefault="00E8443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7A225AA0" w14:textId="77777777" w:rsidR="00E84438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</w:tr>
    </w:tbl>
    <w:p w14:paraId="5AB313FC" w14:textId="77777777" w:rsidR="00D517B2" w:rsidRPr="00D517B2" w:rsidRDefault="00D517B2" w:rsidP="00D517B2">
      <w:pPr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31291CD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89F6E36" w14:textId="1069029C" w:rsidR="00B379C2" w:rsidRPr="00B379C2" w:rsidRDefault="00B379C2" w:rsidP="00B379C2">
      <w:pPr>
        <w:spacing w:after="120"/>
        <w:rPr>
          <w:lang w:bidi="ar-SY"/>
        </w:rPr>
      </w:pPr>
      <w:r w:rsidRPr="00B379C2">
        <w:rPr>
          <w:lang w:bidi="ar-SY"/>
        </w:rPr>
        <w:t>1</w:t>
      </w:r>
      <w:r w:rsidRPr="00B379C2">
        <w:rPr>
          <w:rFonts w:hint="cs"/>
          <w:rtl/>
          <w:lang w:bidi="ar-EG"/>
        </w:rPr>
        <w:tab/>
        <w:t>عملاً بالفقرة </w:t>
      </w:r>
      <w:r w:rsidRPr="00B379C2">
        <w:rPr>
          <w:lang w:bidi="ar-SY"/>
        </w:rPr>
        <w:t>5.9</w:t>
      </w:r>
      <w:r w:rsidRPr="00B379C2">
        <w:rPr>
          <w:rFonts w:hint="cs"/>
          <w:rtl/>
          <w:lang w:bidi="ar-EG"/>
        </w:rPr>
        <w:t xml:space="preserve"> من القرار </w:t>
      </w:r>
      <w:r w:rsidRPr="00B379C2">
        <w:rPr>
          <w:lang w:bidi="ar-SY"/>
        </w:rPr>
        <w:t>1</w:t>
      </w:r>
      <w:r w:rsidRPr="00B379C2">
        <w:rPr>
          <w:rFonts w:hint="cs"/>
          <w:rtl/>
          <w:lang w:bidi="ar-EG"/>
        </w:rPr>
        <w:t xml:space="preserve"> (المراجَع في الحمامات، </w:t>
      </w:r>
      <w:proofErr w:type="gramStart"/>
      <w:r w:rsidRPr="00B379C2">
        <w:rPr>
          <w:lang w:bidi="ar-SY"/>
        </w:rPr>
        <w:t>2016</w:t>
      </w:r>
      <w:r w:rsidRPr="00B379C2">
        <w:rPr>
          <w:rFonts w:hint="cs"/>
          <w:rtl/>
          <w:lang w:bidi="ar-EG"/>
        </w:rPr>
        <w:t>)،</w:t>
      </w:r>
      <w:proofErr w:type="gramEnd"/>
      <w:r w:rsidRPr="00B379C2">
        <w:rPr>
          <w:rFonts w:hint="cs"/>
          <w:rtl/>
          <w:lang w:bidi="ar-EG"/>
        </w:rPr>
        <w:t xml:space="preserve"> أود إفادتكم بأن لجنة الدراسات </w:t>
      </w:r>
      <w:r w:rsidR="00B16E9E">
        <w:rPr>
          <w:lang w:bidi="ar-SY"/>
        </w:rPr>
        <w:t>11</w:t>
      </w:r>
      <w:r w:rsidRPr="00B379C2">
        <w:rPr>
          <w:rFonts w:hint="cs"/>
          <w:rtl/>
          <w:lang w:bidi="ar-EG"/>
        </w:rPr>
        <w:t xml:space="preserve"> </w:t>
      </w:r>
      <w:r w:rsidR="00B16E9E">
        <w:rPr>
          <w:rFonts w:hint="cs"/>
          <w:rtl/>
        </w:rPr>
        <w:t xml:space="preserve">لقطاع تقييس الاتصالات </w:t>
      </w:r>
      <w:r w:rsidRPr="00B379C2">
        <w:rPr>
          <w:rFonts w:hint="cs"/>
          <w:rtl/>
          <w:lang w:bidi="ar-EG"/>
        </w:rPr>
        <w:t xml:space="preserve">قد توصلت إلى </w:t>
      </w:r>
      <w:r w:rsidR="00B16E9E">
        <w:rPr>
          <w:rFonts w:hint="cs"/>
          <w:rtl/>
          <w:lang w:bidi="ar-EG"/>
        </w:rPr>
        <w:t>القرار التالي</w:t>
      </w:r>
      <w:r w:rsidRPr="00B379C2">
        <w:rPr>
          <w:rFonts w:hint="cs"/>
          <w:rtl/>
          <w:lang w:bidi="ar-EG"/>
        </w:rPr>
        <w:t xml:space="preserve"> في جلستها </w:t>
      </w:r>
      <w:r w:rsidR="00E517E6">
        <w:rPr>
          <w:rFonts w:hint="cs"/>
          <w:rtl/>
          <w:lang w:bidi="ar-EG"/>
        </w:rPr>
        <w:t>العامة</w:t>
      </w:r>
      <w:r w:rsidR="00B16E9E">
        <w:rPr>
          <w:rFonts w:hint="cs"/>
          <w:rtl/>
          <w:lang w:bidi="ar-EG"/>
        </w:rPr>
        <w:t xml:space="preserve"> الافتتاحية</w:t>
      </w:r>
      <w:r w:rsidRPr="00B379C2">
        <w:rPr>
          <w:rFonts w:hint="cs"/>
          <w:rtl/>
          <w:lang w:bidi="ar-EG"/>
        </w:rPr>
        <w:t xml:space="preserve"> التي عُقدت في </w:t>
      </w:r>
      <w:r w:rsidR="0006165A">
        <w:rPr>
          <w:rFonts w:hint="cs"/>
          <w:rtl/>
          <w:lang w:bidi="ar-SY"/>
        </w:rPr>
        <w:t>22 يوليو</w:t>
      </w:r>
      <w:r w:rsidRPr="00B379C2">
        <w:rPr>
          <w:rFonts w:hint="cs"/>
          <w:rtl/>
          <w:lang w:bidi="ar-EG"/>
        </w:rPr>
        <w:t> </w:t>
      </w:r>
      <w:r w:rsidRPr="00B379C2">
        <w:rPr>
          <w:lang w:bidi="ar-SY"/>
        </w:rPr>
        <w:t>2020</w:t>
      </w:r>
      <w:r w:rsidRPr="00B379C2">
        <w:rPr>
          <w:rFonts w:hint="cs"/>
          <w:rtl/>
          <w:lang w:bidi="ar-EG"/>
        </w:rPr>
        <w:t xml:space="preserve"> فيما يتعلق </w:t>
      </w:r>
      <w:r w:rsidR="00B16E9E">
        <w:rPr>
          <w:color w:val="000000"/>
          <w:rtl/>
        </w:rPr>
        <w:t>بمشروع نص التوصية التالية لقطاع تقييس الاتصالات</w:t>
      </w:r>
      <w:r w:rsidR="00B16E9E">
        <w:rPr>
          <w:color w:val="000000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4493"/>
        <w:gridCol w:w="2169"/>
        <w:gridCol w:w="988"/>
      </w:tblGrid>
      <w:tr w:rsidR="00B379C2" w14:paraId="1DBE1702" w14:textId="00491537" w:rsidTr="00CB1AB3">
        <w:trPr>
          <w:cantSplit/>
          <w:tblHeader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D507" w14:textId="77777777" w:rsidR="00B379C2" w:rsidRDefault="00B379C2">
            <w:pPr>
              <w:spacing w:after="12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رقم التوصية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24FE" w14:textId="77777777" w:rsidR="00B379C2" w:rsidRDefault="00B379C2">
            <w:pPr>
              <w:spacing w:after="120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العنوان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E7A3" w14:textId="77777777" w:rsidR="00B379C2" w:rsidRDefault="00B379C2">
            <w:pPr>
              <w:spacing w:after="12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القرار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8AE" w14:textId="41D8A217" w:rsidR="00B379C2" w:rsidRDefault="00B379C2">
            <w:pPr>
              <w:spacing w:after="12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الوثيقة</w:t>
            </w:r>
          </w:p>
        </w:tc>
      </w:tr>
      <w:tr w:rsidR="00B379C2" w14:paraId="2EAF19EC" w14:textId="6750F971" w:rsidTr="007A7058">
        <w:trPr>
          <w:cantSplit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6372" w14:textId="51999F36" w:rsidR="00B379C2" w:rsidRPr="00B379C2" w:rsidRDefault="00B379C2" w:rsidP="00B379C2">
            <w:pPr>
              <w:spacing w:before="60" w:after="60"/>
              <w:jc w:val="center"/>
              <w:rPr>
                <w:lang w:val="fr-CH" w:bidi="ar-SY"/>
              </w:rPr>
            </w:pPr>
            <w:r>
              <w:rPr>
                <w:lang w:val="fr-FR" w:bidi="ar-SY"/>
              </w:rPr>
              <w:t>ITU-T Q.3643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br/>
            </w:r>
            <w:r>
              <w:rPr>
                <w:rFonts w:hint="cs"/>
                <w:rtl/>
                <w:lang w:val="fr-CH" w:bidi="ar-EG"/>
              </w:rPr>
              <w:t>(</w:t>
            </w:r>
            <w:r w:rsidRPr="00B379C2">
              <w:rPr>
                <w:lang w:val="fr-CH" w:bidi="ar-SY"/>
              </w:rPr>
              <w:t>Q.DEN_IMS</w:t>
            </w:r>
            <w:r>
              <w:rPr>
                <w:rFonts w:hint="cs"/>
                <w:rtl/>
                <w:lang w:val="fr-CH" w:bidi="ar-SY"/>
              </w:rPr>
              <w:t xml:space="preserve"> سابقاً)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D56" w14:textId="1F52C1A9" w:rsidR="00B379C2" w:rsidRPr="00A17B83" w:rsidRDefault="00B379C2" w:rsidP="007A7058">
            <w:pPr>
              <w:spacing w:before="60" w:after="60"/>
              <w:jc w:val="left"/>
              <w:rPr>
                <w:lang w:val="fr-CH" w:bidi="ar-SY"/>
              </w:rPr>
            </w:pPr>
            <w:r w:rsidRPr="00B379C2">
              <w:rPr>
                <w:rFonts w:hint="cs"/>
                <w:rtl/>
              </w:rPr>
              <w:t xml:space="preserve">معمارية التشوير للبنية التحتية لشبكات </w:t>
            </w:r>
            <w:r w:rsidRPr="00A17B83">
              <w:rPr>
                <w:lang w:val="fr-CH"/>
              </w:rPr>
              <w:t>ENUM</w:t>
            </w:r>
            <w:r w:rsidRPr="00B379C2">
              <w:rPr>
                <w:rFonts w:hint="cs"/>
                <w:rtl/>
              </w:rPr>
              <w:t xml:space="preserve"> الموزعة من أجل النظام الفرعي </w:t>
            </w:r>
            <w:r w:rsidRPr="00A17B83">
              <w:rPr>
                <w:lang w:val="fr-CH"/>
              </w:rPr>
              <w:t>IMS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0CAD" w14:textId="07F036C8" w:rsidR="00B379C2" w:rsidRDefault="00B379C2" w:rsidP="00B379C2">
            <w:pPr>
              <w:spacing w:before="60" w:after="60"/>
              <w:jc w:val="center"/>
              <w:rPr>
                <w:lang w:val="fr-FR" w:bidi="ar-SY"/>
              </w:rPr>
            </w:pPr>
            <w:r>
              <w:rPr>
                <w:rFonts w:hint="cs"/>
                <w:rtl/>
              </w:rPr>
              <w:t>تمت</w:t>
            </w:r>
            <w:r w:rsidR="00CB1A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الموافقة عليها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F08" w14:textId="3FD54558" w:rsidR="00B379C2" w:rsidRDefault="00CA760B" w:rsidP="007A7058">
            <w:pPr>
              <w:spacing w:before="60" w:after="60"/>
              <w:jc w:val="center"/>
              <w:rPr>
                <w:rtl/>
                <w:lang w:bidi="ar-EG"/>
              </w:rPr>
            </w:pPr>
            <w:hyperlink r:id="rId10" w:history="1">
              <w:r w:rsidR="00B379C2" w:rsidRPr="007A7058">
                <w:rPr>
                  <w:rStyle w:val="Hyperlink"/>
                </w:rPr>
                <w:t>R-30</w:t>
              </w:r>
            </w:hyperlink>
          </w:p>
        </w:tc>
      </w:tr>
    </w:tbl>
    <w:p w14:paraId="1EF6A265" w14:textId="77777777" w:rsidR="00B379C2" w:rsidRDefault="00B379C2" w:rsidP="00B379C2">
      <w:pPr>
        <w:keepNext/>
        <w:keepLines/>
        <w:spacing w:before="240"/>
        <w:rPr>
          <w:rFonts w:ascii="Calibri" w:hAnsi="Calibri" w:cs="Traditional Arabic"/>
          <w:spacing w:val="2"/>
          <w:lang w:bidi="ar-EG"/>
        </w:rPr>
      </w:pPr>
      <w:r>
        <w:rPr>
          <w:spacing w:val="2"/>
          <w:lang w:bidi="ar-SY"/>
        </w:rPr>
        <w:t>2</w:t>
      </w:r>
      <w:r>
        <w:rPr>
          <w:spacing w:val="2"/>
          <w:rtl/>
          <w:lang w:bidi="ar-EG"/>
        </w:rPr>
        <w:tab/>
        <w:t xml:space="preserve">ويمكن الاطلاع على المعلومات الخاصة ببراءات الاختراع بالرجوع إلى </w:t>
      </w:r>
      <w:hyperlink r:id="rId11" w:history="1">
        <w:r>
          <w:rPr>
            <w:rStyle w:val="Hyperlink"/>
            <w:spacing w:val="2"/>
            <w:rtl/>
            <w:lang w:bidi="ar-EG"/>
          </w:rPr>
          <w:t>الموقع الإلكتروني لقطاع تقييس الاتصالات</w:t>
        </w:r>
      </w:hyperlink>
      <w:r>
        <w:rPr>
          <w:spacing w:val="2"/>
          <w:rtl/>
          <w:lang w:bidi="ar-EG"/>
        </w:rPr>
        <w:t>.</w:t>
      </w:r>
    </w:p>
    <w:p w14:paraId="76C0C179" w14:textId="256E2CD6" w:rsidR="00B379C2" w:rsidRDefault="00B379C2" w:rsidP="007A7058">
      <w:pPr>
        <w:rPr>
          <w:rtl/>
          <w:lang w:bidi="ar-EG"/>
        </w:rPr>
      </w:pPr>
      <w:r>
        <w:rPr>
          <w:lang w:bidi="ar-SY"/>
        </w:rPr>
        <w:t>3</w:t>
      </w:r>
      <w:r>
        <w:rPr>
          <w:rtl/>
          <w:lang w:bidi="ar-EG"/>
        </w:rPr>
        <w:tab/>
        <w:t>وس</w:t>
      </w:r>
      <w:r w:rsidR="00AC4DEA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تاح قريباً </w:t>
      </w:r>
      <w:r w:rsidR="00AC4DEA">
        <w:rPr>
          <w:rFonts w:hint="cs"/>
          <w:rtl/>
          <w:lang w:bidi="ar-EG"/>
        </w:rPr>
        <w:t>نص التوصية</w:t>
      </w:r>
      <w:r>
        <w:rPr>
          <w:rtl/>
          <w:lang w:bidi="ar-EG"/>
        </w:rPr>
        <w:t xml:space="preserve"> في صيغتها السابقة للنشر في الموقع الإلكتروني لقطاع تقييس الاتصالات</w:t>
      </w:r>
      <w:r w:rsidR="007A7058">
        <w:rPr>
          <w:rFonts w:hint="cs"/>
          <w:rtl/>
          <w:lang w:bidi="ar-EG"/>
        </w:rPr>
        <w:t xml:space="preserve"> </w:t>
      </w:r>
      <w:hyperlink r:id="rId12" w:history="1">
        <w:r w:rsidR="00A17B83" w:rsidRPr="00963B57">
          <w:rPr>
            <w:rStyle w:val="Hyperlink"/>
            <w:lang w:val="es-ES"/>
          </w:rPr>
          <w:t>https://www.itu.int/ITU-T/recommendations/index_sg.aspx?sg=11</w:t>
        </w:r>
      </w:hyperlink>
      <w:r>
        <w:rPr>
          <w:rtl/>
          <w:lang w:bidi="ar-EG"/>
        </w:rPr>
        <w:t>.</w:t>
      </w:r>
    </w:p>
    <w:p w14:paraId="1C4A7E08" w14:textId="7C98920A" w:rsidR="00B379C2" w:rsidRDefault="00B379C2" w:rsidP="00B379C2">
      <w:pPr>
        <w:rPr>
          <w:rtl/>
          <w:lang w:bidi="ar-EG"/>
        </w:rPr>
      </w:pPr>
      <w:r>
        <w:rPr>
          <w:lang w:bidi="ar-SY"/>
        </w:rPr>
        <w:t>4</w:t>
      </w:r>
      <w:r>
        <w:rPr>
          <w:lang w:bidi="ar-SY"/>
        </w:rPr>
        <w:tab/>
      </w:r>
      <w:r>
        <w:rPr>
          <w:rtl/>
          <w:lang w:bidi="ar-EG"/>
        </w:rPr>
        <w:t xml:space="preserve">وسوف ينشر الاتحاد </w:t>
      </w:r>
      <w:r w:rsidR="00AC4DEA">
        <w:rPr>
          <w:rFonts w:hint="cs"/>
          <w:rtl/>
          <w:lang w:bidi="ar-EG"/>
        </w:rPr>
        <w:t>نص التوصية</w:t>
      </w:r>
      <w:r>
        <w:rPr>
          <w:rtl/>
          <w:lang w:bidi="ar-EG"/>
        </w:rPr>
        <w:t xml:space="preserve"> الموافَق عليها في أقرب وقت ممكن.</w:t>
      </w:r>
    </w:p>
    <w:p w14:paraId="5B34A008" w14:textId="0814AD56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0CEC3DD5" w14:textId="036E79F9" w:rsidR="00E84438" w:rsidRPr="00D517B2" w:rsidRDefault="00CA760B" w:rsidP="00FE6A9D">
      <w:pPr>
        <w:spacing w:before="480" w:after="600"/>
        <w:jc w:val="left"/>
        <w:rPr>
          <w:i/>
          <w:iCs/>
          <w:rtl/>
          <w:lang w:bidi="ar-EG"/>
        </w:rPr>
      </w:pPr>
      <w:r>
        <w:rPr>
          <w:i/>
          <w:iCs/>
          <w:noProof/>
          <w:rtl/>
          <w:lang w:val="ar-EG" w:bidi="ar-EG"/>
        </w:rPr>
        <w:drawing>
          <wp:anchor distT="0" distB="0" distL="114300" distR="114300" simplePos="0" relativeHeight="251658240" behindDoc="0" locked="0" layoutInCell="1" allowOverlap="1" wp14:anchorId="4049ED18" wp14:editId="6A6FBFF9">
            <wp:simplePos x="0" y="0"/>
            <wp:positionH relativeFrom="column">
              <wp:posOffset>5472312</wp:posOffset>
            </wp:positionH>
            <wp:positionV relativeFrom="paragraph">
              <wp:posOffset>258327</wp:posOffset>
            </wp:positionV>
            <wp:extent cx="693006" cy="479773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93" cy="4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CCF92" w14:textId="1EA470A0" w:rsidR="00E84438" w:rsidRDefault="00E84438" w:rsidP="00B379C2">
      <w:pPr>
        <w:spacing w:after="480"/>
        <w:jc w:val="left"/>
        <w:rPr>
          <w:rtl/>
          <w:lang w:bidi="ar-SY"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E84438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03EFE" w14:textId="77777777" w:rsidR="00B379C2" w:rsidRDefault="00B379C2" w:rsidP="006C3242">
      <w:pPr>
        <w:spacing w:before="0" w:line="240" w:lineRule="auto"/>
      </w:pPr>
      <w:r>
        <w:separator/>
      </w:r>
    </w:p>
  </w:endnote>
  <w:endnote w:type="continuationSeparator" w:id="0">
    <w:p w14:paraId="3C24557F" w14:textId="77777777" w:rsidR="00B379C2" w:rsidRDefault="00B379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EE698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379C2">
      <w:rPr>
        <w:noProof/>
        <w:sz w:val="16"/>
        <w:szCs w:val="16"/>
        <w:lang w:val="fr-FR"/>
      </w:rPr>
      <w:t>Document6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7CC02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International Telecommunication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Switzerland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48E3C" w14:textId="77777777" w:rsidR="00B379C2" w:rsidRDefault="00B379C2" w:rsidP="006C3242">
      <w:pPr>
        <w:spacing w:before="0" w:line="240" w:lineRule="auto"/>
      </w:pPr>
      <w:r>
        <w:separator/>
      </w:r>
    </w:p>
  </w:footnote>
  <w:footnote w:type="continuationSeparator" w:id="0">
    <w:p w14:paraId="695FE650" w14:textId="77777777" w:rsidR="00B379C2" w:rsidRDefault="00B379C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F963" w14:textId="77777777" w:rsidR="00447F32" w:rsidRPr="00596808" w:rsidRDefault="00596808" w:rsidP="00E84438">
    <w:pPr>
      <w:pStyle w:val="Header"/>
      <w:spacing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Pr="00596808">
      <w:rPr>
        <w:sz w:val="20"/>
        <w:szCs w:val="20"/>
        <w:lang w:val="en-GB"/>
      </w:rPr>
      <w:t>x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C2"/>
    <w:rsid w:val="00002A63"/>
    <w:rsid w:val="00016C72"/>
    <w:rsid w:val="0006165A"/>
    <w:rsid w:val="0006468A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77396"/>
    <w:rsid w:val="0069200F"/>
    <w:rsid w:val="006A1E0D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A7058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4021C"/>
    <w:rsid w:val="0094432F"/>
    <w:rsid w:val="00952F86"/>
    <w:rsid w:val="00982B28"/>
    <w:rsid w:val="009D313F"/>
    <w:rsid w:val="00A17B83"/>
    <w:rsid w:val="00A47A5A"/>
    <w:rsid w:val="00A6683B"/>
    <w:rsid w:val="00A9156F"/>
    <w:rsid w:val="00A97F94"/>
    <w:rsid w:val="00AA7EA2"/>
    <w:rsid w:val="00AC4DEA"/>
    <w:rsid w:val="00AF6B5C"/>
    <w:rsid w:val="00B03099"/>
    <w:rsid w:val="00B05BC8"/>
    <w:rsid w:val="00B16E9E"/>
    <w:rsid w:val="00B379C2"/>
    <w:rsid w:val="00B64B47"/>
    <w:rsid w:val="00BB0F08"/>
    <w:rsid w:val="00C002DE"/>
    <w:rsid w:val="00C53BF8"/>
    <w:rsid w:val="00C66157"/>
    <w:rsid w:val="00C674FE"/>
    <w:rsid w:val="00C67501"/>
    <w:rsid w:val="00C75633"/>
    <w:rsid w:val="00CA760B"/>
    <w:rsid w:val="00CB1AB3"/>
    <w:rsid w:val="00CE2EE1"/>
    <w:rsid w:val="00CE3349"/>
    <w:rsid w:val="00CE36E5"/>
    <w:rsid w:val="00CF27F5"/>
    <w:rsid w:val="00CF3FFD"/>
    <w:rsid w:val="00D10CCF"/>
    <w:rsid w:val="00D22846"/>
    <w:rsid w:val="00D517B2"/>
    <w:rsid w:val="00D77D0F"/>
    <w:rsid w:val="00DA1CF0"/>
    <w:rsid w:val="00DC1E02"/>
    <w:rsid w:val="00DC24B4"/>
    <w:rsid w:val="00DC5FB0"/>
    <w:rsid w:val="00DD1EBB"/>
    <w:rsid w:val="00DE7A10"/>
    <w:rsid w:val="00DF16DC"/>
    <w:rsid w:val="00E45211"/>
    <w:rsid w:val="00E473C5"/>
    <w:rsid w:val="00E517E6"/>
    <w:rsid w:val="00E84438"/>
    <w:rsid w:val="00E90BDB"/>
    <w:rsid w:val="00E92863"/>
    <w:rsid w:val="00EB3388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6A9D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B7989A"/>
  <w15:chartTrackingRefBased/>
  <w15:docId w15:val="{4340BFA8-253A-4D38-946C-660E2AF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No0">
    <w:name w:val="Annex_No"/>
    <w:basedOn w:val="Normal"/>
    <w:qFormat/>
    <w:rsid w:val="00B379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bCs/>
      <w:sz w:val="28"/>
      <w:szCs w:val="28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B379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28"/>
      <w:lang w:bidi="ar-EG"/>
    </w:rPr>
  </w:style>
  <w:style w:type="character" w:customStyle="1" w:styleId="AnnextitleChar">
    <w:name w:val="Annex_title Char"/>
    <w:basedOn w:val="DefaultParagraphFont"/>
    <w:link w:val="Annextitle0"/>
    <w:rsid w:val="00B379C2"/>
    <w:rPr>
      <w:rFonts w:ascii="Dubai" w:hAnsi="Dubai" w:cs="Dubai"/>
      <w:b/>
      <w:bCs/>
      <w:sz w:val="28"/>
      <w:szCs w:val="28"/>
      <w:lang w:bidi="ar-EG"/>
    </w:rPr>
  </w:style>
  <w:style w:type="paragraph" w:customStyle="1" w:styleId="Headingb0">
    <w:name w:val="Heading_b"/>
    <w:basedOn w:val="Heading2"/>
    <w:rsid w:val="00B379C2"/>
    <w:pPr>
      <w:spacing w:before="180"/>
      <w:ind w:left="0" w:firstLine="0"/>
    </w:pPr>
    <w:rPr>
      <w:rFonts w:eastAsia="Times New Roman"/>
      <w:color w:val="000000"/>
      <w:kern w:val="14"/>
      <w:sz w:val="22"/>
      <w:szCs w:val="22"/>
      <w:lang w:eastAsia="en-US"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A17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index_sg.aspx?sg=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meetingdoc.asp?lang=en&amp;parent=T17-SG11-R-00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1501</Characters>
  <Application>Microsoft Office Word</Application>
  <DocSecurity>0</DocSecurity>
  <Lines>79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Maguire, Mairéad</cp:lastModifiedBy>
  <cp:revision>4</cp:revision>
  <dcterms:created xsi:type="dcterms:W3CDTF">2020-08-12T13:45:00Z</dcterms:created>
  <dcterms:modified xsi:type="dcterms:W3CDTF">2020-08-12T13:49:00Z</dcterms:modified>
</cp:coreProperties>
</file>