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45029" w14:paraId="1E30F972" w14:textId="77777777" w:rsidTr="00D517B2">
        <w:trPr>
          <w:cantSplit/>
          <w:trHeight w:val="1134"/>
        </w:trPr>
        <w:tc>
          <w:tcPr>
            <w:tcW w:w="798" w:type="pct"/>
          </w:tcPr>
          <w:p w14:paraId="1DC43755" w14:textId="77777777" w:rsidR="00D517B2" w:rsidRPr="00D45029" w:rsidRDefault="00D517B2" w:rsidP="00D517B2">
            <w:pPr>
              <w:spacing w:before="0" w:line="240" w:lineRule="auto"/>
              <w:rPr>
                <w:b/>
                <w:bCs/>
                <w:rtl/>
                <w:lang w:bidi="ar-EG"/>
              </w:rPr>
            </w:pPr>
            <w:r w:rsidRPr="00D45029">
              <w:rPr>
                <w:noProof/>
              </w:rPr>
              <w:drawing>
                <wp:inline distT="0" distB="0" distL="0" distR="0" wp14:anchorId="2E665DE5" wp14:editId="282CF8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B8B8343" w14:textId="77777777" w:rsidR="00D517B2" w:rsidRPr="00D45029" w:rsidRDefault="00D517B2" w:rsidP="00D517B2">
            <w:pPr>
              <w:spacing w:before="200"/>
              <w:rPr>
                <w:b/>
                <w:bCs/>
                <w:sz w:val="36"/>
                <w:szCs w:val="36"/>
                <w:rtl/>
              </w:rPr>
            </w:pPr>
            <w:r w:rsidRPr="00D45029">
              <w:rPr>
                <w:rFonts w:hint="cs"/>
                <w:b/>
                <w:bCs/>
                <w:sz w:val="36"/>
                <w:szCs w:val="36"/>
                <w:rtl/>
              </w:rPr>
              <w:t>الاتحـاد الدولـي للاتصـالات</w:t>
            </w:r>
          </w:p>
          <w:p w14:paraId="02374A7B" w14:textId="77777777" w:rsidR="00D517B2" w:rsidRPr="00D45029" w:rsidRDefault="00D517B2" w:rsidP="00D517B2">
            <w:pPr>
              <w:spacing w:before="60"/>
              <w:rPr>
                <w:b/>
                <w:bCs/>
                <w:sz w:val="28"/>
                <w:szCs w:val="28"/>
                <w:rtl/>
                <w:lang w:bidi="ar-EG"/>
              </w:rPr>
            </w:pPr>
            <w:r w:rsidRPr="00D45029">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45029" w14:paraId="7B3DE1D6" w14:textId="77777777" w:rsidTr="00873469">
        <w:trPr>
          <w:cantSplit/>
          <w:trHeight w:val="142"/>
          <w:jc w:val="center"/>
        </w:trPr>
        <w:tc>
          <w:tcPr>
            <w:tcW w:w="796" w:type="pct"/>
          </w:tcPr>
          <w:p w14:paraId="57DE5D10" w14:textId="77777777" w:rsidR="00D517B2" w:rsidRPr="00D45029" w:rsidRDefault="00D517B2" w:rsidP="00BB0F08">
            <w:pPr>
              <w:spacing w:line="300" w:lineRule="exact"/>
              <w:jc w:val="left"/>
              <w:rPr>
                <w:position w:val="2"/>
              </w:rPr>
            </w:pPr>
          </w:p>
        </w:tc>
        <w:tc>
          <w:tcPr>
            <w:tcW w:w="1998" w:type="pct"/>
          </w:tcPr>
          <w:p w14:paraId="08A506B5" w14:textId="77777777" w:rsidR="00D517B2" w:rsidRPr="00D45029" w:rsidRDefault="00D517B2" w:rsidP="00BB0F08">
            <w:pPr>
              <w:spacing w:line="300" w:lineRule="exact"/>
              <w:jc w:val="left"/>
              <w:rPr>
                <w:position w:val="2"/>
              </w:rPr>
            </w:pPr>
          </w:p>
        </w:tc>
        <w:tc>
          <w:tcPr>
            <w:tcW w:w="2206" w:type="pct"/>
          </w:tcPr>
          <w:p w14:paraId="3DFF03B4" w14:textId="77777777" w:rsidR="00D517B2" w:rsidRPr="00D45029" w:rsidRDefault="00D517B2" w:rsidP="00BB0F08">
            <w:pPr>
              <w:spacing w:line="300" w:lineRule="exact"/>
              <w:jc w:val="left"/>
              <w:rPr>
                <w:position w:val="2"/>
                <w:lang w:bidi="ar-EG"/>
              </w:rPr>
            </w:pPr>
          </w:p>
        </w:tc>
      </w:tr>
      <w:tr w:rsidR="00D517B2" w:rsidRPr="00D45029" w14:paraId="0A2CE079" w14:textId="77777777" w:rsidTr="00D517B2">
        <w:trPr>
          <w:cantSplit/>
          <w:trHeight w:val="148"/>
          <w:jc w:val="center"/>
        </w:trPr>
        <w:tc>
          <w:tcPr>
            <w:tcW w:w="796" w:type="pct"/>
          </w:tcPr>
          <w:p w14:paraId="100DB998" w14:textId="77777777" w:rsidR="00D517B2" w:rsidRPr="00D45029" w:rsidRDefault="00D517B2" w:rsidP="00D517B2">
            <w:pPr>
              <w:spacing w:before="80" w:after="60" w:line="300" w:lineRule="exact"/>
              <w:jc w:val="left"/>
              <w:rPr>
                <w:position w:val="2"/>
              </w:rPr>
            </w:pPr>
          </w:p>
        </w:tc>
        <w:tc>
          <w:tcPr>
            <w:tcW w:w="1998" w:type="pct"/>
          </w:tcPr>
          <w:p w14:paraId="7995B097" w14:textId="77777777" w:rsidR="00D517B2" w:rsidRPr="00D45029" w:rsidRDefault="00D517B2" w:rsidP="00D517B2">
            <w:pPr>
              <w:spacing w:before="80" w:after="60" w:line="300" w:lineRule="exact"/>
              <w:jc w:val="left"/>
              <w:rPr>
                <w:position w:val="2"/>
                <w:lang w:bidi="ar-EG"/>
              </w:rPr>
            </w:pPr>
          </w:p>
        </w:tc>
        <w:tc>
          <w:tcPr>
            <w:tcW w:w="2206" w:type="pct"/>
          </w:tcPr>
          <w:p w14:paraId="7EA48FC8" w14:textId="69AFB390" w:rsidR="00D517B2" w:rsidRPr="00D45029" w:rsidRDefault="00873469" w:rsidP="00D517B2">
            <w:pPr>
              <w:spacing w:before="80" w:after="60" w:line="300" w:lineRule="exact"/>
              <w:jc w:val="left"/>
              <w:rPr>
                <w:position w:val="2"/>
                <w:lang w:bidi="ar-EG"/>
              </w:rPr>
            </w:pPr>
            <w:r w:rsidRPr="00D45029">
              <w:rPr>
                <w:rFonts w:hint="cs"/>
                <w:position w:val="2"/>
                <w:rtl/>
              </w:rPr>
              <w:t xml:space="preserve">جنيف، </w:t>
            </w:r>
            <w:r w:rsidR="009A1528" w:rsidRPr="00D45029">
              <w:rPr>
                <w:position w:val="2"/>
              </w:rPr>
              <w:t>1</w:t>
            </w:r>
            <w:r w:rsidR="009A1528" w:rsidRPr="00D45029">
              <w:rPr>
                <w:rFonts w:hint="cs"/>
                <w:position w:val="2"/>
                <w:rtl/>
                <w:lang w:bidi="ar-EG"/>
              </w:rPr>
              <w:t xml:space="preserve"> سبتمبر </w:t>
            </w:r>
            <w:r w:rsidR="009A1528" w:rsidRPr="00D45029">
              <w:rPr>
                <w:position w:val="2"/>
                <w:lang w:bidi="ar-EG"/>
              </w:rPr>
              <w:t>2020</w:t>
            </w:r>
          </w:p>
        </w:tc>
      </w:tr>
      <w:tr w:rsidR="00E84438" w:rsidRPr="00D45029" w14:paraId="03B84CDA" w14:textId="77777777" w:rsidTr="00E84438">
        <w:trPr>
          <w:cantSplit/>
          <w:trHeight w:val="831"/>
          <w:jc w:val="center"/>
        </w:trPr>
        <w:tc>
          <w:tcPr>
            <w:tcW w:w="796" w:type="pct"/>
          </w:tcPr>
          <w:p w14:paraId="76AC3C53" w14:textId="77777777" w:rsidR="00E84438" w:rsidRPr="00D45029" w:rsidRDefault="00E84438" w:rsidP="00D517B2">
            <w:pPr>
              <w:spacing w:before="80" w:after="60" w:line="300" w:lineRule="exact"/>
              <w:jc w:val="left"/>
              <w:rPr>
                <w:b/>
                <w:bCs/>
                <w:position w:val="2"/>
              </w:rPr>
            </w:pPr>
            <w:r w:rsidRPr="00D45029">
              <w:rPr>
                <w:rFonts w:hint="cs"/>
                <w:b/>
                <w:bCs/>
                <w:position w:val="2"/>
                <w:rtl/>
              </w:rPr>
              <w:t>المرجع:</w:t>
            </w:r>
          </w:p>
        </w:tc>
        <w:tc>
          <w:tcPr>
            <w:tcW w:w="1998" w:type="pct"/>
          </w:tcPr>
          <w:p w14:paraId="48932919" w14:textId="46A7C979" w:rsidR="00E84438" w:rsidRPr="00987AF0" w:rsidRDefault="0076224A" w:rsidP="00987AF0">
            <w:pPr>
              <w:spacing w:before="80" w:after="60" w:line="300" w:lineRule="exact"/>
              <w:jc w:val="left"/>
              <w:rPr>
                <w:bCs/>
                <w:position w:val="2"/>
              </w:rPr>
            </w:pPr>
            <w:r w:rsidRPr="00D45029">
              <w:rPr>
                <w:bCs/>
                <w:position w:val="2"/>
                <w:rtl/>
              </w:rPr>
              <w:t xml:space="preserve">الرسالة المعممة 267 </w:t>
            </w:r>
            <w:r w:rsidR="00987AF0">
              <w:rPr>
                <w:bCs/>
                <w:position w:val="2"/>
              </w:rPr>
              <w:br/>
            </w:r>
            <w:r w:rsidRPr="00D45029">
              <w:rPr>
                <w:bCs/>
                <w:position w:val="2"/>
                <w:rtl/>
              </w:rPr>
              <w:t>لمكتب تقييس الاتصالات</w:t>
            </w:r>
            <w:r w:rsidR="00E84438" w:rsidRPr="00D45029">
              <w:rPr>
                <w:b/>
                <w:position w:val="2"/>
              </w:rPr>
              <w:br/>
            </w:r>
            <w:r w:rsidR="009A1528" w:rsidRPr="00D45029">
              <w:rPr>
                <w:bCs/>
                <w:position w:val="2"/>
              </w:rPr>
              <w:t>SG20/CB</w:t>
            </w:r>
          </w:p>
        </w:tc>
        <w:tc>
          <w:tcPr>
            <w:tcW w:w="2206" w:type="pct"/>
          </w:tcPr>
          <w:p w14:paraId="509C821E" w14:textId="77777777" w:rsidR="00E84438" w:rsidRPr="00D45029" w:rsidRDefault="00E84438" w:rsidP="00D517B2">
            <w:pPr>
              <w:tabs>
                <w:tab w:val="clear" w:pos="794"/>
                <w:tab w:val="left" w:pos="284"/>
              </w:tabs>
              <w:spacing w:before="80" w:after="60" w:line="300" w:lineRule="exact"/>
              <w:ind w:left="284" w:hanging="284"/>
              <w:jc w:val="left"/>
              <w:rPr>
                <w:b/>
                <w:bCs/>
                <w:position w:val="2"/>
                <w:rtl/>
                <w:lang w:bidi="ar-EG"/>
              </w:rPr>
            </w:pPr>
            <w:r w:rsidRPr="00D45029">
              <w:rPr>
                <w:rFonts w:hint="cs"/>
                <w:b/>
                <w:bCs/>
                <w:position w:val="2"/>
                <w:rtl/>
              </w:rPr>
              <w:t>إلى:</w:t>
            </w:r>
          </w:p>
          <w:p w14:paraId="3384AB9C" w14:textId="753238E9" w:rsidR="00E84438" w:rsidRPr="00D45029" w:rsidRDefault="00E84438" w:rsidP="009A1528">
            <w:pPr>
              <w:tabs>
                <w:tab w:val="clear" w:pos="794"/>
                <w:tab w:val="left" w:pos="284"/>
              </w:tabs>
              <w:spacing w:before="80" w:after="60" w:line="300" w:lineRule="exact"/>
              <w:ind w:left="284" w:hanging="284"/>
              <w:jc w:val="left"/>
              <w:rPr>
                <w:position w:val="2"/>
                <w:rtl/>
              </w:rPr>
            </w:pPr>
            <w:r w:rsidRPr="00D45029">
              <w:rPr>
                <w:rFonts w:hint="cs"/>
                <w:position w:val="2"/>
                <w:rtl/>
              </w:rPr>
              <w:t>-</w:t>
            </w:r>
            <w:r w:rsidRPr="00D45029">
              <w:rPr>
                <w:position w:val="2"/>
                <w:rtl/>
              </w:rPr>
              <w:tab/>
            </w:r>
            <w:r w:rsidRPr="00D45029">
              <w:rPr>
                <w:rFonts w:hint="cs"/>
                <w:position w:val="2"/>
                <w:rtl/>
              </w:rPr>
              <w:t>إدارات الدول الأعضاء في الاتحاد</w:t>
            </w:r>
          </w:p>
        </w:tc>
      </w:tr>
      <w:tr w:rsidR="00D517B2" w:rsidRPr="00D45029" w14:paraId="2F8AEA4A" w14:textId="77777777" w:rsidTr="00D517B2">
        <w:trPr>
          <w:cantSplit/>
          <w:trHeight w:val="340"/>
          <w:jc w:val="center"/>
        </w:trPr>
        <w:tc>
          <w:tcPr>
            <w:tcW w:w="796" w:type="pct"/>
          </w:tcPr>
          <w:p w14:paraId="5068FE1E" w14:textId="6C6E944B" w:rsidR="00D517B2" w:rsidRPr="00D45029" w:rsidRDefault="0076224A" w:rsidP="00D517B2">
            <w:pPr>
              <w:spacing w:before="80" w:after="60" w:line="300" w:lineRule="exact"/>
              <w:jc w:val="left"/>
              <w:rPr>
                <w:b/>
                <w:bCs/>
                <w:position w:val="2"/>
              </w:rPr>
            </w:pPr>
            <w:r w:rsidRPr="00D45029">
              <w:rPr>
                <w:rFonts w:hint="cs"/>
                <w:b/>
                <w:bCs/>
                <w:position w:val="2"/>
                <w:rtl/>
                <w:lang w:bidi="ar-EG"/>
              </w:rPr>
              <w:t>الهاتف</w:t>
            </w:r>
            <w:r w:rsidR="00D517B2" w:rsidRPr="00D45029">
              <w:rPr>
                <w:rFonts w:hint="cs"/>
                <w:b/>
                <w:bCs/>
                <w:position w:val="2"/>
                <w:rtl/>
              </w:rPr>
              <w:t>:</w:t>
            </w:r>
          </w:p>
        </w:tc>
        <w:tc>
          <w:tcPr>
            <w:tcW w:w="1998" w:type="pct"/>
          </w:tcPr>
          <w:p w14:paraId="66E9A435" w14:textId="7630B3DE" w:rsidR="00D517B2" w:rsidRPr="00D45029" w:rsidRDefault="00D517B2" w:rsidP="00D517B2">
            <w:pPr>
              <w:spacing w:before="80" w:after="60" w:line="300" w:lineRule="exact"/>
              <w:jc w:val="left"/>
              <w:rPr>
                <w:b/>
                <w:position w:val="2"/>
              </w:rPr>
            </w:pPr>
            <w:r w:rsidRPr="00D45029">
              <w:rPr>
                <w:position w:val="2"/>
              </w:rPr>
              <w:t>+41 22 730 </w:t>
            </w:r>
            <w:r w:rsidR="00BB4C16" w:rsidRPr="00D45029">
              <w:rPr>
                <w:position w:val="2"/>
              </w:rPr>
              <w:t>6301</w:t>
            </w:r>
          </w:p>
        </w:tc>
        <w:tc>
          <w:tcPr>
            <w:tcW w:w="2206" w:type="pct"/>
          </w:tcPr>
          <w:p w14:paraId="2C4D60E5" w14:textId="77777777" w:rsidR="00D517B2" w:rsidRPr="00D45029" w:rsidRDefault="00D517B2" w:rsidP="00D517B2">
            <w:pPr>
              <w:spacing w:before="80" w:after="60" w:line="300" w:lineRule="exact"/>
              <w:jc w:val="left"/>
              <w:rPr>
                <w:position w:val="2"/>
                <w:rtl/>
              </w:rPr>
            </w:pPr>
          </w:p>
        </w:tc>
      </w:tr>
      <w:tr w:rsidR="00D517B2" w:rsidRPr="00D45029" w14:paraId="36B8E40E" w14:textId="77777777" w:rsidTr="00D517B2">
        <w:trPr>
          <w:cantSplit/>
          <w:trHeight w:val="340"/>
          <w:jc w:val="center"/>
        </w:trPr>
        <w:tc>
          <w:tcPr>
            <w:tcW w:w="796" w:type="pct"/>
          </w:tcPr>
          <w:p w14:paraId="7F4ADC17" w14:textId="77777777" w:rsidR="00D517B2" w:rsidRPr="00D45029" w:rsidRDefault="00D517B2" w:rsidP="00D517B2">
            <w:pPr>
              <w:spacing w:before="80" w:after="60" w:line="300" w:lineRule="exact"/>
              <w:jc w:val="left"/>
              <w:rPr>
                <w:b/>
                <w:bCs/>
                <w:position w:val="2"/>
                <w:rtl/>
                <w:lang w:bidi="ar-EG"/>
              </w:rPr>
            </w:pPr>
            <w:r w:rsidRPr="00D45029">
              <w:rPr>
                <w:rFonts w:hint="cs"/>
                <w:b/>
                <w:bCs/>
                <w:position w:val="2"/>
                <w:rtl/>
              </w:rPr>
              <w:t>الفاكس:</w:t>
            </w:r>
          </w:p>
        </w:tc>
        <w:tc>
          <w:tcPr>
            <w:tcW w:w="1998" w:type="pct"/>
          </w:tcPr>
          <w:p w14:paraId="75EA5BEF" w14:textId="77777777" w:rsidR="00D517B2" w:rsidRPr="00D45029" w:rsidRDefault="00D517B2" w:rsidP="00D517B2">
            <w:pPr>
              <w:spacing w:before="80" w:after="60" w:line="300" w:lineRule="exact"/>
              <w:jc w:val="left"/>
              <w:rPr>
                <w:position w:val="2"/>
              </w:rPr>
            </w:pPr>
            <w:r w:rsidRPr="00D45029">
              <w:rPr>
                <w:position w:val="2"/>
              </w:rPr>
              <w:t>+41 22 730 5853</w:t>
            </w:r>
          </w:p>
        </w:tc>
        <w:tc>
          <w:tcPr>
            <w:tcW w:w="2206" w:type="pct"/>
          </w:tcPr>
          <w:p w14:paraId="3AD5CA26" w14:textId="77777777" w:rsidR="00D517B2" w:rsidRPr="00D45029" w:rsidRDefault="00D517B2" w:rsidP="00D517B2">
            <w:pPr>
              <w:spacing w:before="80" w:after="60" w:line="300" w:lineRule="exact"/>
              <w:jc w:val="left"/>
              <w:rPr>
                <w:position w:val="2"/>
                <w:rtl/>
              </w:rPr>
            </w:pPr>
          </w:p>
        </w:tc>
      </w:tr>
      <w:tr w:rsidR="00360E47" w:rsidRPr="00D45029" w14:paraId="63A2E60B" w14:textId="77777777" w:rsidTr="00D517B2">
        <w:trPr>
          <w:cantSplit/>
          <w:jc w:val="center"/>
        </w:trPr>
        <w:tc>
          <w:tcPr>
            <w:tcW w:w="796" w:type="pct"/>
          </w:tcPr>
          <w:p w14:paraId="6E11B52A" w14:textId="77777777" w:rsidR="00360E47" w:rsidRPr="00D45029" w:rsidRDefault="00360E47" w:rsidP="00D517B2">
            <w:pPr>
              <w:spacing w:before="80" w:after="60" w:line="300" w:lineRule="exact"/>
              <w:jc w:val="left"/>
              <w:rPr>
                <w:b/>
                <w:bCs/>
                <w:position w:val="2"/>
                <w:rtl/>
                <w:lang w:bidi="ar-EG"/>
              </w:rPr>
            </w:pPr>
            <w:r w:rsidRPr="00D45029">
              <w:rPr>
                <w:rFonts w:hint="cs"/>
                <w:b/>
                <w:bCs/>
                <w:position w:val="2"/>
                <w:rtl/>
              </w:rPr>
              <w:t>البريد الإلكتروني:</w:t>
            </w:r>
          </w:p>
        </w:tc>
        <w:tc>
          <w:tcPr>
            <w:tcW w:w="1998" w:type="pct"/>
          </w:tcPr>
          <w:p w14:paraId="3860026C" w14:textId="43AC0F07" w:rsidR="00360E47" w:rsidRPr="00D45029" w:rsidRDefault="00733BE6" w:rsidP="00D517B2">
            <w:pPr>
              <w:spacing w:before="80" w:after="60" w:line="300" w:lineRule="exact"/>
              <w:jc w:val="left"/>
              <w:rPr>
                <w:position w:val="2"/>
              </w:rPr>
            </w:pPr>
            <w:hyperlink r:id="rId9" w:history="1">
              <w:bookmarkStart w:id="0" w:name="lt_pId034"/>
              <w:r w:rsidR="00BB4C16" w:rsidRPr="00D45029">
                <w:rPr>
                  <w:rStyle w:val="Hyperlink"/>
                </w:rPr>
                <w:t>tsbsg20@itu.int</w:t>
              </w:r>
              <w:bookmarkEnd w:id="0"/>
            </w:hyperlink>
          </w:p>
        </w:tc>
        <w:tc>
          <w:tcPr>
            <w:tcW w:w="2206" w:type="pct"/>
            <w:vMerge w:val="restart"/>
          </w:tcPr>
          <w:p w14:paraId="382DFF40" w14:textId="77777777" w:rsidR="00360E47" w:rsidRPr="00D45029" w:rsidRDefault="00360E47" w:rsidP="00360E47">
            <w:pPr>
              <w:tabs>
                <w:tab w:val="clear" w:pos="794"/>
                <w:tab w:val="left" w:pos="284"/>
              </w:tabs>
              <w:spacing w:before="80" w:after="60" w:line="300" w:lineRule="exact"/>
              <w:ind w:left="284" w:hanging="284"/>
              <w:jc w:val="left"/>
              <w:rPr>
                <w:b/>
                <w:bCs/>
                <w:position w:val="2"/>
                <w:rtl/>
              </w:rPr>
            </w:pPr>
            <w:r w:rsidRPr="00D45029">
              <w:rPr>
                <w:rFonts w:hint="cs"/>
                <w:b/>
                <w:bCs/>
                <w:position w:val="2"/>
                <w:rtl/>
              </w:rPr>
              <w:t>نسخة إلى:</w:t>
            </w:r>
          </w:p>
          <w:p w14:paraId="5C5E63CB" w14:textId="40A2A541" w:rsidR="00360E47" w:rsidRPr="00D45029" w:rsidRDefault="00360E47" w:rsidP="00360E47">
            <w:pPr>
              <w:tabs>
                <w:tab w:val="left" w:pos="284"/>
                <w:tab w:val="left" w:pos="4111"/>
              </w:tabs>
              <w:spacing w:before="20" w:line="340" w:lineRule="exact"/>
              <w:ind w:left="284" w:hanging="284"/>
              <w:rPr>
                <w:position w:val="2"/>
                <w:rtl/>
                <w:lang w:bidi="ar-EG"/>
              </w:rPr>
            </w:pPr>
            <w:r w:rsidRPr="00D45029">
              <w:rPr>
                <w:rFonts w:hint="cs"/>
                <w:position w:val="2"/>
                <w:rtl/>
              </w:rPr>
              <w:t>-</w:t>
            </w:r>
            <w:r w:rsidRPr="00D45029">
              <w:rPr>
                <w:position w:val="2"/>
                <w:rtl/>
              </w:rPr>
              <w:tab/>
            </w:r>
            <w:r w:rsidRPr="00D45029">
              <w:rPr>
                <w:rFonts w:hint="cs"/>
                <w:position w:val="2"/>
                <w:rtl/>
                <w:lang w:bidi="ar-EG"/>
              </w:rPr>
              <w:t>أعضاء قطاع تقييس الاتصالات بالاتحاد؛</w:t>
            </w:r>
          </w:p>
          <w:p w14:paraId="2C274E1F" w14:textId="4D2AE718" w:rsidR="00360E47" w:rsidRPr="00D45029" w:rsidRDefault="00360E47" w:rsidP="00360E47">
            <w:pPr>
              <w:tabs>
                <w:tab w:val="left" w:pos="284"/>
                <w:tab w:val="left" w:pos="4111"/>
              </w:tabs>
              <w:spacing w:before="20" w:line="340" w:lineRule="exact"/>
              <w:ind w:left="284" w:hanging="284"/>
              <w:rPr>
                <w:spacing w:val="-10"/>
                <w:position w:val="2"/>
                <w:rtl/>
                <w:lang w:bidi="ar-EG"/>
              </w:rPr>
            </w:pPr>
            <w:r w:rsidRPr="00D45029">
              <w:rPr>
                <w:rFonts w:hint="cs"/>
                <w:position w:val="2"/>
                <w:rtl/>
              </w:rPr>
              <w:t>-</w:t>
            </w:r>
            <w:r w:rsidRPr="00D45029">
              <w:rPr>
                <w:position w:val="2"/>
                <w:rtl/>
              </w:rPr>
              <w:tab/>
            </w:r>
            <w:r w:rsidRPr="00D45029">
              <w:rPr>
                <w:rFonts w:hint="cs"/>
                <w:spacing w:val="-10"/>
                <w:position w:val="2"/>
                <w:rtl/>
              </w:rPr>
              <w:t>المنتسبين إلى</w:t>
            </w:r>
            <w:r w:rsidR="00B0067D" w:rsidRPr="00D45029">
              <w:rPr>
                <w:rFonts w:hint="cs"/>
                <w:spacing w:val="-10"/>
                <w:position w:val="2"/>
                <w:rtl/>
                <w:lang w:bidi="ar-EG"/>
              </w:rPr>
              <w:t xml:space="preserve"> لجنة الدراسات </w:t>
            </w:r>
            <w:r w:rsidR="00B0067D" w:rsidRPr="00D45029">
              <w:rPr>
                <w:spacing w:val="-10"/>
                <w:position w:val="2"/>
                <w:lang w:bidi="ar-EG"/>
              </w:rPr>
              <w:t>20</w:t>
            </w:r>
            <w:r w:rsidRPr="00D45029">
              <w:rPr>
                <w:rFonts w:hint="cs"/>
                <w:spacing w:val="-10"/>
                <w:position w:val="2"/>
                <w:rtl/>
              </w:rPr>
              <w:t xml:space="preserve"> </w:t>
            </w:r>
            <w:r w:rsidR="00B0067D" w:rsidRPr="00D45029">
              <w:rPr>
                <w:rFonts w:hint="cs"/>
                <w:spacing w:val="-10"/>
                <w:position w:val="2"/>
                <w:rtl/>
                <w:lang w:bidi="ar-EG"/>
              </w:rPr>
              <w:t>ل</w:t>
            </w:r>
            <w:r w:rsidRPr="00D45029">
              <w:rPr>
                <w:rFonts w:hint="cs"/>
                <w:spacing w:val="-10"/>
                <w:position w:val="2"/>
                <w:rtl/>
              </w:rPr>
              <w:t>قطاع تقييس الاتصالات؛</w:t>
            </w:r>
          </w:p>
          <w:p w14:paraId="7AECB9E6" w14:textId="21EDE9C1" w:rsidR="00360E47" w:rsidRPr="00D45029" w:rsidRDefault="00360E47" w:rsidP="00360E47">
            <w:pPr>
              <w:tabs>
                <w:tab w:val="clear" w:pos="794"/>
                <w:tab w:val="left" w:pos="284"/>
              </w:tabs>
              <w:spacing w:before="80" w:after="60" w:line="300" w:lineRule="exact"/>
              <w:ind w:left="284" w:hanging="284"/>
              <w:jc w:val="left"/>
              <w:rPr>
                <w:position w:val="2"/>
                <w:rtl/>
              </w:rPr>
            </w:pPr>
            <w:r w:rsidRPr="00D45029">
              <w:rPr>
                <w:rFonts w:hint="cs"/>
                <w:position w:val="2"/>
                <w:rtl/>
              </w:rPr>
              <w:t>-</w:t>
            </w:r>
            <w:r w:rsidRPr="00D45029">
              <w:rPr>
                <w:position w:val="2"/>
                <w:rtl/>
              </w:rPr>
              <w:tab/>
            </w:r>
            <w:r w:rsidRPr="00D45029">
              <w:rPr>
                <w:rFonts w:hint="cs"/>
                <w:position w:val="2"/>
                <w:rtl/>
              </w:rPr>
              <w:t>الهيئات الأكاديمية المنضمة إلى</w:t>
            </w:r>
            <w:r w:rsidRPr="00D45029">
              <w:rPr>
                <w:rFonts w:hint="cs"/>
                <w:position w:val="2"/>
                <w:rtl/>
                <w:lang w:bidi="ar-EG"/>
              </w:rPr>
              <w:t xml:space="preserve"> الاتحاد</w:t>
            </w:r>
            <w:r w:rsidR="00E763A6" w:rsidRPr="00D45029">
              <w:rPr>
                <w:rFonts w:hint="cs"/>
                <w:position w:val="2"/>
                <w:rtl/>
              </w:rPr>
              <w:t>؛</w:t>
            </w:r>
          </w:p>
          <w:p w14:paraId="55A9EA0D" w14:textId="239FB536" w:rsidR="00360E47" w:rsidRPr="00D45029" w:rsidRDefault="00360E47" w:rsidP="00360E47">
            <w:pPr>
              <w:tabs>
                <w:tab w:val="left" w:pos="284"/>
                <w:tab w:val="left" w:pos="4111"/>
              </w:tabs>
              <w:spacing w:before="0" w:line="340" w:lineRule="exact"/>
              <w:ind w:left="284" w:hanging="284"/>
              <w:rPr>
                <w:rFonts w:eastAsia="Times New Roman"/>
                <w:spacing w:val="-8"/>
                <w:position w:val="2"/>
                <w:rtl/>
                <w:lang w:eastAsia="en-US"/>
              </w:rPr>
            </w:pPr>
            <w:r w:rsidRPr="00D45029">
              <w:rPr>
                <w:rFonts w:hint="cs"/>
                <w:position w:val="2"/>
                <w:rtl/>
              </w:rPr>
              <w:t>-</w:t>
            </w:r>
            <w:r w:rsidRPr="00D45029">
              <w:rPr>
                <w:position w:val="2"/>
                <w:rtl/>
              </w:rPr>
              <w:tab/>
            </w:r>
            <w:r w:rsidR="00BB4C16" w:rsidRPr="00D45029">
              <w:rPr>
                <w:rFonts w:eastAsia="Times New Roman" w:hint="cs"/>
                <w:spacing w:val="-8"/>
                <w:position w:val="2"/>
                <w:rtl/>
                <w:lang w:eastAsia="en-US"/>
              </w:rPr>
              <w:t>رئيس</w:t>
            </w:r>
            <w:r w:rsidRPr="00D45029">
              <w:rPr>
                <w:rFonts w:eastAsia="Times New Roman" w:hint="cs"/>
                <w:spacing w:val="-8"/>
                <w:position w:val="2"/>
                <w:rtl/>
                <w:lang w:eastAsia="en-US"/>
              </w:rPr>
              <w:t xml:space="preserve"> </w:t>
            </w:r>
            <w:r w:rsidR="00BB4C16" w:rsidRPr="00D45029">
              <w:rPr>
                <w:rFonts w:eastAsia="Times New Roman" w:hint="cs"/>
                <w:spacing w:val="-8"/>
                <w:position w:val="2"/>
                <w:rtl/>
                <w:lang w:eastAsia="en-US"/>
              </w:rPr>
              <w:t>لجنة</w:t>
            </w:r>
            <w:r w:rsidRPr="00D45029">
              <w:rPr>
                <w:rFonts w:eastAsia="Times New Roman" w:hint="cs"/>
                <w:spacing w:val="-8"/>
                <w:position w:val="2"/>
                <w:rtl/>
                <w:lang w:eastAsia="en-US"/>
              </w:rPr>
              <w:t xml:space="preserve"> الدراسات</w:t>
            </w:r>
            <w:r w:rsidR="00BB4C16" w:rsidRPr="00D45029">
              <w:rPr>
                <w:rFonts w:eastAsia="Times New Roman" w:hint="cs"/>
                <w:spacing w:val="-8"/>
                <w:position w:val="2"/>
                <w:rtl/>
                <w:lang w:eastAsia="en-US"/>
              </w:rPr>
              <w:t xml:space="preserve"> </w:t>
            </w:r>
            <w:r w:rsidR="00BB4C16" w:rsidRPr="00D45029">
              <w:rPr>
                <w:rFonts w:eastAsia="Times New Roman"/>
                <w:spacing w:val="-8"/>
                <w:position w:val="2"/>
                <w:lang w:eastAsia="en-US"/>
              </w:rPr>
              <w:t>20</w:t>
            </w:r>
            <w:r w:rsidRPr="00D45029">
              <w:rPr>
                <w:rFonts w:eastAsia="Times New Roman" w:hint="cs"/>
                <w:spacing w:val="-8"/>
                <w:position w:val="2"/>
                <w:rtl/>
                <w:lang w:eastAsia="en-US" w:bidi="ar-EG"/>
              </w:rPr>
              <w:t xml:space="preserve"> </w:t>
            </w:r>
            <w:r w:rsidR="00BB4C16" w:rsidRPr="00D45029">
              <w:rPr>
                <w:rFonts w:eastAsia="Times New Roman" w:hint="cs"/>
                <w:spacing w:val="-8"/>
                <w:position w:val="2"/>
                <w:rtl/>
                <w:lang w:eastAsia="en-US" w:bidi="ar-EG"/>
              </w:rPr>
              <w:t xml:space="preserve">لقطاع تقييس الاتصالات </w:t>
            </w:r>
            <w:r w:rsidRPr="00D45029">
              <w:rPr>
                <w:rFonts w:eastAsia="Times New Roman" w:hint="cs"/>
                <w:spacing w:val="-8"/>
                <w:position w:val="2"/>
                <w:rtl/>
                <w:lang w:eastAsia="en-US" w:bidi="ar-EG"/>
              </w:rPr>
              <w:t>ونوابه</w:t>
            </w:r>
            <w:r w:rsidRPr="00D45029">
              <w:rPr>
                <w:rFonts w:eastAsia="Times New Roman" w:hint="cs"/>
                <w:spacing w:val="-8"/>
                <w:position w:val="2"/>
                <w:rtl/>
                <w:lang w:eastAsia="en-US"/>
              </w:rPr>
              <w:t>؛</w:t>
            </w:r>
          </w:p>
          <w:p w14:paraId="7284DB5F" w14:textId="77777777" w:rsidR="00360E47" w:rsidRPr="00D45029" w:rsidRDefault="00360E47" w:rsidP="00360E47">
            <w:pPr>
              <w:tabs>
                <w:tab w:val="left" w:pos="284"/>
                <w:tab w:val="left" w:pos="4111"/>
              </w:tabs>
              <w:spacing w:before="0" w:line="340" w:lineRule="exact"/>
              <w:ind w:left="284" w:hanging="284"/>
              <w:rPr>
                <w:rFonts w:eastAsia="Times New Roman"/>
                <w:position w:val="2"/>
                <w:rtl/>
                <w:lang w:eastAsia="en-US"/>
              </w:rPr>
            </w:pPr>
            <w:r w:rsidRPr="00D45029">
              <w:rPr>
                <w:rFonts w:eastAsia="Times New Roman" w:hint="cs"/>
                <w:position w:val="2"/>
                <w:rtl/>
                <w:lang w:eastAsia="en-US"/>
              </w:rPr>
              <w:t>-</w:t>
            </w:r>
            <w:r w:rsidRPr="00D45029">
              <w:rPr>
                <w:rFonts w:eastAsia="Times New Roman"/>
                <w:position w:val="2"/>
                <w:rtl/>
                <w:lang w:eastAsia="en-US"/>
              </w:rPr>
              <w:tab/>
              <w:t>مدير</w:t>
            </w:r>
            <w:r w:rsidRPr="00D45029">
              <w:rPr>
                <w:rFonts w:eastAsia="Times New Roman" w:hint="cs"/>
                <w:position w:val="2"/>
                <w:rtl/>
                <w:lang w:eastAsia="en-US" w:bidi="ar-EG"/>
              </w:rPr>
              <w:t>ة</w:t>
            </w:r>
            <w:r w:rsidRPr="00D45029">
              <w:rPr>
                <w:rFonts w:eastAsia="Times New Roman"/>
                <w:position w:val="2"/>
                <w:rtl/>
                <w:lang w:eastAsia="en-US"/>
              </w:rPr>
              <w:t xml:space="preserve"> مكتب تنمية الاتصالات</w:t>
            </w:r>
            <w:r w:rsidRPr="00D45029">
              <w:rPr>
                <w:rFonts w:eastAsia="Times New Roman" w:hint="cs"/>
                <w:position w:val="2"/>
                <w:rtl/>
                <w:lang w:eastAsia="en-US"/>
              </w:rPr>
              <w:t>؛</w:t>
            </w:r>
          </w:p>
          <w:p w14:paraId="5649ADF1" w14:textId="6DE0C5DE" w:rsidR="00360E47" w:rsidRPr="00D45029" w:rsidRDefault="00360E47" w:rsidP="00E763A6">
            <w:pPr>
              <w:tabs>
                <w:tab w:val="left" w:pos="284"/>
                <w:tab w:val="left" w:pos="4111"/>
              </w:tabs>
              <w:spacing w:before="0" w:line="340" w:lineRule="exact"/>
              <w:ind w:left="284" w:hanging="284"/>
              <w:rPr>
                <w:position w:val="2"/>
                <w:rtl/>
              </w:rPr>
            </w:pPr>
            <w:r w:rsidRPr="00D45029">
              <w:rPr>
                <w:rFonts w:eastAsia="Times New Roman" w:hint="cs"/>
                <w:position w:val="2"/>
                <w:rtl/>
                <w:lang w:eastAsia="en-US"/>
              </w:rPr>
              <w:t>-</w:t>
            </w:r>
            <w:r w:rsidRPr="00D45029">
              <w:rPr>
                <w:rFonts w:eastAsia="Times New Roman"/>
                <w:position w:val="2"/>
                <w:rtl/>
                <w:lang w:eastAsia="en-US"/>
              </w:rPr>
              <w:tab/>
              <w:t>مدير مكتب الاتصالات الراديوية</w:t>
            </w:r>
          </w:p>
        </w:tc>
      </w:tr>
      <w:tr w:rsidR="00360E47" w:rsidRPr="00D45029" w14:paraId="14318DB9" w14:textId="77777777" w:rsidTr="00D517B2">
        <w:trPr>
          <w:cantSplit/>
          <w:jc w:val="center"/>
        </w:trPr>
        <w:tc>
          <w:tcPr>
            <w:tcW w:w="796" w:type="pct"/>
          </w:tcPr>
          <w:p w14:paraId="7B60189F" w14:textId="77777777" w:rsidR="00360E47" w:rsidRPr="00D45029" w:rsidRDefault="00360E47" w:rsidP="00D517B2">
            <w:pPr>
              <w:spacing w:before="80" w:after="60" w:line="300" w:lineRule="exact"/>
              <w:jc w:val="left"/>
              <w:rPr>
                <w:b/>
                <w:bCs/>
                <w:position w:val="2"/>
                <w:rtl/>
                <w:lang w:bidi="ar-EG"/>
              </w:rPr>
            </w:pPr>
          </w:p>
        </w:tc>
        <w:tc>
          <w:tcPr>
            <w:tcW w:w="1998" w:type="pct"/>
          </w:tcPr>
          <w:p w14:paraId="309D89CB" w14:textId="77777777" w:rsidR="00360E47" w:rsidRPr="00D45029" w:rsidRDefault="00360E47" w:rsidP="00D517B2">
            <w:pPr>
              <w:spacing w:before="80" w:after="60" w:line="300" w:lineRule="exact"/>
              <w:jc w:val="left"/>
              <w:rPr>
                <w:position w:val="2"/>
              </w:rPr>
            </w:pPr>
          </w:p>
        </w:tc>
        <w:tc>
          <w:tcPr>
            <w:tcW w:w="2206" w:type="pct"/>
            <w:vMerge/>
          </w:tcPr>
          <w:p w14:paraId="26BBF84E" w14:textId="77777777" w:rsidR="00360E47" w:rsidRPr="00D45029" w:rsidRDefault="00360E47" w:rsidP="00D517B2">
            <w:pPr>
              <w:spacing w:before="80" w:after="60" w:line="300" w:lineRule="exact"/>
              <w:jc w:val="left"/>
              <w:rPr>
                <w:position w:val="2"/>
                <w:rtl/>
              </w:rPr>
            </w:pPr>
          </w:p>
        </w:tc>
      </w:tr>
      <w:tr w:rsidR="003D5976" w:rsidRPr="00D45029" w14:paraId="409772A4" w14:textId="77777777" w:rsidTr="00D517B2">
        <w:trPr>
          <w:cantSplit/>
          <w:jc w:val="center"/>
        </w:trPr>
        <w:tc>
          <w:tcPr>
            <w:tcW w:w="796" w:type="pct"/>
          </w:tcPr>
          <w:p w14:paraId="5B3A5BEC" w14:textId="77777777" w:rsidR="003D5976" w:rsidRPr="00D45029" w:rsidRDefault="003D5976" w:rsidP="00D517B2">
            <w:pPr>
              <w:spacing w:before="80" w:after="60" w:line="300" w:lineRule="exact"/>
              <w:jc w:val="left"/>
              <w:rPr>
                <w:b/>
                <w:bCs/>
                <w:position w:val="2"/>
                <w:rtl/>
              </w:rPr>
            </w:pPr>
          </w:p>
        </w:tc>
        <w:tc>
          <w:tcPr>
            <w:tcW w:w="4204" w:type="pct"/>
            <w:gridSpan w:val="2"/>
          </w:tcPr>
          <w:p w14:paraId="68E55269" w14:textId="77777777" w:rsidR="003D5976" w:rsidRPr="00D45029" w:rsidRDefault="003D5976" w:rsidP="00CB6E32">
            <w:pPr>
              <w:spacing w:before="80" w:after="60" w:line="300" w:lineRule="exact"/>
              <w:rPr>
                <w:b/>
                <w:bCs/>
                <w:spacing w:val="-4"/>
                <w:position w:val="2"/>
                <w:rtl/>
                <w:lang w:bidi="ar-SY"/>
              </w:rPr>
            </w:pPr>
          </w:p>
        </w:tc>
      </w:tr>
      <w:tr w:rsidR="00D517B2" w:rsidRPr="00D45029" w14:paraId="448E0720" w14:textId="77777777" w:rsidTr="00D517B2">
        <w:trPr>
          <w:cantSplit/>
          <w:jc w:val="center"/>
        </w:trPr>
        <w:tc>
          <w:tcPr>
            <w:tcW w:w="796" w:type="pct"/>
          </w:tcPr>
          <w:p w14:paraId="4C16AD53" w14:textId="77777777" w:rsidR="00D517B2" w:rsidRPr="00D45029" w:rsidRDefault="00D517B2" w:rsidP="00D517B2">
            <w:pPr>
              <w:spacing w:before="80" w:after="60" w:line="300" w:lineRule="exact"/>
              <w:jc w:val="left"/>
              <w:rPr>
                <w:b/>
                <w:bCs/>
                <w:position w:val="2"/>
                <w:rtl/>
                <w:lang w:bidi="ar-SY"/>
              </w:rPr>
            </w:pPr>
            <w:r w:rsidRPr="00D45029">
              <w:rPr>
                <w:rFonts w:hint="cs"/>
                <w:b/>
                <w:bCs/>
                <w:position w:val="2"/>
                <w:rtl/>
              </w:rPr>
              <w:t>الموضوع:</w:t>
            </w:r>
          </w:p>
        </w:tc>
        <w:tc>
          <w:tcPr>
            <w:tcW w:w="4204" w:type="pct"/>
            <w:gridSpan w:val="2"/>
          </w:tcPr>
          <w:p w14:paraId="1D042F0F" w14:textId="59BAAE1D" w:rsidR="00D517B2" w:rsidRPr="00D45029" w:rsidRDefault="00CB6E32" w:rsidP="00567C67">
            <w:pPr>
              <w:spacing w:before="80" w:after="60" w:line="300" w:lineRule="exact"/>
              <w:rPr>
                <w:b/>
                <w:bCs/>
                <w:spacing w:val="-4"/>
                <w:position w:val="2"/>
                <w:rtl/>
                <w:lang w:bidi="ar-EG"/>
              </w:rPr>
            </w:pPr>
            <w:r w:rsidRPr="00D45029">
              <w:rPr>
                <w:b/>
                <w:bCs/>
                <w:spacing w:val="-4"/>
                <w:position w:val="2"/>
                <w:rtl/>
                <w:lang w:bidi="ar-SY"/>
              </w:rPr>
              <w:t xml:space="preserve">مشاورة الدول الأعضاء بشأن </w:t>
            </w:r>
            <w:r w:rsidRPr="00D45029">
              <w:rPr>
                <w:rFonts w:hint="cs"/>
                <w:b/>
                <w:bCs/>
                <w:spacing w:val="-4"/>
                <w:position w:val="2"/>
                <w:rtl/>
                <w:lang w:bidi="ar-SY"/>
              </w:rPr>
              <w:t>مشاريع التوصيات الجديدة المحددة</w:t>
            </w:r>
            <w:r w:rsidR="00567C67">
              <w:rPr>
                <w:rFonts w:hint="cs"/>
                <w:b/>
                <w:bCs/>
                <w:spacing w:val="-4"/>
                <w:position w:val="2"/>
                <w:rtl/>
                <w:lang w:bidi="ar-SY"/>
              </w:rPr>
              <w:t xml:space="preserve"> </w:t>
            </w:r>
            <w:r w:rsidRPr="00D45029">
              <w:rPr>
                <w:b/>
                <w:bCs/>
                <w:spacing w:val="-4"/>
                <w:position w:val="2"/>
                <w:lang w:bidi="ar-EG"/>
              </w:rPr>
              <w:t>ITU-T Y.4471</w:t>
            </w:r>
            <w:r w:rsidRPr="00D45029">
              <w:rPr>
                <w:rFonts w:hint="cs"/>
                <w:b/>
                <w:bCs/>
                <w:spacing w:val="-4"/>
                <w:position w:val="2"/>
                <w:rtl/>
                <w:lang w:bidi="ar-EG"/>
              </w:rPr>
              <w:t xml:space="preserve"> (</w:t>
            </w:r>
            <w:r w:rsidRPr="00D45029">
              <w:rPr>
                <w:b/>
                <w:bCs/>
                <w:spacing w:val="-4"/>
                <w:position w:val="2"/>
                <w:lang w:bidi="ar-EG"/>
              </w:rPr>
              <w:t>Y.NDA-arch</w:t>
            </w:r>
            <w:r w:rsidRPr="00D45029">
              <w:rPr>
                <w:rFonts w:hint="cs"/>
                <w:b/>
                <w:bCs/>
                <w:spacing w:val="-4"/>
                <w:position w:val="2"/>
                <w:rtl/>
                <w:lang w:bidi="ar-EG"/>
              </w:rPr>
              <w:t xml:space="preserve"> سابقاً) </w:t>
            </w:r>
            <w:r w:rsidRPr="00D45029">
              <w:rPr>
                <w:rFonts w:hint="cs"/>
                <w:b/>
                <w:bCs/>
                <w:position w:val="2"/>
                <w:rtl/>
                <w:lang w:bidi="ar-EG"/>
              </w:rPr>
              <w:t>و</w:t>
            </w:r>
            <w:r w:rsidRPr="00D45029">
              <w:rPr>
                <w:b/>
                <w:bCs/>
                <w:position w:val="2"/>
                <w:lang w:bidi="ar-EG"/>
              </w:rPr>
              <w:t>Y.4559</w:t>
            </w:r>
            <w:r w:rsidRPr="00D45029">
              <w:rPr>
                <w:rFonts w:hint="cs"/>
                <w:b/>
                <w:bCs/>
                <w:position w:val="2"/>
                <w:rtl/>
                <w:lang w:bidi="ar-EG"/>
              </w:rPr>
              <w:t xml:space="preserve"> (</w:t>
            </w:r>
            <w:r w:rsidRPr="00D45029">
              <w:rPr>
                <w:b/>
                <w:bCs/>
                <w:position w:val="2"/>
                <w:lang w:bidi="ar-EG"/>
              </w:rPr>
              <w:t>Y.UAV-BSI</w:t>
            </w:r>
            <w:r w:rsidRPr="00D45029">
              <w:rPr>
                <w:rFonts w:hint="cs"/>
                <w:b/>
                <w:bCs/>
                <w:position w:val="2"/>
                <w:rtl/>
                <w:lang w:bidi="ar-EG"/>
              </w:rPr>
              <w:t xml:space="preserve"> سابقاً) و</w:t>
            </w:r>
            <w:r w:rsidRPr="00D45029">
              <w:rPr>
                <w:b/>
                <w:bCs/>
                <w:position w:val="2"/>
                <w:lang w:bidi="ar-EG"/>
              </w:rPr>
              <w:t>Y.4908</w:t>
            </w:r>
            <w:r w:rsidRPr="00D45029">
              <w:rPr>
                <w:rFonts w:hint="cs"/>
                <w:b/>
                <w:bCs/>
                <w:position w:val="2"/>
                <w:rtl/>
                <w:lang w:bidi="ar-EG"/>
              </w:rPr>
              <w:t xml:space="preserve"> (</w:t>
            </w:r>
            <w:proofErr w:type="spellStart"/>
            <w:proofErr w:type="gramStart"/>
            <w:r w:rsidRPr="00D45029">
              <w:rPr>
                <w:b/>
                <w:bCs/>
                <w:position w:val="2"/>
                <w:lang w:bidi="ar-EG"/>
              </w:rPr>
              <w:t>Y.IoT</w:t>
            </w:r>
            <w:proofErr w:type="spellEnd"/>
            <w:proofErr w:type="gramEnd"/>
            <w:r w:rsidRPr="00D45029">
              <w:rPr>
                <w:b/>
                <w:bCs/>
                <w:position w:val="2"/>
                <w:lang w:bidi="ar-EG"/>
              </w:rPr>
              <w:t>-EH-PFE</w:t>
            </w:r>
            <w:r w:rsidRPr="00D45029">
              <w:rPr>
                <w:rFonts w:hint="cs"/>
                <w:b/>
                <w:bCs/>
                <w:position w:val="2"/>
                <w:rtl/>
                <w:lang w:bidi="ar-EG"/>
              </w:rPr>
              <w:t xml:space="preserve"> سابقاً)</w:t>
            </w:r>
            <w:r w:rsidRPr="00D45029">
              <w:rPr>
                <w:rFonts w:ascii="Calibri" w:hAnsi="Calibri" w:cs="Traditional Arabic" w:hint="cs"/>
                <w:b/>
                <w:bCs/>
                <w:szCs w:val="30"/>
                <w:rtl/>
              </w:rPr>
              <w:t xml:space="preserve"> </w:t>
            </w:r>
            <w:r w:rsidRPr="00D45029">
              <w:rPr>
                <w:rFonts w:hint="cs"/>
                <w:b/>
                <w:bCs/>
                <w:position w:val="2"/>
                <w:rtl/>
              </w:rPr>
              <w:t>المقترح</w:t>
            </w:r>
            <w:r w:rsidRPr="00D45029">
              <w:rPr>
                <w:b/>
                <w:bCs/>
                <w:position w:val="2"/>
                <w:rtl/>
              </w:rPr>
              <w:t xml:space="preserve"> الموافقة عليها </w:t>
            </w:r>
            <w:r w:rsidRPr="00D45029">
              <w:rPr>
                <w:rFonts w:hint="cs"/>
                <w:b/>
                <w:bCs/>
                <w:position w:val="2"/>
                <w:rtl/>
              </w:rPr>
              <w:t>في</w:t>
            </w:r>
            <w:r w:rsidRPr="00D45029">
              <w:rPr>
                <w:b/>
                <w:bCs/>
                <w:position w:val="2"/>
                <w:rtl/>
              </w:rPr>
              <w:t xml:space="preserve"> اجتماع لجنة الدراسات</w:t>
            </w:r>
            <w:r w:rsidRPr="00D45029">
              <w:rPr>
                <w:rFonts w:hint="cs"/>
                <w:b/>
                <w:bCs/>
                <w:position w:val="2"/>
                <w:rtl/>
                <w:lang w:bidi="ar-EG"/>
              </w:rPr>
              <w:t> </w:t>
            </w:r>
            <w:r w:rsidRPr="00D45029">
              <w:rPr>
                <w:b/>
                <w:bCs/>
                <w:position w:val="2"/>
                <w:lang w:bidi="ar-EG"/>
              </w:rPr>
              <w:t>20</w:t>
            </w:r>
            <w:r w:rsidRPr="00D45029">
              <w:rPr>
                <w:b/>
                <w:bCs/>
                <w:position w:val="2"/>
                <w:rtl/>
                <w:lang w:bidi="ar-EG"/>
              </w:rPr>
              <w:t xml:space="preserve"> </w:t>
            </w:r>
            <w:r w:rsidRPr="00D45029">
              <w:rPr>
                <w:rFonts w:hint="cs"/>
                <w:b/>
                <w:bCs/>
                <w:position w:val="2"/>
                <w:rtl/>
                <w:lang w:bidi="ar-EG"/>
              </w:rPr>
              <w:t>لقطاع تقييس الاتصالات (</w:t>
            </w:r>
            <w:r w:rsidRPr="00D45029">
              <w:rPr>
                <w:rFonts w:hint="cs"/>
                <w:b/>
                <w:bCs/>
                <w:spacing w:val="-4"/>
                <w:position w:val="2"/>
                <w:rtl/>
                <w:lang w:bidi="ar-EG"/>
              </w:rPr>
              <w:t xml:space="preserve">اجتماع افتراضي، </w:t>
            </w:r>
            <w:r w:rsidRPr="00D45029">
              <w:rPr>
                <w:b/>
                <w:bCs/>
                <w:spacing w:val="-4"/>
                <w:position w:val="2"/>
                <w:lang w:bidi="ar-EG"/>
              </w:rPr>
              <w:t>16</w:t>
            </w:r>
            <w:r w:rsidRPr="00D45029">
              <w:rPr>
                <w:rFonts w:hint="cs"/>
                <w:b/>
                <w:bCs/>
                <w:spacing w:val="-4"/>
                <w:position w:val="2"/>
                <w:rtl/>
                <w:lang w:bidi="ar-EG"/>
              </w:rPr>
              <w:t xml:space="preserve"> ديسمبر </w:t>
            </w:r>
            <w:r w:rsidRPr="00D45029">
              <w:rPr>
                <w:b/>
                <w:bCs/>
                <w:spacing w:val="-4"/>
                <w:position w:val="2"/>
                <w:lang w:bidi="ar-EG"/>
              </w:rPr>
              <w:t>2020</w:t>
            </w:r>
            <w:r w:rsidRPr="00D45029">
              <w:rPr>
                <w:rFonts w:hint="cs"/>
                <w:b/>
                <w:bCs/>
                <w:spacing w:val="-4"/>
                <w:position w:val="2"/>
                <w:rtl/>
                <w:lang w:bidi="ar-EG"/>
              </w:rPr>
              <w:t>)</w:t>
            </w:r>
          </w:p>
        </w:tc>
      </w:tr>
    </w:tbl>
    <w:p w14:paraId="12D6F618" w14:textId="77777777" w:rsidR="00D517B2" w:rsidRPr="00D45029" w:rsidRDefault="00D517B2" w:rsidP="00CB6E32">
      <w:pPr>
        <w:spacing w:before="600"/>
        <w:rPr>
          <w:lang w:bidi="ar-SY"/>
        </w:rPr>
      </w:pPr>
      <w:r w:rsidRPr="00D45029">
        <w:rPr>
          <w:rFonts w:hint="cs"/>
          <w:rtl/>
          <w:lang w:bidi="ar-SY"/>
        </w:rPr>
        <w:t>حضرات السادة والسيدات،</w:t>
      </w:r>
    </w:p>
    <w:p w14:paraId="5BABABEB" w14:textId="77777777" w:rsidR="00D517B2" w:rsidRPr="00D45029" w:rsidRDefault="00D517B2" w:rsidP="00D517B2">
      <w:pPr>
        <w:rPr>
          <w:rtl/>
          <w:lang w:bidi="ar-EG"/>
        </w:rPr>
      </w:pPr>
      <w:r w:rsidRPr="00D45029">
        <w:rPr>
          <w:rFonts w:hint="cs"/>
          <w:rtl/>
        </w:rPr>
        <w:t>تحية طيبة وبعد،</w:t>
      </w:r>
    </w:p>
    <w:p w14:paraId="63EF2EDC" w14:textId="5A867181" w:rsidR="00D517B2" w:rsidRPr="00D45029" w:rsidRDefault="00E002EE" w:rsidP="003F0C74">
      <w:pPr>
        <w:rPr>
          <w:rtl/>
        </w:rPr>
      </w:pPr>
      <w:r w:rsidRPr="00D45029">
        <w:rPr>
          <w:lang w:bidi="ar-EG"/>
        </w:rPr>
        <w:t>1</w:t>
      </w:r>
      <w:r w:rsidRPr="00D45029">
        <w:rPr>
          <w:rtl/>
          <w:lang w:bidi="ar-EG"/>
        </w:rPr>
        <w:tab/>
      </w:r>
      <w:r w:rsidR="003F0C74" w:rsidRPr="00D45029">
        <w:rPr>
          <w:rFonts w:hint="cs"/>
          <w:rtl/>
          <w:lang w:bidi="ar-EG"/>
        </w:rPr>
        <w:t>تعتزم</w:t>
      </w:r>
      <w:r w:rsidR="003F0C74" w:rsidRPr="00D45029">
        <w:rPr>
          <w:rtl/>
        </w:rPr>
        <w:t xml:space="preserve"> لجنة الدراسات</w:t>
      </w:r>
      <w:r w:rsidR="003F0C74" w:rsidRPr="00D45029">
        <w:rPr>
          <w:rFonts w:hint="cs"/>
          <w:rtl/>
        </w:rPr>
        <w:t> </w:t>
      </w:r>
      <w:r w:rsidR="003F0C74" w:rsidRPr="00D45029">
        <w:rPr>
          <w:lang w:bidi="ar-SY"/>
        </w:rPr>
        <w:t>20</w:t>
      </w:r>
      <w:r w:rsidR="003F0C74" w:rsidRPr="00D45029">
        <w:rPr>
          <w:rtl/>
        </w:rPr>
        <w:t xml:space="preserve"> لقطاع تقييس</w:t>
      </w:r>
      <w:r w:rsidR="003F0C74" w:rsidRPr="00D45029">
        <w:rPr>
          <w:rFonts w:hint="cs"/>
          <w:rtl/>
        </w:rPr>
        <w:t xml:space="preserve"> الاتصالات (</w:t>
      </w:r>
      <w:r w:rsidR="003F0C74" w:rsidRPr="00D45029">
        <w:t>SG20</w:t>
      </w:r>
      <w:r w:rsidR="003F0C74" w:rsidRPr="00D45029">
        <w:rPr>
          <w:rFonts w:hint="cs"/>
          <w:rtl/>
          <w:lang w:bidi="ar-EG"/>
        </w:rPr>
        <w:t xml:space="preserve">: </w:t>
      </w:r>
      <w:r w:rsidR="003F0C74" w:rsidRPr="00D45029">
        <w:rPr>
          <w:rFonts w:hint="cs"/>
          <w:rtl/>
        </w:rPr>
        <w:t>إنترنت الأشياء</w:t>
      </w:r>
      <w:r w:rsidR="003F0C74" w:rsidRPr="00D45029">
        <w:rPr>
          <w:rFonts w:hint="eastAsia"/>
          <w:rtl/>
        </w:rPr>
        <w:t> </w:t>
      </w:r>
      <w:r w:rsidR="003F0C74" w:rsidRPr="00D45029">
        <w:rPr>
          <w:lang w:bidi="ar-SY"/>
        </w:rPr>
        <w:t>(IoT)</w:t>
      </w:r>
      <w:r w:rsidR="003F0C74" w:rsidRPr="00D45029">
        <w:rPr>
          <w:rFonts w:hint="cs"/>
          <w:rtl/>
          <w:lang w:bidi="ar-EG"/>
        </w:rPr>
        <w:t xml:space="preserve"> والمدن والمجتمعات الذكية</w:t>
      </w:r>
      <w:r w:rsidR="003F0C74" w:rsidRPr="00D45029">
        <w:rPr>
          <w:rFonts w:hint="eastAsia"/>
          <w:rtl/>
          <w:lang w:bidi="ar-EG"/>
        </w:rPr>
        <w:t> </w:t>
      </w:r>
      <w:r w:rsidR="003F0C74" w:rsidRPr="00D45029">
        <w:rPr>
          <w:lang w:bidi="ar-SY"/>
        </w:rPr>
        <w:t>(SC&amp;C)</w:t>
      </w:r>
      <w:r w:rsidR="003F0C74" w:rsidRPr="00D45029">
        <w:rPr>
          <w:rFonts w:hint="cs"/>
          <w:rtl/>
          <w:lang w:bidi="ar-EG"/>
        </w:rPr>
        <w:t xml:space="preserve">) تطبيق </w:t>
      </w:r>
      <w:r w:rsidR="003F0C74" w:rsidRPr="00D45029">
        <w:rPr>
          <w:rtl/>
          <w:lang w:bidi="ar-EG"/>
        </w:rPr>
        <w:t>إجراء الموافقة</w:t>
      </w:r>
      <w:r w:rsidR="003F0C74" w:rsidRPr="00D45029">
        <w:rPr>
          <w:rFonts w:hint="cs"/>
          <w:rtl/>
          <w:lang w:bidi="ar-EG"/>
        </w:rPr>
        <w:t xml:space="preserve"> </w:t>
      </w:r>
      <w:r w:rsidR="003F0C74" w:rsidRPr="00D45029">
        <w:rPr>
          <w:rtl/>
          <w:lang w:bidi="ar-EG"/>
        </w:rPr>
        <w:t xml:space="preserve">التقليدية </w:t>
      </w:r>
      <w:r w:rsidR="003F0C74" w:rsidRPr="00D45029">
        <w:rPr>
          <w:rFonts w:hint="cs"/>
          <w:rtl/>
          <w:lang w:bidi="ar-EG"/>
        </w:rPr>
        <w:t>على النحو المبيّن</w:t>
      </w:r>
      <w:r w:rsidR="003F0C74" w:rsidRPr="00D45029">
        <w:rPr>
          <w:rtl/>
          <w:lang w:bidi="ar-EG"/>
        </w:rPr>
        <w:t xml:space="preserve"> في</w:t>
      </w:r>
      <w:r w:rsidR="003F0C74" w:rsidRPr="00D45029">
        <w:rPr>
          <w:rFonts w:hint="cs"/>
          <w:rtl/>
          <w:lang w:bidi="ar-EG"/>
        </w:rPr>
        <w:t xml:space="preserve"> القسم </w:t>
      </w:r>
      <w:r w:rsidR="003F0C74" w:rsidRPr="00D45029">
        <w:rPr>
          <w:lang w:bidi="ar-SY"/>
        </w:rPr>
        <w:t>9</w:t>
      </w:r>
      <w:r w:rsidR="003F0C74" w:rsidRPr="00D45029">
        <w:rPr>
          <w:rtl/>
          <w:lang w:bidi="ar-EG"/>
        </w:rPr>
        <w:t xml:space="preserve"> من القرار </w:t>
      </w:r>
      <w:r w:rsidR="003F0C74" w:rsidRPr="00D45029">
        <w:rPr>
          <w:lang w:bidi="ar-SY"/>
        </w:rPr>
        <w:t>1</w:t>
      </w:r>
      <w:r w:rsidR="003F0C74" w:rsidRPr="00D45029">
        <w:rPr>
          <w:rtl/>
          <w:lang w:bidi="ar-EG"/>
        </w:rPr>
        <w:t xml:space="preserve"> (المراجَع في الحمامات، </w:t>
      </w:r>
      <w:r w:rsidR="003F0C74" w:rsidRPr="00D45029">
        <w:rPr>
          <w:lang w:bidi="ar-SY"/>
        </w:rPr>
        <w:t>2016</w:t>
      </w:r>
      <w:r w:rsidR="003F0C74" w:rsidRPr="00D45029">
        <w:rPr>
          <w:rtl/>
          <w:lang w:bidi="ar-EG"/>
        </w:rPr>
        <w:t xml:space="preserve">) </w:t>
      </w:r>
      <w:r w:rsidR="003F0C74" w:rsidRPr="00D45029">
        <w:rPr>
          <w:rFonts w:hint="cs"/>
          <w:rtl/>
          <w:lang w:bidi="ar-EG"/>
        </w:rPr>
        <w:t>للجمعية</w:t>
      </w:r>
      <w:r w:rsidR="003F0C74" w:rsidRPr="00D45029">
        <w:rPr>
          <w:rtl/>
          <w:lang w:bidi="ar-EG"/>
        </w:rPr>
        <w:t xml:space="preserve"> العالمية لتقييس الاتصالات</w:t>
      </w:r>
      <w:r w:rsidR="003F0C74" w:rsidRPr="00D45029">
        <w:rPr>
          <w:rFonts w:hint="cs"/>
          <w:rtl/>
          <w:lang w:bidi="ar-EG"/>
        </w:rPr>
        <w:t> </w:t>
      </w:r>
      <w:r w:rsidR="003F0C74" w:rsidRPr="00D45029">
        <w:rPr>
          <w:lang w:bidi="ar-SY"/>
        </w:rPr>
        <w:t>(WTSA)</w:t>
      </w:r>
      <w:r w:rsidR="003F0C74" w:rsidRPr="00D45029">
        <w:rPr>
          <w:rtl/>
          <w:lang w:bidi="ar-EG"/>
        </w:rPr>
        <w:t xml:space="preserve">، للموافقة على </w:t>
      </w:r>
      <w:r w:rsidRPr="00D45029">
        <w:rPr>
          <w:rFonts w:hint="cs"/>
          <w:rtl/>
          <w:lang w:bidi="ar-EG"/>
        </w:rPr>
        <w:t>مشاريع التوصيات الثلاثة</w:t>
      </w:r>
      <w:r w:rsidR="003F0C74" w:rsidRPr="00D45029">
        <w:rPr>
          <w:rFonts w:hint="cs"/>
          <w:rtl/>
        </w:rPr>
        <w:t xml:space="preserve"> </w:t>
      </w:r>
      <w:r w:rsidR="003F0C74" w:rsidRPr="00D45029">
        <w:rPr>
          <w:rFonts w:hint="cs"/>
          <w:rtl/>
          <w:lang w:bidi="ar-EG"/>
        </w:rPr>
        <w:t>المذكور</w:t>
      </w:r>
      <w:r w:rsidRPr="00D45029">
        <w:rPr>
          <w:rFonts w:hint="cs"/>
          <w:rtl/>
          <w:lang w:bidi="ar-EG"/>
        </w:rPr>
        <w:t>ة</w:t>
      </w:r>
      <w:r w:rsidR="003F0C74" w:rsidRPr="00D45029">
        <w:rPr>
          <w:rtl/>
          <w:lang w:bidi="ar-EG"/>
        </w:rPr>
        <w:t xml:space="preserve"> </w:t>
      </w:r>
      <w:r w:rsidR="003F0C74" w:rsidRPr="00D45029">
        <w:rPr>
          <w:rFonts w:hint="cs"/>
          <w:rtl/>
          <w:lang w:bidi="ar-SY"/>
        </w:rPr>
        <w:t xml:space="preserve">أعلاه </w:t>
      </w:r>
      <w:r w:rsidR="003F0C74" w:rsidRPr="00D45029">
        <w:rPr>
          <w:rtl/>
        </w:rPr>
        <w:t>خلال اجتماعها</w:t>
      </w:r>
      <w:r w:rsidRPr="00D45029">
        <w:rPr>
          <w:rFonts w:hint="cs"/>
          <w:rtl/>
        </w:rPr>
        <w:t xml:space="preserve"> الافتراضي</w:t>
      </w:r>
      <w:r w:rsidR="003F0C74" w:rsidRPr="00D45029">
        <w:rPr>
          <w:rtl/>
        </w:rPr>
        <w:t xml:space="preserve"> المقبل </w:t>
      </w:r>
      <w:r w:rsidRPr="00D45029">
        <w:rPr>
          <w:rFonts w:hint="cs"/>
          <w:rtl/>
        </w:rPr>
        <w:t>المخطط عقده</w:t>
      </w:r>
      <w:r w:rsidR="003F0C74" w:rsidRPr="00D45029">
        <w:rPr>
          <w:rFonts w:hint="cs"/>
          <w:rtl/>
        </w:rPr>
        <w:t xml:space="preserve"> في</w:t>
      </w:r>
      <w:r w:rsidR="003F0C74" w:rsidRPr="00D45029">
        <w:rPr>
          <w:rFonts w:hint="cs"/>
          <w:rtl/>
          <w:lang w:bidi="ar-EG"/>
        </w:rPr>
        <w:t xml:space="preserve"> ديسمبر</w:t>
      </w:r>
      <w:r w:rsidR="003F0C74" w:rsidRPr="00D45029">
        <w:rPr>
          <w:rFonts w:hint="eastAsia"/>
          <w:rtl/>
          <w:lang w:bidi="ar-EG"/>
        </w:rPr>
        <w:t> </w:t>
      </w:r>
      <w:r w:rsidRPr="00D45029">
        <w:rPr>
          <w:lang w:bidi="ar-SY"/>
        </w:rPr>
        <w:t>2020</w:t>
      </w:r>
      <w:r w:rsidR="003F0C74" w:rsidRPr="00D45029">
        <w:rPr>
          <w:rFonts w:hint="cs"/>
          <w:rtl/>
          <w:lang w:bidi="ar-SY"/>
        </w:rPr>
        <w:t>.</w:t>
      </w:r>
      <w:r w:rsidR="003F0C74" w:rsidRPr="00D45029">
        <w:rPr>
          <w:rtl/>
        </w:rPr>
        <w:t xml:space="preserve"> ويمكن </w:t>
      </w:r>
      <w:r w:rsidR="003F0C74" w:rsidRPr="00D45029">
        <w:rPr>
          <w:b/>
          <w:rtl/>
        </w:rPr>
        <w:t xml:space="preserve">الاطلاع على جدول </w:t>
      </w:r>
      <w:r w:rsidR="003F0C74" w:rsidRPr="00D45029">
        <w:rPr>
          <w:rFonts w:hint="cs"/>
          <w:b/>
          <w:rtl/>
        </w:rPr>
        <w:t xml:space="preserve">أعمال </w:t>
      </w:r>
      <w:r w:rsidR="003F0C74" w:rsidRPr="00D45029">
        <w:rPr>
          <w:rFonts w:hint="cs"/>
          <w:rtl/>
        </w:rPr>
        <w:t xml:space="preserve">اجتماع </w:t>
      </w:r>
      <w:r w:rsidR="003F0C74" w:rsidRPr="00D45029">
        <w:rPr>
          <w:rtl/>
        </w:rPr>
        <w:t>لجنة الدراسات</w:t>
      </w:r>
      <w:r w:rsidR="003F0C74" w:rsidRPr="00D45029">
        <w:rPr>
          <w:rFonts w:hint="cs"/>
          <w:rtl/>
        </w:rPr>
        <w:t> </w:t>
      </w:r>
      <w:r w:rsidR="003F0C74" w:rsidRPr="00D45029">
        <w:rPr>
          <w:lang w:bidi="ar-SY"/>
        </w:rPr>
        <w:t>20</w:t>
      </w:r>
      <w:r w:rsidR="003F0C74" w:rsidRPr="00D45029">
        <w:rPr>
          <w:rtl/>
        </w:rPr>
        <w:t xml:space="preserve"> </w:t>
      </w:r>
      <w:r w:rsidRPr="00D45029">
        <w:rPr>
          <w:rFonts w:hint="cs"/>
          <w:b/>
          <w:rtl/>
        </w:rPr>
        <w:t xml:space="preserve">لقطاع تقييس الاتصالات </w:t>
      </w:r>
      <w:r w:rsidR="003F0C74" w:rsidRPr="00D45029">
        <w:rPr>
          <w:b/>
          <w:rtl/>
        </w:rPr>
        <w:t xml:space="preserve">وجميع المعلومات </w:t>
      </w:r>
      <w:r w:rsidR="003F0C74" w:rsidRPr="00D45029">
        <w:rPr>
          <w:rFonts w:hint="cs"/>
          <w:b/>
          <w:rtl/>
        </w:rPr>
        <w:t>المتصلة به</w:t>
      </w:r>
      <w:r w:rsidR="003F0C74" w:rsidRPr="00D45029">
        <w:rPr>
          <w:b/>
          <w:rtl/>
        </w:rPr>
        <w:t xml:space="preserve"> </w:t>
      </w:r>
      <w:r w:rsidR="003F0C74" w:rsidRPr="00D45029">
        <w:rPr>
          <w:rFonts w:hint="cs"/>
          <w:b/>
          <w:rtl/>
        </w:rPr>
        <w:t>في الرسالة الجماعية </w:t>
      </w:r>
      <w:r w:rsidRPr="00D45029">
        <w:rPr>
          <w:lang w:bidi="ar-SY"/>
        </w:rPr>
        <w:t>10</w:t>
      </w:r>
      <w:r w:rsidR="003F0C74" w:rsidRPr="00D45029">
        <w:rPr>
          <w:lang w:bidi="ar-SY"/>
        </w:rPr>
        <w:t>/20</w:t>
      </w:r>
      <w:r w:rsidR="003F0C74" w:rsidRPr="00D45029">
        <w:rPr>
          <w:b/>
          <w:rtl/>
        </w:rPr>
        <w:t>.</w:t>
      </w:r>
    </w:p>
    <w:p w14:paraId="17731C88" w14:textId="2679CAB6" w:rsidR="00E002EE" w:rsidRPr="00D45029" w:rsidRDefault="00E002EE" w:rsidP="00E002EE">
      <w:pPr>
        <w:rPr>
          <w:rtl/>
        </w:rPr>
      </w:pPr>
      <w:r w:rsidRPr="00D45029">
        <w:rPr>
          <w:lang w:bidi="ar-SY"/>
        </w:rPr>
        <w:t>2</w:t>
      </w:r>
      <w:r w:rsidRPr="00D45029">
        <w:rPr>
          <w:rFonts w:hint="cs"/>
          <w:rtl/>
          <w:lang w:bidi="ar-EG"/>
        </w:rPr>
        <w:tab/>
      </w:r>
      <w:r w:rsidR="00B05194" w:rsidRPr="00D45029">
        <w:rPr>
          <w:rFonts w:hint="cs"/>
          <w:rtl/>
        </w:rPr>
        <w:t>ويمكن الاطلاع في</w:t>
      </w:r>
      <w:r w:rsidRPr="00D45029">
        <w:rPr>
          <w:rFonts w:hint="cs"/>
          <w:rtl/>
        </w:rPr>
        <w:t xml:space="preserve"> الملحق </w:t>
      </w:r>
      <w:r w:rsidRPr="00D45029">
        <w:rPr>
          <w:lang w:bidi="ar-SY"/>
        </w:rPr>
        <w:t>1</w:t>
      </w:r>
      <w:r w:rsidRPr="00D45029">
        <w:rPr>
          <w:rFonts w:hint="cs"/>
          <w:rtl/>
        </w:rPr>
        <w:t xml:space="preserve"> </w:t>
      </w:r>
      <w:r w:rsidR="00B05194" w:rsidRPr="00D45029">
        <w:rPr>
          <w:rFonts w:hint="cs"/>
          <w:rtl/>
        </w:rPr>
        <w:t xml:space="preserve">على </w:t>
      </w:r>
      <w:r w:rsidRPr="00D45029">
        <w:rPr>
          <w:rFonts w:hint="cs"/>
          <w:rtl/>
        </w:rPr>
        <w:t>عناوين وملخصات مشاريع التوصيات الجديدة</w:t>
      </w:r>
      <w:r w:rsidRPr="00D45029">
        <w:rPr>
          <w:rFonts w:hint="cs"/>
          <w:rtl/>
          <w:lang w:bidi="ar-EG"/>
        </w:rPr>
        <w:t xml:space="preserve"> </w:t>
      </w:r>
      <w:r w:rsidRPr="00D45029">
        <w:rPr>
          <w:position w:val="2"/>
          <w:lang w:bidi="ar-EG"/>
        </w:rPr>
        <w:t>ITU-T Y.4471</w:t>
      </w:r>
      <w:r w:rsidRPr="00D45029">
        <w:rPr>
          <w:rFonts w:hint="cs"/>
          <w:position w:val="2"/>
          <w:rtl/>
          <w:lang w:bidi="ar-EG"/>
        </w:rPr>
        <w:t xml:space="preserve"> (</w:t>
      </w:r>
      <w:r w:rsidRPr="00D45029">
        <w:rPr>
          <w:position w:val="2"/>
          <w:lang w:bidi="ar-EG"/>
        </w:rPr>
        <w:t>Y.NDA-arch</w:t>
      </w:r>
      <w:r w:rsidRPr="00D45029">
        <w:rPr>
          <w:rFonts w:hint="cs"/>
          <w:position w:val="2"/>
          <w:rtl/>
          <w:lang w:bidi="ar-EG"/>
        </w:rPr>
        <w:t xml:space="preserve"> سابقاً) و</w:t>
      </w:r>
      <w:r w:rsidRPr="00D45029">
        <w:rPr>
          <w:position w:val="2"/>
          <w:lang w:bidi="ar-EG"/>
        </w:rPr>
        <w:t>Y.4559</w:t>
      </w:r>
      <w:r w:rsidRPr="00D45029">
        <w:rPr>
          <w:rFonts w:hint="cs"/>
          <w:position w:val="2"/>
          <w:rtl/>
          <w:lang w:bidi="ar-EG"/>
        </w:rPr>
        <w:t xml:space="preserve"> (</w:t>
      </w:r>
      <w:r w:rsidRPr="00D45029">
        <w:rPr>
          <w:position w:val="2"/>
          <w:lang w:bidi="ar-EG"/>
        </w:rPr>
        <w:t>Y.UAV-BSI</w:t>
      </w:r>
      <w:r w:rsidRPr="00D45029">
        <w:rPr>
          <w:rFonts w:hint="cs"/>
          <w:position w:val="2"/>
          <w:rtl/>
          <w:lang w:bidi="ar-EG"/>
        </w:rPr>
        <w:t xml:space="preserve"> سابقاً) و</w:t>
      </w:r>
      <w:r w:rsidRPr="00D45029">
        <w:rPr>
          <w:position w:val="2"/>
          <w:lang w:bidi="ar-EG"/>
        </w:rPr>
        <w:t>Y.4908</w:t>
      </w:r>
      <w:r w:rsidRPr="00D45029">
        <w:rPr>
          <w:rFonts w:hint="cs"/>
          <w:position w:val="2"/>
          <w:rtl/>
          <w:lang w:bidi="ar-EG"/>
        </w:rPr>
        <w:t xml:space="preserve"> (</w:t>
      </w:r>
      <w:proofErr w:type="spellStart"/>
      <w:proofErr w:type="gramStart"/>
      <w:r w:rsidRPr="00D45029">
        <w:rPr>
          <w:position w:val="2"/>
          <w:lang w:bidi="ar-EG"/>
        </w:rPr>
        <w:t>Y.IoT</w:t>
      </w:r>
      <w:proofErr w:type="spellEnd"/>
      <w:proofErr w:type="gramEnd"/>
      <w:r w:rsidRPr="00D45029">
        <w:rPr>
          <w:position w:val="2"/>
          <w:lang w:bidi="ar-EG"/>
        </w:rPr>
        <w:t>-EH-PFE</w:t>
      </w:r>
      <w:r w:rsidRPr="00D45029">
        <w:rPr>
          <w:rFonts w:hint="cs"/>
          <w:position w:val="2"/>
          <w:rtl/>
          <w:lang w:bidi="ar-EG"/>
        </w:rPr>
        <w:t xml:space="preserve"> سابقاً)</w:t>
      </w:r>
      <w:r w:rsidRPr="00D45029">
        <w:rPr>
          <w:rFonts w:ascii="Calibri" w:hAnsi="Calibri" w:cs="Traditional Arabic" w:hint="cs"/>
          <w:szCs w:val="30"/>
          <w:rtl/>
        </w:rPr>
        <w:t xml:space="preserve"> </w:t>
      </w:r>
      <w:r w:rsidRPr="00D45029">
        <w:rPr>
          <w:rFonts w:hint="cs"/>
          <w:rtl/>
        </w:rPr>
        <w:t xml:space="preserve">المقترح الموافقة عليها </w:t>
      </w:r>
      <w:r w:rsidRPr="00D45029">
        <w:rPr>
          <w:rFonts w:hint="cs"/>
          <w:rtl/>
          <w:lang w:bidi="ar-EG"/>
        </w:rPr>
        <w:t>والوثائق التي ترد فيها</w:t>
      </w:r>
      <w:r w:rsidRPr="00D45029">
        <w:rPr>
          <w:rFonts w:hint="cs"/>
          <w:rtl/>
        </w:rPr>
        <w:t>.</w:t>
      </w:r>
    </w:p>
    <w:p w14:paraId="29626CC1" w14:textId="3914653A" w:rsidR="00B05194" w:rsidRPr="00D45029" w:rsidRDefault="00B05194" w:rsidP="00B05194">
      <w:pPr>
        <w:rPr>
          <w:rtl/>
          <w:lang w:bidi="ar-EG"/>
        </w:rPr>
      </w:pPr>
      <w:r w:rsidRPr="00D45029">
        <w:t>3</w:t>
      </w:r>
      <w:r w:rsidRPr="00D45029">
        <w:rPr>
          <w:rtl/>
          <w:lang w:bidi="ar-EG"/>
        </w:rPr>
        <w:tab/>
        <w:t>وتستهل هذه الرسالة المعممة المشاورة الرسمية مع الدول الأعضاء في الاتحاد لتحديد ما إذا كان يمكن النظر في </w:t>
      </w:r>
      <w:r w:rsidRPr="00D45029">
        <w:rPr>
          <w:rFonts w:hint="cs"/>
          <w:rtl/>
          <w:lang w:bidi="ar-EG"/>
        </w:rPr>
        <w:t>هذ</w:t>
      </w:r>
      <w:r w:rsidR="00C53F41">
        <w:rPr>
          <w:rFonts w:hint="cs"/>
          <w:rtl/>
          <w:lang w:bidi="ar-EG"/>
        </w:rPr>
        <w:t>ه</w:t>
      </w:r>
      <w:r w:rsidRPr="00D45029">
        <w:rPr>
          <w:rFonts w:hint="cs"/>
          <w:rtl/>
          <w:lang w:bidi="ar-EG"/>
        </w:rPr>
        <w:t xml:space="preserve"> النص</w:t>
      </w:r>
      <w:r w:rsidR="00C53F41">
        <w:rPr>
          <w:rFonts w:hint="cs"/>
          <w:rtl/>
          <w:lang w:bidi="ar-EG"/>
        </w:rPr>
        <w:t>وص</w:t>
      </w:r>
      <w:r w:rsidRPr="00D45029">
        <w:rPr>
          <w:rtl/>
          <w:lang w:bidi="ar-EG"/>
        </w:rPr>
        <w:t xml:space="preserve"> بغرض الموافقة </w:t>
      </w:r>
      <w:r w:rsidRPr="00D45029">
        <w:rPr>
          <w:rFonts w:hint="cs"/>
          <w:rtl/>
          <w:lang w:bidi="ar-EG"/>
        </w:rPr>
        <w:t>عليه</w:t>
      </w:r>
      <w:r w:rsidR="00C53F41">
        <w:rPr>
          <w:rFonts w:hint="cs"/>
          <w:rtl/>
          <w:lang w:bidi="ar-EG"/>
        </w:rPr>
        <w:t>ا</w:t>
      </w:r>
      <w:r w:rsidRPr="00D45029">
        <w:rPr>
          <w:rtl/>
          <w:lang w:bidi="ar-EG"/>
        </w:rPr>
        <w:t xml:space="preserve"> خلال الاجتماع المقبل، وفقاً لأحكام الفقرة </w:t>
      </w:r>
      <w:r w:rsidRPr="00D45029">
        <w:rPr>
          <w:lang w:val="fr-CH" w:bidi="ar-EG"/>
        </w:rPr>
        <w:t>4.9</w:t>
      </w:r>
      <w:r w:rsidRPr="00D45029">
        <w:rPr>
          <w:rtl/>
          <w:lang w:bidi="ar-EG"/>
        </w:rPr>
        <w:t xml:space="preserve"> من القرار </w:t>
      </w:r>
      <w:r w:rsidRPr="00D45029">
        <w:rPr>
          <w:lang w:bidi="ar-EG"/>
        </w:rPr>
        <w:t>1</w:t>
      </w:r>
      <w:r w:rsidRPr="00D45029">
        <w:rPr>
          <w:rtl/>
          <w:lang w:bidi="ar-EG"/>
        </w:rPr>
        <w:t>. وي</w:t>
      </w:r>
      <w:r w:rsidRPr="00D45029">
        <w:rPr>
          <w:rFonts w:hint="cs"/>
          <w:rtl/>
          <w:lang w:bidi="ar-EG"/>
        </w:rPr>
        <w:t>ُ</w:t>
      </w:r>
      <w:r w:rsidRPr="00D45029">
        <w:rPr>
          <w:rtl/>
          <w:lang w:bidi="ar-EG"/>
        </w:rPr>
        <w:t xml:space="preserve">رجى من الدول الأعضاء </w:t>
      </w:r>
      <w:r w:rsidR="0076224A" w:rsidRPr="00D45029">
        <w:rPr>
          <w:rFonts w:hint="cs"/>
          <w:rtl/>
          <w:lang w:bidi="ar-EG"/>
        </w:rPr>
        <w:t>التكرم ب</w:t>
      </w:r>
      <w:r w:rsidRPr="00D45029">
        <w:rPr>
          <w:rtl/>
          <w:lang w:bidi="ar-EG"/>
        </w:rPr>
        <w:t xml:space="preserve">ملء الاستمارة الواردة في الملحق </w:t>
      </w:r>
      <w:r w:rsidRPr="00D45029">
        <w:rPr>
          <w:lang w:bidi="ar-EG"/>
        </w:rPr>
        <w:t>2</w:t>
      </w:r>
      <w:r w:rsidRPr="00D45029">
        <w:rPr>
          <w:rtl/>
          <w:lang w:bidi="ar-EG"/>
        </w:rPr>
        <w:t xml:space="preserve"> و</w:t>
      </w:r>
      <w:r w:rsidRPr="00D45029">
        <w:rPr>
          <w:rFonts w:hint="cs"/>
          <w:rtl/>
          <w:lang w:bidi="ar-EG"/>
        </w:rPr>
        <w:t>إعادتها</w:t>
      </w:r>
      <w:r w:rsidRPr="00D45029">
        <w:rPr>
          <w:rtl/>
          <w:lang w:bidi="ar-EG"/>
        </w:rPr>
        <w:t xml:space="preserve"> في موعد أقصاه </w:t>
      </w:r>
      <w:r w:rsidR="00D94284" w:rsidRPr="00D45029">
        <w:rPr>
          <w:b/>
          <w:bCs/>
          <w:lang w:bidi="ar-EG"/>
        </w:rPr>
        <w:t>4</w:t>
      </w:r>
      <w:r w:rsidRPr="00D45029">
        <w:rPr>
          <w:rFonts w:hint="cs"/>
          <w:b/>
          <w:bCs/>
          <w:rtl/>
          <w:lang w:bidi="ar-EG"/>
        </w:rPr>
        <w:t xml:space="preserve"> </w:t>
      </w:r>
      <w:r w:rsidR="00D94284" w:rsidRPr="00D45029">
        <w:rPr>
          <w:rFonts w:hint="cs"/>
          <w:b/>
          <w:bCs/>
          <w:rtl/>
          <w:lang w:bidi="ar-EG"/>
        </w:rPr>
        <w:t>ديسمبر</w:t>
      </w:r>
      <w:r w:rsidRPr="00D45029">
        <w:rPr>
          <w:rFonts w:hint="cs"/>
          <w:b/>
          <w:bCs/>
          <w:rtl/>
          <w:lang w:bidi="ar-EG"/>
        </w:rPr>
        <w:t xml:space="preserve"> </w:t>
      </w:r>
      <w:r w:rsidR="00D94284" w:rsidRPr="00D45029">
        <w:rPr>
          <w:b/>
          <w:bCs/>
          <w:lang w:bidi="ar-EG"/>
        </w:rPr>
        <w:t>2020</w:t>
      </w:r>
      <w:r w:rsidRPr="00D45029">
        <w:rPr>
          <w:rFonts w:hint="cs"/>
          <w:rtl/>
          <w:lang w:bidi="ar-EG"/>
        </w:rPr>
        <w:t>،</w:t>
      </w:r>
      <w:r w:rsidRPr="00D45029">
        <w:rPr>
          <w:rtl/>
          <w:lang w:bidi="ar-EG"/>
        </w:rPr>
        <w:t xml:space="preserve"> الساعة </w:t>
      </w:r>
      <w:r w:rsidRPr="00D45029">
        <w:rPr>
          <w:lang w:bidi="ar-EG"/>
        </w:rPr>
        <w:t>2359</w:t>
      </w:r>
      <w:r w:rsidRPr="00D45029">
        <w:rPr>
          <w:rtl/>
          <w:lang w:bidi="ar-EG"/>
        </w:rPr>
        <w:t xml:space="preserve"> </w:t>
      </w:r>
      <w:r w:rsidRPr="00D45029">
        <w:rPr>
          <w:rFonts w:hint="cs"/>
          <w:rtl/>
          <w:lang w:bidi="ar-EG"/>
        </w:rPr>
        <w:t>بالتوقيت العالمي المنسق.</w:t>
      </w:r>
    </w:p>
    <w:p w14:paraId="4FF7154F" w14:textId="6C3B2658" w:rsidR="00533F54" w:rsidRPr="00D45029" w:rsidRDefault="00533F54" w:rsidP="00533F54">
      <w:pPr>
        <w:rPr>
          <w:spacing w:val="2"/>
          <w:lang w:bidi="ar-EG"/>
        </w:rPr>
      </w:pPr>
      <w:r w:rsidRPr="00D45029">
        <w:rPr>
          <w:spacing w:val="2"/>
          <w:lang w:bidi="ar-SY"/>
        </w:rPr>
        <w:t>4</w:t>
      </w:r>
      <w:r w:rsidRPr="00D45029">
        <w:rPr>
          <w:rFonts w:hint="cs"/>
          <w:spacing w:val="2"/>
          <w:rtl/>
          <w:lang w:bidi="ar-EG"/>
        </w:rPr>
        <w:tab/>
        <w:t xml:space="preserve">وإذا كان </w:t>
      </w:r>
      <w:r w:rsidRPr="00D45029">
        <w:rPr>
          <w:spacing w:val="2"/>
          <w:lang w:bidi="ar-SY"/>
        </w:rPr>
        <w:t>70</w:t>
      </w:r>
      <w:r w:rsidRPr="00D45029">
        <w:rPr>
          <w:spacing w:val="2"/>
          <w:rtl/>
          <w:lang w:bidi="ar-EG"/>
        </w:rPr>
        <w:t xml:space="preserve"> </w:t>
      </w:r>
      <w:r w:rsidRPr="00D45029">
        <w:rPr>
          <w:rFonts w:hint="cs"/>
          <w:spacing w:val="2"/>
          <w:rtl/>
          <w:lang w:bidi="ar-EG"/>
        </w:rPr>
        <w:t>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w:t>
      </w:r>
      <w:r w:rsidR="00CC42BC" w:rsidRPr="00D45029">
        <w:rPr>
          <w:rFonts w:hint="eastAsia"/>
          <w:spacing w:val="2"/>
          <w:rtl/>
          <w:lang w:bidi="ar-EG"/>
        </w:rPr>
        <w:t> </w:t>
      </w:r>
      <w:r w:rsidRPr="00D45029">
        <w:rPr>
          <w:rFonts w:hint="cs"/>
          <w:spacing w:val="2"/>
          <w:rtl/>
          <w:lang w:bidi="ar-EG"/>
        </w:rPr>
        <w:t>العمل.</w:t>
      </w:r>
    </w:p>
    <w:p w14:paraId="54F96518" w14:textId="442AE11B" w:rsidR="00533F54" w:rsidRPr="00D45029" w:rsidRDefault="00533F54" w:rsidP="00533F54">
      <w:pPr>
        <w:rPr>
          <w:rtl/>
          <w:lang w:bidi="ar-EG"/>
        </w:rPr>
      </w:pPr>
      <w:r w:rsidRPr="00D45029">
        <w:rPr>
          <w:rFonts w:hint="cs"/>
          <w:b/>
          <w:bCs/>
          <w:rtl/>
        </w:rPr>
        <w:lastRenderedPageBreak/>
        <w:t xml:space="preserve">الملاحظة </w:t>
      </w:r>
      <w:r w:rsidRPr="00D45029">
        <w:rPr>
          <w:b/>
          <w:bCs/>
          <w:lang w:bidi="ar-EG"/>
        </w:rPr>
        <w:t>1</w:t>
      </w:r>
      <w:r w:rsidRPr="00D45029">
        <w:rPr>
          <w:rFonts w:hint="cs"/>
          <w:b/>
          <w:bCs/>
          <w:rtl/>
        </w:rPr>
        <w:t xml:space="preserve"> لمكتب تقييس الاتصالات</w:t>
      </w:r>
      <w:r w:rsidRPr="00D45029">
        <w:rPr>
          <w:rFonts w:hint="cs"/>
          <w:rtl/>
          <w:lang w:bidi="ar-EG"/>
        </w:rPr>
        <w:t xml:space="preserve"> - لم يتلق</w:t>
      </w:r>
      <w:r w:rsidR="00987AF0">
        <w:rPr>
          <w:rFonts w:hint="cs"/>
          <w:rtl/>
          <w:lang w:bidi="ar-EG"/>
        </w:rPr>
        <w:t>َ</w:t>
      </w:r>
      <w:r w:rsidRPr="00D45029">
        <w:rPr>
          <w:rFonts w:hint="cs"/>
          <w:rtl/>
          <w:lang w:bidi="ar-EG"/>
        </w:rPr>
        <w:t xml:space="preserve"> مكتب تقييس الاتصالات حتى تاريخ هذه الرسالة المعممة أي بيانات عن حقوق الملكية الفكرية فيما يخص أيّاً من مشاريع النصوص هذه. وللاطلاع على معلومات محدّثة في هذا الشأن، يرجى من الأعضاء الرجوع إلى قاعدة بيانات حقوق الملكية الفكرية المتاحة في العنوان التالي: </w:t>
      </w:r>
      <w:hyperlink r:id="rId10" w:history="1">
        <w:r w:rsidRPr="00D45029">
          <w:rPr>
            <w:rStyle w:val="Hyperlink"/>
            <w:lang w:bidi="ar-EG"/>
          </w:rPr>
          <w:t>www.itu.int/ipr/</w:t>
        </w:r>
      </w:hyperlink>
      <w:r w:rsidRPr="00D45029">
        <w:rPr>
          <w:rFonts w:hint="cs"/>
          <w:rtl/>
        </w:rPr>
        <w:t>.</w:t>
      </w:r>
    </w:p>
    <w:p w14:paraId="7EA82B0C" w14:textId="492B5420" w:rsidR="00533F54" w:rsidRPr="00D45029" w:rsidRDefault="00533F54" w:rsidP="00533F54">
      <w:pPr>
        <w:rPr>
          <w:rtl/>
        </w:rPr>
      </w:pPr>
      <w:r w:rsidRPr="00D45029">
        <w:rPr>
          <w:rFonts w:hint="cs"/>
          <w:b/>
          <w:bCs/>
          <w:rtl/>
        </w:rPr>
        <w:t xml:space="preserve">الملاحظة </w:t>
      </w:r>
      <w:r w:rsidRPr="00D45029">
        <w:rPr>
          <w:b/>
          <w:bCs/>
          <w:lang w:bidi="ar-EG"/>
        </w:rPr>
        <w:t>2</w:t>
      </w:r>
      <w:r w:rsidRPr="00D45029">
        <w:rPr>
          <w:rFonts w:hint="cs"/>
          <w:b/>
          <w:bCs/>
          <w:rtl/>
        </w:rPr>
        <w:t xml:space="preserve"> لمكتب تقييس الاتصالات</w:t>
      </w:r>
      <w:r w:rsidRPr="00D45029">
        <w:rPr>
          <w:rFonts w:hint="cs"/>
          <w:rtl/>
          <w:lang w:bidi="ar-EG"/>
        </w:rPr>
        <w:t xml:space="preserve"> - </w:t>
      </w:r>
      <w:r w:rsidRPr="00D45029">
        <w:rPr>
          <w:rFonts w:hint="cs"/>
          <w:rtl/>
        </w:rPr>
        <w:t>لم يجر</w:t>
      </w:r>
      <w:r w:rsidR="00987AF0">
        <w:rPr>
          <w:rFonts w:hint="cs"/>
          <w:rtl/>
        </w:rPr>
        <w:t>ِ</w:t>
      </w:r>
      <w:r w:rsidRPr="00D45029">
        <w:rPr>
          <w:rFonts w:hint="cs"/>
          <w:rtl/>
        </w:rPr>
        <w:t xml:space="preserve"> إعداد أي وثيقة تسويغ بموجب التوصية </w:t>
      </w:r>
      <w:r w:rsidRPr="00D45029">
        <w:rPr>
          <w:lang w:bidi="ar-EG"/>
        </w:rPr>
        <w:t>ITU-T A.5</w:t>
      </w:r>
      <w:r w:rsidRPr="00D45029">
        <w:rPr>
          <w:rFonts w:hint="cs"/>
          <w:rtl/>
        </w:rPr>
        <w:t xml:space="preserve"> فيما يتعلق بأي</w:t>
      </w:r>
      <w:r w:rsidR="00987AF0">
        <w:rPr>
          <w:rFonts w:hint="cs"/>
          <w:rtl/>
        </w:rPr>
        <w:t xml:space="preserve">ٍ </w:t>
      </w:r>
      <w:r w:rsidRPr="00D45029">
        <w:rPr>
          <w:rFonts w:hint="cs"/>
          <w:rtl/>
        </w:rPr>
        <w:t xml:space="preserve">من مشاريع النصوص المحددة هذه قبل تحديدها. </w:t>
      </w:r>
    </w:p>
    <w:p w14:paraId="69E59B9D" w14:textId="77777777" w:rsidR="00E84438" w:rsidRPr="00D45029" w:rsidRDefault="00E84438" w:rsidP="00E84438">
      <w:pPr>
        <w:spacing w:before="240"/>
        <w:ind w:left="-57"/>
        <w:jc w:val="left"/>
        <w:rPr>
          <w:rtl/>
          <w:lang w:bidi="ar-EG"/>
        </w:rPr>
      </w:pPr>
      <w:r w:rsidRPr="00D45029">
        <w:rPr>
          <w:rFonts w:hint="cs"/>
          <w:rtl/>
          <w:lang w:bidi="ar-EG"/>
        </w:rPr>
        <w:t>وتفضلوا بقبول فائق التقدير والاحترام.</w:t>
      </w:r>
    </w:p>
    <w:p w14:paraId="288FD33E" w14:textId="134C281D" w:rsidR="00E84438" w:rsidRPr="00D45029" w:rsidRDefault="00733BE6" w:rsidP="00E84438">
      <w:pPr>
        <w:spacing w:before="720" w:after="720"/>
        <w:ind w:left="-57"/>
        <w:jc w:val="left"/>
        <w:rPr>
          <w:i/>
          <w:iCs/>
          <w:rtl/>
          <w:lang w:bidi="ar-EG"/>
        </w:rPr>
      </w:pPr>
      <w:r>
        <w:rPr>
          <w:i/>
          <w:iCs/>
          <w:noProof/>
          <w:rtl/>
          <w:lang w:val="ar-EG" w:bidi="ar-EG"/>
        </w:rPr>
        <w:drawing>
          <wp:inline distT="0" distB="0" distL="0" distR="0" wp14:anchorId="6BABAD42" wp14:editId="6BA65D30">
            <wp:extent cx="687705" cy="476103"/>
            <wp:effectExtent l="0" t="0" r="0" b="63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98162" cy="483342"/>
                    </a:xfrm>
                    <a:prstGeom prst="rect">
                      <a:avLst/>
                    </a:prstGeom>
                  </pic:spPr>
                </pic:pic>
              </a:graphicData>
            </a:graphic>
          </wp:inline>
        </w:drawing>
      </w:r>
    </w:p>
    <w:p w14:paraId="30A7B902" w14:textId="63CE2B35" w:rsidR="00E84438" w:rsidRPr="00D45029" w:rsidRDefault="00E84438" w:rsidP="00E84438">
      <w:pPr>
        <w:jc w:val="left"/>
        <w:rPr>
          <w:rtl/>
        </w:rPr>
      </w:pPr>
      <w:r w:rsidRPr="00D45029">
        <w:rPr>
          <w:rFonts w:hint="cs"/>
          <w:rtl/>
          <w:lang w:bidi="ar-SY"/>
        </w:rPr>
        <w:t>تشيساب</w:t>
      </w:r>
      <w:r w:rsidRPr="00D45029">
        <w:rPr>
          <w:rtl/>
          <w:lang w:bidi="ar-SY"/>
        </w:rPr>
        <w:t xml:space="preserve"> </w:t>
      </w:r>
      <w:r w:rsidRPr="00D45029">
        <w:rPr>
          <w:rFonts w:hint="cs"/>
          <w:rtl/>
          <w:lang w:bidi="ar-SY"/>
        </w:rPr>
        <w:t>لي</w:t>
      </w:r>
      <w:r w:rsidRPr="00D45029">
        <w:rPr>
          <w:rtl/>
          <w:lang w:bidi="ar-SY"/>
        </w:rPr>
        <w:br/>
      </w:r>
      <w:r w:rsidRPr="00D45029">
        <w:rPr>
          <w:rFonts w:hint="cs"/>
          <w:rtl/>
          <w:lang w:bidi="ar-SY"/>
        </w:rPr>
        <w:t>مدير</w:t>
      </w:r>
      <w:r w:rsidRPr="00D45029">
        <w:rPr>
          <w:rtl/>
          <w:lang w:bidi="ar-SY"/>
        </w:rPr>
        <w:t xml:space="preserve"> </w:t>
      </w:r>
      <w:r w:rsidRPr="00D45029">
        <w:rPr>
          <w:rFonts w:hint="cs"/>
          <w:rtl/>
          <w:lang w:bidi="ar-SY"/>
        </w:rPr>
        <w:t>مكتب</w:t>
      </w:r>
      <w:r w:rsidRPr="00D45029">
        <w:rPr>
          <w:rtl/>
          <w:lang w:bidi="ar-SY"/>
        </w:rPr>
        <w:t xml:space="preserve"> </w:t>
      </w:r>
      <w:r w:rsidRPr="00D45029">
        <w:rPr>
          <w:rFonts w:hint="cs"/>
          <w:rtl/>
          <w:lang w:bidi="ar-SY"/>
        </w:rPr>
        <w:t>تقييس</w:t>
      </w:r>
      <w:r w:rsidRPr="00D45029">
        <w:rPr>
          <w:rtl/>
          <w:lang w:bidi="ar-SY"/>
        </w:rPr>
        <w:t xml:space="preserve"> </w:t>
      </w:r>
      <w:r w:rsidRPr="00D45029">
        <w:rPr>
          <w:rFonts w:hint="cs"/>
          <w:rtl/>
          <w:lang w:bidi="ar-SY"/>
        </w:rPr>
        <w:t>الاتصالات</w:t>
      </w:r>
    </w:p>
    <w:p w14:paraId="775C70C2" w14:textId="0B86CCD5" w:rsidR="004C344E" w:rsidRPr="00D45029" w:rsidRDefault="004C344E" w:rsidP="004C344E">
      <w:pPr>
        <w:spacing w:before="1560"/>
        <w:jc w:val="left"/>
      </w:pPr>
      <w:r w:rsidRPr="00D45029">
        <w:rPr>
          <w:rFonts w:hint="cs"/>
          <w:b/>
          <w:bCs/>
          <w:rtl/>
        </w:rPr>
        <w:t>الملحقات:</w:t>
      </w:r>
      <w:r w:rsidRPr="00D45029">
        <w:rPr>
          <w:rFonts w:hint="cs"/>
          <w:rtl/>
        </w:rPr>
        <w:t xml:space="preserve"> </w:t>
      </w:r>
      <w:r w:rsidRPr="00D45029">
        <w:t>2</w:t>
      </w:r>
    </w:p>
    <w:p w14:paraId="2D714025" w14:textId="77777777" w:rsidR="00596808" w:rsidRPr="00D45029" w:rsidRDefault="00596808" w:rsidP="00E84438">
      <w:pPr>
        <w:rPr>
          <w:rtl/>
          <w:lang w:bidi="ar-EG"/>
        </w:rPr>
      </w:pPr>
      <w:r w:rsidRPr="00D45029">
        <w:rPr>
          <w:rtl/>
          <w:lang w:bidi="ar-EG"/>
        </w:rPr>
        <w:br w:type="page"/>
      </w:r>
    </w:p>
    <w:p w14:paraId="6CB68AAE" w14:textId="33EA6E70" w:rsidR="00AF6B5C" w:rsidRPr="00D45029" w:rsidRDefault="009D047F" w:rsidP="009D047F">
      <w:pPr>
        <w:pStyle w:val="AnnexNo"/>
      </w:pPr>
      <w:r w:rsidRPr="00D45029">
        <w:rPr>
          <w:rFonts w:hint="cs"/>
          <w:rtl/>
        </w:rPr>
        <w:lastRenderedPageBreak/>
        <w:t xml:space="preserve">الملحق </w:t>
      </w:r>
      <w:r w:rsidRPr="00D45029">
        <w:t>1</w:t>
      </w:r>
    </w:p>
    <w:p w14:paraId="081DE04B" w14:textId="1B101ACC" w:rsidR="009D047F" w:rsidRPr="00D45029" w:rsidRDefault="009D047F" w:rsidP="009D047F">
      <w:pPr>
        <w:pStyle w:val="Annextitle"/>
        <w:rPr>
          <w:lang w:bidi="ar-EG"/>
        </w:rPr>
      </w:pPr>
      <w:r w:rsidRPr="00D45029">
        <w:rPr>
          <w:rFonts w:hint="cs"/>
          <w:rtl/>
        </w:rPr>
        <w:t>ملخص مشاريع التوصيات الجديدة المحددة</w:t>
      </w:r>
      <w:r w:rsidRPr="00D45029">
        <w:rPr>
          <w:rFonts w:hint="cs"/>
          <w:rtl/>
          <w:lang w:bidi="ar-EG"/>
        </w:rPr>
        <w:t xml:space="preserve"> </w:t>
      </w:r>
      <w:r w:rsidRPr="00D45029">
        <w:rPr>
          <w:position w:val="2"/>
          <w:lang w:bidi="ar-EG"/>
        </w:rPr>
        <w:t>ITU-T Y.4471</w:t>
      </w:r>
      <w:r w:rsidRPr="00D45029">
        <w:rPr>
          <w:rFonts w:hint="cs"/>
          <w:position w:val="2"/>
          <w:rtl/>
          <w:lang w:bidi="ar-EG"/>
        </w:rPr>
        <w:t xml:space="preserve"> (</w:t>
      </w:r>
      <w:r w:rsidRPr="00D45029">
        <w:rPr>
          <w:position w:val="2"/>
          <w:lang w:bidi="ar-EG"/>
        </w:rPr>
        <w:t>Y.NDA-arch</w:t>
      </w:r>
      <w:r w:rsidRPr="00D45029">
        <w:rPr>
          <w:rFonts w:hint="cs"/>
          <w:position w:val="2"/>
          <w:rtl/>
          <w:lang w:bidi="ar-EG"/>
        </w:rPr>
        <w:t xml:space="preserve"> سابقاً)</w:t>
      </w:r>
      <w:r w:rsidRPr="00D45029">
        <w:rPr>
          <w:position w:val="2"/>
          <w:rtl/>
          <w:lang w:bidi="ar-EG"/>
        </w:rPr>
        <w:br/>
      </w:r>
      <w:r w:rsidRPr="00D45029">
        <w:rPr>
          <w:rFonts w:hint="cs"/>
          <w:position w:val="2"/>
          <w:rtl/>
          <w:lang w:bidi="ar-EG"/>
        </w:rPr>
        <w:t>و</w:t>
      </w:r>
      <w:r w:rsidRPr="00D45029">
        <w:rPr>
          <w:position w:val="2"/>
          <w:lang w:bidi="ar-EG"/>
        </w:rPr>
        <w:t>Y.4559</w:t>
      </w:r>
      <w:r w:rsidRPr="00D45029">
        <w:rPr>
          <w:rFonts w:hint="cs"/>
          <w:position w:val="2"/>
          <w:rtl/>
          <w:lang w:bidi="ar-EG"/>
        </w:rPr>
        <w:t xml:space="preserve"> (</w:t>
      </w:r>
      <w:r w:rsidRPr="00D45029">
        <w:rPr>
          <w:position w:val="2"/>
          <w:lang w:bidi="ar-EG"/>
        </w:rPr>
        <w:t>Y.UAV-BSI</w:t>
      </w:r>
      <w:r w:rsidRPr="00D45029">
        <w:rPr>
          <w:rFonts w:hint="cs"/>
          <w:position w:val="2"/>
          <w:rtl/>
          <w:lang w:bidi="ar-EG"/>
        </w:rPr>
        <w:t xml:space="preserve"> سابقاً) و</w:t>
      </w:r>
      <w:r w:rsidRPr="00D45029">
        <w:rPr>
          <w:position w:val="2"/>
          <w:lang w:bidi="ar-EG"/>
        </w:rPr>
        <w:t>Y.4908</w:t>
      </w:r>
      <w:r w:rsidRPr="00D45029">
        <w:rPr>
          <w:rFonts w:hint="cs"/>
          <w:position w:val="2"/>
          <w:rtl/>
          <w:lang w:bidi="ar-EG"/>
        </w:rPr>
        <w:t xml:space="preserve"> (</w:t>
      </w:r>
      <w:proofErr w:type="spellStart"/>
      <w:proofErr w:type="gramStart"/>
      <w:r w:rsidRPr="00D45029">
        <w:rPr>
          <w:position w:val="2"/>
          <w:lang w:bidi="ar-EG"/>
        </w:rPr>
        <w:t>Y.IoT</w:t>
      </w:r>
      <w:proofErr w:type="spellEnd"/>
      <w:proofErr w:type="gramEnd"/>
      <w:r w:rsidRPr="00D45029">
        <w:rPr>
          <w:position w:val="2"/>
          <w:lang w:bidi="ar-EG"/>
        </w:rPr>
        <w:t>-EH-PFE</w:t>
      </w:r>
      <w:r w:rsidRPr="00D45029">
        <w:rPr>
          <w:rFonts w:hint="cs"/>
          <w:position w:val="2"/>
          <w:rtl/>
          <w:lang w:bidi="ar-EG"/>
        </w:rPr>
        <w:t xml:space="preserve"> سابقاً)</w:t>
      </w:r>
      <w:r w:rsidR="00820B82">
        <w:rPr>
          <w:rFonts w:hint="cs"/>
          <w:position w:val="2"/>
          <w:rtl/>
          <w:lang w:bidi="ar-EG"/>
        </w:rPr>
        <w:t>،</w:t>
      </w:r>
      <w:r w:rsidRPr="00D45029">
        <w:rPr>
          <w:rFonts w:ascii="Calibri" w:hAnsi="Calibri" w:cs="Traditional Arabic" w:hint="cs"/>
          <w:szCs w:val="30"/>
          <w:rtl/>
        </w:rPr>
        <w:t xml:space="preserve"> </w:t>
      </w:r>
      <w:r w:rsidRPr="00D45029">
        <w:rPr>
          <w:rFonts w:hint="cs"/>
          <w:rtl/>
          <w:lang w:bidi="ar-EG"/>
        </w:rPr>
        <w:t>والوثائق التي ترد فيها</w:t>
      </w:r>
    </w:p>
    <w:p w14:paraId="31F31ABD" w14:textId="772472B9" w:rsidR="00596808" w:rsidRPr="00D45029" w:rsidRDefault="00627027" w:rsidP="00627027">
      <w:pPr>
        <w:pStyle w:val="Heading1"/>
        <w:rPr>
          <w:rtl/>
          <w:lang w:bidi="ar-EG"/>
        </w:rPr>
      </w:pPr>
      <w:r w:rsidRPr="00D45029">
        <w:rPr>
          <w:lang w:bidi="ar-EG"/>
        </w:rPr>
        <w:t>1</w:t>
      </w:r>
      <w:r w:rsidRPr="00D45029">
        <w:rPr>
          <w:rtl/>
          <w:lang w:bidi="ar-EG"/>
        </w:rPr>
        <w:tab/>
      </w:r>
      <w:r w:rsidRPr="00D45029">
        <w:rPr>
          <w:rFonts w:hint="cs"/>
          <w:rtl/>
          <w:lang w:bidi="ar-EG"/>
        </w:rPr>
        <w:t xml:space="preserve">مشروع التوصية الجديدة </w:t>
      </w:r>
      <w:r w:rsidRPr="00D45029">
        <w:rPr>
          <w:lang w:bidi="ar-EG"/>
        </w:rPr>
        <w:t>ITU-T Y.4471</w:t>
      </w:r>
      <w:r w:rsidRPr="00D45029">
        <w:rPr>
          <w:rFonts w:hint="cs"/>
          <w:rtl/>
          <w:lang w:bidi="ar-EG"/>
        </w:rPr>
        <w:t xml:space="preserve"> (</w:t>
      </w:r>
      <w:r w:rsidRPr="00D45029">
        <w:rPr>
          <w:lang w:bidi="ar-EG"/>
        </w:rPr>
        <w:t>Y.NDA-arch</w:t>
      </w:r>
      <w:r w:rsidRPr="00D45029">
        <w:rPr>
          <w:rFonts w:hint="cs"/>
          <w:rtl/>
          <w:lang w:bidi="ar-EG"/>
        </w:rPr>
        <w:t xml:space="preserve"> سابقاً)</w:t>
      </w:r>
      <w:r w:rsidR="00820B82">
        <w:rPr>
          <w:rFonts w:hint="cs"/>
          <w:rtl/>
          <w:lang w:bidi="ar-EG"/>
        </w:rPr>
        <w:t xml:space="preserve"> </w:t>
      </w:r>
      <w:r w:rsidR="00820B82" w:rsidRPr="00152E04">
        <w:t>[</w:t>
      </w:r>
      <w:hyperlink r:id="rId12" w:history="1">
        <w:r w:rsidR="00820B82" w:rsidRPr="00152E04">
          <w:rPr>
            <w:rStyle w:val="Hyperlink"/>
          </w:rPr>
          <w:t>R11</w:t>
        </w:r>
      </w:hyperlink>
      <w:r w:rsidR="00820B82" w:rsidRPr="00152E04">
        <w:t>]</w:t>
      </w:r>
    </w:p>
    <w:p w14:paraId="1A6EE43A" w14:textId="7EA82A74" w:rsidR="0076224A" w:rsidRPr="00D45029" w:rsidRDefault="0076224A" w:rsidP="009B3661">
      <w:pPr>
        <w:pStyle w:val="Headingb"/>
        <w:rPr>
          <w:rtl/>
          <w:lang w:bidi="ar-EG"/>
        </w:rPr>
      </w:pPr>
      <w:r w:rsidRPr="00D45029">
        <w:rPr>
          <w:rFonts w:hint="cs"/>
          <w:rtl/>
          <w:lang w:bidi="ar-EG"/>
        </w:rPr>
        <w:t xml:space="preserve">المعمارية الوظيفية للمساعدة </w:t>
      </w:r>
      <w:r w:rsidR="00A4509C" w:rsidRPr="00D45029">
        <w:rPr>
          <w:rFonts w:hint="cs"/>
          <w:rtl/>
          <w:lang w:bidi="ar-EG"/>
        </w:rPr>
        <w:t>في</w:t>
      </w:r>
      <w:r w:rsidRPr="00D45029">
        <w:rPr>
          <w:rFonts w:hint="cs"/>
          <w:rtl/>
          <w:lang w:bidi="ar-EG"/>
        </w:rPr>
        <w:t xml:space="preserve"> </w:t>
      </w:r>
      <w:bookmarkStart w:id="1" w:name="_Hlk50384580"/>
      <w:r w:rsidRPr="00D45029">
        <w:rPr>
          <w:rFonts w:hint="cs"/>
          <w:rtl/>
          <w:lang w:bidi="ar-EG"/>
        </w:rPr>
        <w:t>القيادة</w:t>
      </w:r>
      <w:r w:rsidR="00A4509C" w:rsidRPr="00D45029">
        <w:rPr>
          <w:rFonts w:hint="cs"/>
          <w:rtl/>
          <w:lang w:bidi="ar-EG"/>
        </w:rPr>
        <w:t xml:space="preserve"> </w:t>
      </w:r>
      <w:bookmarkEnd w:id="1"/>
      <w:r w:rsidR="00A4509C" w:rsidRPr="00D45029">
        <w:rPr>
          <w:rFonts w:hint="cs"/>
          <w:rtl/>
          <w:lang w:bidi="ar-EG"/>
        </w:rPr>
        <w:t xml:space="preserve">القائمة على الشبكة في </w:t>
      </w:r>
      <w:r w:rsidRPr="00D45029">
        <w:rPr>
          <w:rtl/>
          <w:lang w:bidi="ar-EG"/>
        </w:rPr>
        <w:t>المركبات ذاتية القيادة</w:t>
      </w:r>
    </w:p>
    <w:p w14:paraId="5655A34B" w14:textId="286DE174" w:rsidR="00596808" w:rsidRPr="00D45029" w:rsidRDefault="009B3661" w:rsidP="009B3661">
      <w:pPr>
        <w:pStyle w:val="Headingb"/>
        <w:rPr>
          <w:rtl/>
          <w:lang w:bidi="ar-EG"/>
        </w:rPr>
      </w:pPr>
      <w:r w:rsidRPr="00D45029">
        <w:rPr>
          <w:rFonts w:hint="cs"/>
          <w:rtl/>
          <w:lang w:bidi="ar-EG"/>
        </w:rPr>
        <w:t>ملخص</w:t>
      </w:r>
    </w:p>
    <w:p w14:paraId="72202226" w14:textId="4E78D3AC" w:rsidR="00A4509C" w:rsidRPr="00D45029" w:rsidRDefault="009B3661" w:rsidP="00A4509C">
      <w:pPr>
        <w:rPr>
          <w:rtl/>
          <w:lang w:bidi="ar-EG"/>
        </w:rPr>
      </w:pPr>
      <w:r w:rsidRPr="00D45029">
        <w:rPr>
          <w:rFonts w:hint="cs"/>
          <w:rtl/>
          <w:lang w:bidi="ar-EG"/>
        </w:rPr>
        <w:t xml:space="preserve">تحدد هذه التوصية معمارية وظيفية مرجعية </w:t>
      </w:r>
      <w:r w:rsidR="00046288" w:rsidRPr="00D45029">
        <w:rPr>
          <w:rFonts w:hint="cs"/>
          <w:rtl/>
          <w:lang w:bidi="ar-EG"/>
        </w:rPr>
        <w:t xml:space="preserve">للمساعدة في القيادة القائمة على الشبكة </w:t>
      </w:r>
      <w:r w:rsidR="00046288" w:rsidRPr="00D45029">
        <w:rPr>
          <w:lang w:bidi="ar-EG"/>
        </w:rPr>
        <w:t>(NDA)</w:t>
      </w:r>
      <w:r w:rsidR="00046288" w:rsidRPr="00D45029">
        <w:rPr>
          <w:rFonts w:hint="cs"/>
          <w:rtl/>
          <w:lang w:bidi="ar-EG"/>
        </w:rPr>
        <w:t xml:space="preserve"> للمركبات ذاتية القيادة. </w:t>
      </w:r>
      <w:r w:rsidR="00A4509C" w:rsidRPr="00D45029">
        <w:rPr>
          <w:rFonts w:hint="cs"/>
          <w:rtl/>
          <w:lang w:bidi="ar-EG"/>
        </w:rPr>
        <w:t>وت</w:t>
      </w:r>
      <w:r w:rsidR="00A4509C" w:rsidRPr="00D45029">
        <w:rPr>
          <w:rtl/>
          <w:lang w:bidi="ar-EG"/>
        </w:rPr>
        <w:t xml:space="preserve">وضح مفهوم </w:t>
      </w:r>
      <w:r w:rsidR="00A4509C" w:rsidRPr="00D45029">
        <w:rPr>
          <w:rFonts w:hint="cs"/>
          <w:rtl/>
          <w:lang w:bidi="ar-EG"/>
        </w:rPr>
        <w:t>ا</w:t>
      </w:r>
      <w:r w:rsidR="00A4509C" w:rsidRPr="00D45029">
        <w:rPr>
          <w:rtl/>
          <w:lang w:bidi="ar-EG"/>
        </w:rPr>
        <w:t>لمساعدة في القيادة القائمة على الشبكة، و</w:t>
      </w:r>
      <w:r w:rsidR="00A4509C" w:rsidRPr="00D45029">
        <w:rPr>
          <w:rFonts w:hint="cs"/>
          <w:rtl/>
          <w:lang w:bidi="ar-EG"/>
        </w:rPr>
        <w:t>ت</w:t>
      </w:r>
      <w:r w:rsidR="00A4509C" w:rsidRPr="00D45029">
        <w:rPr>
          <w:rtl/>
          <w:lang w:bidi="ar-EG"/>
        </w:rPr>
        <w:t>حدد الكيانات الوظيفية الرئيسية و</w:t>
      </w:r>
      <w:r w:rsidR="00A4509C" w:rsidRPr="00D45029">
        <w:rPr>
          <w:rFonts w:hint="cs"/>
          <w:rtl/>
          <w:lang w:bidi="ar-EG"/>
        </w:rPr>
        <w:t>تعرّف</w:t>
      </w:r>
      <w:r w:rsidR="00A4509C" w:rsidRPr="00D45029">
        <w:rPr>
          <w:rtl/>
          <w:lang w:bidi="ar-EG"/>
        </w:rPr>
        <w:t xml:space="preserve"> النقاط المرجعية بين الكيانات. </w:t>
      </w:r>
      <w:r w:rsidR="00A4509C" w:rsidRPr="00D45029">
        <w:rPr>
          <w:rFonts w:hint="cs"/>
          <w:rtl/>
          <w:lang w:bidi="ar-EG"/>
        </w:rPr>
        <w:t>وتُقدم أيضاً حالات الاستعمال والإجراءات التشغيلية في تذييل إعلامي</w:t>
      </w:r>
      <w:r w:rsidR="00A4509C" w:rsidRPr="00D45029">
        <w:rPr>
          <w:rtl/>
          <w:lang w:bidi="ar-EG"/>
        </w:rPr>
        <w:t>.</w:t>
      </w:r>
    </w:p>
    <w:p w14:paraId="308E6B5C" w14:textId="4D4825DB" w:rsidR="009B3661" w:rsidRPr="00D45029" w:rsidRDefault="00A4509C" w:rsidP="00A4509C">
      <w:pPr>
        <w:rPr>
          <w:rtl/>
          <w:lang w:bidi="ar-EG"/>
        </w:rPr>
      </w:pPr>
      <w:r w:rsidRPr="00D45029">
        <w:rPr>
          <w:rFonts w:hint="cs"/>
          <w:rtl/>
          <w:lang w:bidi="ar-EG"/>
        </w:rPr>
        <w:t>و</w:t>
      </w:r>
      <w:r w:rsidRPr="00D45029">
        <w:rPr>
          <w:rtl/>
          <w:lang w:bidi="ar-EG"/>
        </w:rPr>
        <w:t xml:space="preserve">لتحسين قيادة المركبات </w:t>
      </w:r>
      <w:r w:rsidRPr="00D45029">
        <w:rPr>
          <w:rFonts w:hint="cs"/>
          <w:rtl/>
          <w:lang w:bidi="ar-EG"/>
        </w:rPr>
        <w:t>ذاتية القيادة</w:t>
      </w:r>
      <w:r w:rsidRPr="00D45029">
        <w:rPr>
          <w:rtl/>
          <w:lang w:bidi="ar-EG"/>
        </w:rPr>
        <w:t xml:space="preserve">، يجب تحسين التنسيق بين المركبات والبنى التحتية باستخدام </w:t>
      </w:r>
      <w:r w:rsidRPr="00D45029">
        <w:rPr>
          <w:rFonts w:hint="cs"/>
          <w:rtl/>
          <w:lang w:bidi="ar-EG"/>
        </w:rPr>
        <w:t>تكنولوجيا</w:t>
      </w:r>
      <w:r w:rsidRPr="00D45029">
        <w:rPr>
          <w:rtl/>
          <w:lang w:bidi="ar-EG"/>
        </w:rPr>
        <w:t xml:space="preserve"> الشبك</w:t>
      </w:r>
      <w:r w:rsidRPr="00D45029">
        <w:rPr>
          <w:rFonts w:hint="cs"/>
          <w:rtl/>
          <w:lang w:bidi="ar-EG"/>
        </w:rPr>
        <w:t>ات</w:t>
      </w:r>
      <w:r w:rsidRPr="00D45029">
        <w:rPr>
          <w:rtl/>
          <w:lang w:bidi="ar-EG"/>
        </w:rPr>
        <w:t xml:space="preserve"> لتوفير </w:t>
      </w:r>
      <w:r w:rsidRPr="00D45029">
        <w:rPr>
          <w:rFonts w:hint="cs"/>
          <w:rtl/>
          <w:lang w:bidi="ar-EG"/>
        </w:rPr>
        <w:t>المتطلبات المتزايدة ل</w:t>
      </w:r>
      <w:r w:rsidRPr="00D45029">
        <w:rPr>
          <w:rtl/>
          <w:lang w:bidi="ar-EG"/>
        </w:rPr>
        <w:t xml:space="preserve">خدمات النقل </w:t>
      </w:r>
      <w:r w:rsidRPr="00D45029">
        <w:rPr>
          <w:rFonts w:hint="cs"/>
          <w:rtl/>
          <w:lang w:bidi="ar-EG"/>
        </w:rPr>
        <w:t>و</w:t>
      </w:r>
      <w:r w:rsidRPr="00D45029">
        <w:rPr>
          <w:rtl/>
          <w:lang w:bidi="ar-EG"/>
        </w:rPr>
        <w:t>التطبيق</w:t>
      </w:r>
      <w:r w:rsidRPr="00D45029">
        <w:rPr>
          <w:rFonts w:hint="cs"/>
          <w:rtl/>
          <w:lang w:bidi="ar-EG"/>
        </w:rPr>
        <w:t>ات</w:t>
      </w:r>
      <w:r w:rsidRPr="00D45029">
        <w:rPr>
          <w:rtl/>
          <w:lang w:bidi="ar-EG"/>
        </w:rPr>
        <w:t xml:space="preserve">. </w:t>
      </w:r>
      <w:r w:rsidRPr="00D45029">
        <w:rPr>
          <w:rFonts w:hint="cs"/>
          <w:rtl/>
          <w:lang w:bidi="ar-EG"/>
        </w:rPr>
        <w:t>و</w:t>
      </w:r>
      <w:r w:rsidRPr="00D45029">
        <w:rPr>
          <w:rtl/>
          <w:lang w:bidi="ar-EG"/>
        </w:rPr>
        <w:t xml:space="preserve">يمكن </w:t>
      </w:r>
      <w:r w:rsidRPr="00D45029">
        <w:rPr>
          <w:rFonts w:hint="cs"/>
          <w:rtl/>
          <w:lang w:bidi="ar-EG"/>
        </w:rPr>
        <w:t xml:space="preserve">للمساعدة في القيادة القائمة على الشبكة أن </w:t>
      </w:r>
      <w:r w:rsidRPr="00D45029">
        <w:rPr>
          <w:rtl/>
          <w:lang w:bidi="ar-EG"/>
        </w:rPr>
        <w:t>تحس</w:t>
      </w:r>
      <w:r w:rsidRPr="00D45029">
        <w:rPr>
          <w:rFonts w:hint="cs"/>
          <w:rtl/>
          <w:lang w:bidi="ar-EG"/>
        </w:rPr>
        <w:t>ّ</w:t>
      </w:r>
      <w:r w:rsidRPr="00D45029">
        <w:rPr>
          <w:rtl/>
          <w:lang w:bidi="ar-EG"/>
        </w:rPr>
        <w:t xml:space="preserve">ن سلامة وكفاءة القيادة </w:t>
      </w:r>
      <w:r w:rsidRPr="00D45029">
        <w:rPr>
          <w:rFonts w:hint="cs"/>
          <w:rtl/>
          <w:lang w:bidi="ar-EG"/>
        </w:rPr>
        <w:t>الأوتوماتية</w:t>
      </w:r>
      <w:r w:rsidRPr="00D45029">
        <w:rPr>
          <w:rtl/>
          <w:lang w:bidi="ar-EG"/>
        </w:rPr>
        <w:t xml:space="preserve"> </w:t>
      </w:r>
      <w:r w:rsidRPr="00D45029">
        <w:rPr>
          <w:rFonts w:hint="cs"/>
          <w:rtl/>
          <w:lang w:bidi="ar-EG"/>
        </w:rPr>
        <w:t>ب</w:t>
      </w:r>
      <w:r w:rsidR="00871BAA">
        <w:rPr>
          <w:rFonts w:hint="cs"/>
          <w:rtl/>
        </w:rPr>
        <w:t xml:space="preserve">فضل </w:t>
      </w:r>
      <w:r w:rsidR="00101418">
        <w:rPr>
          <w:rFonts w:hint="cs"/>
          <w:rtl/>
        </w:rPr>
        <w:t>القدرات</w:t>
      </w:r>
      <w:r w:rsidRPr="00D45029">
        <w:rPr>
          <w:rtl/>
          <w:lang w:bidi="ar-EG"/>
        </w:rPr>
        <w:t xml:space="preserve"> الإدراك</w:t>
      </w:r>
      <w:r w:rsidR="00871BAA">
        <w:rPr>
          <w:rFonts w:hint="cs"/>
          <w:rtl/>
          <w:lang w:bidi="ar-EG"/>
        </w:rPr>
        <w:t>ية</w:t>
      </w:r>
      <w:r w:rsidRPr="00D45029">
        <w:rPr>
          <w:rtl/>
          <w:lang w:bidi="ar-EG"/>
        </w:rPr>
        <w:t xml:space="preserve"> والقرارات التعاونية.</w:t>
      </w:r>
    </w:p>
    <w:p w14:paraId="29BAAE15" w14:textId="392A18B3" w:rsidR="009B3661" w:rsidRPr="00D45029" w:rsidRDefault="009B3661" w:rsidP="009B3661">
      <w:pPr>
        <w:pStyle w:val="Heading1"/>
        <w:rPr>
          <w:rtl/>
          <w:lang w:bidi="ar-EG"/>
        </w:rPr>
      </w:pPr>
      <w:r w:rsidRPr="00D45029">
        <w:rPr>
          <w:lang w:bidi="ar-EG"/>
        </w:rPr>
        <w:t>2</w:t>
      </w:r>
      <w:r w:rsidRPr="00D45029">
        <w:rPr>
          <w:rtl/>
          <w:lang w:bidi="ar-EG"/>
        </w:rPr>
        <w:tab/>
      </w:r>
      <w:r w:rsidRPr="00D45029">
        <w:rPr>
          <w:rFonts w:hint="cs"/>
          <w:rtl/>
          <w:lang w:bidi="ar-EG"/>
        </w:rPr>
        <w:t xml:space="preserve">مشروع التوصية الجديدة </w:t>
      </w:r>
      <w:r w:rsidRPr="00D45029">
        <w:rPr>
          <w:position w:val="2"/>
          <w:lang w:bidi="ar-EG"/>
        </w:rPr>
        <w:t>Y.4559</w:t>
      </w:r>
      <w:r w:rsidRPr="00D45029">
        <w:rPr>
          <w:rFonts w:hint="cs"/>
          <w:position w:val="2"/>
          <w:rtl/>
          <w:lang w:bidi="ar-EG"/>
        </w:rPr>
        <w:t xml:space="preserve"> (</w:t>
      </w:r>
      <w:r w:rsidRPr="00D45029">
        <w:rPr>
          <w:position w:val="2"/>
          <w:lang w:bidi="ar-EG"/>
        </w:rPr>
        <w:t>Y.UAV-BSI</w:t>
      </w:r>
      <w:r w:rsidRPr="00D45029">
        <w:rPr>
          <w:rFonts w:hint="cs"/>
          <w:position w:val="2"/>
          <w:rtl/>
          <w:lang w:bidi="ar-EG"/>
        </w:rPr>
        <w:t xml:space="preserve"> سابقاً)</w:t>
      </w:r>
      <w:r w:rsidR="00820B82">
        <w:rPr>
          <w:rFonts w:hint="cs"/>
          <w:position w:val="2"/>
          <w:rtl/>
          <w:lang w:bidi="ar-EG"/>
        </w:rPr>
        <w:t xml:space="preserve"> </w:t>
      </w:r>
      <w:r w:rsidR="00820B82" w:rsidRPr="00AF218C">
        <w:rPr>
          <w:lang w:val="fr-CH"/>
        </w:rPr>
        <w:t>[</w:t>
      </w:r>
      <w:hyperlink r:id="rId13" w:history="1">
        <w:r w:rsidR="00820B82" w:rsidRPr="00AF218C">
          <w:rPr>
            <w:rStyle w:val="Hyperlink"/>
            <w:lang w:val="fr-CH"/>
          </w:rPr>
          <w:t>R12</w:t>
        </w:r>
      </w:hyperlink>
      <w:r w:rsidR="00820B82" w:rsidRPr="00AF218C">
        <w:rPr>
          <w:lang w:val="fr-CH"/>
        </w:rPr>
        <w:t>]</w:t>
      </w:r>
    </w:p>
    <w:p w14:paraId="4CB26F90" w14:textId="637250F2" w:rsidR="009B3661" w:rsidRPr="00D45029" w:rsidRDefault="00B339BD" w:rsidP="00B339BD">
      <w:pPr>
        <w:pStyle w:val="Headingb"/>
        <w:rPr>
          <w:rtl/>
          <w:lang w:bidi="ar-EG"/>
        </w:rPr>
      </w:pPr>
      <w:r w:rsidRPr="00D45029">
        <w:rPr>
          <w:rFonts w:hint="cs"/>
          <w:rtl/>
          <w:lang w:bidi="ar-EG"/>
        </w:rPr>
        <w:t>المتطلبات والمعمارية الوظيفية لخدمات فحص المحط</w:t>
      </w:r>
      <w:r w:rsidR="00871BAA">
        <w:rPr>
          <w:rFonts w:hint="cs"/>
          <w:rtl/>
          <w:lang w:bidi="ar-EG"/>
        </w:rPr>
        <w:t>ات</w:t>
      </w:r>
      <w:r w:rsidRPr="00D45029">
        <w:rPr>
          <w:rFonts w:hint="cs"/>
          <w:rtl/>
          <w:lang w:bidi="ar-EG"/>
        </w:rPr>
        <w:t xml:space="preserve"> القاعدة باستخدام </w:t>
      </w:r>
      <w:bookmarkStart w:id="2" w:name="_Hlk50385527"/>
      <w:r w:rsidRPr="00D45029">
        <w:rPr>
          <w:rFonts w:hint="cs"/>
          <w:rtl/>
          <w:lang w:bidi="ar-EG"/>
        </w:rPr>
        <w:t>المركبات الجوية دون طيار</w:t>
      </w:r>
      <w:bookmarkEnd w:id="2"/>
    </w:p>
    <w:p w14:paraId="6A0A9238" w14:textId="182F91CF" w:rsidR="00B339BD" w:rsidRPr="00D45029" w:rsidRDefault="00B339BD" w:rsidP="00B339BD">
      <w:pPr>
        <w:pStyle w:val="Headingb"/>
        <w:rPr>
          <w:rtl/>
          <w:lang w:bidi="ar-EG"/>
        </w:rPr>
      </w:pPr>
      <w:r w:rsidRPr="00D45029">
        <w:rPr>
          <w:rFonts w:hint="cs"/>
          <w:rtl/>
          <w:lang w:bidi="ar-EG"/>
        </w:rPr>
        <w:t>ملخص</w:t>
      </w:r>
    </w:p>
    <w:p w14:paraId="2FC18EC3" w14:textId="069F3ED1" w:rsidR="00A4509C" w:rsidRPr="00D45029" w:rsidRDefault="00A4509C" w:rsidP="00A4509C">
      <w:pPr>
        <w:rPr>
          <w:rtl/>
          <w:lang w:bidi="ar-EG"/>
        </w:rPr>
      </w:pPr>
      <w:r w:rsidRPr="00D45029">
        <w:rPr>
          <w:rFonts w:hint="cs"/>
          <w:rtl/>
          <w:lang w:bidi="ar-EG"/>
        </w:rPr>
        <w:t>يمكن أن</w:t>
      </w:r>
      <w:r w:rsidRPr="00D45029">
        <w:rPr>
          <w:rtl/>
          <w:lang w:bidi="ar-EG"/>
        </w:rPr>
        <w:t xml:space="preserve"> تتسبب التغييرات التي تحدث في </w:t>
      </w:r>
      <w:r w:rsidRPr="00D45029">
        <w:rPr>
          <w:rFonts w:hint="cs"/>
          <w:rtl/>
          <w:lang w:bidi="ar-EG"/>
        </w:rPr>
        <w:t>الأحوال</w:t>
      </w:r>
      <w:r w:rsidRPr="00D45029">
        <w:rPr>
          <w:rtl/>
          <w:lang w:bidi="ar-EG"/>
        </w:rPr>
        <w:t xml:space="preserve"> الجوية وتقادم المواد في </w:t>
      </w:r>
      <w:r w:rsidR="00882DEC" w:rsidRPr="00D45029">
        <w:rPr>
          <w:rFonts w:hint="cs"/>
          <w:rtl/>
          <w:lang w:bidi="ar-EG"/>
        </w:rPr>
        <w:t xml:space="preserve">تلف </w:t>
      </w:r>
      <w:r w:rsidRPr="00D45029">
        <w:rPr>
          <w:rtl/>
          <w:lang w:bidi="ar-EG"/>
        </w:rPr>
        <w:t xml:space="preserve">المحطات </w:t>
      </w:r>
      <w:r w:rsidRPr="00D45029">
        <w:rPr>
          <w:rFonts w:hint="cs"/>
          <w:rtl/>
          <w:lang w:bidi="ar-EG"/>
        </w:rPr>
        <w:t>القاعدة</w:t>
      </w:r>
      <w:r w:rsidRPr="00D45029">
        <w:rPr>
          <w:rtl/>
          <w:lang w:bidi="ar-EG"/>
        </w:rPr>
        <w:t xml:space="preserve">، مما سيؤثر على جودة خدمة الشبكة </w:t>
      </w:r>
      <w:r w:rsidR="00882DEC" w:rsidRPr="00D45029">
        <w:rPr>
          <w:rFonts w:hint="cs"/>
          <w:rtl/>
          <w:lang w:bidi="ar-EG"/>
        </w:rPr>
        <w:t>و</w:t>
      </w:r>
      <w:r w:rsidRPr="00D45029">
        <w:rPr>
          <w:rtl/>
          <w:lang w:bidi="ar-EG"/>
        </w:rPr>
        <w:t xml:space="preserve">يتسبب </w:t>
      </w:r>
      <w:r w:rsidR="00882DEC" w:rsidRPr="00D45029">
        <w:rPr>
          <w:rFonts w:hint="cs"/>
          <w:rtl/>
          <w:lang w:bidi="ar-EG"/>
        </w:rPr>
        <w:t xml:space="preserve">أيضاً </w:t>
      </w:r>
      <w:r w:rsidRPr="00D45029">
        <w:rPr>
          <w:rtl/>
          <w:lang w:bidi="ar-EG"/>
        </w:rPr>
        <w:t xml:space="preserve">في حوادث تتعلق بالسلامة. </w:t>
      </w:r>
      <w:r w:rsidRPr="00D45029">
        <w:rPr>
          <w:rFonts w:hint="cs"/>
          <w:rtl/>
          <w:lang w:bidi="ar-EG"/>
        </w:rPr>
        <w:t>وعلى</w:t>
      </w:r>
      <w:r w:rsidRPr="00D45029">
        <w:rPr>
          <w:rtl/>
          <w:lang w:bidi="ar-EG"/>
        </w:rPr>
        <w:t xml:space="preserve"> مشغل</w:t>
      </w:r>
      <w:r w:rsidRPr="00D45029">
        <w:rPr>
          <w:rFonts w:hint="cs"/>
          <w:rtl/>
          <w:lang w:bidi="ar-EG"/>
        </w:rPr>
        <w:t>ي</w:t>
      </w:r>
      <w:r w:rsidRPr="00D45029">
        <w:rPr>
          <w:rtl/>
          <w:lang w:bidi="ar-EG"/>
        </w:rPr>
        <w:t xml:space="preserve"> الشبك</w:t>
      </w:r>
      <w:r w:rsidRPr="00D45029">
        <w:rPr>
          <w:rFonts w:hint="cs"/>
          <w:rtl/>
          <w:lang w:bidi="ar-EG"/>
        </w:rPr>
        <w:t>ات</w:t>
      </w:r>
      <w:r w:rsidRPr="00D45029">
        <w:rPr>
          <w:rtl/>
          <w:lang w:bidi="ar-EG"/>
        </w:rPr>
        <w:t xml:space="preserve"> إجراء عمليات فحص وصيانة دورية في الوقت المناسب. </w:t>
      </w:r>
      <w:r w:rsidRPr="00D45029">
        <w:rPr>
          <w:rFonts w:hint="cs"/>
          <w:rtl/>
          <w:lang w:bidi="ar-EG"/>
        </w:rPr>
        <w:t>و</w:t>
      </w:r>
      <w:r w:rsidRPr="00D45029">
        <w:rPr>
          <w:rtl/>
          <w:lang w:bidi="ar-EG"/>
        </w:rPr>
        <w:t>نظرا</w:t>
      </w:r>
      <w:r w:rsidR="00882DEC" w:rsidRPr="00D45029">
        <w:rPr>
          <w:rFonts w:hint="cs"/>
          <w:rtl/>
          <w:lang w:bidi="ar-EG"/>
        </w:rPr>
        <w:t>ً</w:t>
      </w:r>
      <w:r w:rsidRPr="00D45029">
        <w:rPr>
          <w:rtl/>
          <w:lang w:bidi="ar-EG"/>
        </w:rPr>
        <w:t xml:space="preserve"> لطبيعة هذه العمليات طويلة المدى وعالية الكثافة و</w:t>
      </w:r>
      <w:r w:rsidRPr="00D45029">
        <w:rPr>
          <w:rFonts w:hint="cs"/>
          <w:rtl/>
          <w:lang w:bidi="ar-EG"/>
        </w:rPr>
        <w:t>عالية الارتفاع</w:t>
      </w:r>
      <w:r w:rsidRPr="00D45029">
        <w:rPr>
          <w:rtl/>
          <w:lang w:bidi="ar-EG"/>
        </w:rPr>
        <w:t>، فإن خدمات فحص المحط</w:t>
      </w:r>
      <w:r w:rsidR="004D3672">
        <w:rPr>
          <w:rFonts w:hint="cs"/>
          <w:rtl/>
          <w:lang w:bidi="ar-EG"/>
        </w:rPr>
        <w:t>ات</w:t>
      </w:r>
      <w:r w:rsidRPr="00D45029">
        <w:rPr>
          <w:rtl/>
          <w:lang w:bidi="ar-EG"/>
        </w:rPr>
        <w:t xml:space="preserve"> </w:t>
      </w:r>
      <w:r w:rsidRPr="00D45029">
        <w:rPr>
          <w:rFonts w:hint="cs"/>
          <w:rtl/>
          <w:lang w:bidi="ar-EG"/>
        </w:rPr>
        <w:t>القاعدة</w:t>
      </w:r>
      <w:r w:rsidR="00D45029" w:rsidRPr="00D45029">
        <w:rPr>
          <w:rFonts w:hint="cs"/>
          <w:rtl/>
          <w:lang w:bidi="ar-EG"/>
        </w:rPr>
        <w:t> </w:t>
      </w:r>
      <w:r w:rsidRPr="00D45029">
        <w:rPr>
          <w:lang w:bidi="ar-EG"/>
        </w:rPr>
        <w:t>(BSI)</w:t>
      </w:r>
      <w:r w:rsidRPr="00D45029">
        <w:rPr>
          <w:rtl/>
          <w:lang w:bidi="ar-EG"/>
        </w:rPr>
        <w:t xml:space="preserve"> التي يتم إجراؤها يدويا</w:t>
      </w:r>
      <w:r w:rsidRPr="00D45029">
        <w:rPr>
          <w:rFonts w:hint="cs"/>
          <w:rtl/>
          <w:lang w:bidi="ar-EG"/>
        </w:rPr>
        <w:t>ً</w:t>
      </w:r>
      <w:r w:rsidRPr="00D45029">
        <w:rPr>
          <w:rtl/>
          <w:lang w:bidi="ar-EG"/>
        </w:rPr>
        <w:t xml:space="preserve"> تعتبر خطيرة وغير فع</w:t>
      </w:r>
      <w:r w:rsidR="00453EA8">
        <w:rPr>
          <w:rFonts w:hint="cs"/>
          <w:rtl/>
          <w:lang w:bidi="ar-EG"/>
        </w:rPr>
        <w:t>ّ</w:t>
      </w:r>
      <w:r w:rsidRPr="00D45029">
        <w:rPr>
          <w:rtl/>
          <w:lang w:bidi="ar-EG"/>
        </w:rPr>
        <w:t>الة ومكلفة.</w:t>
      </w:r>
    </w:p>
    <w:p w14:paraId="2F8EA934" w14:textId="33A6383F" w:rsidR="00A4509C" w:rsidRPr="00D45029" w:rsidRDefault="00A4509C" w:rsidP="00A4509C">
      <w:pPr>
        <w:rPr>
          <w:rtl/>
          <w:lang w:bidi="ar-EG"/>
        </w:rPr>
      </w:pPr>
      <w:r w:rsidRPr="00D45029">
        <w:rPr>
          <w:rFonts w:hint="cs"/>
          <w:rtl/>
          <w:lang w:bidi="ar-EG"/>
        </w:rPr>
        <w:t>و</w:t>
      </w:r>
      <w:r w:rsidRPr="00D45029">
        <w:rPr>
          <w:rtl/>
          <w:lang w:bidi="ar-EG"/>
        </w:rPr>
        <w:t xml:space="preserve">يمكن استخدام المركبات الجوية </w:t>
      </w:r>
      <w:r w:rsidRPr="00D45029">
        <w:rPr>
          <w:rFonts w:hint="cs"/>
          <w:rtl/>
          <w:lang w:bidi="ar-EG"/>
        </w:rPr>
        <w:t>دون طيار</w:t>
      </w:r>
      <w:r w:rsidRPr="00D45029">
        <w:rPr>
          <w:rtl/>
          <w:lang w:bidi="ar-EG"/>
        </w:rPr>
        <w:t xml:space="preserve"> </w:t>
      </w:r>
      <w:r w:rsidRPr="00D45029">
        <w:rPr>
          <w:lang w:bidi="ar-EG"/>
        </w:rPr>
        <w:t>(UAV)</w:t>
      </w:r>
      <w:r w:rsidRPr="00D45029">
        <w:rPr>
          <w:rtl/>
          <w:lang w:bidi="ar-EG"/>
        </w:rPr>
        <w:t xml:space="preserve"> التي تتمتع بقدرات تحكم واستشعار </w:t>
      </w:r>
      <w:r w:rsidR="00915E24" w:rsidRPr="00D45029">
        <w:rPr>
          <w:rFonts w:hint="cs"/>
          <w:rtl/>
          <w:lang w:bidi="ar-EG"/>
        </w:rPr>
        <w:t xml:space="preserve">جوية </w:t>
      </w:r>
      <w:r w:rsidRPr="00D45029">
        <w:rPr>
          <w:rtl/>
          <w:lang w:bidi="ar-EG"/>
        </w:rPr>
        <w:t>ناضجة في بيئة العمل العادية وأيضا</w:t>
      </w:r>
      <w:r w:rsidR="00915E24" w:rsidRPr="00D45029">
        <w:rPr>
          <w:rFonts w:hint="cs"/>
          <w:rtl/>
          <w:lang w:bidi="ar-EG"/>
        </w:rPr>
        <w:t>ً</w:t>
      </w:r>
      <w:r w:rsidRPr="00D45029">
        <w:rPr>
          <w:rtl/>
          <w:lang w:bidi="ar-EG"/>
        </w:rPr>
        <w:t xml:space="preserve"> في بعض بيئات العمل القاسية. </w:t>
      </w:r>
      <w:r w:rsidR="00915E24" w:rsidRPr="00D45029">
        <w:rPr>
          <w:rFonts w:hint="cs"/>
          <w:rtl/>
          <w:lang w:bidi="ar-EG"/>
        </w:rPr>
        <w:t>و</w:t>
      </w:r>
      <w:r w:rsidRPr="00D45029">
        <w:rPr>
          <w:rtl/>
          <w:lang w:bidi="ar-EG"/>
        </w:rPr>
        <w:t xml:space="preserve">لذلك، يمكن </w:t>
      </w:r>
      <w:r w:rsidR="00915E24" w:rsidRPr="00D45029">
        <w:rPr>
          <w:rFonts w:hint="cs"/>
          <w:rtl/>
          <w:lang w:bidi="ar-EG"/>
        </w:rPr>
        <w:t>لعمليات فحص المحط</w:t>
      </w:r>
      <w:r w:rsidR="004D3672">
        <w:rPr>
          <w:rFonts w:hint="cs"/>
          <w:rtl/>
          <w:lang w:bidi="ar-EG"/>
        </w:rPr>
        <w:t>ات</w:t>
      </w:r>
      <w:r w:rsidR="00915E24" w:rsidRPr="00D45029">
        <w:rPr>
          <w:rFonts w:hint="cs"/>
          <w:rtl/>
          <w:lang w:bidi="ar-EG"/>
        </w:rPr>
        <w:t xml:space="preserve"> القاعدة</w:t>
      </w:r>
      <w:r w:rsidRPr="00D45029">
        <w:rPr>
          <w:rtl/>
          <w:lang w:bidi="ar-EG"/>
        </w:rPr>
        <w:t xml:space="preserve"> التي تستخدم </w:t>
      </w:r>
      <w:r w:rsidR="00915E24" w:rsidRPr="00D45029">
        <w:rPr>
          <w:rtl/>
          <w:lang w:bidi="ar-EG"/>
        </w:rPr>
        <w:t xml:space="preserve">المركبات الجوية </w:t>
      </w:r>
      <w:r w:rsidR="00915E24" w:rsidRPr="00D45029">
        <w:rPr>
          <w:rFonts w:hint="cs"/>
          <w:rtl/>
          <w:lang w:bidi="ar-EG"/>
        </w:rPr>
        <w:t>دون طيار</w:t>
      </w:r>
      <w:r w:rsidR="00915E24" w:rsidRPr="00D45029">
        <w:rPr>
          <w:rtl/>
          <w:lang w:bidi="ar-EG"/>
        </w:rPr>
        <w:t xml:space="preserve"> </w:t>
      </w:r>
      <w:r w:rsidR="00915E24" w:rsidRPr="00D45029">
        <w:rPr>
          <w:rFonts w:hint="cs"/>
          <w:rtl/>
          <w:lang w:bidi="ar-EG"/>
        </w:rPr>
        <w:t xml:space="preserve">أن تحل </w:t>
      </w:r>
      <w:r w:rsidRPr="00D45029">
        <w:rPr>
          <w:rtl/>
          <w:lang w:bidi="ar-EG"/>
        </w:rPr>
        <w:t xml:space="preserve">محل معظم عمليات الفحص اليدوي من خلال </w:t>
      </w:r>
      <w:r w:rsidR="004D3672">
        <w:rPr>
          <w:rFonts w:hint="cs"/>
          <w:rtl/>
          <w:lang w:bidi="ar-EG"/>
        </w:rPr>
        <w:t>توصيل</w:t>
      </w:r>
      <w:r w:rsidR="00915E24" w:rsidRPr="00D45029">
        <w:rPr>
          <w:rFonts w:hint="cs"/>
          <w:rtl/>
          <w:lang w:bidi="ar-EG"/>
        </w:rPr>
        <w:t xml:space="preserve"> </w:t>
      </w:r>
      <w:r w:rsidRPr="00D45029">
        <w:rPr>
          <w:rtl/>
          <w:lang w:bidi="ar-EG"/>
        </w:rPr>
        <w:t>شبك</w:t>
      </w:r>
      <w:r w:rsidR="00915E24" w:rsidRPr="00D45029">
        <w:rPr>
          <w:rFonts w:hint="cs"/>
          <w:rtl/>
          <w:lang w:bidi="ar-EG"/>
        </w:rPr>
        <w:t>ي</w:t>
      </w:r>
      <w:r w:rsidRPr="00D45029">
        <w:rPr>
          <w:rtl/>
          <w:lang w:bidi="ar-EG"/>
        </w:rPr>
        <w:t xml:space="preserve"> وتقلل </w:t>
      </w:r>
      <w:proofErr w:type="gramStart"/>
      <w:r w:rsidRPr="00D45029">
        <w:rPr>
          <w:rtl/>
          <w:lang w:bidi="ar-EG"/>
        </w:rPr>
        <w:t>مخاطر</w:t>
      </w:r>
      <w:proofErr w:type="gramEnd"/>
      <w:r w:rsidRPr="00D45029">
        <w:rPr>
          <w:rtl/>
          <w:lang w:bidi="ar-EG"/>
        </w:rPr>
        <w:t xml:space="preserve"> الفحص و</w:t>
      </w:r>
      <w:r w:rsidR="00915E24" w:rsidRPr="00D45029">
        <w:rPr>
          <w:rFonts w:hint="cs"/>
          <w:rtl/>
          <w:lang w:bidi="ar-EG"/>
        </w:rPr>
        <w:t>تضمن</w:t>
      </w:r>
      <w:r w:rsidRPr="00D45029">
        <w:rPr>
          <w:rtl/>
          <w:lang w:bidi="ar-EG"/>
        </w:rPr>
        <w:t xml:space="preserve"> سلامة الموظفين.</w:t>
      </w:r>
    </w:p>
    <w:p w14:paraId="0EFE0BFB" w14:textId="5F69FED7" w:rsidR="00A4509C" w:rsidRPr="00D45029" w:rsidRDefault="00915E24" w:rsidP="00A4509C">
      <w:pPr>
        <w:rPr>
          <w:rtl/>
          <w:lang w:bidi="ar-EG"/>
        </w:rPr>
      </w:pPr>
      <w:r w:rsidRPr="00D45029">
        <w:rPr>
          <w:rFonts w:hint="cs"/>
          <w:rtl/>
          <w:lang w:bidi="ar-EG"/>
        </w:rPr>
        <w:t>و</w:t>
      </w:r>
      <w:r w:rsidR="00A4509C" w:rsidRPr="00D45029">
        <w:rPr>
          <w:rtl/>
          <w:lang w:bidi="ar-EG"/>
        </w:rPr>
        <w:t xml:space="preserve">لتحقيق وظائف الأتمتة، </w:t>
      </w:r>
      <w:r w:rsidRPr="00D45029">
        <w:rPr>
          <w:rFonts w:hint="cs"/>
          <w:rtl/>
          <w:lang w:bidi="ar-EG"/>
        </w:rPr>
        <w:t xml:space="preserve">يتعين أن تكون </w:t>
      </w:r>
      <w:r w:rsidRPr="00D45029">
        <w:rPr>
          <w:rtl/>
          <w:lang w:bidi="ar-EG"/>
        </w:rPr>
        <w:t xml:space="preserve">المركبات الجوية </w:t>
      </w:r>
      <w:r w:rsidRPr="00D45029">
        <w:rPr>
          <w:rFonts w:hint="cs"/>
          <w:rtl/>
          <w:lang w:bidi="ar-EG"/>
        </w:rPr>
        <w:t>دون طيار</w:t>
      </w:r>
      <w:r w:rsidRPr="00D45029">
        <w:rPr>
          <w:rtl/>
          <w:lang w:bidi="ar-EG"/>
        </w:rPr>
        <w:t xml:space="preserve"> </w:t>
      </w:r>
      <w:r w:rsidRPr="00D45029">
        <w:rPr>
          <w:rFonts w:hint="cs"/>
          <w:rtl/>
          <w:lang w:bidi="ar-EG"/>
        </w:rPr>
        <w:t>مزودة بقدرات</w:t>
      </w:r>
      <w:r w:rsidR="00A4509C" w:rsidRPr="00D45029">
        <w:rPr>
          <w:rtl/>
          <w:lang w:bidi="ar-EG"/>
        </w:rPr>
        <w:t xml:space="preserve"> التحكم والاستشعار و</w:t>
      </w:r>
      <w:r w:rsidRPr="00D45029">
        <w:rPr>
          <w:rFonts w:hint="cs"/>
          <w:rtl/>
          <w:lang w:bidi="ar-EG"/>
        </w:rPr>
        <w:t>ال</w:t>
      </w:r>
      <w:r w:rsidR="00A4509C" w:rsidRPr="00D45029">
        <w:rPr>
          <w:rtl/>
          <w:lang w:bidi="ar-EG"/>
        </w:rPr>
        <w:t>التقاط و</w:t>
      </w:r>
      <w:r w:rsidRPr="00D45029">
        <w:rPr>
          <w:rFonts w:hint="cs"/>
          <w:rtl/>
          <w:lang w:bidi="ar-EG"/>
        </w:rPr>
        <w:t>الاتصال الجوية</w:t>
      </w:r>
      <w:r w:rsidR="00A4509C" w:rsidRPr="00D45029">
        <w:rPr>
          <w:rtl/>
          <w:lang w:bidi="ar-EG"/>
        </w:rPr>
        <w:t xml:space="preserve"> المقابلة، ومن الضروري تطوير منصة </w:t>
      </w:r>
      <w:r w:rsidRPr="00D45029">
        <w:rPr>
          <w:rFonts w:hint="cs"/>
          <w:rtl/>
          <w:lang w:bidi="ar-EG"/>
        </w:rPr>
        <w:t>ت</w:t>
      </w:r>
      <w:r w:rsidR="00A4509C" w:rsidRPr="00D45029">
        <w:rPr>
          <w:rtl/>
          <w:lang w:bidi="ar-EG"/>
        </w:rPr>
        <w:t xml:space="preserve">دعم </w:t>
      </w:r>
      <w:r w:rsidRPr="00D45029">
        <w:rPr>
          <w:rtl/>
          <w:lang w:bidi="ar-EG"/>
        </w:rPr>
        <w:t>فحص المحط</w:t>
      </w:r>
      <w:r w:rsidR="004D3672">
        <w:rPr>
          <w:rFonts w:hint="cs"/>
          <w:rtl/>
          <w:lang w:bidi="ar-EG"/>
        </w:rPr>
        <w:t>ات</w:t>
      </w:r>
      <w:r w:rsidRPr="00D45029">
        <w:rPr>
          <w:rtl/>
          <w:lang w:bidi="ar-EG"/>
        </w:rPr>
        <w:t xml:space="preserve"> </w:t>
      </w:r>
      <w:r w:rsidRPr="00D45029">
        <w:rPr>
          <w:rFonts w:hint="cs"/>
          <w:rtl/>
          <w:lang w:bidi="ar-EG"/>
        </w:rPr>
        <w:t>القاعدة</w:t>
      </w:r>
      <w:r w:rsidRPr="00D45029">
        <w:rPr>
          <w:rtl/>
          <w:lang w:bidi="ar-EG"/>
        </w:rPr>
        <w:t xml:space="preserve"> </w:t>
      </w:r>
      <w:r w:rsidRPr="00D45029">
        <w:rPr>
          <w:rFonts w:hint="cs"/>
          <w:rtl/>
          <w:lang w:bidi="ar-EG"/>
        </w:rPr>
        <w:t>مزودة ب</w:t>
      </w:r>
      <w:r w:rsidR="00A4509C" w:rsidRPr="00D45029">
        <w:rPr>
          <w:rtl/>
          <w:lang w:bidi="ar-EG"/>
        </w:rPr>
        <w:t xml:space="preserve">الوظائف المقابلة للوفاء بمتطلبات </w:t>
      </w:r>
      <w:r w:rsidRPr="00D45029">
        <w:rPr>
          <w:rFonts w:hint="cs"/>
          <w:rtl/>
          <w:lang w:bidi="ar-EG"/>
        </w:rPr>
        <w:t>الأتمتة</w:t>
      </w:r>
      <w:r w:rsidR="00A4509C" w:rsidRPr="00D45029">
        <w:rPr>
          <w:rtl/>
          <w:lang w:bidi="ar-EG"/>
        </w:rPr>
        <w:t xml:space="preserve"> والسلامة لخدمات </w:t>
      </w:r>
      <w:r w:rsidRPr="00D45029">
        <w:rPr>
          <w:rtl/>
          <w:lang w:bidi="ar-EG"/>
        </w:rPr>
        <w:t>فحص المحط</w:t>
      </w:r>
      <w:r w:rsidR="004D3672">
        <w:rPr>
          <w:rFonts w:hint="cs"/>
          <w:rtl/>
          <w:lang w:bidi="ar-EG"/>
        </w:rPr>
        <w:t>ات</w:t>
      </w:r>
      <w:r w:rsidRPr="00D45029">
        <w:rPr>
          <w:rtl/>
          <w:lang w:bidi="ar-EG"/>
        </w:rPr>
        <w:t xml:space="preserve"> </w:t>
      </w:r>
      <w:r w:rsidRPr="00D45029">
        <w:rPr>
          <w:rFonts w:hint="cs"/>
          <w:rtl/>
          <w:lang w:bidi="ar-EG"/>
        </w:rPr>
        <w:t>القاعدة</w:t>
      </w:r>
      <w:r w:rsidRPr="00D45029">
        <w:rPr>
          <w:rtl/>
          <w:lang w:bidi="ar-EG"/>
        </w:rPr>
        <w:t xml:space="preserve"> </w:t>
      </w:r>
      <w:r w:rsidR="00A4509C" w:rsidRPr="00D45029">
        <w:rPr>
          <w:rtl/>
          <w:lang w:bidi="ar-EG"/>
        </w:rPr>
        <w:t xml:space="preserve">باستخدام </w:t>
      </w:r>
      <w:r w:rsidRPr="00D45029">
        <w:rPr>
          <w:rtl/>
          <w:lang w:bidi="ar-EG"/>
        </w:rPr>
        <w:t>المركبات الجوية دون طيار</w:t>
      </w:r>
      <w:r w:rsidR="00A4509C" w:rsidRPr="00D45029">
        <w:rPr>
          <w:rtl/>
          <w:lang w:bidi="ar-EG"/>
        </w:rPr>
        <w:t>.</w:t>
      </w:r>
    </w:p>
    <w:p w14:paraId="1954EAE2" w14:textId="7F515593" w:rsidR="00B339BD" w:rsidRPr="008E4493" w:rsidRDefault="00915E24" w:rsidP="00A4509C">
      <w:pPr>
        <w:rPr>
          <w:spacing w:val="-4"/>
          <w:rtl/>
          <w:lang w:bidi="ar-EG"/>
        </w:rPr>
      </w:pPr>
      <w:r w:rsidRPr="008E4493">
        <w:rPr>
          <w:rFonts w:hint="cs"/>
          <w:spacing w:val="-4"/>
          <w:rtl/>
          <w:lang w:bidi="ar-EG"/>
        </w:rPr>
        <w:t>و</w:t>
      </w:r>
      <w:r w:rsidR="00A4509C" w:rsidRPr="008E4493">
        <w:rPr>
          <w:spacing w:val="-4"/>
          <w:rtl/>
          <w:lang w:bidi="ar-EG"/>
        </w:rPr>
        <w:t xml:space="preserve">تصف هذه التوصية المتطلبات والمعمارية الوظيفية لخدمات </w:t>
      </w:r>
      <w:r w:rsidRPr="008E4493">
        <w:rPr>
          <w:spacing w:val="-4"/>
          <w:rtl/>
          <w:lang w:bidi="ar-EG"/>
        </w:rPr>
        <w:t>فحص المحط</w:t>
      </w:r>
      <w:r w:rsidR="00323471" w:rsidRPr="008E4493">
        <w:rPr>
          <w:rFonts w:hint="cs"/>
          <w:spacing w:val="-4"/>
          <w:rtl/>
          <w:lang w:bidi="ar-EG"/>
        </w:rPr>
        <w:t>ات</w:t>
      </w:r>
      <w:r w:rsidRPr="008E4493">
        <w:rPr>
          <w:spacing w:val="-4"/>
          <w:rtl/>
          <w:lang w:bidi="ar-EG"/>
        </w:rPr>
        <w:t xml:space="preserve"> </w:t>
      </w:r>
      <w:r w:rsidRPr="008E4493">
        <w:rPr>
          <w:rFonts w:hint="cs"/>
          <w:spacing w:val="-4"/>
          <w:rtl/>
          <w:lang w:bidi="ar-EG"/>
        </w:rPr>
        <w:t>القاعدة</w:t>
      </w:r>
      <w:r w:rsidRPr="008E4493">
        <w:rPr>
          <w:spacing w:val="-4"/>
          <w:rtl/>
          <w:lang w:bidi="ar-EG"/>
        </w:rPr>
        <w:t xml:space="preserve"> </w:t>
      </w:r>
      <w:r w:rsidRPr="008E4493">
        <w:rPr>
          <w:rFonts w:hint="cs"/>
          <w:spacing w:val="-4"/>
          <w:rtl/>
          <w:lang w:bidi="ar-EG"/>
        </w:rPr>
        <w:t xml:space="preserve">باستخدام </w:t>
      </w:r>
      <w:r w:rsidRPr="008E4493">
        <w:rPr>
          <w:spacing w:val="-4"/>
          <w:rtl/>
          <w:lang w:bidi="ar-EG"/>
        </w:rPr>
        <w:t xml:space="preserve">المركبات الجوية </w:t>
      </w:r>
      <w:r w:rsidRPr="008E4493">
        <w:rPr>
          <w:rFonts w:hint="cs"/>
          <w:spacing w:val="-4"/>
          <w:rtl/>
          <w:lang w:bidi="ar-EG"/>
        </w:rPr>
        <w:t>دون طيار</w:t>
      </w:r>
      <w:r w:rsidR="00A4509C" w:rsidRPr="008E4493">
        <w:rPr>
          <w:spacing w:val="-4"/>
          <w:rtl/>
          <w:lang w:bidi="ar-EG"/>
        </w:rPr>
        <w:t xml:space="preserve">. </w:t>
      </w:r>
      <w:r w:rsidRPr="008E4493">
        <w:rPr>
          <w:rFonts w:hint="cs"/>
          <w:spacing w:val="-4"/>
          <w:rtl/>
          <w:lang w:bidi="ar-EG"/>
        </w:rPr>
        <w:t>وت</w:t>
      </w:r>
      <w:r w:rsidR="00A4509C" w:rsidRPr="008E4493">
        <w:rPr>
          <w:spacing w:val="-4"/>
          <w:rtl/>
          <w:lang w:bidi="ar-EG"/>
        </w:rPr>
        <w:t>ركز على كيفية تقديم خدمات الفحص بشكل فع</w:t>
      </w:r>
      <w:r w:rsidR="001C1FA7" w:rsidRPr="008E4493">
        <w:rPr>
          <w:rFonts w:hint="cs"/>
          <w:spacing w:val="-4"/>
          <w:rtl/>
          <w:lang w:bidi="ar-EG"/>
        </w:rPr>
        <w:t>ّ</w:t>
      </w:r>
      <w:r w:rsidR="00A4509C" w:rsidRPr="008E4493">
        <w:rPr>
          <w:spacing w:val="-4"/>
          <w:rtl/>
          <w:lang w:bidi="ar-EG"/>
        </w:rPr>
        <w:t xml:space="preserve">ال </w:t>
      </w:r>
      <w:r w:rsidR="001C1FA7" w:rsidRPr="008E4493">
        <w:rPr>
          <w:rFonts w:hint="cs"/>
          <w:spacing w:val="-4"/>
          <w:rtl/>
          <w:lang w:bidi="ar-EG"/>
        </w:rPr>
        <w:t>للمحطة</w:t>
      </w:r>
      <w:r w:rsidR="00A4509C" w:rsidRPr="008E4493">
        <w:rPr>
          <w:spacing w:val="-4"/>
          <w:rtl/>
          <w:lang w:bidi="ar-EG"/>
        </w:rPr>
        <w:t xml:space="preserve"> </w:t>
      </w:r>
      <w:r w:rsidRPr="008E4493">
        <w:rPr>
          <w:rFonts w:hint="cs"/>
          <w:spacing w:val="-4"/>
          <w:rtl/>
          <w:lang w:bidi="ar-EG"/>
        </w:rPr>
        <w:t>القاعدة</w:t>
      </w:r>
      <w:r w:rsidR="00A4509C" w:rsidRPr="008E4493">
        <w:rPr>
          <w:spacing w:val="-4"/>
          <w:rtl/>
          <w:lang w:bidi="ar-EG"/>
        </w:rPr>
        <w:t xml:space="preserve"> باستخدام </w:t>
      </w:r>
      <w:r w:rsidRPr="008E4493">
        <w:rPr>
          <w:spacing w:val="-4"/>
          <w:rtl/>
          <w:lang w:bidi="ar-EG"/>
        </w:rPr>
        <w:t>المركبات الجوية دون طيار</w:t>
      </w:r>
      <w:r w:rsidRPr="008E4493">
        <w:rPr>
          <w:rFonts w:hint="cs"/>
          <w:spacing w:val="-4"/>
          <w:rtl/>
          <w:lang w:bidi="ar-EG"/>
        </w:rPr>
        <w:t xml:space="preserve"> المخصصة </w:t>
      </w:r>
      <w:r w:rsidRPr="008E4493">
        <w:rPr>
          <w:spacing w:val="-4"/>
          <w:lang w:val="en-CA" w:bidi="ar-EG"/>
        </w:rPr>
        <w:t>(BSI</w:t>
      </w:r>
      <w:r w:rsidRPr="008E4493">
        <w:rPr>
          <w:spacing w:val="-4"/>
          <w:lang w:val="en-CA" w:bidi="ar-EG"/>
        </w:rPr>
        <w:noBreakHyphen/>
        <w:t>UAV)</w:t>
      </w:r>
      <w:r w:rsidR="00A4509C" w:rsidRPr="008E4493">
        <w:rPr>
          <w:spacing w:val="-4"/>
          <w:rtl/>
          <w:lang w:bidi="ar-EG"/>
        </w:rPr>
        <w:t>.</w:t>
      </w:r>
    </w:p>
    <w:p w14:paraId="418EF1B2" w14:textId="477A6CC5" w:rsidR="00422AAD" w:rsidRPr="00871BAA" w:rsidRDefault="00422AAD" w:rsidP="00422AAD">
      <w:pPr>
        <w:pStyle w:val="Heading1"/>
        <w:rPr>
          <w:rtl/>
          <w:lang w:val="en-GB" w:bidi="ar-EG"/>
        </w:rPr>
      </w:pPr>
      <w:r w:rsidRPr="00D45029">
        <w:rPr>
          <w:lang w:bidi="ar-EG"/>
        </w:rPr>
        <w:t>3</w:t>
      </w:r>
      <w:r w:rsidRPr="00D45029">
        <w:rPr>
          <w:rtl/>
          <w:lang w:bidi="ar-EG"/>
        </w:rPr>
        <w:tab/>
      </w:r>
      <w:r w:rsidRPr="00D45029">
        <w:rPr>
          <w:rFonts w:hint="cs"/>
          <w:rtl/>
          <w:lang w:bidi="ar-EG"/>
        </w:rPr>
        <w:t xml:space="preserve">مشروع التوصية الجديدة </w:t>
      </w:r>
      <w:r w:rsidRPr="00D45029">
        <w:rPr>
          <w:position w:val="2"/>
          <w:lang w:bidi="ar-EG"/>
        </w:rPr>
        <w:t>Y.4908</w:t>
      </w:r>
      <w:r w:rsidRPr="00D45029">
        <w:rPr>
          <w:rFonts w:hint="cs"/>
          <w:position w:val="2"/>
          <w:rtl/>
          <w:lang w:bidi="ar-EG"/>
        </w:rPr>
        <w:t xml:space="preserve"> (</w:t>
      </w:r>
      <w:proofErr w:type="spellStart"/>
      <w:r w:rsidRPr="00D45029">
        <w:rPr>
          <w:position w:val="2"/>
          <w:lang w:bidi="ar-EG"/>
        </w:rPr>
        <w:t>Y.IoT</w:t>
      </w:r>
      <w:proofErr w:type="spellEnd"/>
      <w:r w:rsidRPr="00D45029">
        <w:rPr>
          <w:position w:val="2"/>
          <w:lang w:bidi="ar-EG"/>
        </w:rPr>
        <w:t>-EH-PFE</w:t>
      </w:r>
      <w:r w:rsidRPr="00D45029">
        <w:rPr>
          <w:rFonts w:hint="cs"/>
          <w:position w:val="2"/>
          <w:rtl/>
          <w:lang w:bidi="ar-EG"/>
        </w:rPr>
        <w:t xml:space="preserve"> سابقاً)</w:t>
      </w:r>
      <w:r w:rsidR="00820B82">
        <w:rPr>
          <w:rFonts w:hint="cs"/>
          <w:position w:val="2"/>
          <w:rtl/>
          <w:lang w:bidi="ar-EG"/>
        </w:rPr>
        <w:t xml:space="preserve"> </w:t>
      </w:r>
      <w:r w:rsidR="00820B82" w:rsidRPr="00C866A7">
        <w:rPr>
          <w:sz w:val="28"/>
          <w:lang w:val="fr-CH"/>
        </w:rPr>
        <w:t>[</w:t>
      </w:r>
      <w:hyperlink r:id="rId14" w:history="1">
        <w:r w:rsidR="00820B82" w:rsidRPr="00C866A7">
          <w:rPr>
            <w:rStyle w:val="Hyperlink"/>
            <w:sz w:val="28"/>
            <w:lang w:val="fr-CH"/>
          </w:rPr>
          <w:t>R13</w:t>
        </w:r>
      </w:hyperlink>
      <w:r w:rsidR="00820B82" w:rsidRPr="00C866A7">
        <w:rPr>
          <w:sz w:val="28"/>
          <w:lang w:val="fr-CH"/>
        </w:rPr>
        <w:t>]</w:t>
      </w:r>
    </w:p>
    <w:p w14:paraId="3DC82061" w14:textId="52D87B60" w:rsidR="00422AAD" w:rsidRPr="00D45029" w:rsidRDefault="00E40709" w:rsidP="00E40709">
      <w:pPr>
        <w:pStyle w:val="Headingb"/>
        <w:rPr>
          <w:rtl/>
          <w:lang w:bidi="ar-EG"/>
        </w:rPr>
      </w:pPr>
      <w:r w:rsidRPr="00D45029">
        <w:rPr>
          <w:rtl/>
          <w:lang w:val="en-GB" w:bidi="ar-EG"/>
        </w:rPr>
        <w:t>أطر تقييم الأداء لأنظمة الصحة الإلكترونية في إنترنت الأشياء</w:t>
      </w:r>
    </w:p>
    <w:p w14:paraId="0A45B3A2" w14:textId="2F445138" w:rsidR="00422AAD" w:rsidRPr="00D45029" w:rsidRDefault="00E40709" w:rsidP="00E40709">
      <w:pPr>
        <w:pStyle w:val="Headingb"/>
        <w:rPr>
          <w:rtl/>
          <w:lang w:bidi="ar-EG"/>
        </w:rPr>
      </w:pPr>
      <w:r w:rsidRPr="00D45029">
        <w:rPr>
          <w:rFonts w:hint="cs"/>
          <w:rtl/>
          <w:lang w:bidi="ar-EG"/>
        </w:rPr>
        <w:t>ملخص</w:t>
      </w:r>
    </w:p>
    <w:p w14:paraId="2A185573" w14:textId="2C372196" w:rsidR="00E40709" w:rsidRPr="00327A07" w:rsidRDefault="00C2279B" w:rsidP="009B3661">
      <w:pPr>
        <w:rPr>
          <w:spacing w:val="-2"/>
          <w:rtl/>
          <w:lang w:bidi="ar-EG"/>
        </w:rPr>
      </w:pPr>
      <w:r w:rsidRPr="00327A07">
        <w:rPr>
          <w:rFonts w:hint="cs"/>
          <w:spacing w:val="-2"/>
          <w:rtl/>
          <w:lang w:bidi="ar-EG"/>
        </w:rPr>
        <w:t xml:space="preserve">تقوم حالياً الحكومات وأصحاب المصلحة بتنفيذ أنظمة الصحة الإلكترونية لزيادة فعالية وكفاءة وجودة خدمات الرعاية الصحية. وتعمل إنترنت الأشياء </w:t>
      </w:r>
      <w:r w:rsidRPr="00327A07">
        <w:rPr>
          <w:spacing w:val="-2"/>
          <w:lang w:bidi="ar-EG"/>
        </w:rPr>
        <w:t>(IoT)</w:t>
      </w:r>
      <w:r w:rsidRPr="00327A07">
        <w:rPr>
          <w:rFonts w:hint="cs"/>
          <w:spacing w:val="-2"/>
          <w:rtl/>
          <w:lang w:bidi="ar-EG"/>
        </w:rPr>
        <w:t xml:space="preserve"> </w:t>
      </w:r>
      <w:r w:rsidR="00323471" w:rsidRPr="00327A07">
        <w:rPr>
          <w:rFonts w:hint="cs"/>
          <w:spacing w:val="-2"/>
          <w:rtl/>
          <w:lang w:bidi="ar-EG"/>
        </w:rPr>
        <w:t>كتكنولوجيا</w:t>
      </w:r>
      <w:r w:rsidRPr="00327A07">
        <w:rPr>
          <w:rFonts w:hint="cs"/>
          <w:spacing w:val="-2"/>
          <w:rtl/>
          <w:lang w:bidi="ar-EG"/>
        </w:rPr>
        <w:t xml:space="preserve"> جديدة نسبياً على تحويل أنظمة الصحة الإلكترونية لتعزيز خدمات الرعاية الصحية بشكل أكبر. ومع ذلك، فإن هذا التحول يحتاج في الوقت نفسه إلى أطر تقييم أداء فعّالة لأنظمة الصحة الإلكترونية في إنترنت الأشياء.</w:t>
      </w:r>
    </w:p>
    <w:p w14:paraId="5BB28BEF" w14:textId="5FC99B0D" w:rsidR="00E40709" w:rsidRPr="00D45029" w:rsidRDefault="00964470" w:rsidP="00327A07">
      <w:pPr>
        <w:keepNext/>
        <w:keepLines/>
        <w:rPr>
          <w:rtl/>
          <w:lang w:bidi="ar-EG"/>
        </w:rPr>
      </w:pPr>
      <w:r w:rsidRPr="00D45029">
        <w:rPr>
          <w:rFonts w:hint="cs"/>
          <w:rtl/>
          <w:lang w:bidi="ar-EG"/>
        </w:rPr>
        <w:lastRenderedPageBreak/>
        <w:t>و</w:t>
      </w:r>
      <w:r w:rsidR="00C2279B" w:rsidRPr="00D45029">
        <w:rPr>
          <w:rFonts w:hint="cs"/>
          <w:rtl/>
          <w:lang w:bidi="ar-EG"/>
        </w:rPr>
        <w:t>تتناول هذه التوصية الحاجة إلى أطر تقييم أداء فعّالة لأنظمة الصحة الإلكترونية في إنترنت الأشياء وتشمل:</w:t>
      </w:r>
    </w:p>
    <w:p w14:paraId="429D45BD" w14:textId="5E43D430" w:rsidR="00E40709" w:rsidRPr="00D45029" w:rsidRDefault="00E40709" w:rsidP="00E40709">
      <w:pPr>
        <w:pStyle w:val="enumlev1"/>
        <w:rPr>
          <w:rtl/>
        </w:rPr>
      </w:pPr>
      <w:r w:rsidRPr="00D45029">
        <w:rPr>
          <w:rFonts w:hint="cs"/>
          <w:rtl/>
        </w:rPr>
        <w:t>-</w:t>
      </w:r>
      <w:r w:rsidRPr="00D45029">
        <w:rPr>
          <w:rtl/>
        </w:rPr>
        <w:tab/>
      </w:r>
      <w:r w:rsidR="00101126" w:rsidRPr="00D45029">
        <w:rPr>
          <w:rFonts w:hint="cs"/>
          <w:rtl/>
        </w:rPr>
        <w:t>تصنيف خدمات الصحة الإلكترونية في إنترنت الأشياء</w:t>
      </w:r>
    </w:p>
    <w:p w14:paraId="6785CD2F" w14:textId="59CDC4F8" w:rsidR="00E40709" w:rsidRPr="00D45029" w:rsidRDefault="00E40709" w:rsidP="00E40709">
      <w:pPr>
        <w:pStyle w:val="enumlev1"/>
        <w:rPr>
          <w:rtl/>
          <w:lang w:bidi="ar-EG"/>
        </w:rPr>
      </w:pPr>
      <w:r w:rsidRPr="00D45029">
        <w:rPr>
          <w:rFonts w:hint="cs"/>
          <w:rtl/>
        </w:rPr>
        <w:t>-</w:t>
      </w:r>
      <w:r w:rsidRPr="00D45029">
        <w:rPr>
          <w:rtl/>
        </w:rPr>
        <w:tab/>
      </w:r>
      <w:r w:rsidRPr="00D45029">
        <w:rPr>
          <w:rFonts w:hint="cs"/>
          <w:rtl/>
        </w:rPr>
        <w:t>مجموعة غير حصرية من عوامل تقييم الأداء غير الوظيفية الم</w:t>
      </w:r>
      <w:r w:rsidR="009C394F">
        <w:rPr>
          <w:rFonts w:hint="cs"/>
          <w:rtl/>
        </w:rPr>
        <w:t>ن</w:t>
      </w:r>
      <w:r w:rsidRPr="00D45029">
        <w:rPr>
          <w:rFonts w:hint="cs"/>
          <w:rtl/>
        </w:rPr>
        <w:t>طبقة على أنظمة الصحة الإلكترونية في إنترنت الأشياء</w:t>
      </w:r>
    </w:p>
    <w:p w14:paraId="08DD88E6" w14:textId="15531588" w:rsidR="00E40709" w:rsidRPr="00D45029" w:rsidRDefault="00E40709" w:rsidP="00E40709">
      <w:pPr>
        <w:pStyle w:val="enumlev1"/>
        <w:rPr>
          <w:rtl/>
          <w:lang w:bidi="ar-EG"/>
        </w:rPr>
      </w:pPr>
      <w:r w:rsidRPr="00D45029">
        <w:rPr>
          <w:rFonts w:hint="cs"/>
          <w:rtl/>
        </w:rPr>
        <w:t>-</w:t>
      </w:r>
      <w:r w:rsidRPr="00D45029">
        <w:rPr>
          <w:rtl/>
        </w:rPr>
        <w:tab/>
      </w:r>
      <w:r w:rsidRPr="00D45029">
        <w:rPr>
          <w:rtl/>
          <w:lang w:val="en-GB" w:bidi="ar-EG"/>
        </w:rPr>
        <w:t>أطر تقييم الأداء لأنظمة الصحة الإلكترونية في إنترنت الأشياء</w:t>
      </w:r>
    </w:p>
    <w:p w14:paraId="387E1FC1" w14:textId="6508FAB5" w:rsidR="007E54D3" w:rsidRPr="00D45029" w:rsidRDefault="007E54D3" w:rsidP="009B3661">
      <w:pPr>
        <w:rPr>
          <w:rtl/>
          <w:lang w:bidi="ar-EG"/>
        </w:rPr>
      </w:pPr>
      <w:r w:rsidRPr="00D45029">
        <w:rPr>
          <w:rtl/>
          <w:lang w:bidi="ar-EG"/>
        </w:rPr>
        <w:br w:type="page"/>
      </w:r>
    </w:p>
    <w:p w14:paraId="7F97A879" w14:textId="0FF9AA8C" w:rsidR="007E54D3" w:rsidRPr="00D45029" w:rsidRDefault="007E54D3" w:rsidP="007E54D3">
      <w:pPr>
        <w:pStyle w:val="AnnexNo"/>
      </w:pPr>
      <w:r w:rsidRPr="00D45029">
        <w:rPr>
          <w:rFonts w:hint="cs"/>
          <w:rtl/>
        </w:rPr>
        <w:lastRenderedPageBreak/>
        <w:t xml:space="preserve">الملحق </w:t>
      </w:r>
      <w:r w:rsidRPr="00D45029">
        <w:t>2</w:t>
      </w:r>
    </w:p>
    <w:p w14:paraId="4869FA5C" w14:textId="4EEB3418" w:rsidR="00D5213D" w:rsidRPr="00D45029" w:rsidRDefault="00D5213D" w:rsidP="00D5213D">
      <w:pPr>
        <w:pStyle w:val="Annextitle0"/>
        <w:spacing w:before="240" w:after="240"/>
        <w:rPr>
          <w:rFonts w:ascii="Dubai" w:eastAsiaTheme="minorEastAsia" w:hAnsi="Dubai" w:cs="Dubai"/>
          <w:szCs w:val="28"/>
          <w:lang w:eastAsia="zh-CN" w:bidi="ar-EG"/>
        </w:rPr>
      </w:pPr>
      <w:r w:rsidRPr="00D45029">
        <w:rPr>
          <w:rFonts w:ascii="Dubai" w:eastAsiaTheme="minorEastAsia" w:hAnsi="Dubai" w:cs="Dubai"/>
          <w:szCs w:val="28"/>
          <w:rtl/>
          <w:lang w:eastAsia="zh-CN" w:bidi="ar-SY"/>
        </w:rPr>
        <w:t xml:space="preserve">الموضوع: رد الدول الأعضاء على الرسالة المعممة </w:t>
      </w:r>
      <w:r w:rsidRPr="00D45029">
        <w:rPr>
          <w:rFonts w:ascii="Dubai" w:eastAsiaTheme="minorEastAsia" w:hAnsi="Dubai" w:cs="Dubai"/>
          <w:szCs w:val="28"/>
          <w:lang w:eastAsia="zh-CN" w:bidi="ar-SY"/>
        </w:rPr>
        <w:t>267</w:t>
      </w:r>
      <w:r w:rsidRPr="00D45029">
        <w:rPr>
          <w:rFonts w:ascii="Dubai" w:eastAsiaTheme="minorEastAsia" w:hAnsi="Dubai" w:cs="Dubai"/>
          <w:szCs w:val="28"/>
          <w:rtl/>
          <w:lang w:eastAsia="zh-CN" w:bidi="ar-SY"/>
        </w:rPr>
        <w:t xml:space="preserve"> لمكتب تقييس الاتصالات:</w:t>
      </w:r>
      <w:r w:rsidRPr="00D45029">
        <w:rPr>
          <w:rFonts w:ascii="Dubai" w:eastAsiaTheme="minorEastAsia" w:hAnsi="Dubai" w:cs="Dubai"/>
          <w:szCs w:val="28"/>
          <w:rtl/>
          <w:lang w:eastAsia="zh-CN" w:bidi="ar-SY"/>
        </w:rPr>
        <w:br/>
      </w:r>
      <w:r w:rsidRPr="00D45029">
        <w:rPr>
          <w:rFonts w:ascii="Dubai" w:eastAsiaTheme="minorEastAsia" w:hAnsi="Dubai" w:cs="Dubai"/>
          <w:spacing w:val="-4"/>
          <w:szCs w:val="28"/>
          <w:rtl/>
          <w:lang w:eastAsia="zh-CN" w:bidi="ar-SY"/>
        </w:rPr>
        <w:t xml:space="preserve">المشاورة </w:t>
      </w:r>
      <w:r w:rsidRPr="00D45029">
        <w:rPr>
          <w:rFonts w:ascii="Dubai" w:eastAsiaTheme="minorEastAsia" w:hAnsi="Dubai" w:cs="Dubai" w:hint="cs"/>
          <w:spacing w:val="-4"/>
          <w:szCs w:val="28"/>
          <w:rtl/>
          <w:lang w:eastAsia="zh-CN" w:bidi="ar-SY"/>
        </w:rPr>
        <w:t xml:space="preserve">المتعلقة بمشاريع التوصيات الجديدة المحددة </w:t>
      </w:r>
      <w:r w:rsidRPr="00D45029">
        <w:rPr>
          <w:rFonts w:ascii="Dubai" w:eastAsiaTheme="minorEastAsia" w:hAnsi="Dubai" w:cs="Dubai"/>
          <w:spacing w:val="-4"/>
          <w:szCs w:val="28"/>
          <w:lang w:eastAsia="zh-CN" w:bidi="ar-SY"/>
        </w:rPr>
        <w:t>ITU-T Y.4471</w:t>
      </w:r>
      <w:r w:rsidRPr="00D45029">
        <w:rPr>
          <w:rFonts w:ascii="Dubai" w:eastAsiaTheme="minorEastAsia" w:hAnsi="Dubai" w:cs="Dubai" w:hint="cs"/>
          <w:spacing w:val="-4"/>
          <w:szCs w:val="28"/>
          <w:rtl/>
          <w:lang w:eastAsia="zh-CN" w:bidi="ar-SY"/>
        </w:rPr>
        <w:t xml:space="preserve"> (</w:t>
      </w:r>
      <w:r w:rsidRPr="00D45029">
        <w:rPr>
          <w:rFonts w:ascii="Dubai" w:eastAsiaTheme="minorEastAsia" w:hAnsi="Dubai" w:cs="Dubai"/>
          <w:spacing w:val="-4"/>
          <w:szCs w:val="28"/>
          <w:lang w:eastAsia="zh-CN" w:bidi="ar-SY"/>
        </w:rPr>
        <w:t>Y.NDA-arch</w:t>
      </w:r>
      <w:r w:rsidRPr="00D45029">
        <w:rPr>
          <w:rFonts w:ascii="Dubai" w:eastAsiaTheme="minorEastAsia" w:hAnsi="Dubai" w:cs="Dubai" w:hint="cs"/>
          <w:spacing w:val="-4"/>
          <w:szCs w:val="28"/>
          <w:rtl/>
          <w:lang w:eastAsia="zh-CN" w:bidi="ar-SY"/>
        </w:rPr>
        <w:t xml:space="preserve"> سابقاً)</w:t>
      </w:r>
      <w:r w:rsidRPr="00D45029">
        <w:rPr>
          <w:rFonts w:ascii="Dubai" w:eastAsiaTheme="minorEastAsia" w:hAnsi="Dubai" w:cs="Dubai"/>
          <w:szCs w:val="28"/>
          <w:rtl/>
          <w:lang w:eastAsia="zh-CN" w:bidi="ar-SY"/>
        </w:rPr>
        <w:br/>
      </w:r>
      <w:r w:rsidRPr="00D45029">
        <w:rPr>
          <w:rFonts w:ascii="Dubai" w:eastAsiaTheme="minorEastAsia" w:hAnsi="Dubai" w:cs="Dubai" w:hint="cs"/>
          <w:szCs w:val="28"/>
          <w:rtl/>
          <w:lang w:eastAsia="zh-CN" w:bidi="ar-SY"/>
        </w:rPr>
        <w:t>و</w:t>
      </w:r>
      <w:r w:rsidRPr="00D45029">
        <w:rPr>
          <w:rFonts w:ascii="Dubai" w:eastAsiaTheme="minorEastAsia" w:hAnsi="Dubai" w:cs="Dubai"/>
          <w:szCs w:val="28"/>
          <w:lang w:eastAsia="zh-CN" w:bidi="ar-SY"/>
        </w:rPr>
        <w:t>Y.4559</w:t>
      </w:r>
      <w:r w:rsidRPr="00D45029">
        <w:rPr>
          <w:rFonts w:ascii="Dubai" w:eastAsiaTheme="minorEastAsia" w:hAnsi="Dubai" w:cs="Dubai" w:hint="cs"/>
          <w:szCs w:val="28"/>
          <w:rtl/>
          <w:lang w:eastAsia="zh-CN" w:bidi="ar-SY"/>
        </w:rPr>
        <w:t xml:space="preserve"> (</w:t>
      </w:r>
      <w:r w:rsidRPr="00D45029">
        <w:rPr>
          <w:rFonts w:ascii="Dubai" w:eastAsiaTheme="minorEastAsia" w:hAnsi="Dubai" w:cs="Dubai"/>
          <w:szCs w:val="28"/>
          <w:lang w:eastAsia="zh-CN" w:bidi="ar-SY"/>
        </w:rPr>
        <w:t>Y.UAV-BSI</w:t>
      </w:r>
      <w:r w:rsidRPr="00D45029">
        <w:rPr>
          <w:rFonts w:ascii="Dubai" w:eastAsiaTheme="minorEastAsia" w:hAnsi="Dubai" w:cs="Dubai" w:hint="cs"/>
          <w:szCs w:val="28"/>
          <w:rtl/>
          <w:lang w:eastAsia="zh-CN" w:bidi="ar-SY"/>
        </w:rPr>
        <w:t xml:space="preserve"> سابقاً) و</w:t>
      </w:r>
      <w:r w:rsidRPr="00D45029">
        <w:rPr>
          <w:rFonts w:ascii="Dubai" w:eastAsiaTheme="minorEastAsia" w:hAnsi="Dubai" w:cs="Dubai"/>
          <w:szCs w:val="28"/>
          <w:lang w:eastAsia="zh-CN" w:bidi="ar-SY"/>
        </w:rPr>
        <w:t>Y.4908</w:t>
      </w:r>
      <w:r w:rsidRPr="00D45029">
        <w:rPr>
          <w:rFonts w:ascii="Dubai" w:eastAsiaTheme="minorEastAsia" w:hAnsi="Dubai" w:cs="Dubai" w:hint="cs"/>
          <w:szCs w:val="28"/>
          <w:rtl/>
          <w:lang w:eastAsia="zh-CN" w:bidi="ar-SY"/>
        </w:rPr>
        <w:t xml:space="preserve"> (</w:t>
      </w:r>
      <w:proofErr w:type="spellStart"/>
      <w:r w:rsidRPr="00D45029">
        <w:rPr>
          <w:rFonts w:ascii="Dubai" w:eastAsiaTheme="minorEastAsia" w:hAnsi="Dubai" w:cs="Dubai"/>
          <w:szCs w:val="28"/>
          <w:lang w:eastAsia="zh-CN" w:bidi="ar-SY"/>
        </w:rPr>
        <w:t>Y.IoT</w:t>
      </w:r>
      <w:proofErr w:type="spellEnd"/>
      <w:r w:rsidRPr="00D45029">
        <w:rPr>
          <w:rFonts w:ascii="Dubai" w:eastAsiaTheme="minorEastAsia" w:hAnsi="Dubai" w:cs="Dubai"/>
          <w:szCs w:val="28"/>
          <w:lang w:eastAsia="zh-CN" w:bidi="ar-SY"/>
        </w:rPr>
        <w:t>-EH-PFE</w:t>
      </w:r>
      <w:r w:rsidRPr="00D45029">
        <w:rPr>
          <w:rFonts w:ascii="Dubai" w:eastAsiaTheme="minorEastAsia" w:hAnsi="Dubai" w:cs="Dubai" w:hint="cs"/>
          <w:szCs w:val="28"/>
          <w:rtl/>
          <w:lang w:eastAsia="zh-CN" w:bidi="ar-SY"/>
        </w:rPr>
        <w:t xml:space="preserve"> سابقاً)</w:t>
      </w:r>
    </w:p>
    <w:tbl>
      <w:tblPr>
        <w:bidiVisual/>
        <w:tblW w:w="5000" w:type="pct"/>
        <w:jc w:val="center"/>
        <w:tblLayout w:type="fixed"/>
        <w:tblLook w:val="04A0" w:firstRow="1" w:lastRow="0" w:firstColumn="1" w:lastColumn="0" w:noHBand="0" w:noVBand="1"/>
      </w:tblPr>
      <w:tblGrid>
        <w:gridCol w:w="1655"/>
        <w:gridCol w:w="3438"/>
        <w:gridCol w:w="1656"/>
        <w:gridCol w:w="2890"/>
      </w:tblGrid>
      <w:tr w:rsidR="00D5213D" w:rsidRPr="00D45029" w14:paraId="3C835854" w14:textId="77777777" w:rsidTr="001F790E">
        <w:trPr>
          <w:jc w:val="center"/>
        </w:trPr>
        <w:tc>
          <w:tcPr>
            <w:tcW w:w="1701" w:type="dxa"/>
            <w:hideMark/>
          </w:tcPr>
          <w:p w14:paraId="24B66BD2" w14:textId="77777777" w:rsidR="00D5213D" w:rsidRPr="00D45029" w:rsidRDefault="00D5213D" w:rsidP="00F87AFC">
            <w:pPr>
              <w:spacing w:before="60" w:after="60" w:line="320" w:lineRule="exact"/>
              <w:jc w:val="left"/>
              <w:rPr>
                <w:rFonts w:asciiTheme="minorHAnsi" w:hAnsiTheme="minorHAnsi" w:cs="Times New Roman"/>
                <w:szCs w:val="20"/>
                <w:rtl/>
                <w:lang w:val="ru-RU"/>
              </w:rPr>
            </w:pPr>
            <w:r w:rsidRPr="00D45029">
              <w:rPr>
                <w:b/>
                <w:bCs/>
                <w:rtl/>
              </w:rPr>
              <w:t>إلى:</w:t>
            </w:r>
          </w:p>
        </w:tc>
        <w:tc>
          <w:tcPr>
            <w:tcW w:w="3543" w:type="dxa"/>
            <w:tcBorders>
              <w:top w:val="nil"/>
              <w:left w:val="nil"/>
              <w:bottom w:val="nil"/>
              <w:right w:val="single" w:sz="4" w:space="0" w:color="auto"/>
            </w:tcBorders>
            <w:hideMark/>
          </w:tcPr>
          <w:p w14:paraId="05532D50" w14:textId="77777777" w:rsidR="00D5213D" w:rsidRPr="00D45029" w:rsidRDefault="00D5213D" w:rsidP="00F87AFC">
            <w:pPr>
              <w:spacing w:before="60" w:after="60" w:line="320" w:lineRule="exact"/>
              <w:jc w:val="left"/>
              <w:rPr>
                <w:lang w:val="ru-RU"/>
              </w:rPr>
            </w:pPr>
            <w:r w:rsidRPr="00D45029">
              <w:rPr>
                <w:b/>
                <w:rtl/>
                <w:lang w:val="ru-RU" w:bidi="ar-SY"/>
              </w:rPr>
              <w:t>مدير مكتب تقييس الاتصالات</w:t>
            </w:r>
            <w:r w:rsidRPr="00D45029">
              <w:rPr>
                <w:b/>
                <w:rtl/>
                <w:lang w:val="ru-RU" w:bidi="ar-EG"/>
              </w:rPr>
              <w:br/>
            </w:r>
            <w:r w:rsidRPr="00D45029">
              <w:rPr>
                <w:b/>
                <w:rtl/>
                <w:lang w:val="ru-RU" w:bidi="ar-SY"/>
              </w:rPr>
              <w:t>الاتحاد الدولي للاتصالات</w:t>
            </w:r>
            <w:r w:rsidRPr="00D45029">
              <w:rPr>
                <w:b/>
                <w:rtl/>
              </w:rPr>
              <w:br/>
            </w:r>
            <w:r w:rsidRPr="00D45029">
              <w:rPr>
                <w:lang w:val="fr-CH"/>
              </w:rPr>
              <w:t>Place des Nations</w:t>
            </w:r>
            <w:r w:rsidRPr="00D45029">
              <w:rPr>
                <w:rtl/>
                <w:lang w:val="ru-RU"/>
              </w:rPr>
              <w:br/>
            </w:r>
            <w:r w:rsidRPr="00D45029">
              <w:t>CH 1211 Geneva 20, Switzerland</w:t>
            </w:r>
          </w:p>
        </w:tc>
        <w:tc>
          <w:tcPr>
            <w:tcW w:w="1702" w:type="dxa"/>
            <w:tcBorders>
              <w:top w:val="nil"/>
              <w:left w:val="single" w:sz="4" w:space="0" w:color="auto"/>
              <w:bottom w:val="nil"/>
              <w:right w:val="nil"/>
            </w:tcBorders>
            <w:hideMark/>
          </w:tcPr>
          <w:p w14:paraId="62FDF741" w14:textId="77777777" w:rsidR="00D5213D" w:rsidRPr="00D45029" w:rsidRDefault="00D5213D" w:rsidP="00F87AFC">
            <w:pPr>
              <w:spacing w:before="60" w:after="60" w:line="320" w:lineRule="exact"/>
              <w:jc w:val="left"/>
              <w:rPr>
                <w:rtl/>
                <w:lang w:val="ru-RU"/>
              </w:rPr>
            </w:pPr>
            <w:r w:rsidRPr="00D45029">
              <w:rPr>
                <w:b/>
                <w:bCs/>
                <w:rtl/>
                <w:lang w:bidi="ar-SY"/>
              </w:rPr>
              <w:t>من:</w:t>
            </w:r>
          </w:p>
        </w:tc>
        <w:tc>
          <w:tcPr>
            <w:tcW w:w="2977" w:type="dxa"/>
            <w:hideMark/>
          </w:tcPr>
          <w:p w14:paraId="4403645C" w14:textId="77777777" w:rsidR="00D5213D" w:rsidRPr="00EE15A6" w:rsidRDefault="00D5213D" w:rsidP="00F87AFC">
            <w:pPr>
              <w:spacing w:before="60" w:after="60" w:line="320" w:lineRule="exact"/>
              <w:jc w:val="left"/>
              <w:rPr>
                <w:highlight w:val="green"/>
                <w:lang w:val="ru-RU"/>
              </w:rPr>
            </w:pPr>
            <w:r w:rsidRPr="00EE15A6">
              <w:rPr>
                <w:highlight w:val="green"/>
                <w:rtl/>
                <w:lang w:bidi="ar-SY"/>
              </w:rPr>
              <w:t>[الاسم]</w:t>
            </w:r>
          </w:p>
          <w:p w14:paraId="512DFEE7" w14:textId="77777777" w:rsidR="00D5213D" w:rsidRPr="00592489" w:rsidRDefault="00D5213D" w:rsidP="00F87AFC">
            <w:pPr>
              <w:spacing w:before="60" w:after="60" w:line="320" w:lineRule="exact"/>
              <w:jc w:val="left"/>
              <w:rPr>
                <w:spacing w:val="-4"/>
                <w:highlight w:val="green"/>
                <w:lang w:val="ru-RU"/>
              </w:rPr>
            </w:pPr>
            <w:r w:rsidRPr="00592489">
              <w:rPr>
                <w:spacing w:val="-4"/>
                <w:highlight w:val="green"/>
                <w:rtl/>
                <w:lang w:bidi="ar-SY"/>
              </w:rPr>
              <w:t>[الصفة الرسمية/</w:t>
            </w:r>
            <w:r w:rsidRPr="00592489">
              <w:rPr>
                <w:rFonts w:hint="cs"/>
                <w:spacing w:val="-4"/>
                <w:highlight w:val="green"/>
                <w:rtl/>
                <w:lang w:bidi="ar-SY"/>
              </w:rPr>
              <w:t>المنصب</w:t>
            </w:r>
            <w:r w:rsidRPr="00592489">
              <w:rPr>
                <w:spacing w:val="-4"/>
                <w:highlight w:val="green"/>
                <w:rtl/>
                <w:lang w:bidi="ar-SY"/>
              </w:rPr>
              <w:t xml:space="preserve"> الرسمي]</w:t>
            </w:r>
          </w:p>
          <w:p w14:paraId="6C98C9D1" w14:textId="77777777" w:rsidR="00D5213D" w:rsidRPr="00D45029" w:rsidRDefault="00D5213D" w:rsidP="00F87AFC">
            <w:pPr>
              <w:spacing w:before="60" w:after="60" w:line="320" w:lineRule="exact"/>
              <w:jc w:val="left"/>
              <w:rPr>
                <w:lang w:val="ru-RU"/>
              </w:rPr>
            </w:pPr>
            <w:r w:rsidRPr="00EE15A6">
              <w:rPr>
                <w:highlight w:val="green"/>
                <w:rtl/>
                <w:lang w:bidi="ar-SY"/>
              </w:rPr>
              <w:t>[العنوان]</w:t>
            </w:r>
          </w:p>
        </w:tc>
      </w:tr>
      <w:tr w:rsidR="00D5213D" w:rsidRPr="00D45029" w14:paraId="6885319B" w14:textId="77777777" w:rsidTr="001F790E">
        <w:trPr>
          <w:jc w:val="center"/>
        </w:trPr>
        <w:tc>
          <w:tcPr>
            <w:tcW w:w="1701" w:type="dxa"/>
            <w:hideMark/>
          </w:tcPr>
          <w:p w14:paraId="15E05CAB" w14:textId="77777777" w:rsidR="00D5213D" w:rsidRPr="00D45029" w:rsidRDefault="00D5213D" w:rsidP="00F87AFC">
            <w:pPr>
              <w:spacing w:before="60" w:after="60" w:line="320" w:lineRule="exact"/>
              <w:jc w:val="left"/>
              <w:rPr>
                <w:lang w:val="ru-RU"/>
              </w:rPr>
            </w:pPr>
            <w:r w:rsidRPr="00D45029">
              <w:rPr>
                <w:b/>
                <w:bCs/>
                <w:rtl/>
              </w:rPr>
              <w:t>الفاكس:</w:t>
            </w:r>
          </w:p>
          <w:p w14:paraId="5B4FD0E7" w14:textId="77777777" w:rsidR="00D5213D" w:rsidRPr="00D45029" w:rsidRDefault="00D5213D" w:rsidP="00F87AFC">
            <w:pPr>
              <w:spacing w:before="60" w:after="60" w:line="320" w:lineRule="exact"/>
              <w:jc w:val="left"/>
              <w:rPr>
                <w:lang w:val="ru-RU"/>
              </w:rPr>
            </w:pPr>
            <w:r w:rsidRPr="00D45029">
              <w:rPr>
                <w:b/>
                <w:bCs/>
                <w:rtl/>
              </w:rPr>
              <w:t>البريد الإلكتروني:</w:t>
            </w:r>
          </w:p>
        </w:tc>
        <w:tc>
          <w:tcPr>
            <w:tcW w:w="3543" w:type="dxa"/>
            <w:tcBorders>
              <w:top w:val="nil"/>
              <w:left w:val="nil"/>
              <w:bottom w:val="nil"/>
              <w:right w:val="single" w:sz="4" w:space="0" w:color="auto"/>
            </w:tcBorders>
            <w:hideMark/>
          </w:tcPr>
          <w:p w14:paraId="200E2462" w14:textId="77777777" w:rsidR="00D5213D" w:rsidRPr="00D45029" w:rsidRDefault="00D5213D" w:rsidP="00F87AFC">
            <w:pPr>
              <w:spacing w:before="60" w:after="60" w:line="320" w:lineRule="exact"/>
              <w:jc w:val="left"/>
              <w:rPr>
                <w:lang w:val="ru-RU"/>
              </w:rPr>
            </w:pPr>
            <w:r w:rsidRPr="00D45029">
              <w:rPr>
                <w:lang w:val="ru-RU"/>
              </w:rPr>
              <w:t>+41</w:t>
            </w:r>
            <w:r w:rsidRPr="00D45029">
              <w:t> </w:t>
            </w:r>
            <w:r w:rsidRPr="00D45029">
              <w:rPr>
                <w:lang w:val="ru-RU"/>
              </w:rPr>
              <w:t>22</w:t>
            </w:r>
            <w:r w:rsidRPr="00D45029">
              <w:t> </w:t>
            </w:r>
            <w:r w:rsidRPr="00D45029">
              <w:rPr>
                <w:lang w:val="ru-RU"/>
              </w:rPr>
              <w:t>730</w:t>
            </w:r>
            <w:r w:rsidRPr="00D45029">
              <w:t> </w:t>
            </w:r>
            <w:r w:rsidRPr="00D45029">
              <w:rPr>
                <w:lang w:val="ru-RU"/>
              </w:rPr>
              <w:t>5853</w:t>
            </w:r>
          </w:p>
          <w:p w14:paraId="59967DBF" w14:textId="77777777" w:rsidR="00D5213D" w:rsidRPr="00D45029" w:rsidRDefault="00733BE6" w:rsidP="00F87AFC">
            <w:pPr>
              <w:spacing w:before="60" w:after="60" w:line="320" w:lineRule="exact"/>
              <w:jc w:val="left"/>
              <w:rPr>
                <w:lang w:val="ru-RU"/>
              </w:rPr>
            </w:pPr>
            <w:hyperlink r:id="rId15" w:history="1">
              <w:r w:rsidR="00D5213D" w:rsidRPr="00D45029">
                <w:rPr>
                  <w:rStyle w:val="Hyperlink"/>
                  <w:lang w:val="ru-RU"/>
                </w:rPr>
                <w:t>tsbdir@itu.int</w:t>
              </w:r>
            </w:hyperlink>
          </w:p>
        </w:tc>
        <w:tc>
          <w:tcPr>
            <w:tcW w:w="1702" w:type="dxa"/>
            <w:tcBorders>
              <w:top w:val="nil"/>
              <w:left w:val="single" w:sz="4" w:space="0" w:color="auto"/>
              <w:bottom w:val="nil"/>
              <w:right w:val="nil"/>
            </w:tcBorders>
            <w:hideMark/>
          </w:tcPr>
          <w:p w14:paraId="7D62E06D" w14:textId="77777777" w:rsidR="00D5213D" w:rsidRPr="00D45029" w:rsidRDefault="00D5213D" w:rsidP="00F87AFC">
            <w:pPr>
              <w:spacing w:before="60" w:after="60" w:line="320" w:lineRule="exact"/>
              <w:jc w:val="left"/>
              <w:rPr>
                <w:lang w:val="ru-RU"/>
              </w:rPr>
            </w:pPr>
            <w:r w:rsidRPr="00D45029">
              <w:rPr>
                <w:b/>
                <w:bCs/>
                <w:rtl/>
              </w:rPr>
              <w:t>الفاكس:</w:t>
            </w:r>
          </w:p>
          <w:p w14:paraId="55489FD8" w14:textId="77777777" w:rsidR="00D5213D" w:rsidRPr="00D45029" w:rsidRDefault="00D5213D" w:rsidP="00F87AFC">
            <w:pPr>
              <w:spacing w:before="60" w:after="60" w:line="320" w:lineRule="exact"/>
              <w:jc w:val="left"/>
              <w:rPr>
                <w:lang w:val="ru-RU"/>
              </w:rPr>
            </w:pPr>
            <w:r w:rsidRPr="00D45029">
              <w:rPr>
                <w:b/>
                <w:bCs/>
                <w:rtl/>
              </w:rPr>
              <w:t>البريد الإلكتروني:</w:t>
            </w:r>
          </w:p>
        </w:tc>
        <w:tc>
          <w:tcPr>
            <w:tcW w:w="2977" w:type="dxa"/>
          </w:tcPr>
          <w:p w14:paraId="5E29112F" w14:textId="77777777" w:rsidR="00D5213D" w:rsidRPr="00D45029" w:rsidRDefault="00D5213D" w:rsidP="00F87AFC">
            <w:pPr>
              <w:spacing w:before="60" w:after="60" w:line="320" w:lineRule="exact"/>
              <w:jc w:val="left"/>
              <w:rPr>
                <w:lang w:val="ru-RU"/>
              </w:rPr>
            </w:pPr>
          </w:p>
        </w:tc>
      </w:tr>
      <w:tr w:rsidR="00D5213D" w:rsidRPr="00D45029" w14:paraId="11B9F011" w14:textId="77777777" w:rsidTr="001F790E">
        <w:trPr>
          <w:jc w:val="center"/>
        </w:trPr>
        <w:tc>
          <w:tcPr>
            <w:tcW w:w="1701" w:type="dxa"/>
          </w:tcPr>
          <w:p w14:paraId="58CCF8F9" w14:textId="77777777" w:rsidR="00D5213D" w:rsidRPr="00D45029" w:rsidRDefault="00D5213D" w:rsidP="00F87AFC">
            <w:pPr>
              <w:spacing w:before="60" w:after="60" w:line="320" w:lineRule="exact"/>
              <w:jc w:val="left"/>
              <w:rPr>
                <w:lang w:val="ru-RU"/>
              </w:rPr>
            </w:pPr>
          </w:p>
        </w:tc>
        <w:tc>
          <w:tcPr>
            <w:tcW w:w="3543" w:type="dxa"/>
            <w:tcBorders>
              <w:top w:val="nil"/>
              <w:left w:val="nil"/>
              <w:bottom w:val="nil"/>
              <w:right w:val="single" w:sz="4" w:space="0" w:color="auto"/>
            </w:tcBorders>
          </w:tcPr>
          <w:p w14:paraId="4A78575A" w14:textId="77777777" w:rsidR="00D5213D" w:rsidRPr="00D45029" w:rsidRDefault="00D5213D" w:rsidP="00F87AFC">
            <w:pPr>
              <w:spacing w:before="60" w:after="60" w:line="320" w:lineRule="exact"/>
              <w:rPr>
                <w:lang w:val="ru-RU"/>
              </w:rPr>
            </w:pPr>
          </w:p>
        </w:tc>
        <w:tc>
          <w:tcPr>
            <w:tcW w:w="1702" w:type="dxa"/>
            <w:tcBorders>
              <w:top w:val="nil"/>
              <w:left w:val="single" w:sz="4" w:space="0" w:color="auto"/>
              <w:bottom w:val="nil"/>
              <w:right w:val="nil"/>
            </w:tcBorders>
            <w:hideMark/>
          </w:tcPr>
          <w:p w14:paraId="05BBEAF2" w14:textId="77777777" w:rsidR="00D5213D" w:rsidRPr="00D45029" w:rsidRDefault="00D5213D" w:rsidP="00F87AFC">
            <w:pPr>
              <w:spacing w:before="60" w:after="60" w:line="320" w:lineRule="exact"/>
              <w:jc w:val="left"/>
              <w:rPr>
                <w:lang w:val="ru-RU"/>
              </w:rPr>
            </w:pPr>
            <w:r w:rsidRPr="00D45029">
              <w:rPr>
                <w:b/>
                <w:bCs/>
                <w:rtl/>
                <w:lang w:bidi="ar-EG"/>
              </w:rPr>
              <w:t>التاريخ:</w:t>
            </w:r>
          </w:p>
        </w:tc>
        <w:tc>
          <w:tcPr>
            <w:tcW w:w="2977" w:type="dxa"/>
            <w:hideMark/>
          </w:tcPr>
          <w:p w14:paraId="1530F1D3" w14:textId="77777777" w:rsidR="00D5213D" w:rsidRPr="00EE15A6" w:rsidRDefault="00D5213D" w:rsidP="00F87AFC">
            <w:pPr>
              <w:spacing w:before="60" w:after="60" w:line="320" w:lineRule="exact"/>
              <w:jc w:val="left"/>
              <w:rPr>
                <w:highlight w:val="green"/>
                <w:lang w:val="ru-RU"/>
              </w:rPr>
            </w:pPr>
            <w:r w:rsidRPr="00EE15A6">
              <w:rPr>
                <w:highlight w:val="green"/>
                <w:rtl/>
                <w:lang w:bidi="ar-EG"/>
              </w:rPr>
              <w:t>[المكان]</w:t>
            </w:r>
            <w:r w:rsidRPr="00EE15A6">
              <w:rPr>
                <w:highlight w:val="green"/>
                <w:rtl/>
                <w:lang w:val="ru-RU"/>
              </w:rPr>
              <w:t xml:space="preserve">، </w:t>
            </w:r>
            <w:r w:rsidRPr="00EE15A6">
              <w:rPr>
                <w:highlight w:val="green"/>
                <w:rtl/>
                <w:lang w:bidi="ar-EG"/>
              </w:rPr>
              <w:t>[التاريخ]</w:t>
            </w:r>
          </w:p>
        </w:tc>
      </w:tr>
    </w:tbl>
    <w:p w14:paraId="253B696F" w14:textId="77777777" w:rsidR="00D5213D" w:rsidRPr="00D45029" w:rsidRDefault="00D5213D" w:rsidP="00046288">
      <w:pPr>
        <w:spacing w:before="600" w:line="180" w:lineRule="auto"/>
        <w:rPr>
          <w:lang w:bidi="ar-SY"/>
        </w:rPr>
      </w:pPr>
      <w:r w:rsidRPr="00D45029">
        <w:rPr>
          <w:rtl/>
          <w:lang w:bidi="ar-SY"/>
        </w:rPr>
        <w:t>حضرات السادة والسيدات،</w:t>
      </w:r>
    </w:p>
    <w:p w14:paraId="73489612" w14:textId="77777777" w:rsidR="00D5213D" w:rsidRPr="00D45029" w:rsidRDefault="00D5213D" w:rsidP="00D5213D">
      <w:pPr>
        <w:spacing w:after="120" w:line="180" w:lineRule="auto"/>
        <w:rPr>
          <w:rtl/>
        </w:rPr>
      </w:pPr>
      <w:r w:rsidRPr="00D45029">
        <w:rPr>
          <w:rtl/>
        </w:rPr>
        <w:t>تحية طيبة وبعد،</w:t>
      </w:r>
    </w:p>
    <w:p w14:paraId="42B22D12" w14:textId="07BFA4AD" w:rsidR="00D5213D" w:rsidRPr="00D45029" w:rsidRDefault="00D5213D" w:rsidP="00D5213D">
      <w:pPr>
        <w:spacing w:after="120" w:line="180" w:lineRule="auto"/>
        <w:rPr>
          <w:rtl/>
        </w:rPr>
      </w:pPr>
      <w:r w:rsidRPr="00D45029">
        <w:rPr>
          <w:rtl/>
        </w:rPr>
        <w:t>فيما</w:t>
      </w:r>
      <w:r w:rsidRPr="00D45029">
        <w:rPr>
          <w:rFonts w:hint="cs"/>
          <w:rtl/>
        </w:rPr>
        <w:t> </w:t>
      </w:r>
      <w:r w:rsidRPr="00D45029">
        <w:rPr>
          <w:rtl/>
        </w:rPr>
        <w:t xml:space="preserve">يخص مشاورة الدول الأعضاء بشأن </w:t>
      </w:r>
      <w:r w:rsidR="002A09E0" w:rsidRPr="00D45029">
        <w:rPr>
          <w:rFonts w:hint="cs"/>
          <w:rtl/>
        </w:rPr>
        <w:t>مشاريع النصوص المحددة</w:t>
      </w:r>
      <w:r w:rsidRPr="00D45029">
        <w:rPr>
          <w:rFonts w:hint="cs"/>
          <w:rtl/>
          <w:lang w:bidi="ar-EG"/>
        </w:rPr>
        <w:t xml:space="preserve"> </w:t>
      </w:r>
      <w:r w:rsidR="002A09E0" w:rsidRPr="00D45029">
        <w:rPr>
          <w:rFonts w:hint="cs"/>
          <w:rtl/>
        </w:rPr>
        <w:t>المبينة</w:t>
      </w:r>
      <w:r w:rsidRPr="00D45029">
        <w:rPr>
          <w:rtl/>
        </w:rPr>
        <w:t xml:space="preserve"> في الرسالة المعممة</w:t>
      </w:r>
      <w:r w:rsidRPr="00D45029">
        <w:rPr>
          <w:rFonts w:hint="cs"/>
          <w:rtl/>
        </w:rPr>
        <w:t> </w:t>
      </w:r>
      <w:r w:rsidR="00964470" w:rsidRPr="00D45029">
        <w:t>267</w:t>
      </w:r>
      <w:r w:rsidRPr="00D45029">
        <w:rPr>
          <w:rtl/>
        </w:rPr>
        <w:t xml:space="preserve"> لمكتب تقييس الاتصالات، أود أن أطلعكم على رأي هذه الإدارة المبين في الجدول أدناه</w:t>
      </w:r>
      <w:r w:rsidR="00D45029" w:rsidRPr="00D45029">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7573"/>
      </w:tblGrid>
      <w:tr w:rsidR="00D5213D" w:rsidRPr="00D45029" w14:paraId="29481929" w14:textId="77777777" w:rsidTr="001F790E">
        <w:trPr>
          <w:jc w:val="center"/>
        </w:trPr>
        <w:tc>
          <w:tcPr>
            <w:tcW w:w="2056" w:type="dxa"/>
            <w:tcBorders>
              <w:top w:val="single" w:sz="4" w:space="0" w:color="auto"/>
              <w:left w:val="single" w:sz="4" w:space="0" w:color="auto"/>
              <w:bottom w:val="single" w:sz="4" w:space="0" w:color="auto"/>
              <w:right w:val="single" w:sz="4" w:space="0" w:color="auto"/>
            </w:tcBorders>
            <w:vAlign w:val="center"/>
          </w:tcPr>
          <w:p w14:paraId="4877E12F" w14:textId="77777777" w:rsidR="00D5213D" w:rsidRPr="00D45029" w:rsidRDefault="00D5213D" w:rsidP="0022781F">
            <w:pPr>
              <w:spacing w:before="60" w:after="60" w:line="340" w:lineRule="exact"/>
              <w:rPr>
                <w:b/>
                <w:bCs/>
                <w:rtl/>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3A069327" w14:textId="77777777" w:rsidR="00D5213D" w:rsidRPr="00D45029" w:rsidRDefault="00D5213D" w:rsidP="0022781F">
            <w:pPr>
              <w:spacing w:before="60" w:after="60" w:line="340" w:lineRule="exact"/>
              <w:jc w:val="center"/>
              <w:rPr>
                <w:b/>
                <w:bCs/>
                <w:rtl/>
                <w:lang w:bidi="ar-EG"/>
              </w:rPr>
            </w:pPr>
            <w:r w:rsidRPr="00D45029">
              <w:rPr>
                <w:b/>
                <w:bCs/>
                <w:rtl/>
              </w:rPr>
              <w:t>ي</w:t>
            </w:r>
            <w:r w:rsidRPr="00D45029">
              <w:rPr>
                <w:rFonts w:hint="cs"/>
                <w:b/>
                <w:bCs/>
                <w:rtl/>
              </w:rPr>
              <w:t>ُ</w:t>
            </w:r>
            <w:r w:rsidRPr="00D45029">
              <w:rPr>
                <w:b/>
                <w:bCs/>
                <w:rtl/>
              </w:rPr>
              <w:t xml:space="preserve">رجى اختيار أحد </w:t>
            </w:r>
            <w:r w:rsidRPr="00D45029">
              <w:rPr>
                <w:rFonts w:hint="cs"/>
                <w:b/>
                <w:bCs/>
                <w:rtl/>
              </w:rPr>
              <w:t>المربعين</w:t>
            </w:r>
          </w:p>
        </w:tc>
      </w:tr>
      <w:tr w:rsidR="00D5213D" w:rsidRPr="00D45029" w14:paraId="19A119AC" w14:textId="77777777" w:rsidTr="001F790E">
        <w:trPr>
          <w:trHeight w:val="748"/>
          <w:jc w:val="center"/>
        </w:trPr>
        <w:tc>
          <w:tcPr>
            <w:tcW w:w="2056" w:type="dxa"/>
            <w:vMerge w:val="restart"/>
            <w:tcBorders>
              <w:top w:val="single" w:sz="4" w:space="0" w:color="auto"/>
              <w:left w:val="single" w:sz="4" w:space="0" w:color="auto"/>
              <w:right w:val="single" w:sz="4" w:space="0" w:color="auto"/>
            </w:tcBorders>
            <w:vAlign w:val="center"/>
            <w:hideMark/>
          </w:tcPr>
          <w:p w14:paraId="4DF9F324" w14:textId="567677F3" w:rsidR="00D5213D" w:rsidRPr="00E40817" w:rsidRDefault="00D5213D" w:rsidP="0022781F">
            <w:pPr>
              <w:spacing w:before="60" w:after="60" w:line="340" w:lineRule="exact"/>
              <w:jc w:val="center"/>
              <w:rPr>
                <w:b/>
                <w:bCs/>
                <w:spacing w:val="-6"/>
                <w:lang w:bidi="ar-SY"/>
              </w:rPr>
            </w:pPr>
            <w:r w:rsidRPr="00D45029">
              <w:rPr>
                <w:rFonts w:hint="cs"/>
                <w:b/>
                <w:bCs/>
                <w:spacing w:val="-6"/>
                <w:rtl/>
                <w:lang w:val="fr-CH" w:bidi="ar-EG"/>
              </w:rPr>
              <w:t xml:space="preserve">مشروع التوصية الجديدة </w:t>
            </w:r>
            <w:r w:rsidRPr="00D45029">
              <w:rPr>
                <w:b/>
                <w:bCs/>
                <w:spacing w:val="-6"/>
                <w:rtl/>
                <w:lang w:val="fr-CH" w:bidi="ar-EG"/>
              </w:rPr>
              <w:br/>
            </w:r>
            <w:r w:rsidR="002A09E0" w:rsidRPr="00D45029">
              <w:rPr>
                <w:b/>
                <w:bCs/>
                <w:spacing w:val="-4"/>
                <w:lang w:bidi="ar-SY"/>
              </w:rPr>
              <w:t>ITU-T Y.4471</w:t>
            </w:r>
            <w:r w:rsidR="002A09E0" w:rsidRPr="00D45029">
              <w:rPr>
                <w:rFonts w:hint="cs"/>
                <w:b/>
                <w:bCs/>
                <w:spacing w:val="-4"/>
                <w:rtl/>
                <w:lang w:bidi="ar-SY"/>
              </w:rPr>
              <w:t xml:space="preserve"> (</w:t>
            </w:r>
            <w:r w:rsidR="002A09E0" w:rsidRPr="00D45029">
              <w:rPr>
                <w:b/>
                <w:bCs/>
                <w:spacing w:val="-4"/>
                <w:lang w:bidi="ar-SY"/>
              </w:rPr>
              <w:t>Y.NDA-arch</w:t>
            </w:r>
            <w:r w:rsidR="002A09E0" w:rsidRPr="00D45029">
              <w:rPr>
                <w:rFonts w:hint="cs"/>
                <w:b/>
                <w:bCs/>
                <w:spacing w:val="-4"/>
                <w:rtl/>
                <w:lang w:bidi="ar-SY"/>
              </w:rPr>
              <w:t xml:space="preserve"> سابقاً)</w:t>
            </w:r>
          </w:p>
        </w:tc>
        <w:tc>
          <w:tcPr>
            <w:tcW w:w="7573" w:type="dxa"/>
            <w:tcBorders>
              <w:top w:val="single" w:sz="4" w:space="0" w:color="auto"/>
              <w:left w:val="single" w:sz="4" w:space="0" w:color="auto"/>
              <w:bottom w:val="single" w:sz="4" w:space="0" w:color="auto"/>
              <w:right w:val="single" w:sz="4" w:space="0" w:color="auto"/>
            </w:tcBorders>
            <w:vAlign w:val="center"/>
            <w:hideMark/>
          </w:tcPr>
          <w:p w14:paraId="2D04A0F7" w14:textId="6A415C3F" w:rsidR="002A09E0" w:rsidRPr="00D45029" w:rsidRDefault="00D5213D" w:rsidP="0022781F">
            <w:pPr>
              <w:spacing w:before="60" w:after="60" w:line="340" w:lineRule="exact"/>
              <w:ind w:left="794" w:hanging="794"/>
              <w:rPr>
                <w:rtl/>
                <w:lang w:bidi="ar-EG"/>
              </w:rPr>
            </w:pPr>
            <w:r w:rsidRPr="00D45029">
              <w:rPr>
                <w:lang w:val="en-GB" w:bidi="ar-EG"/>
              </w:rPr>
              <w:fldChar w:fldCharType="begin">
                <w:ffData>
                  <w:name w:val="Check1"/>
                  <w:enabled/>
                  <w:calcOnExit w:val="0"/>
                  <w:checkBox>
                    <w:sizeAuto/>
                    <w:default w:val="0"/>
                  </w:checkBox>
                </w:ffData>
              </w:fldChar>
            </w:r>
            <w:r w:rsidRPr="00D45029">
              <w:rPr>
                <w:lang w:val="en-GB" w:bidi="ar-EG"/>
              </w:rPr>
              <w:instrText xml:space="preserve"> FORMCHECKBOX </w:instrText>
            </w:r>
            <w:r w:rsidR="00733BE6">
              <w:rPr>
                <w:lang w:val="en-GB" w:bidi="ar-EG"/>
              </w:rPr>
            </w:r>
            <w:r w:rsidR="00733BE6">
              <w:rPr>
                <w:lang w:val="en-GB" w:bidi="ar-EG"/>
              </w:rPr>
              <w:fldChar w:fldCharType="separate"/>
            </w:r>
            <w:r w:rsidRPr="00D45029">
              <w:rPr>
                <w:lang w:bidi="ar-EG"/>
              </w:rPr>
              <w:fldChar w:fldCharType="end"/>
            </w:r>
            <w:r w:rsidRPr="00D45029">
              <w:rPr>
                <w:lang w:bidi="ar-EG"/>
              </w:rPr>
              <w:tab/>
            </w:r>
            <w:r w:rsidRPr="00D45029">
              <w:rPr>
                <w:b/>
                <w:bCs/>
                <w:rtl/>
              </w:rPr>
              <w:t xml:space="preserve">تفوض </w:t>
            </w:r>
            <w:r w:rsidRPr="00D45029">
              <w:rPr>
                <w:rtl/>
              </w:rPr>
              <w:t>لجنةَ الدراسات</w:t>
            </w:r>
            <w:r w:rsidRPr="00D45029">
              <w:rPr>
                <w:rFonts w:hint="cs"/>
                <w:rtl/>
              </w:rPr>
              <w:t> </w:t>
            </w:r>
            <w:r w:rsidRPr="00D45029">
              <w:t>20</w:t>
            </w:r>
            <w:r w:rsidRPr="00D45029">
              <w:rPr>
                <w:rtl/>
                <w:lang w:bidi="ar-EG"/>
              </w:rPr>
              <w:t xml:space="preserve"> </w:t>
            </w:r>
            <w:r w:rsidRPr="00D45029">
              <w:rPr>
                <w:b/>
                <w:bCs/>
                <w:rtl/>
              </w:rPr>
              <w:t xml:space="preserve">سلطة </w:t>
            </w:r>
            <w:r w:rsidRPr="00D45029">
              <w:rPr>
                <w:rtl/>
              </w:rPr>
              <w:t>النظر في هذا النص بغرض الموافقة عليه (ي</w:t>
            </w:r>
            <w:r w:rsidRPr="00D45029">
              <w:rPr>
                <w:rFonts w:hint="cs"/>
                <w:rtl/>
              </w:rPr>
              <w:t>ُ</w:t>
            </w:r>
            <w:r w:rsidRPr="00D45029">
              <w:rPr>
                <w:rtl/>
              </w:rPr>
              <w:t>رجى في هذه الحالة انتقاء أحد الخيارين</w:t>
            </w:r>
            <w:r w:rsidR="002A09E0" w:rsidRPr="00D45029">
              <w:rPr>
                <w:rFonts w:hint="cs"/>
                <w:rtl/>
                <w:lang w:bidi="ar-EG"/>
              </w:rPr>
              <w:t xml:space="preserve"> </w:t>
            </w:r>
            <w:r w:rsidR="00CF00CF" w:rsidRPr="00D45029">
              <w:rPr>
                <w:rFonts w:ascii="Symbol" w:hAnsi="Symbol" w:cs="Cambria Math"/>
                <w:lang w:bidi="ar-EG"/>
              </w:rPr>
              <w:sym w:font="Wingdings" w:char="F0A1"/>
            </w:r>
            <w:r w:rsidR="00CF00CF" w:rsidRPr="00D45029">
              <w:rPr>
                <w:rFonts w:ascii="Symbol" w:hAnsi="Symbol"/>
                <w:rtl/>
              </w:rPr>
              <w:t>)</w:t>
            </w:r>
            <w:r w:rsidR="002A09E0" w:rsidRPr="00D45029">
              <w:rPr>
                <w:rFonts w:ascii="Symbol" w:hAnsi="Symbol"/>
                <w:rtl/>
                <w:lang w:bidi="ar-EG"/>
              </w:rPr>
              <w:t>:</w:t>
            </w:r>
          </w:p>
          <w:p w14:paraId="335DE90C" w14:textId="77777777" w:rsidR="00D5213D" w:rsidRPr="00D45029" w:rsidRDefault="00D5213D" w:rsidP="0022781F">
            <w:pPr>
              <w:spacing w:before="60" w:after="60" w:line="340" w:lineRule="exact"/>
              <w:ind w:left="802"/>
              <w:jc w:val="left"/>
              <w:rPr>
                <w:lang w:bidi="ar-EG"/>
              </w:rPr>
            </w:pPr>
            <w:r w:rsidRPr="00D45029">
              <w:rPr>
                <w:sz w:val="20"/>
                <w:szCs w:val="28"/>
                <w:lang w:bidi="ar-EG"/>
              </w:rPr>
              <w:t>⃝</w:t>
            </w:r>
            <w:r w:rsidRPr="00D45029">
              <w:rPr>
                <w:lang w:bidi="ar-EG"/>
              </w:rPr>
              <w:tab/>
            </w:r>
            <w:r w:rsidRPr="00D45029">
              <w:rPr>
                <w:rtl/>
              </w:rPr>
              <w:t>لا تعليقات ولا تغييرات مقترحة</w:t>
            </w:r>
          </w:p>
          <w:p w14:paraId="34C23612" w14:textId="77777777" w:rsidR="00D5213D" w:rsidRPr="00D45029" w:rsidRDefault="00D5213D" w:rsidP="0022781F">
            <w:pPr>
              <w:spacing w:before="60" w:after="60" w:line="340" w:lineRule="exact"/>
              <w:ind w:left="802"/>
              <w:jc w:val="left"/>
              <w:rPr>
                <w:lang w:bidi="ar-EG"/>
              </w:rPr>
            </w:pPr>
            <w:r w:rsidRPr="00D45029">
              <w:rPr>
                <w:sz w:val="20"/>
                <w:szCs w:val="28"/>
                <w:lang w:bidi="ar-EG"/>
              </w:rPr>
              <w:t>⃝</w:t>
            </w:r>
            <w:r w:rsidRPr="00D45029">
              <w:rPr>
                <w:lang w:bidi="ar-EG"/>
              </w:rPr>
              <w:tab/>
            </w:r>
            <w:r w:rsidRPr="00D45029">
              <w:rPr>
                <w:rtl/>
              </w:rPr>
              <w:t>التعليقات والتغييرات المقترحة مرفقة طيه</w:t>
            </w:r>
          </w:p>
        </w:tc>
      </w:tr>
      <w:tr w:rsidR="00D5213D" w:rsidRPr="00733BE6" w14:paraId="59E7FA47" w14:textId="77777777" w:rsidTr="001F790E">
        <w:trPr>
          <w:trHeight w:val="747"/>
          <w:jc w:val="center"/>
        </w:trPr>
        <w:tc>
          <w:tcPr>
            <w:tcW w:w="2056" w:type="dxa"/>
            <w:vMerge/>
            <w:tcBorders>
              <w:left w:val="single" w:sz="4" w:space="0" w:color="auto"/>
              <w:bottom w:val="single" w:sz="4" w:space="0" w:color="auto"/>
              <w:right w:val="single" w:sz="4" w:space="0" w:color="auto"/>
            </w:tcBorders>
            <w:vAlign w:val="center"/>
            <w:hideMark/>
          </w:tcPr>
          <w:p w14:paraId="546299C0" w14:textId="77777777" w:rsidR="00D5213D" w:rsidRPr="00D45029" w:rsidRDefault="00D5213D" w:rsidP="0022781F">
            <w:pPr>
              <w:tabs>
                <w:tab w:val="clear" w:pos="794"/>
              </w:tabs>
              <w:spacing w:before="60" w:after="60" w:line="34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5B1326A" w14:textId="77777777" w:rsidR="00D5213D" w:rsidRPr="00D45029" w:rsidRDefault="00D5213D" w:rsidP="0022781F">
            <w:pPr>
              <w:spacing w:before="60" w:after="60" w:line="340" w:lineRule="exact"/>
              <w:ind w:left="794" w:hanging="794"/>
              <w:rPr>
                <w:rtl/>
                <w:lang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733BE6">
              <w:rPr>
                <w:lang w:val="en-GB" w:bidi="ar-EG"/>
              </w:rPr>
            </w:r>
            <w:r w:rsidR="00733BE6">
              <w:rPr>
                <w:lang w:val="en-GB" w:bidi="ar-EG"/>
              </w:rPr>
              <w:fldChar w:fldCharType="separate"/>
            </w:r>
            <w:r w:rsidRPr="00D45029">
              <w:rPr>
                <w:lang w:bidi="ar-EG"/>
              </w:rPr>
              <w:fldChar w:fldCharType="end"/>
            </w:r>
            <w:r w:rsidRPr="00E40817">
              <w:rPr>
                <w:lang w:val="fr-CH" w:bidi="ar-EG"/>
              </w:rPr>
              <w:tab/>
            </w:r>
            <w:r w:rsidRPr="00D45029">
              <w:rPr>
                <w:b/>
                <w:bCs/>
                <w:rtl/>
              </w:rPr>
              <w:t>لا</w:t>
            </w:r>
            <w:r w:rsidRPr="00D45029">
              <w:rPr>
                <w:rFonts w:hint="cs"/>
                <w:rtl/>
              </w:rPr>
              <w:t> </w:t>
            </w:r>
            <w:r w:rsidRPr="00D45029">
              <w:rPr>
                <w:b/>
                <w:bCs/>
                <w:rtl/>
              </w:rPr>
              <w:t xml:space="preserve">تفوض </w:t>
            </w:r>
            <w:r w:rsidRPr="00D45029">
              <w:rPr>
                <w:rtl/>
              </w:rPr>
              <w:t>لجنةَ الدراسات</w:t>
            </w:r>
            <w:r w:rsidRPr="00D45029">
              <w:rPr>
                <w:rFonts w:hint="cs"/>
                <w:rtl/>
              </w:rPr>
              <w:t> </w:t>
            </w:r>
            <w:r w:rsidRPr="00E40817">
              <w:rPr>
                <w:lang w:val="fr-CH" w:bidi="ar-EG"/>
              </w:rPr>
              <w:t>20</w:t>
            </w:r>
            <w:r w:rsidRPr="00D45029">
              <w:rPr>
                <w:rtl/>
                <w:lang w:bidi="ar-EG"/>
              </w:rPr>
              <w:t xml:space="preserve"> </w:t>
            </w:r>
            <w:r w:rsidRPr="00D45029">
              <w:rPr>
                <w:b/>
                <w:bCs/>
                <w:rtl/>
              </w:rPr>
              <w:t xml:space="preserve">سلطة </w:t>
            </w:r>
            <w:r w:rsidRPr="00D45029">
              <w:rPr>
                <w:rtl/>
              </w:rPr>
              <w:t>النظر في هذا النص بغرض الموافقة عليه (يرفق طيه أسباب هذا الرأي ولمحة عن التغييرات المحتملة التي قد تيسر تقدم العمل)</w:t>
            </w:r>
          </w:p>
        </w:tc>
      </w:tr>
      <w:tr w:rsidR="002A09E0" w:rsidRPr="00D45029" w14:paraId="293E0A58" w14:textId="77777777" w:rsidTr="002A09E0">
        <w:trPr>
          <w:trHeight w:val="747"/>
          <w:jc w:val="center"/>
        </w:trPr>
        <w:tc>
          <w:tcPr>
            <w:tcW w:w="2056" w:type="dxa"/>
            <w:tcBorders>
              <w:left w:val="single" w:sz="4" w:space="0" w:color="auto"/>
              <w:right w:val="single" w:sz="4" w:space="0" w:color="auto"/>
            </w:tcBorders>
            <w:vAlign w:val="center"/>
          </w:tcPr>
          <w:p w14:paraId="69E17ABA" w14:textId="11575BE5" w:rsidR="002A09E0" w:rsidRPr="00D45029" w:rsidRDefault="002A09E0" w:rsidP="0022781F">
            <w:pPr>
              <w:tabs>
                <w:tab w:val="clear" w:pos="794"/>
              </w:tabs>
              <w:spacing w:before="60" w:after="60" w:line="340" w:lineRule="exact"/>
              <w:jc w:val="center"/>
              <w:rPr>
                <w:b/>
                <w:bCs/>
                <w:spacing w:val="-6"/>
                <w:lang w:val="fr-CH" w:bidi="ar-SY"/>
              </w:rPr>
            </w:pPr>
            <w:r w:rsidRPr="00D45029">
              <w:rPr>
                <w:rFonts w:hint="cs"/>
                <w:b/>
                <w:bCs/>
                <w:spacing w:val="-6"/>
                <w:rtl/>
                <w:lang w:val="fr-CH" w:bidi="ar-EG"/>
              </w:rPr>
              <w:t xml:space="preserve">مشروع التوصية الجديدة </w:t>
            </w:r>
            <w:r w:rsidRPr="00D45029">
              <w:rPr>
                <w:b/>
                <w:bCs/>
                <w:spacing w:val="-6"/>
                <w:rtl/>
                <w:lang w:val="fr-CH" w:bidi="ar-EG"/>
              </w:rPr>
              <w:br/>
            </w:r>
            <w:r w:rsidRPr="00E40817">
              <w:rPr>
                <w:b/>
                <w:bCs/>
                <w:lang w:val="fr-CH" w:bidi="ar-SY"/>
              </w:rPr>
              <w:t>Y.4559</w:t>
            </w:r>
            <w:r w:rsidRPr="00D45029">
              <w:rPr>
                <w:rFonts w:hint="cs"/>
                <w:b/>
                <w:bCs/>
                <w:rtl/>
                <w:lang w:bidi="ar-SY"/>
              </w:rPr>
              <w:t xml:space="preserve"> </w:t>
            </w:r>
            <w:r w:rsidRPr="00D45029">
              <w:rPr>
                <w:b/>
                <w:bCs/>
                <w:rtl/>
                <w:lang w:bidi="ar-SY"/>
              </w:rPr>
              <w:br/>
            </w:r>
            <w:r w:rsidRPr="00D45029">
              <w:rPr>
                <w:rFonts w:hint="cs"/>
                <w:b/>
                <w:bCs/>
                <w:rtl/>
                <w:lang w:bidi="ar-SY"/>
              </w:rPr>
              <w:t>(</w:t>
            </w:r>
            <w:r w:rsidRPr="00E40817">
              <w:rPr>
                <w:b/>
                <w:bCs/>
                <w:lang w:val="fr-CH" w:bidi="ar-SY"/>
              </w:rPr>
              <w:t>Y.UAV-BSI</w:t>
            </w:r>
            <w:r w:rsidRPr="00D45029">
              <w:rPr>
                <w:rFonts w:hint="cs"/>
                <w:b/>
                <w:bCs/>
                <w:rtl/>
                <w:lang w:bidi="ar-SY"/>
              </w:rPr>
              <w:t xml:space="preserve"> سابقاً)</w:t>
            </w:r>
          </w:p>
        </w:tc>
        <w:tc>
          <w:tcPr>
            <w:tcW w:w="7573" w:type="dxa"/>
            <w:tcBorders>
              <w:top w:val="single" w:sz="4" w:space="0" w:color="auto"/>
              <w:left w:val="single" w:sz="4" w:space="0" w:color="auto"/>
              <w:bottom w:val="single" w:sz="4" w:space="0" w:color="auto"/>
              <w:right w:val="single" w:sz="4" w:space="0" w:color="auto"/>
            </w:tcBorders>
            <w:vAlign w:val="center"/>
          </w:tcPr>
          <w:p w14:paraId="2330A273" w14:textId="7E397256" w:rsidR="002A09E0" w:rsidRPr="00D45029" w:rsidRDefault="002A09E0" w:rsidP="0022781F">
            <w:pPr>
              <w:spacing w:before="60" w:after="60" w:line="340" w:lineRule="exact"/>
              <w:ind w:left="794" w:hanging="794"/>
              <w:rPr>
                <w:rtl/>
                <w:lang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733BE6">
              <w:rPr>
                <w:lang w:val="en-GB" w:bidi="ar-EG"/>
              </w:rPr>
            </w:r>
            <w:r w:rsidR="00733BE6">
              <w:rPr>
                <w:lang w:val="en-GB" w:bidi="ar-EG"/>
              </w:rPr>
              <w:fldChar w:fldCharType="separate"/>
            </w:r>
            <w:r w:rsidRPr="00D45029">
              <w:rPr>
                <w:lang w:bidi="ar-EG"/>
              </w:rPr>
              <w:fldChar w:fldCharType="end"/>
            </w:r>
            <w:r w:rsidRPr="00E40817">
              <w:rPr>
                <w:lang w:val="fr-CH" w:bidi="ar-EG"/>
              </w:rPr>
              <w:tab/>
            </w:r>
            <w:r w:rsidRPr="00D45029">
              <w:rPr>
                <w:b/>
                <w:bCs/>
                <w:rtl/>
              </w:rPr>
              <w:t xml:space="preserve">تفوض </w:t>
            </w:r>
            <w:r w:rsidRPr="00D45029">
              <w:rPr>
                <w:rtl/>
              </w:rPr>
              <w:t>لجنةَ الدراسات</w:t>
            </w:r>
            <w:r w:rsidRPr="00D45029">
              <w:rPr>
                <w:rFonts w:hint="cs"/>
                <w:rtl/>
              </w:rPr>
              <w:t> </w:t>
            </w:r>
            <w:r w:rsidRPr="00E40817">
              <w:rPr>
                <w:lang w:val="fr-CH"/>
              </w:rPr>
              <w:t>20</w:t>
            </w:r>
            <w:r w:rsidRPr="00D45029">
              <w:rPr>
                <w:rtl/>
                <w:lang w:bidi="ar-EG"/>
              </w:rPr>
              <w:t xml:space="preserve"> </w:t>
            </w:r>
            <w:r w:rsidRPr="00D45029">
              <w:rPr>
                <w:b/>
                <w:bCs/>
                <w:rtl/>
              </w:rPr>
              <w:t xml:space="preserve">سلطة </w:t>
            </w:r>
            <w:r w:rsidRPr="00D45029">
              <w:rPr>
                <w:rtl/>
              </w:rPr>
              <w:t>النظر في هذا النص بغرض الموافقة عليه (ي</w:t>
            </w:r>
            <w:r w:rsidRPr="00D45029">
              <w:rPr>
                <w:rFonts w:hint="cs"/>
                <w:rtl/>
              </w:rPr>
              <w:t>ُ</w:t>
            </w:r>
            <w:r w:rsidRPr="00D45029">
              <w:rPr>
                <w:rtl/>
              </w:rPr>
              <w:t>رجى في هذه الحالة انتقاء أحد الخيارين</w:t>
            </w:r>
            <w:r w:rsidRPr="00D45029">
              <w:rPr>
                <w:rFonts w:hint="cs"/>
                <w:rtl/>
                <w:lang w:bidi="ar-EG"/>
              </w:rPr>
              <w:t xml:space="preserve"> </w:t>
            </w:r>
            <w:r w:rsidR="00CF00CF" w:rsidRPr="00D45029">
              <w:rPr>
                <w:rFonts w:ascii="Symbol" w:hAnsi="Symbol" w:cs="Cambria Math"/>
                <w:lang w:bidi="ar-EG"/>
              </w:rPr>
              <w:sym w:font="Wingdings" w:char="F0A1"/>
            </w:r>
            <w:r w:rsidR="00CF00CF" w:rsidRPr="00D45029">
              <w:rPr>
                <w:rFonts w:ascii="Symbol" w:hAnsi="Symbol"/>
                <w:rtl/>
              </w:rPr>
              <w:t>)</w:t>
            </w:r>
            <w:r w:rsidR="00CF00CF" w:rsidRPr="00D45029">
              <w:rPr>
                <w:rFonts w:ascii="Symbol" w:hAnsi="Symbol"/>
                <w:rtl/>
                <w:lang w:bidi="ar-EG"/>
              </w:rPr>
              <w:t>:</w:t>
            </w:r>
          </w:p>
          <w:p w14:paraId="1BD4CF53" w14:textId="77777777" w:rsidR="002A09E0" w:rsidRPr="00D45029" w:rsidRDefault="002A09E0" w:rsidP="0022781F">
            <w:pPr>
              <w:spacing w:before="60" w:after="60" w:line="340" w:lineRule="exact"/>
              <w:ind w:left="802"/>
              <w:jc w:val="left"/>
              <w:rPr>
                <w:lang w:bidi="ar-EG"/>
              </w:rPr>
            </w:pPr>
            <w:r w:rsidRPr="00D45029">
              <w:rPr>
                <w:sz w:val="20"/>
                <w:szCs w:val="28"/>
                <w:lang w:bidi="ar-EG"/>
              </w:rPr>
              <w:t>⃝</w:t>
            </w:r>
            <w:r w:rsidRPr="00D45029">
              <w:rPr>
                <w:lang w:bidi="ar-EG"/>
              </w:rPr>
              <w:tab/>
            </w:r>
            <w:r w:rsidRPr="00D45029">
              <w:rPr>
                <w:rtl/>
              </w:rPr>
              <w:t>لا تعليقات ولا تغييرات مقترحة</w:t>
            </w:r>
          </w:p>
          <w:p w14:paraId="0A2E31ED" w14:textId="4E2269CF" w:rsidR="002A09E0" w:rsidRPr="00D45029" w:rsidRDefault="002A09E0" w:rsidP="0022781F">
            <w:pPr>
              <w:spacing w:before="60" w:after="60" w:line="340" w:lineRule="exact"/>
              <w:ind w:left="802"/>
              <w:jc w:val="left"/>
              <w:rPr>
                <w:lang w:val="en-GB" w:bidi="ar-EG"/>
              </w:rPr>
            </w:pPr>
            <w:r w:rsidRPr="00D45029">
              <w:rPr>
                <w:sz w:val="20"/>
                <w:szCs w:val="28"/>
                <w:lang w:bidi="ar-EG"/>
              </w:rPr>
              <w:t>⃝</w:t>
            </w:r>
            <w:r w:rsidRPr="00D45029">
              <w:rPr>
                <w:lang w:bidi="ar-EG"/>
              </w:rPr>
              <w:tab/>
            </w:r>
            <w:r w:rsidRPr="00D45029">
              <w:rPr>
                <w:rtl/>
              </w:rPr>
              <w:t>التعليقات والتغييرات المقترحة مرفقة طيه</w:t>
            </w:r>
          </w:p>
        </w:tc>
      </w:tr>
      <w:tr w:rsidR="002A09E0" w:rsidRPr="00733BE6" w14:paraId="4CD124C3" w14:textId="77777777" w:rsidTr="002A09E0">
        <w:trPr>
          <w:trHeight w:val="747"/>
          <w:jc w:val="center"/>
        </w:trPr>
        <w:tc>
          <w:tcPr>
            <w:tcW w:w="2056" w:type="dxa"/>
            <w:tcBorders>
              <w:left w:val="single" w:sz="4" w:space="0" w:color="auto"/>
              <w:right w:val="single" w:sz="4" w:space="0" w:color="auto"/>
            </w:tcBorders>
            <w:vAlign w:val="center"/>
          </w:tcPr>
          <w:p w14:paraId="3F134A16" w14:textId="77777777" w:rsidR="002A09E0" w:rsidRPr="00D45029" w:rsidRDefault="002A09E0" w:rsidP="0022781F">
            <w:pPr>
              <w:tabs>
                <w:tab w:val="clear" w:pos="794"/>
              </w:tabs>
              <w:spacing w:before="60" w:after="60" w:line="34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tcPr>
          <w:p w14:paraId="620DF732" w14:textId="19420F0E" w:rsidR="002A09E0" w:rsidRPr="00E40817" w:rsidRDefault="002A09E0" w:rsidP="0022781F">
            <w:pPr>
              <w:spacing w:before="60" w:after="60" w:line="340" w:lineRule="exact"/>
              <w:ind w:left="794" w:hanging="794"/>
              <w:rPr>
                <w:lang w:val="fr-CH"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733BE6">
              <w:rPr>
                <w:lang w:val="en-GB" w:bidi="ar-EG"/>
              </w:rPr>
            </w:r>
            <w:r w:rsidR="00733BE6">
              <w:rPr>
                <w:lang w:val="en-GB" w:bidi="ar-EG"/>
              </w:rPr>
              <w:fldChar w:fldCharType="separate"/>
            </w:r>
            <w:r w:rsidRPr="00D45029">
              <w:rPr>
                <w:lang w:bidi="ar-EG"/>
              </w:rPr>
              <w:fldChar w:fldCharType="end"/>
            </w:r>
            <w:r w:rsidRPr="00E40817">
              <w:rPr>
                <w:lang w:val="fr-CH" w:bidi="ar-EG"/>
              </w:rPr>
              <w:tab/>
            </w:r>
            <w:r w:rsidRPr="00D45029">
              <w:rPr>
                <w:b/>
                <w:bCs/>
                <w:rtl/>
              </w:rPr>
              <w:t>لا</w:t>
            </w:r>
            <w:r w:rsidRPr="00D45029">
              <w:rPr>
                <w:rFonts w:hint="cs"/>
                <w:rtl/>
              </w:rPr>
              <w:t> </w:t>
            </w:r>
            <w:r w:rsidRPr="00D45029">
              <w:rPr>
                <w:b/>
                <w:bCs/>
                <w:rtl/>
              </w:rPr>
              <w:t xml:space="preserve">تفوض </w:t>
            </w:r>
            <w:r w:rsidRPr="00D45029">
              <w:rPr>
                <w:rtl/>
              </w:rPr>
              <w:t>لجنةَ الدراسات</w:t>
            </w:r>
            <w:r w:rsidRPr="00D45029">
              <w:rPr>
                <w:rFonts w:hint="cs"/>
                <w:rtl/>
              </w:rPr>
              <w:t> </w:t>
            </w:r>
            <w:r w:rsidRPr="00E40817">
              <w:rPr>
                <w:lang w:val="fr-CH" w:bidi="ar-EG"/>
              </w:rPr>
              <w:t>20</w:t>
            </w:r>
            <w:r w:rsidRPr="00D45029">
              <w:rPr>
                <w:rtl/>
                <w:lang w:bidi="ar-EG"/>
              </w:rPr>
              <w:t xml:space="preserve"> </w:t>
            </w:r>
            <w:r w:rsidRPr="00D45029">
              <w:rPr>
                <w:b/>
                <w:bCs/>
                <w:rtl/>
              </w:rPr>
              <w:t xml:space="preserve">سلطة </w:t>
            </w:r>
            <w:r w:rsidRPr="00D45029">
              <w:rPr>
                <w:rtl/>
              </w:rPr>
              <w:t>النظر في هذا النص بغرض الموافقة عليه (يرفق طيه أسباب هذا الرأي ولمحة عن التغييرات المحتملة التي قد تيسر تقدم العمل)</w:t>
            </w:r>
          </w:p>
        </w:tc>
      </w:tr>
      <w:tr w:rsidR="002A09E0" w:rsidRPr="00D45029" w14:paraId="15F85562" w14:textId="77777777" w:rsidTr="002A09E0">
        <w:trPr>
          <w:trHeight w:val="747"/>
          <w:jc w:val="center"/>
        </w:trPr>
        <w:tc>
          <w:tcPr>
            <w:tcW w:w="2056" w:type="dxa"/>
            <w:tcBorders>
              <w:left w:val="single" w:sz="4" w:space="0" w:color="auto"/>
              <w:right w:val="single" w:sz="4" w:space="0" w:color="auto"/>
            </w:tcBorders>
            <w:vAlign w:val="center"/>
          </w:tcPr>
          <w:p w14:paraId="18AF2D9B" w14:textId="53973FAD" w:rsidR="002A09E0" w:rsidRPr="00D45029" w:rsidRDefault="002A09E0" w:rsidP="0022781F">
            <w:pPr>
              <w:keepNext/>
              <w:keepLines/>
              <w:tabs>
                <w:tab w:val="clear" w:pos="794"/>
              </w:tabs>
              <w:spacing w:before="60" w:after="60" w:line="340" w:lineRule="exact"/>
              <w:jc w:val="center"/>
              <w:rPr>
                <w:b/>
                <w:bCs/>
                <w:spacing w:val="-6"/>
                <w:lang w:val="fr-CH" w:bidi="ar-SY"/>
              </w:rPr>
            </w:pPr>
            <w:r w:rsidRPr="00D45029">
              <w:rPr>
                <w:rFonts w:hint="cs"/>
                <w:b/>
                <w:bCs/>
                <w:spacing w:val="-6"/>
                <w:rtl/>
                <w:lang w:val="fr-CH" w:bidi="ar-EG"/>
              </w:rPr>
              <w:lastRenderedPageBreak/>
              <w:t xml:space="preserve">مشروع التوصية الجديدة </w:t>
            </w:r>
            <w:r w:rsidRPr="00D45029">
              <w:rPr>
                <w:b/>
                <w:bCs/>
                <w:spacing w:val="-6"/>
                <w:rtl/>
                <w:lang w:val="fr-CH" w:bidi="ar-EG"/>
              </w:rPr>
              <w:br/>
            </w:r>
            <w:r w:rsidRPr="00E40817">
              <w:rPr>
                <w:b/>
                <w:bCs/>
                <w:lang w:val="fr-CH" w:bidi="ar-SY"/>
              </w:rPr>
              <w:t>Y.4908</w:t>
            </w:r>
            <w:r w:rsidRPr="00E40817">
              <w:rPr>
                <w:b/>
                <w:bCs/>
                <w:lang w:val="fr-CH" w:bidi="ar-SY"/>
              </w:rPr>
              <w:br/>
            </w:r>
            <w:r w:rsidRPr="00D45029">
              <w:rPr>
                <w:rFonts w:hint="cs"/>
                <w:b/>
                <w:bCs/>
                <w:rtl/>
                <w:lang w:bidi="ar-SY"/>
              </w:rPr>
              <w:t>(</w:t>
            </w:r>
            <w:proofErr w:type="gramStart"/>
            <w:r w:rsidRPr="00E40817">
              <w:rPr>
                <w:b/>
                <w:bCs/>
                <w:spacing w:val="-8"/>
                <w:lang w:val="fr-CH" w:bidi="ar-SY"/>
              </w:rPr>
              <w:t>Y.IoT</w:t>
            </w:r>
            <w:proofErr w:type="gramEnd"/>
            <w:r w:rsidRPr="00E40817">
              <w:rPr>
                <w:b/>
                <w:bCs/>
                <w:spacing w:val="-8"/>
                <w:lang w:val="fr-CH" w:bidi="ar-SY"/>
              </w:rPr>
              <w:t>-EH-PFE</w:t>
            </w:r>
            <w:r w:rsidRPr="00D45029">
              <w:rPr>
                <w:rFonts w:hint="cs"/>
                <w:b/>
                <w:bCs/>
                <w:spacing w:val="-8"/>
                <w:rtl/>
                <w:lang w:bidi="ar-SY"/>
              </w:rPr>
              <w:t xml:space="preserve"> سابقاً)</w:t>
            </w:r>
          </w:p>
        </w:tc>
        <w:tc>
          <w:tcPr>
            <w:tcW w:w="7573" w:type="dxa"/>
            <w:tcBorders>
              <w:top w:val="single" w:sz="4" w:space="0" w:color="auto"/>
              <w:left w:val="single" w:sz="4" w:space="0" w:color="auto"/>
              <w:bottom w:val="single" w:sz="4" w:space="0" w:color="auto"/>
              <w:right w:val="single" w:sz="4" w:space="0" w:color="auto"/>
            </w:tcBorders>
            <w:vAlign w:val="center"/>
          </w:tcPr>
          <w:p w14:paraId="504C4212" w14:textId="5C878B3A" w:rsidR="002A09E0" w:rsidRPr="00D45029" w:rsidRDefault="002A09E0" w:rsidP="0022781F">
            <w:pPr>
              <w:keepNext/>
              <w:keepLines/>
              <w:spacing w:before="60" w:after="60" w:line="340" w:lineRule="exact"/>
              <w:ind w:left="794" w:hanging="794"/>
              <w:rPr>
                <w:rtl/>
                <w:lang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733BE6">
              <w:rPr>
                <w:lang w:val="en-GB" w:bidi="ar-EG"/>
              </w:rPr>
            </w:r>
            <w:r w:rsidR="00733BE6">
              <w:rPr>
                <w:lang w:val="en-GB" w:bidi="ar-EG"/>
              </w:rPr>
              <w:fldChar w:fldCharType="separate"/>
            </w:r>
            <w:r w:rsidRPr="00D45029">
              <w:rPr>
                <w:lang w:bidi="ar-EG"/>
              </w:rPr>
              <w:fldChar w:fldCharType="end"/>
            </w:r>
            <w:r w:rsidRPr="00E40817">
              <w:rPr>
                <w:lang w:val="fr-CH" w:bidi="ar-EG"/>
              </w:rPr>
              <w:tab/>
            </w:r>
            <w:r w:rsidRPr="00D45029">
              <w:rPr>
                <w:b/>
                <w:bCs/>
                <w:rtl/>
              </w:rPr>
              <w:t xml:space="preserve">تفوض </w:t>
            </w:r>
            <w:r w:rsidRPr="00D45029">
              <w:rPr>
                <w:rtl/>
              </w:rPr>
              <w:t>لجنةَ الدراسات</w:t>
            </w:r>
            <w:r w:rsidRPr="00D45029">
              <w:rPr>
                <w:rFonts w:hint="cs"/>
                <w:rtl/>
              </w:rPr>
              <w:t> </w:t>
            </w:r>
            <w:r w:rsidRPr="00E40817">
              <w:rPr>
                <w:lang w:val="fr-CH"/>
              </w:rPr>
              <w:t>20</w:t>
            </w:r>
            <w:r w:rsidRPr="00D45029">
              <w:rPr>
                <w:rtl/>
                <w:lang w:bidi="ar-EG"/>
              </w:rPr>
              <w:t xml:space="preserve"> </w:t>
            </w:r>
            <w:r w:rsidRPr="00D45029">
              <w:rPr>
                <w:b/>
                <w:bCs/>
                <w:rtl/>
              </w:rPr>
              <w:t xml:space="preserve">سلطة </w:t>
            </w:r>
            <w:r w:rsidRPr="00D45029">
              <w:rPr>
                <w:rtl/>
              </w:rPr>
              <w:t>النظر في هذا النص بغرض الموافقة عليه (ي</w:t>
            </w:r>
            <w:r w:rsidRPr="00D45029">
              <w:rPr>
                <w:rFonts w:hint="cs"/>
                <w:rtl/>
              </w:rPr>
              <w:t>ُ</w:t>
            </w:r>
            <w:r w:rsidRPr="00D45029">
              <w:rPr>
                <w:rtl/>
              </w:rPr>
              <w:t>رجى في هذه الحالة انتقاء أحد الخيارين</w:t>
            </w:r>
            <w:r w:rsidRPr="00D45029">
              <w:rPr>
                <w:rFonts w:hint="cs"/>
                <w:rtl/>
                <w:lang w:bidi="ar-EG"/>
              </w:rPr>
              <w:t xml:space="preserve"> </w:t>
            </w:r>
            <w:r w:rsidR="00CF00CF" w:rsidRPr="00D45029">
              <w:rPr>
                <w:rFonts w:ascii="Symbol" w:hAnsi="Symbol" w:cs="Cambria Math"/>
                <w:lang w:bidi="ar-EG"/>
              </w:rPr>
              <w:sym w:font="Wingdings" w:char="F0A1"/>
            </w:r>
            <w:r w:rsidR="00CF00CF" w:rsidRPr="00D45029">
              <w:rPr>
                <w:rFonts w:ascii="Symbol" w:hAnsi="Symbol"/>
                <w:rtl/>
              </w:rPr>
              <w:t>)</w:t>
            </w:r>
            <w:r w:rsidR="00CF00CF" w:rsidRPr="00D45029">
              <w:rPr>
                <w:rFonts w:ascii="Symbol" w:hAnsi="Symbol"/>
                <w:rtl/>
                <w:lang w:bidi="ar-EG"/>
              </w:rPr>
              <w:t>:</w:t>
            </w:r>
          </w:p>
          <w:p w14:paraId="188F7C44" w14:textId="77777777" w:rsidR="002A09E0" w:rsidRPr="00D45029" w:rsidRDefault="002A09E0" w:rsidP="0022781F">
            <w:pPr>
              <w:keepNext/>
              <w:keepLines/>
              <w:spacing w:before="60" w:after="60" w:line="340" w:lineRule="exact"/>
              <w:ind w:left="802"/>
              <w:jc w:val="left"/>
              <w:rPr>
                <w:lang w:bidi="ar-EG"/>
              </w:rPr>
            </w:pPr>
            <w:r w:rsidRPr="00D45029">
              <w:rPr>
                <w:sz w:val="20"/>
                <w:szCs w:val="28"/>
                <w:lang w:bidi="ar-EG"/>
              </w:rPr>
              <w:t>⃝</w:t>
            </w:r>
            <w:r w:rsidRPr="00D45029">
              <w:rPr>
                <w:lang w:bidi="ar-EG"/>
              </w:rPr>
              <w:tab/>
            </w:r>
            <w:r w:rsidRPr="00D45029">
              <w:rPr>
                <w:rtl/>
              </w:rPr>
              <w:t>لا تعليقات ولا تغييرات مقترحة</w:t>
            </w:r>
          </w:p>
          <w:p w14:paraId="13754C2F" w14:textId="539EFA5E" w:rsidR="002A09E0" w:rsidRPr="00D45029" w:rsidRDefault="002A09E0" w:rsidP="0022781F">
            <w:pPr>
              <w:keepNext/>
              <w:keepLines/>
              <w:spacing w:before="60" w:after="60" w:line="340" w:lineRule="exact"/>
              <w:ind w:left="802"/>
              <w:jc w:val="left"/>
              <w:rPr>
                <w:lang w:val="en-GB" w:bidi="ar-EG"/>
              </w:rPr>
            </w:pPr>
            <w:r w:rsidRPr="00D45029">
              <w:rPr>
                <w:sz w:val="20"/>
                <w:szCs w:val="28"/>
                <w:lang w:bidi="ar-EG"/>
              </w:rPr>
              <w:t>⃝</w:t>
            </w:r>
            <w:r w:rsidRPr="00D45029">
              <w:rPr>
                <w:lang w:bidi="ar-EG"/>
              </w:rPr>
              <w:tab/>
            </w:r>
            <w:r w:rsidRPr="00D45029">
              <w:rPr>
                <w:rtl/>
              </w:rPr>
              <w:t>التعليقات والتغييرات المقترحة مرفقة طيه</w:t>
            </w:r>
          </w:p>
        </w:tc>
      </w:tr>
      <w:tr w:rsidR="002A09E0" w:rsidRPr="00733BE6" w14:paraId="6C0D4CFE" w14:textId="77777777" w:rsidTr="001F790E">
        <w:trPr>
          <w:trHeight w:val="747"/>
          <w:jc w:val="center"/>
        </w:trPr>
        <w:tc>
          <w:tcPr>
            <w:tcW w:w="2056" w:type="dxa"/>
            <w:tcBorders>
              <w:left w:val="single" w:sz="4" w:space="0" w:color="auto"/>
              <w:bottom w:val="single" w:sz="4" w:space="0" w:color="auto"/>
              <w:right w:val="single" w:sz="4" w:space="0" w:color="auto"/>
            </w:tcBorders>
            <w:vAlign w:val="center"/>
          </w:tcPr>
          <w:p w14:paraId="256A8A5D" w14:textId="77777777" w:rsidR="002A09E0" w:rsidRPr="00D45029" w:rsidRDefault="002A09E0" w:rsidP="0022781F">
            <w:pPr>
              <w:tabs>
                <w:tab w:val="clear" w:pos="794"/>
              </w:tabs>
              <w:spacing w:before="60" w:after="60" w:line="34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tcPr>
          <w:p w14:paraId="034AEA5B" w14:textId="14F7D4CC" w:rsidR="002A09E0" w:rsidRPr="00E40817" w:rsidRDefault="002A09E0" w:rsidP="0022781F">
            <w:pPr>
              <w:spacing w:before="60" w:after="60" w:line="340" w:lineRule="exact"/>
              <w:ind w:left="794" w:hanging="794"/>
              <w:rPr>
                <w:lang w:val="fr-CH"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733BE6">
              <w:rPr>
                <w:lang w:val="en-GB" w:bidi="ar-EG"/>
              </w:rPr>
            </w:r>
            <w:r w:rsidR="00733BE6">
              <w:rPr>
                <w:lang w:val="en-GB" w:bidi="ar-EG"/>
              </w:rPr>
              <w:fldChar w:fldCharType="separate"/>
            </w:r>
            <w:r w:rsidRPr="00D45029">
              <w:rPr>
                <w:lang w:bidi="ar-EG"/>
              </w:rPr>
              <w:fldChar w:fldCharType="end"/>
            </w:r>
            <w:r w:rsidRPr="00E40817">
              <w:rPr>
                <w:lang w:val="fr-CH" w:bidi="ar-EG"/>
              </w:rPr>
              <w:tab/>
            </w:r>
            <w:r w:rsidRPr="00D45029">
              <w:rPr>
                <w:b/>
                <w:bCs/>
                <w:rtl/>
              </w:rPr>
              <w:t>لا</w:t>
            </w:r>
            <w:r w:rsidRPr="00D45029">
              <w:rPr>
                <w:rFonts w:hint="cs"/>
                <w:rtl/>
              </w:rPr>
              <w:t> </w:t>
            </w:r>
            <w:r w:rsidRPr="00D45029">
              <w:rPr>
                <w:b/>
                <w:bCs/>
                <w:rtl/>
              </w:rPr>
              <w:t xml:space="preserve">تفوض </w:t>
            </w:r>
            <w:r w:rsidRPr="00D45029">
              <w:rPr>
                <w:rtl/>
              </w:rPr>
              <w:t>لجنةَ الدراسات</w:t>
            </w:r>
            <w:r w:rsidRPr="00D45029">
              <w:rPr>
                <w:rFonts w:hint="cs"/>
                <w:rtl/>
              </w:rPr>
              <w:t> </w:t>
            </w:r>
            <w:r w:rsidRPr="00E40817">
              <w:rPr>
                <w:lang w:val="fr-CH" w:bidi="ar-EG"/>
              </w:rPr>
              <w:t>20</w:t>
            </w:r>
            <w:r w:rsidRPr="00D45029">
              <w:rPr>
                <w:rtl/>
                <w:lang w:bidi="ar-EG"/>
              </w:rPr>
              <w:t xml:space="preserve"> </w:t>
            </w:r>
            <w:r w:rsidRPr="00D45029">
              <w:rPr>
                <w:b/>
                <w:bCs/>
                <w:rtl/>
              </w:rPr>
              <w:t xml:space="preserve">سلطة </w:t>
            </w:r>
            <w:r w:rsidRPr="00D45029">
              <w:rPr>
                <w:rtl/>
              </w:rPr>
              <w:t>النظر في هذا النص بغرض الموافقة عليه (يرفق طيه أسباب هذا الرأي ولمحة عن التغييرات المحتملة التي قد تيسر تقدم العمل)</w:t>
            </w:r>
          </w:p>
        </w:tc>
      </w:tr>
    </w:tbl>
    <w:p w14:paraId="3379539B" w14:textId="77777777" w:rsidR="00D5213D" w:rsidRPr="00E40817" w:rsidRDefault="00D5213D" w:rsidP="00D5213D">
      <w:pPr>
        <w:keepNext/>
        <w:keepLines/>
        <w:spacing w:before="240" w:line="180" w:lineRule="auto"/>
        <w:rPr>
          <w:lang w:val="fr-CH" w:bidi="ar-EG"/>
        </w:rPr>
      </w:pPr>
      <w:r w:rsidRPr="00D45029">
        <w:rPr>
          <w:rtl/>
          <w:lang w:bidi="ar-EG"/>
        </w:rPr>
        <w:t>وتفضلوا بقبول فائق التقدير والاحترام.</w:t>
      </w:r>
    </w:p>
    <w:p w14:paraId="508924AB" w14:textId="77777777" w:rsidR="00D5213D" w:rsidRPr="00EE15A6" w:rsidRDefault="00D5213D" w:rsidP="00D5213D">
      <w:pPr>
        <w:spacing w:before="360"/>
        <w:rPr>
          <w:highlight w:val="green"/>
          <w:rtl/>
          <w:lang w:bidi="ar-EG"/>
        </w:rPr>
      </w:pPr>
      <w:r w:rsidRPr="00EE15A6">
        <w:rPr>
          <w:highlight w:val="green"/>
          <w:rtl/>
          <w:lang w:bidi="ar-EG"/>
        </w:rPr>
        <w:t>[الاسم]</w:t>
      </w:r>
    </w:p>
    <w:p w14:paraId="38509946" w14:textId="77777777" w:rsidR="00D5213D" w:rsidRPr="00D45029" w:rsidRDefault="00D5213D" w:rsidP="00D5213D">
      <w:pPr>
        <w:spacing w:before="0"/>
        <w:rPr>
          <w:rtl/>
          <w:lang w:bidi="ar-EG"/>
        </w:rPr>
      </w:pPr>
      <w:r w:rsidRPr="00EE15A6">
        <w:rPr>
          <w:highlight w:val="green"/>
          <w:rtl/>
          <w:lang w:bidi="ar-EG"/>
        </w:rPr>
        <w:t>[الصفة الرسمية/</w:t>
      </w:r>
      <w:r w:rsidRPr="00EE15A6">
        <w:rPr>
          <w:rFonts w:hint="cs"/>
          <w:highlight w:val="green"/>
          <w:rtl/>
          <w:lang w:bidi="ar-EG"/>
        </w:rPr>
        <w:t>المنصب</w:t>
      </w:r>
      <w:r w:rsidRPr="00EE15A6">
        <w:rPr>
          <w:highlight w:val="green"/>
          <w:rtl/>
          <w:lang w:bidi="ar-EG"/>
        </w:rPr>
        <w:t xml:space="preserve"> الرسمي]</w:t>
      </w:r>
    </w:p>
    <w:p w14:paraId="0714F484" w14:textId="77777777" w:rsidR="00D5213D" w:rsidRPr="00D45029" w:rsidRDefault="00D5213D" w:rsidP="00D5213D">
      <w:pPr>
        <w:spacing w:before="0"/>
        <w:rPr>
          <w:rtl/>
          <w:lang w:bidi="ar-EG"/>
        </w:rPr>
      </w:pPr>
      <w:r w:rsidRPr="00D45029">
        <w:rPr>
          <w:rtl/>
          <w:lang w:bidi="ar-EG"/>
        </w:rPr>
        <w:t xml:space="preserve">إدارة </w:t>
      </w:r>
      <w:r w:rsidRPr="00EE15A6">
        <w:rPr>
          <w:highlight w:val="green"/>
          <w:rtl/>
          <w:lang w:bidi="ar-EG"/>
        </w:rPr>
        <w:t>[الدولة العضو]</w:t>
      </w:r>
    </w:p>
    <w:p w14:paraId="2486DB2E" w14:textId="2F82BDDE" w:rsidR="00E40709" w:rsidRPr="00D517B2" w:rsidRDefault="00CD3365" w:rsidP="00CD3365">
      <w:pPr>
        <w:spacing w:before="600"/>
        <w:jc w:val="center"/>
        <w:rPr>
          <w:rtl/>
          <w:lang w:bidi="ar-EG"/>
        </w:rPr>
      </w:pPr>
      <w:r w:rsidRPr="00D45029">
        <w:rPr>
          <w:rFonts w:hint="cs"/>
          <w:rtl/>
          <w:lang w:bidi="ar-EG"/>
        </w:rPr>
        <w:t>ــــــــــــــــــــــــــــــــــــــــــــــــــــــــــــــــــــــــــــــــــــــــــــــــــــــــــــــــ</w:t>
      </w:r>
    </w:p>
    <w:sectPr w:rsidR="00E40709" w:rsidRPr="00D517B2"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E90F" w14:textId="77777777" w:rsidR="00E626C6" w:rsidRDefault="00E626C6" w:rsidP="006C3242">
      <w:pPr>
        <w:spacing w:before="0" w:line="240" w:lineRule="auto"/>
      </w:pPr>
      <w:r>
        <w:separator/>
      </w:r>
    </w:p>
  </w:endnote>
  <w:endnote w:type="continuationSeparator" w:id="0">
    <w:p w14:paraId="40C2417E" w14:textId="77777777" w:rsidR="00E626C6" w:rsidRDefault="00E626C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192CE"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w:t>
    </w:r>
    <w:proofErr w:type="spellStart"/>
    <w:r w:rsidRPr="000E327F">
      <w:rPr>
        <w:rFonts w:asciiTheme="minorHAnsi" w:eastAsia="Times New Roman" w:hAnsiTheme="minorHAnsi" w:cstheme="minorHAnsi"/>
        <w:sz w:val="18"/>
        <w:szCs w:val="18"/>
        <w:lang w:val="fr-CH" w:eastAsia="en-US"/>
      </w:rPr>
      <w:t>Switzerland</w:t>
    </w:r>
    <w:proofErr w:type="spellEnd"/>
    <w:r w:rsidRPr="000E327F">
      <w:rPr>
        <w:rFonts w:asciiTheme="minorHAnsi" w:eastAsia="Times New Roman" w:hAnsiTheme="minorHAnsi" w:cstheme="minorHAnsi"/>
        <w:sz w:val="18"/>
        <w:szCs w:val="18"/>
        <w:lang w:val="fr-CH" w:eastAsia="en-US"/>
      </w:rPr>
      <w:t xml:space="preserve">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16113" w14:textId="77777777" w:rsidR="00E626C6" w:rsidRDefault="00E626C6" w:rsidP="006C3242">
      <w:pPr>
        <w:spacing w:before="0" w:line="240" w:lineRule="auto"/>
      </w:pPr>
      <w:r>
        <w:separator/>
      </w:r>
    </w:p>
  </w:footnote>
  <w:footnote w:type="continuationSeparator" w:id="0">
    <w:p w14:paraId="7F966B83" w14:textId="77777777" w:rsidR="00E626C6" w:rsidRDefault="00E626C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6786" w14:textId="55621E4E" w:rsidR="00447F32" w:rsidRPr="00596808" w:rsidRDefault="00596808" w:rsidP="00DE4C9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05194">
      <w:rPr>
        <w:sz w:val="20"/>
        <w:szCs w:val="20"/>
        <w:lang w:val="en-GB"/>
      </w:rPr>
      <w:t>267</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C6"/>
    <w:rsid w:val="00002A63"/>
    <w:rsid w:val="00046288"/>
    <w:rsid w:val="0006468A"/>
    <w:rsid w:val="00090574"/>
    <w:rsid w:val="000C1C0E"/>
    <w:rsid w:val="000C548A"/>
    <w:rsid w:val="000E327F"/>
    <w:rsid w:val="00101126"/>
    <w:rsid w:val="00101418"/>
    <w:rsid w:val="00146FE2"/>
    <w:rsid w:val="001C0169"/>
    <w:rsid w:val="001C1FA7"/>
    <w:rsid w:val="001D1D50"/>
    <w:rsid w:val="001D6745"/>
    <w:rsid w:val="001E446E"/>
    <w:rsid w:val="002154EE"/>
    <w:rsid w:val="00221CED"/>
    <w:rsid w:val="002276D2"/>
    <w:rsid w:val="0022781F"/>
    <w:rsid w:val="0023283D"/>
    <w:rsid w:val="0026373E"/>
    <w:rsid w:val="00271C43"/>
    <w:rsid w:val="00271C96"/>
    <w:rsid w:val="00290728"/>
    <w:rsid w:val="002978F4"/>
    <w:rsid w:val="002A09E0"/>
    <w:rsid w:val="002B028D"/>
    <w:rsid w:val="002B7BF9"/>
    <w:rsid w:val="002E196B"/>
    <w:rsid w:val="002E6541"/>
    <w:rsid w:val="00323471"/>
    <w:rsid w:val="00327A07"/>
    <w:rsid w:val="00334924"/>
    <w:rsid w:val="003409BC"/>
    <w:rsid w:val="00357185"/>
    <w:rsid w:val="00360E47"/>
    <w:rsid w:val="00383829"/>
    <w:rsid w:val="003A3046"/>
    <w:rsid w:val="003D5976"/>
    <w:rsid w:val="003D5B58"/>
    <w:rsid w:val="003F0C74"/>
    <w:rsid w:val="003F4B29"/>
    <w:rsid w:val="00400EC6"/>
    <w:rsid w:val="00422AAD"/>
    <w:rsid w:val="0042686F"/>
    <w:rsid w:val="004317D8"/>
    <w:rsid w:val="00434183"/>
    <w:rsid w:val="00443869"/>
    <w:rsid w:val="00447F32"/>
    <w:rsid w:val="00453EA8"/>
    <w:rsid w:val="004C344E"/>
    <w:rsid w:val="004D3672"/>
    <w:rsid w:val="004E11DC"/>
    <w:rsid w:val="00512186"/>
    <w:rsid w:val="00525DDD"/>
    <w:rsid w:val="00533F54"/>
    <w:rsid w:val="005409AC"/>
    <w:rsid w:val="0055516A"/>
    <w:rsid w:val="00567C67"/>
    <w:rsid w:val="005731DD"/>
    <w:rsid w:val="0058491B"/>
    <w:rsid w:val="00592489"/>
    <w:rsid w:val="00592EA5"/>
    <w:rsid w:val="00595B52"/>
    <w:rsid w:val="00596808"/>
    <w:rsid w:val="005A3170"/>
    <w:rsid w:val="00627027"/>
    <w:rsid w:val="00677396"/>
    <w:rsid w:val="0069200F"/>
    <w:rsid w:val="006A65CB"/>
    <w:rsid w:val="006C1530"/>
    <w:rsid w:val="006C3242"/>
    <w:rsid w:val="006C7CC0"/>
    <w:rsid w:val="006E1BAD"/>
    <w:rsid w:val="006F63F7"/>
    <w:rsid w:val="007025C7"/>
    <w:rsid w:val="00706D7A"/>
    <w:rsid w:val="00722F0D"/>
    <w:rsid w:val="00733BE6"/>
    <w:rsid w:val="0074420E"/>
    <w:rsid w:val="0076224A"/>
    <w:rsid w:val="00783E26"/>
    <w:rsid w:val="007C3BC7"/>
    <w:rsid w:val="007C3BCD"/>
    <w:rsid w:val="007D4ACF"/>
    <w:rsid w:val="007E54D3"/>
    <w:rsid w:val="007F0787"/>
    <w:rsid w:val="00810B7B"/>
    <w:rsid w:val="00820B82"/>
    <w:rsid w:val="0082358A"/>
    <w:rsid w:val="008235CD"/>
    <w:rsid w:val="008247DE"/>
    <w:rsid w:val="00840B10"/>
    <w:rsid w:val="008513CB"/>
    <w:rsid w:val="00871BAA"/>
    <w:rsid w:val="00873469"/>
    <w:rsid w:val="00882DEC"/>
    <w:rsid w:val="008A7F84"/>
    <w:rsid w:val="008E4493"/>
    <w:rsid w:val="00915E24"/>
    <w:rsid w:val="0091702E"/>
    <w:rsid w:val="00923B0C"/>
    <w:rsid w:val="0094021C"/>
    <w:rsid w:val="0094432F"/>
    <w:rsid w:val="00952F86"/>
    <w:rsid w:val="00964470"/>
    <w:rsid w:val="009741AC"/>
    <w:rsid w:val="00982B28"/>
    <w:rsid w:val="00987AF0"/>
    <w:rsid w:val="009A1528"/>
    <w:rsid w:val="009B3661"/>
    <w:rsid w:val="009C394F"/>
    <w:rsid w:val="009D047F"/>
    <w:rsid w:val="009D313F"/>
    <w:rsid w:val="00A4509C"/>
    <w:rsid w:val="00A47A5A"/>
    <w:rsid w:val="00A6683B"/>
    <w:rsid w:val="00A9156F"/>
    <w:rsid w:val="00A97F94"/>
    <w:rsid w:val="00AA7EA2"/>
    <w:rsid w:val="00AF6B5C"/>
    <w:rsid w:val="00B0067D"/>
    <w:rsid w:val="00B01640"/>
    <w:rsid w:val="00B03099"/>
    <w:rsid w:val="00B05194"/>
    <w:rsid w:val="00B05BC8"/>
    <w:rsid w:val="00B339BD"/>
    <w:rsid w:val="00B64B47"/>
    <w:rsid w:val="00BB0F08"/>
    <w:rsid w:val="00BB4C16"/>
    <w:rsid w:val="00C002DE"/>
    <w:rsid w:val="00C2279B"/>
    <w:rsid w:val="00C5094D"/>
    <w:rsid w:val="00C53BF8"/>
    <w:rsid w:val="00C53F41"/>
    <w:rsid w:val="00C66157"/>
    <w:rsid w:val="00C674FE"/>
    <w:rsid w:val="00C67501"/>
    <w:rsid w:val="00C75633"/>
    <w:rsid w:val="00CB6E32"/>
    <w:rsid w:val="00CC42BC"/>
    <w:rsid w:val="00CD3365"/>
    <w:rsid w:val="00CE2EE1"/>
    <w:rsid w:val="00CE3349"/>
    <w:rsid w:val="00CE36E5"/>
    <w:rsid w:val="00CF00CF"/>
    <w:rsid w:val="00CF27F5"/>
    <w:rsid w:val="00CF3FFD"/>
    <w:rsid w:val="00D10CCF"/>
    <w:rsid w:val="00D22846"/>
    <w:rsid w:val="00D45029"/>
    <w:rsid w:val="00D517B2"/>
    <w:rsid w:val="00D5213D"/>
    <w:rsid w:val="00D77D0F"/>
    <w:rsid w:val="00D94284"/>
    <w:rsid w:val="00DA1CF0"/>
    <w:rsid w:val="00DC1E02"/>
    <w:rsid w:val="00DC24B4"/>
    <w:rsid w:val="00DC5FB0"/>
    <w:rsid w:val="00DD1EBB"/>
    <w:rsid w:val="00DE4C97"/>
    <w:rsid w:val="00DF16DC"/>
    <w:rsid w:val="00E002EE"/>
    <w:rsid w:val="00E40709"/>
    <w:rsid w:val="00E40817"/>
    <w:rsid w:val="00E45211"/>
    <w:rsid w:val="00E473C5"/>
    <w:rsid w:val="00E626C6"/>
    <w:rsid w:val="00E763A6"/>
    <w:rsid w:val="00E84438"/>
    <w:rsid w:val="00E92863"/>
    <w:rsid w:val="00EB796D"/>
    <w:rsid w:val="00EC50B5"/>
    <w:rsid w:val="00EE15A6"/>
    <w:rsid w:val="00F058DC"/>
    <w:rsid w:val="00F24FC4"/>
    <w:rsid w:val="00F2676C"/>
    <w:rsid w:val="00F52941"/>
    <w:rsid w:val="00F84366"/>
    <w:rsid w:val="00F85089"/>
    <w:rsid w:val="00F87AFC"/>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FAF42B"/>
  <w15:chartTrackingRefBased/>
  <w15:docId w15:val="{CA307D2B-EE16-4843-A69A-2737D2E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link w:val="AnnextitleChar"/>
    <w:rsid w:val="00D5213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D5213D"/>
    <w:rPr>
      <w:rFonts w:ascii="Calibri" w:eastAsia="Times New Roman" w:hAnsi="Calibri" w:cs="Traditional Arabic"/>
      <w:b/>
      <w:bCs/>
      <w:sz w:val="28"/>
      <w:szCs w:val="40"/>
      <w:lang w:eastAsia="en-US"/>
    </w:rPr>
  </w:style>
  <w:style w:type="character" w:styleId="FollowedHyperlink">
    <w:name w:val="FollowedHyperlink"/>
    <w:basedOn w:val="DefaultParagraphFont"/>
    <w:uiPriority w:val="99"/>
    <w:semiHidden/>
    <w:unhideWhenUsed/>
    <w:rsid w:val="00E40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0938">
      <w:bodyDiv w:val="1"/>
      <w:marLeft w:val="0"/>
      <w:marRight w:val="0"/>
      <w:marTop w:val="0"/>
      <w:marBottom w:val="0"/>
      <w:divBdr>
        <w:top w:val="none" w:sz="0" w:space="0" w:color="auto"/>
        <w:left w:val="none" w:sz="0" w:space="0" w:color="auto"/>
        <w:bottom w:val="none" w:sz="0" w:space="0" w:color="auto"/>
        <w:right w:val="none" w:sz="0" w:space="0" w:color="auto"/>
      </w:divBdr>
    </w:div>
    <w:div w:id="13437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17-SG20-R-0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T17-SG20-R-00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hyperlink" Target="http://www.itu.int/i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meetingdoc.asp?lang=en&amp;parent=T17-SG20-R-001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9BAF-9916-4A49-AC9F-2988ED79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Maguire, Mairéad</cp:lastModifiedBy>
  <cp:revision>16</cp:revision>
  <cp:lastPrinted>2020-09-09T10:03:00Z</cp:lastPrinted>
  <dcterms:created xsi:type="dcterms:W3CDTF">2020-09-09T08:50:00Z</dcterms:created>
  <dcterms:modified xsi:type="dcterms:W3CDTF">2020-09-11T13:31:00Z</dcterms:modified>
</cp:coreProperties>
</file>