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E03543F" w14:textId="77777777" w:rsidTr="001874AA">
        <w:trPr>
          <w:cantSplit/>
          <w:trHeight w:val="1133"/>
        </w:trPr>
        <w:tc>
          <w:tcPr>
            <w:tcW w:w="1693" w:type="dxa"/>
            <w:gridSpan w:val="2"/>
          </w:tcPr>
          <w:p w14:paraId="5D54338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5F1BE4" wp14:editId="74BDE34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249CD7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45CE92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B699EF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DC16A4" w14:paraId="0441F5D2" w14:textId="77777777" w:rsidTr="00FB35F9">
        <w:trPr>
          <w:cantSplit/>
        </w:trPr>
        <w:tc>
          <w:tcPr>
            <w:tcW w:w="5429" w:type="dxa"/>
            <w:gridSpan w:val="3"/>
          </w:tcPr>
          <w:p w14:paraId="60C3E6C7" w14:textId="77777777" w:rsidR="00720F32" w:rsidRPr="00DC16A4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6793DBA" w14:textId="1BD5A27C" w:rsidR="00720F32" w:rsidRPr="00DC16A4" w:rsidRDefault="001E3331" w:rsidP="001E3331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szCs w:val="24"/>
              </w:rPr>
              <w:t>2020</w:t>
            </w:r>
            <w:r w:rsidRPr="00DC16A4">
              <w:rPr>
                <w:rFonts w:hint="eastAsia"/>
                <w:szCs w:val="24"/>
                <w:lang w:eastAsia="zh-CN"/>
              </w:rPr>
              <w:t>年</w:t>
            </w:r>
            <w:r w:rsidR="00792389" w:rsidRPr="00DC16A4">
              <w:rPr>
                <w:rFonts w:hint="eastAsia"/>
                <w:szCs w:val="24"/>
                <w:lang w:eastAsia="zh-CN"/>
              </w:rPr>
              <w:t>10</w:t>
            </w:r>
            <w:r w:rsidRPr="00DC16A4">
              <w:rPr>
                <w:rFonts w:hint="eastAsia"/>
                <w:szCs w:val="24"/>
                <w:lang w:eastAsia="zh-CN"/>
              </w:rPr>
              <w:t>月</w:t>
            </w:r>
            <w:r w:rsidR="00792389" w:rsidRPr="00DC16A4">
              <w:rPr>
                <w:rFonts w:hint="eastAsia"/>
                <w:szCs w:val="24"/>
                <w:lang w:eastAsia="zh-CN"/>
              </w:rPr>
              <w:t>20</w:t>
            </w:r>
            <w:r w:rsidRPr="00DC16A4">
              <w:rPr>
                <w:rFonts w:hint="eastAsia"/>
                <w:szCs w:val="24"/>
                <w:lang w:eastAsia="zh-CN"/>
              </w:rPr>
              <w:t>日</w:t>
            </w:r>
            <w:r w:rsidR="00720F32" w:rsidRPr="00DC16A4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1E3331" w:rsidRPr="00DC16A4" w14:paraId="03AEFCDE" w14:textId="77777777" w:rsidTr="00CC50C4">
        <w:trPr>
          <w:cantSplit/>
        </w:trPr>
        <w:tc>
          <w:tcPr>
            <w:tcW w:w="1268" w:type="dxa"/>
          </w:tcPr>
          <w:p w14:paraId="71802651" w14:textId="77777777" w:rsidR="001E3331" w:rsidRPr="00DC16A4" w:rsidRDefault="001E3331" w:rsidP="007F4E1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5C4AF7FF" w14:textId="0F07CC07" w:rsidR="001E3331" w:rsidRPr="00DC16A4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电信标准化局第</w:t>
            </w:r>
            <w:r w:rsidRPr="00DC16A4">
              <w:rPr>
                <w:b/>
                <w:bCs/>
                <w:szCs w:val="24"/>
                <w:lang w:eastAsia="zh-CN"/>
              </w:rPr>
              <w:t>2</w:t>
            </w:r>
            <w:r w:rsidR="00792389" w:rsidRPr="00DC16A4">
              <w:rPr>
                <w:rFonts w:hint="eastAsia"/>
                <w:b/>
                <w:bCs/>
                <w:szCs w:val="24"/>
                <w:lang w:eastAsia="zh-CN"/>
              </w:rPr>
              <w:t>70</w:t>
            </w: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号通函</w:t>
            </w:r>
          </w:p>
          <w:p w14:paraId="4318D42B" w14:textId="236CEBEC" w:rsidR="001E3331" w:rsidRPr="00DC16A4" w:rsidRDefault="00792389" w:rsidP="001E3331">
            <w:pPr>
              <w:tabs>
                <w:tab w:val="right" w:pos="8732"/>
              </w:tabs>
              <w:spacing w:before="40" w:after="40"/>
              <w:ind w:left="142"/>
              <w:rPr>
                <w:bCs/>
                <w:szCs w:val="24"/>
                <w:lang w:eastAsia="zh-CN"/>
              </w:rPr>
            </w:pPr>
            <w:r w:rsidRPr="00DC16A4">
              <w:rPr>
                <w:bCs/>
                <w:szCs w:val="24"/>
                <w:lang w:eastAsia="zh-CN"/>
              </w:rPr>
              <w:t>SG17/XY</w:t>
            </w:r>
          </w:p>
        </w:tc>
        <w:tc>
          <w:tcPr>
            <w:tcW w:w="4436" w:type="dxa"/>
            <w:vMerge w:val="restart"/>
          </w:tcPr>
          <w:p w14:paraId="2A9049FE" w14:textId="77777777" w:rsidR="001E3331" w:rsidRPr="00DC16A4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C735CFA" w14:textId="6D77BA43" w:rsidR="001E3331" w:rsidRPr="00DC16A4" w:rsidRDefault="001E3331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/>
                <w:szCs w:val="24"/>
                <w:lang w:eastAsia="zh-CN"/>
              </w:rPr>
              <w:t>-</w:t>
            </w:r>
            <w:r w:rsidRPr="00DC16A4">
              <w:rPr>
                <w:rFonts w:ascii="Calibri" w:hAnsi="Calibri"/>
                <w:szCs w:val="24"/>
                <w:lang w:eastAsia="zh-CN"/>
              </w:rPr>
              <w:tab/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国际电联各成员国主管部门</w:t>
            </w:r>
          </w:p>
          <w:p w14:paraId="70C2DC80" w14:textId="77777777" w:rsidR="001E3331" w:rsidRPr="00DC16A4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7E921A19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/>
                <w:szCs w:val="24"/>
                <w:lang w:eastAsia="zh-CN"/>
              </w:rPr>
              <w:t>ITU-</w:t>
            </w:r>
            <w:proofErr w:type="gramStart"/>
            <w:r w:rsidRPr="00DC16A4">
              <w:rPr>
                <w:rFonts w:ascii="Calibri" w:hAnsi="Calibri"/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部门成员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；</w:t>
            </w:r>
            <w:proofErr w:type="gramEnd"/>
          </w:p>
          <w:p w14:paraId="46003E2C" w14:textId="1B377AFB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第</w:t>
            </w:r>
            <w:r w:rsidR="00792389" w:rsidRPr="00DC16A4">
              <w:rPr>
                <w:rFonts w:ascii="Calibri" w:hAnsi="Calibri" w:hint="eastAsia"/>
                <w:szCs w:val="24"/>
                <w:lang w:eastAsia="zh-CN"/>
              </w:rPr>
              <w:t>17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研究组</w:t>
            </w:r>
            <w:r w:rsidR="00F52A9E" w:rsidRPr="00DC16A4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="0060524D" w:rsidRPr="00DC16A4">
              <w:rPr>
                <w:rFonts w:ascii="Calibri" w:hAnsi="Calibri"/>
                <w:szCs w:val="24"/>
                <w:lang w:eastAsia="zh-CN"/>
              </w:rPr>
              <w:t>ITU-</w:t>
            </w:r>
            <w:proofErr w:type="gramStart"/>
            <w:r w:rsidR="0060524D" w:rsidRPr="00DC16A4">
              <w:rPr>
                <w:rFonts w:ascii="Calibri" w:hAnsi="Calibri"/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部门准成员；</w:t>
            </w:r>
            <w:proofErr w:type="gramEnd"/>
          </w:p>
          <w:p w14:paraId="125DF906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proofErr w:type="gramStart"/>
            <w:r w:rsidRPr="00DC16A4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Pr="00DC16A4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Pr="00DC16A4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  <w:r w:rsidRPr="00DC16A4">
              <w:rPr>
                <w:rFonts w:ascii="Calibri" w:hAnsi="Calibri"/>
                <w:szCs w:val="24"/>
                <w:lang w:eastAsia="zh-CN"/>
              </w:rPr>
              <w:t>；</w:t>
            </w:r>
            <w:proofErr w:type="gramEnd"/>
          </w:p>
          <w:p w14:paraId="3A272941" w14:textId="1C53AABD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szCs w:val="24"/>
                <w:lang w:eastAsia="zh-CN"/>
              </w:rPr>
              <w:t>ITU-</w:t>
            </w:r>
            <w:proofErr w:type="gramStart"/>
            <w:r w:rsidRPr="00DC16A4">
              <w:rPr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第</w:t>
            </w:r>
            <w:r w:rsidR="00792389" w:rsidRPr="00DC16A4">
              <w:rPr>
                <w:rFonts w:ascii="Calibri" w:hAnsi="Calibri" w:hint="eastAsia"/>
                <w:szCs w:val="24"/>
                <w:lang w:eastAsia="zh-CN"/>
              </w:rPr>
              <w:t>17</w:t>
            </w:r>
            <w:r w:rsidRPr="00DC16A4">
              <w:rPr>
                <w:rFonts w:ascii="Calibri" w:hAnsi="Calibri"/>
                <w:szCs w:val="24"/>
                <w:lang w:eastAsia="zh-CN"/>
              </w:rPr>
              <w:t>研究组</w:t>
            </w:r>
            <w:r w:rsidR="008B27FC" w:rsidRPr="00DC16A4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Pr="00DC16A4">
              <w:rPr>
                <w:rFonts w:ascii="Calibri" w:hAnsi="Calibri"/>
                <w:szCs w:val="24"/>
                <w:lang w:eastAsia="zh-CN"/>
              </w:rPr>
              <w:t>正副主席；</w:t>
            </w:r>
            <w:proofErr w:type="gramEnd"/>
          </w:p>
          <w:p w14:paraId="0B6686CC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proofErr w:type="gramStart"/>
            <w:r w:rsidRPr="00DC16A4">
              <w:rPr>
                <w:rFonts w:ascii="Calibri" w:hAnsi="Calibri"/>
                <w:szCs w:val="24"/>
                <w:lang w:eastAsia="zh-CN"/>
              </w:rPr>
              <w:t>电信发展局主任；</w:t>
            </w:r>
            <w:proofErr w:type="gramEnd"/>
          </w:p>
          <w:p w14:paraId="774DEDF6" w14:textId="77777777" w:rsidR="001E3331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/>
                <w:szCs w:val="24"/>
                <w:lang w:eastAsia="zh-CN"/>
              </w:rPr>
              <w:t>无线电通信局主任</w:t>
            </w:r>
          </w:p>
        </w:tc>
      </w:tr>
      <w:tr w:rsidR="001E3331" w:rsidRPr="00DC16A4" w14:paraId="02B914D6" w14:textId="77777777" w:rsidTr="00CC50C4">
        <w:trPr>
          <w:cantSplit/>
        </w:trPr>
        <w:tc>
          <w:tcPr>
            <w:tcW w:w="1268" w:type="dxa"/>
          </w:tcPr>
          <w:p w14:paraId="6B2785EC" w14:textId="77777777" w:rsidR="001E3331" w:rsidRPr="00DC16A4" w:rsidRDefault="001E3331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6498E31" w14:textId="087493C8" w:rsidR="001E3331" w:rsidRPr="00DC16A4" w:rsidRDefault="001E3331" w:rsidP="001E3331">
            <w:pPr>
              <w:pStyle w:val="Tabletext"/>
              <w:ind w:left="142"/>
              <w:rPr>
                <w:szCs w:val="24"/>
                <w:lang w:val="en-US" w:eastAsia="zh-CN"/>
              </w:rPr>
            </w:pPr>
            <w:r w:rsidRPr="00DC16A4">
              <w:rPr>
                <w:szCs w:val="24"/>
              </w:rPr>
              <w:t xml:space="preserve">+41 22 730 </w:t>
            </w:r>
            <w:r w:rsidR="00792389" w:rsidRPr="00DC16A4">
              <w:rPr>
                <w:szCs w:val="24"/>
                <w:lang w:val="en-US"/>
              </w:rPr>
              <w:t>6206</w:t>
            </w:r>
          </w:p>
        </w:tc>
        <w:tc>
          <w:tcPr>
            <w:tcW w:w="4436" w:type="dxa"/>
            <w:vMerge/>
          </w:tcPr>
          <w:p w14:paraId="2EE0D787" w14:textId="77777777" w:rsidR="001E3331" w:rsidRPr="00DC16A4" w:rsidRDefault="001E3331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7F4E18" w:rsidRPr="00DC16A4" w14:paraId="437E6BAD" w14:textId="77777777" w:rsidTr="001874AA">
        <w:trPr>
          <w:cantSplit/>
          <w:trHeight w:val="2011"/>
        </w:trPr>
        <w:tc>
          <w:tcPr>
            <w:tcW w:w="1268" w:type="dxa"/>
          </w:tcPr>
          <w:p w14:paraId="11611177" w14:textId="77777777" w:rsidR="007F4E18" w:rsidRPr="00DC16A4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  <w:p w14:paraId="53E7ACCB" w14:textId="77777777" w:rsidR="007F4E18" w:rsidRPr="00DC16A4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9DCB8D1" w14:textId="77777777" w:rsidR="007F4E18" w:rsidRPr="00DC16A4" w:rsidRDefault="007F4E18" w:rsidP="001E3331">
            <w:pPr>
              <w:pStyle w:val="Tabletext"/>
              <w:ind w:left="142"/>
              <w:rPr>
                <w:szCs w:val="24"/>
                <w:lang w:val="en-US"/>
              </w:rPr>
            </w:pPr>
            <w:r w:rsidRPr="00DC16A4">
              <w:rPr>
                <w:szCs w:val="24"/>
                <w:lang w:val="en-US" w:eastAsia="zh-CN"/>
              </w:rPr>
              <w:t>+41 22 730 5853</w:t>
            </w:r>
          </w:p>
          <w:p w14:paraId="23AB184C" w14:textId="04143E6D" w:rsidR="007F4E18" w:rsidRPr="00DC16A4" w:rsidRDefault="000202AD" w:rsidP="007F4E18">
            <w:pPr>
              <w:pStyle w:val="Tabletext"/>
              <w:ind w:left="142"/>
              <w:rPr>
                <w:szCs w:val="24"/>
                <w:lang w:val="en-US"/>
              </w:rPr>
            </w:pPr>
            <w:hyperlink r:id="rId8" w:history="1">
              <w:r w:rsidR="00792389" w:rsidRPr="00DC16A4">
                <w:rPr>
                  <w:rStyle w:val="Hyperlink"/>
                  <w:szCs w:val="24"/>
                </w:rPr>
                <w:t>tsbsg17@itu.int</w:t>
              </w:r>
            </w:hyperlink>
          </w:p>
        </w:tc>
        <w:tc>
          <w:tcPr>
            <w:tcW w:w="4436" w:type="dxa"/>
            <w:vMerge/>
          </w:tcPr>
          <w:p w14:paraId="75CFE483" w14:textId="77777777" w:rsidR="007F4E18" w:rsidRPr="00DC16A4" w:rsidRDefault="007F4E18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1E3331" w:rsidRPr="00DC16A4" w14:paraId="50BED531" w14:textId="77777777" w:rsidTr="00CC50C4">
        <w:trPr>
          <w:cantSplit/>
        </w:trPr>
        <w:tc>
          <w:tcPr>
            <w:tcW w:w="1268" w:type="dxa"/>
          </w:tcPr>
          <w:p w14:paraId="63F5AFE0" w14:textId="77777777" w:rsidR="001E3331" w:rsidRPr="00DC16A4" w:rsidRDefault="001E3331" w:rsidP="001E3331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738B698B" w14:textId="4E90DC39" w:rsidR="00141249" w:rsidRPr="00DC16A4" w:rsidRDefault="00515383" w:rsidP="001874AA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在</w:t>
            </w:r>
            <w:r w:rsidR="001E3331" w:rsidRPr="00DC16A4">
              <w:rPr>
                <w:b/>
                <w:szCs w:val="24"/>
                <w:lang w:eastAsia="zh-CN"/>
              </w:rPr>
              <w:t>ITU-T</w:t>
            </w:r>
            <w:r w:rsidR="001E3331" w:rsidRPr="00DC16A4">
              <w:rPr>
                <w:rFonts w:hint="eastAsia"/>
                <w:b/>
                <w:szCs w:val="24"/>
                <w:lang w:eastAsia="zh-CN"/>
              </w:rPr>
              <w:t>第</w:t>
            </w:r>
            <w:r w:rsidR="00792389" w:rsidRPr="00DC16A4">
              <w:rPr>
                <w:rFonts w:hint="eastAsia"/>
                <w:b/>
                <w:szCs w:val="24"/>
                <w:lang w:eastAsia="zh-CN"/>
              </w:rPr>
              <w:t>17</w:t>
            </w:r>
            <w:r w:rsidR="001E3331" w:rsidRPr="00DC16A4">
              <w:rPr>
                <w:rFonts w:hint="eastAsia"/>
                <w:b/>
                <w:szCs w:val="24"/>
                <w:lang w:eastAsia="zh-CN"/>
              </w:rPr>
              <w:t>研究组会议</w:t>
            </w:r>
            <w:r w:rsidR="001E3331" w:rsidRPr="00DC16A4">
              <w:rPr>
                <w:b/>
                <w:szCs w:val="24"/>
                <w:lang w:eastAsia="zh-CN"/>
              </w:rPr>
              <w:t>（</w:t>
            </w:r>
            <w:r w:rsidR="00F52A9E" w:rsidRPr="00DC16A4">
              <w:rPr>
                <w:rFonts w:hint="eastAsia"/>
                <w:b/>
                <w:szCs w:val="24"/>
                <w:lang w:eastAsia="zh-CN"/>
              </w:rPr>
              <w:t>虚拟会议，</w:t>
            </w:r>
            <w:r w:rsidR="00101F0B" w:rsidRPr="00DC16A4">
              <w:rPr>
                <w:b/>
                <w:szCs w:val="24"/>
                <w:lang w:eastAsia="zh-CN"/>
              </w:rPr>
              <w:t>2020</w:t>
            </w:r>
            <w:r w:rsidR="001E3331" w:rsidRPr="00DC16A4">
              <w:rPr>
                <w:rFonts w:hint="eastAsia"/>
                <w:b/>
                <w:szCs w:val="24"/>
                <w:lang w:eastAsia="zh-CN"/>
              </w:rPr>
              <w:t>年</w:t>
            </w:r>
            <w:r w:rsidR="00A53C70" w:rsidRPr="00DC16A4">
              <w:rPr>
                <w:rFonts w:hint="eastAsia"/>
                <w:b/>
                <w:szCs w:val="24"/>
                <w:lang w:eastAsia="zh-CN"/>
              </w:rPr>
              <w:t>8</w:t>
            </w:r>
            <w:r w:rsidR="001E3331" w:rsidRPr="00DC16A4">
              <w:rPr>
                <w:rFonts w:hint="eastAsia"/>
                <w:b/>
                <w:szCs w:val="24"/>
                <w:lang w:eastAsia="zh-CN"/>
              </w:rPr>
              <w:t>月</w:t>
            </w:r>
            <w:r w:rsidR="00A53C70" w:rsidRPr="00DC16A4">
              <w:rPr>
                <w:rFonts w:hint="eastAsia"/>
                <w:b/>
                <w:szCs w:val="24"/>
                <w:lang w:eastAsia="zh-CN"/>
              </w:rPr>
              <w:t>24</w:t>
            </w:r>
            <w:r w:rsidR="00CD176A" w:rsidRPr="00DC16A4">
              <w:rPr>
                <w:rFonts w:hint="eastAsia"/>
                <w:b/>
                <w:szCs w:val="24"/>
                <w:lang w:eastAsia="zh-CN"/>
              </w:rPr>
              <w:t>日</w:t>
            </w:r>
            <w:r w:rsidR="001E3331" w:rsidRPr="00DC16A4"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="001E3331" w:rsidRPr="00DC16A4">
              <w:rPr>
                <w:b/>
                <w:szCs w:val="24"/>
                <w:lang w:eastAsia="zh-CN"/>
              </w:rPr>
              <w:t xml:space="preserve">– </w:t>
            </w:r>
            <w:r w:rsidR="00CD176A" w:rsidRPr="00DC16A4">
              <w:rPr>
                <w:rFonts w:hint="eastAsia"/>
                <w:b/>
                <w:szCs w:val="24"/>
                <w:lang w:eastAsia="zh-CN"/>
              </w:rPr>
              <w:t>9</w:t>
            </w:r>
            <w:r w:rsidR="00CD176A" w:rsidRPr="00DC16A4">
              <w:rPr>
                <w:rFonts w:hint="eastAsia"/>
                <w:b/>
                <w:szCs w:val="24"/>
                <w:lang w:eastAsia="zh-CN"/>
              </w:rPr>
              <w:t>月</w:t>
            </w:r>
            <w:r w:rsidR="00CD176A" w:rsidRPr="00DC16A4">
              <w:rPr>
                <w:rFonts w:hint="eastAsia"/>
                <w:b/>
                <w:szCs w:val="24"/>
                <w:lang w:eastAsia="zh-CN"/>
              </w:rPr>
              <w:t>3</w:t>
            </w:r>
            <w:r w:rsidR="001E3331" w:rsidRPr="00DC16A4">
              <w:rPr>
                <w:rFonts w:hint="eastAsia"/>
                <w:b/>
                <w:szCs w:val="24"/>
                <w:lang w:eastAsia="zh-CN"/>
              </w:rPr>
              <w:t>日</w:t>
            </w:r>
            <w:r w:rsidR="001E3331" w:rsidRPr="00DC16A4">
              <w:rPr>
                <w:b/>
                <w:szCs w:val="24"/>
                <w:lang w:eastAsia="zh-CN"/>
              </w:rPr>
              <w:t>）</w:t>
            </w:r>
            <w:r w:rsidR="00F52A9E" w:rsidRPr="00DC16A4">
              <w:rPr>
                <w:rFonts w:hint="eastAsia"/>
                <w:b/>
                <w:szCs w:val="24"/>
                <w:lang w:eastAsia="zh-CN"/>
              </w:rPr>
              <w:t>之</w:t>
            </w:r>
            <w:r w:rsidR="001E3331" w:rsidRPr="00DC16A4">
              <w:rPr>
                <w:rFonts w:hint="eastAsia"/>
                <w:b/>
                <w:szCs w:val="24"/>
                <w:lang w:eastAsia="zh-CN"/>
              </w:rPr>
              <w:t>后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，</w:t>
            </w:r>
            <w:r w:rsidR="008B27FC" w:rsidRPr="00DC16A4">
              <w:rPr>
                <w:b/>
                <w:szCs w:val="24"/>
                <w:lang w:eastAsia="zh-CN"/>
              </w:rPr>
              <w:t>ITU-T X.1054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、</w:t>
            </w:r>
            <w:r w:rsidR="008B27FC" w:rsidRPr="00DC16A4">
              <w:rPr>
                <w:b/>
                <w:szCs w:val="24"/>
                <w:lang w:eastAsia="zh-CN"/>
              </w:rPr>
              <w:t>X.1254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建议书和</w:t>
            </w:r>
            <w:r w:rsidR="008B27FC" w:rsidRPr="00DC16A4">
              <w:rPr>
                <w:b/>
                <w:szCs w:val="24"/>
                <w:lang w:eastAsia="zh-CN"/>
              </w:rPr>
              <w:t>ITU-T X.1148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X.fdip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)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、</w:t>
            </w:r>
            <w:r w:rsidR="008B27FC" w:rsidRPr="00DC16A4">
              <w:rPr>
                <w:b/>
                <w:szCs w:val="24"/>
                <w:lang w:eastAsia="zh-CN"/>
              </w:rPr>
              <w:t>X.1216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X.gcpie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)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、</w:t>
            </w:r>
            <w:r w:rsidR="008B27FC" w:rsidRPr="00DC16A4">
              <w:rPr>
                <w:b/>
                <w:szCs w:val="24"/>
                <w:lang w:eastAsia="zh-CN"/>
              </w:rPr>
              <w:t>X.1279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X.eaasd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)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、</w:t>
            </w:r>
            <w:r w:rsidR="008B27FC" w:rsidRPr="00DC16A4">
              <w:rPr>
                <w:b/>
                <w:szCs w:val="24"/>
                <w:lang w:eastAsia="zh-CN"/>
              </w:rPr>
              <w:t>X.1366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X.amas-iot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)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、</w:t>
            </w:r>
            <w:r w:rsidR="008B27FC" w:rsidRPr="00DC16A4">
              <w:rPr>
                <w:b/>
                <w:szCs w:val="24"/>
                <w:lang w:eastAsia="zh-CN"/>
              </w:rPr>
              <w:t>X.1367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X.elf-iot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)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、</w:t>
            </w:r>
            <w:r w:rsidR="008B27FC" w:rsidRPr="00DC16A4">
              <w:rPr>
                <w:b/>
                <w:szCs w:val="24"/>
                <w:lang w:eastAsia="zh-CN"/>
              </w:rPr>
              <w:t>X.1403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X.dlt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-sec)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、</w:t>
            </w:r>
            <w:r w:rsidR="008B27FC" w:rsidRPr="00DC16A4">
              <w:rPr>
                <w:b/>
                <w:szCs w:val="24"/>
                <w:lang w:eastAsia="zh-CN"/>
              </w:rPr>
              <w:t>X.1606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X.SRCaaS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)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、</w:t>
            </w:r>
            <w:r w:rsidR="008B27FC" w:rsidRPr="00DC16A4">
              <w:rPr>
                <w:b/>
                <w:szCs w:val="24"/>
                <w:lang w:eastAsia="zh-CN"/>
              </w:rPr>
              <w:t>X.1750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X.GSBDaaS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)</w:t>
            </w:r>
            <w:r w:rsidR="00D23E29" w:rsidRPr="00DC16A4">
              <w:rPr>
                <w:rFonts w:hint="eastAsia"/>
                <w:b/>
                <w:szCs w:val="24"/>
                <w:lang w:eastAsia="zh-CN"/>
              </w:rPr>
              <w:t>和</w:t>
            </w:r>
            <w:r w:rsidR="008B27FC" w:rsidRPr="00DC16A4">
              <w:rPr>
                <w:b/>
                <w:szCs w:val="24"/>
                <w:lang w:eastAsia="zh-CN"/>
              </w:rPr>
              <w:t>X.1751 (</w:t>
            </w:r>
            <w:proofErr w:type="spellStart"/>
            <w:r w:rsidR="008B27FC" w:rsidRPr="00DC16A4">
              <w:rPr>
                <w:b/>
                <w:szCs w:val="24"/>
                <w:lang w:eastAsia="zh-CN"/>
              </w:rPr>
              <w:t>X.sgtBD</w:t>
            </w:r>
            <w:proofErr w:type="spellEnd"/>
            <w:r w:rsidR="008B27FC" w:rsidRPr="00DC16A4">
              <w:rPr>
                <w:b/>
                <w:szCs w:val="24"/>
                <w:lang w:eastAsia="zh-CN"/>
              </w:rPr>
              <w:t>)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新</w:t>
            </w:r>
            <w:r w:rsidR="001E3331" w:rsidRPr="00DC16A4">
              <w:rPr>
                <w:b/>
                <w:szCs w:val="24"/>
                <w:lang w:eastAsia="zh-CN"/>
              </w:rPr>
              <w:t>建议书</w:t>
            </w:r>
            <w:r w:rsidR="008B27FC" w:rsidRPr="00DC16A4">
              <w:rPr>
                <w:rFonts w:hint="eastAsia"/>
                <w:b/>
                <w:szCs w:val="24"/>
                <w:lang w:eastAsia="zh-CN"/>
              </w:rPr>
              <w:t>草案</w:t>
            </w:r>
            <w:r w:rsidR="001E3331" w:rsidRPr="00DC16A4">
              <w:rPr>
                <w:rFonts w:hint="eastAsia"/>
                <w:b/>
                <w:szCs w:val="24"/>
                <w:lang w:eastAsia="zh-CN"/>
              </w:rPr>
              <w:t>的</w:t>
            </w:r>
            <w:r w:rsidR="001E3331" w:rsidRPr="00DC16A4">
              <w:rPr>
                <w:b/>
                <w:szCs w:val="24"/>
                <w:lang w:eastAsia="zh-CN"/>
              </w:rPr>
              <w:t>状态</w:t>
            </w:r>
          </w:p>
          <w:p w14:paraId="63691105" w14:textId="008A4BEC" w:rsidR="00792389" w:rsidRPr="00DC16A4" w:rsidRDefault="00792389" w:rsidP="001874AA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szCs w:val="24"/>
                <w:lang w:eastAsia="zh-CN"/>
              </w:rPr>
            </w:pPr>
          </w:p>
        </w:tc>
      </w:tr>
    </w:tbl>
    <w:p w14:paraId="24FCCD92" w14:textId="77777777" w:rsidR="0063445E" w:rsidRPr="00DC16A4" w:rsidRDefault="0063445E" w:rsidP="0063445E">
      <w:pPr>
        <w:rPr>
          <w:szCs w:val="24"/>
          <w:lang w:eastAsia="zh-CN"/>
        </w:rPr>
      </w:pPr>
      <w:bookmarkStart w:id="1" w:name="StartTyping_E"/>
      <w:bookmarkEnd w:id="1"/>
      <w:r w:rsidRPr="00DC16A4">
        <w:rPr>
          <w:rFonts w:hint="eastAsia"/>
          <w:szCs w:val="24"/>
          <w:lang w:eastAsia="zh-CN"/>
        </w:rPr>
        <w:t>尊敬的先生</w:t>
      </w:r>
      <w:r w:rsidRPr="00DC16A4">
        <w:rPr>
          <w:rFonts w:hint="eastAsia"/>
          <w:szCs w:val="24"/>
          <w:lang w:eastAsia="zh-CN"/>
        </w:rPr>
        <w:t>/</w:t>
      </w:r>
      <w:r w:rsidRPr="00DC16A4">
        <w:rPr>
          <w:rFonts w:hint="eastAsia"/>
          <w:szCs w:val="24"/>
          <w:lang w:eastAsia="zh-CN"/>
        </w:rPr>
        <w:t>女士：</w:t>
      </w:r>
    </w:p>
    <w:p w14:paraId="11672439" w14:textId="3FF3DEA4" w:rsidR="001E3331" w:rsidRDefault="001E3331" w:rsidP="001E3331">
      <w:pPr>
        <w:spacing w:before="240" w:after="240"/>
        <w:rPr>
          <w:lang w:eastAsia="zh-CN"/>
        </w:rPr>
      </w:pPr>
      <w:r w:rsidRPr="00DC16A4">
        <w:rPr>
          <w:bCs/>
          <w:szCs w:val="24"/>
          <w:lang w:eastAsia="zh-CN"/>
        </w:rPr>
        <w:t>1</w:t>
      </w:r>
      <w:r w:rsidRPr="00DC16A4">
        <w:rPr>
          <w:szCs w:val="24"/>
          <w:lang w:eastAsia="zh-CN"/>
        </w:rPr>
        <w:tab/>
      </w:r>
      <w:r w:rsidRPr="00DC16A4">
        <w:rPr>
          <w:rFonts w:hint="eastAsia"/>
          <w:spacing w:val="-6"/>
          <w:szCs w:val="24"/>
          <w:lang w:eastAsia="zh-CN"/>
        </w:rPr>
        <w:t>继</w:t>
      </w:r>
      <w:r w:rsidRPr="00DC16A4">
        <w:rPr>
          <w:rFonts w:hint="eastAsia"/>
          <w:spacing w:val="-6"/>
          <w:szCs w:val="24"/>
          <w:lang w:eastAsia="zh-CN"/>
        </w:rPr>
        <w:t>20</w:t>
      </w:r>
      <w:r w:rsidR="00515383" w:rsidRPr="00DC16A4">
        <w:rPr>
          <w:rFonts w:hint="eastAsia"/>
          <w:spacing w:val="-6"/>
          <w:szCs w:val="24"/>
          <w:lang w:eastAsia="zh-CN"/>
        </w:rPr>
        <w:t>20</w:t>
      </w:r>
      <w:r w:rsidRPr="00DC16A4">
        <w:rPr>
          <w:rFonts w:hint="eastAsia"/>
          <w:spacing w:val="-6"/>
          <w:szCs w:val="24"/>
          <w:lang w:eastAsia="zh-CN"/>
        </w:rPr>
        <w:t>年</w:t>
      </w:r>
      <w:r w:rsidR="00CD176A" w:rsidRPr="00DC16A4">
        <w:rPr>
          <w:rFonts w:hint="eastAsia"/>
          <w:spacing w:val="-6"/>
          <w:szCs w:val="24"/>
          <w:lang w:eastAsia="zh-CN"/>
        </w:rPr>
        <w:t>4</w:t>
      </w:r>
      <w:r w:rsidRPr="00DC16A4">
        <w:rPr>
          <w:rFonts w:hint="eastAsia"/>
          <w:szCs w:val="24"/>
          <w:lang w:eastAsia="zh-CN"/>
        </w:rPr>
        <w:t>月</w:t>
      </w:r>
      <w:r w:rsidR="00CD176A" w:rsidRPr="00DC16A4">
        <w:rPr>
          <w:rFonts w:hint="eastAsia"/>
          <w:szCs w:val="24"/>
          <w:lang w:eastAsia="zh-CN"/>
        </w:rPr>
        <w:t>22</w:t>
      </w:r>
      <w:r w:rsidRPr="00DC16A4">
        <w:rPr>
          <w:rFonts w:hint="eastAsia"/>
          <w:szCs w:val="24"/>
          <w:lang w:eastAsia="zh-CN"/>
        </w:rPr>
        <w:t>日</w:t>
      </w:r>
      <w:r w:rsidRPr="00DC16A4">
        <w:rPr>
          <w:szCs w:val="24"/>
          <w:lang w:eastAsia="zh-CN"/>
        </w:rPr>
        <w:t>电信标准化局第</w:t>
      </w:r>
      <w:hyperlink r:id="rId9" w:history="1">
        <w:r w:rsidR="00CD176A" w:rsidRPr="00DC16A4">
          <w:rPr>
            <w:rStyle w:val="Hyperlink"/>
            <w:szCs w:val="24"/>
            <w:lang w:eastAsia="zh-CN"/>
          </w:rPr>
          <w:t>246</w:t>
        </w:r>
      </w:hyperlink>
      <w:r w:rsidRPr="00DC16A4">
        <w:rPr>
          <w:szCs w:val="24"/>
          <w:lang w:eastAsia="zh-CN"/>
        </w:rPr>
        <w:t>号通函</w:t>
      </w:r>
      <w:r w:rsidRPr="00DC16A4">
        <w:rPr>
          <w:rFonts w:hint="eastAsia"/>
          <w:szCs w:val="24"/>
          <w:lang w:eastAsia="zh-CN"/>
        </w:rPr>
        <w:t>之后，</w:t>
      </w:r>
      <w:r w:rsidRPr="00DC16A4">
        <w:rPr>
          <w:szCs w:val="24"/>
          <w:lang w:eastAsia="zh-CN"/>
        </w:rPr>
        <w:t>并根据第</w:t>
      </w:r>
      <w:r w:rsidRPr="00DC16A4">
        <w:rPr>
          <w:szCs w:val="24"/>
          <w:lang w:eastAsia="zh-CN"/>
        </w:rPr>
        <w:t>1</w:t>
      </w:r>
      <w:r w:rsidRPr="00DC16A4">
        <w:rPr>
          <w:rFonts w:hint="eastAsia"/>
          <w:szCs w:val="24"/>
          <w:lang w:eastAsia="zh-CN"/>
        </w:rPr>
        <w:t>号决议（</w:t>
      </w:r>
      <w:r w:rsidRPr="00DC16A4">
        <w:rPr>
          <w:rFonts w:hint="eastAsia"/>
          <w:szCs w:val="24"/>
          <w:lang w:eastAsia="zh-CN"/>
        </w:rPr>
        <w:t>201</w:t>
      </w:r>
      <w:r w:rsidRPr="00DC16A4">
        <w:rPr>
          <w:szCs w:val="24"/>
          <w:lang w:eastAsia="zh-CN"/>
        </w:rPr>
        <w:t>6</w:t>
      </w:r>
      <w:r w:rsidRPr="00DC16A4">
        <w:rPr>
          <w:rFonts w:hint="eastAsia"/>
          <w:szCs w:val="24"/>
          <w:lang w:eastAsia="zh-CN"/>
        </w:rPr>
        <w:t>年</w:t>
      </w:r>
      <w:r w:rsidRPr="00DC16A4">
        <w:rPr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哈</w:t>
      </w:r>
      <w:r w:rsidRPr="00DC16A4">
        <w:rPr>
          <w:szCs w:val="24"/>
          <w:lang w:eastAsia="zh-CN"/>
        </w:rPr>
        <w:t>马马特</w:t>
      </w:r>
      <w:r w:rsidRPr="00DC16A4">
        <w:rPr>
          <w:rFonts w:hint="eastAsia"/>
          <w:szCs w:val="24"/>
          <w:lang w:eastAsia="zh-CN"/>
        </w:rPr>
        <w:t>，修订版）第</w:t>
      </w:r>
      <w:r w:rsidRPr="00DC16A4">
        <w:rPr>
          <w:szCs w:val="24"/>
          <w:lang w:eastAsia="zh-CN"/>
        </w:rPr>
        <w:t>9.5</w:t>
      </w:r>
      <w:r w:rsidRPr="00DC16A4">
        <w:rPr>
          <w:rFonts w:hint="eastAsia"/>
          <w:szCs w:val="24"/>
          <w:lang w:eastAsia="zh-CN"/>
        </w:rPr>
        <w:t>节</w:t>
      </w:r>
      <w:r w:rsidRPr="00DC16A4">
        <w:rPr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我</w:t>
      </w:r>
      <w:r w:rsidRPr="00DC16A4">
        <w:rPr>
          <w:rFonts w:hint="eastAsia"/>
          <w:spacing w:val="-6"/>
          <w:szCs w:val="24"/>
          <w:lang w:eastAsia="zh-CN"/>
        </w:rPr>
        <w:t>谨在此</w:t>
      </w:r>
      <w:r w:rsidR="00CD176A" w:rsidRPr="00DC16A4">
        <w:rPr>
          <w:rFonts w:hint="eastAsia"/>
          <w:spacing w:val="-6"/>
          <w:szCs w:val="24"/>
          <w:lang w:eastAsia="zh-CN"/>
        </w:rPr>
        <w:t>向</w:t>
      </w:r>
      <w:r w:rsidRPr="00DC16A4">
        <w:rPr>
          <w:rFonts w:hint="eastAsia"/>
          <w:spacing w:val="-6"/>
          <w:szCs w:val="24"/>
          <w:lang w:eastAsia="zh-CN"/>
        </w:rPr>
        <w:t>您</w:t>
      </w:r>
      <w:r w:rsidR="00CD176A" w:rsidRPr="00DC16A4">
        <w:rPr>
          <w:rFonts w:hint="eastAsia"/>
          <w:spacing w:val="-6"/>
          <w:szCs w:val="24"/>
          <w:lang w:eastAsia="zh-CN"/>
        </w:rPr>
        <w:t>通报</w:t>
      </w:r>
      <w:r w:rsidRPr="00DC16A4">
        <w:rPr>
          <w:rFonts w:hint="eastAsia"/>
          <w:spacing w:val="-6"/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第</w:t>
      </w:r>
      <w:r w:rsidR="00CD176A" w:rsidRPr="00DC16A4">
        <w:rPr>
          <w:rFonts w:hint="eastAsia"/>
          <w:szCs w:val="24"/>
          <w:lang w:eastAsia="zh-CN"/>
        </w:rPr>
        <w:t>17</w:t>
      </w:r>
      <w:r w:rsidRPr="00DC16A4">
        <w:rPr>
          <w:rFonts w:hint="eastAsia"/>
          <w:spacing w:val="-6"/>
          <w:szCs w:val="24"/>
          <w:lang w:eastAsia="zh-CN"/>
        </w:rPr>
        <w:t>研究组在</w:t>
      </w:r>
      <w:r w:rsidRPr="00DC16A4">
        <w:rPr>
          <w:szCs w:val="24"/>
          <w:lang w:eastAsia="zh-CN"/>
        </w:rPr>
        <w:t>20</w:t>
      </w:r>
      <w:r w:rsidR="00101F0B" w:rsidRPr="00DC16A4">
        <w:rPr>
          <w:szCs w:val="24"/>
          <w:lang w:eastAsia="zh-CN"/>
        </w:rPr>
        <w:t>20</w:t>
      </w:r>
      <w:r w:rsidRPr="00DC16A4">
        <w:rPr>
          <w:rFonts w:hint="eastAsia"/>
          <w:szCs w:val="24"/>
          <w:lang w:eastAsia="zh-CN"/>
        </w:rPr>
        <w:t>年</w:t>
      </w:r>
      <w:r w:rsidR="00CD176A" w:rsidRPr="00DC16A4">
        <w:rPr>
          <w:rFonts w:hint="eastAsia"/>
          <w:szCs w:val="24"/>
          <w:lang w:eastAsia="zh-CN"/>
        </w:rPr>
        <w:t>9</w:t>
      </w:r>
      <w:r w:rsidRPr="00DC16A4">
        <w:rPr>
          <w:rFonts w:hint="eastAsia"/>
          <w:szCs w:val="24"/>
          <w:lang w:eastAsia="zh-CN"/>
        </w:rPr>
        <w:t>月</w:t>
      </w:r>
      <w:r w:rsidR="00CD176A" w:rsidRPr="00DC16A4">
        <w:rPr>
          <w:rFonts w:hint="eastAsia"/>
          <w:szCs w:val="24"/>
          <w:lang w:eastAsia="zh-CN"/>
        </w:rPr>
        <w:t>3</w:t>
      </w:r>
      <w:r w:rsidRPr="00DC16A4">
        <w:rPr>
          <w:rFonts w:hint="eastAsia"/>
          <w:szCs w:val="24"/>
          <w:lang w:eastAsia="zh-CN"/>
        </w:rPr>
        <w:t>日举行</w:t>
      </w:r>
      <w:r w:rsidRPr="00DC16A4">
        <w:rPr>
          <w:szCs w:val="24"/>
          <w:lang w:eastAsia="zh-CN"/>
        </w:rPr>
        <w:t>的全体会议上</w:t>
      </w:r>
      <w:r w:rsidRPr="00DC16A4">
        <w:rPr>
          <w:rFonts w:hint="eastAsia"/>
          <w:szCs w:val="24"/>
          <w:lang w:eastAsia="zh-CN"/>
        </w:rPr>
        <w:t>就以下</w:t>
      </w:r>
      <w:r w:rsidRPr="00DC16A4">
        <w:rPr>
          <w:rFonts w:hint="eastAsia"/>
          <w:szCs w:val="24"/>
          <w:lang w:eastAsia="zh-CN"/>
        </w:rPr>
        <w:t>ITU-T</w:t>
      </w:r>
      <w:r w:rsidRPr="00DC16A4">
        <w:rPr>
          <w:szCs w:val="24"/>
          <w:lang w:eastAsia="zh-CN"/>
        </w:rPr>
        <w:t>建议书</w:t>
      </w:r>
      <w:r w:rsidR="00CD176A" w:rsidRPr="00DC16A4">
        <w:rPr>
          <w:rFonts w:hint="eastAsia"/>
          <w:szCs w:val="24"/>
          <w:lang w:eastAsia="zh-CN"/>
        </w:rPr>
        <w:t>案文</w:t>
      </w:r>
      <w:r w:rsidRPr="00DC16A4">
        <w:rPr>
          <w:szCs w:val="24"/>
          <w:lang w:eastAsia="zh-CN"/>
        </w:rPr>
        <w:t>草案做出如下决定：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6098"/>
        <w:gridCol w:w="1232"/>
      </w:tblGrid>
      <w:tr w:rsidR="008076B8" w:rsidRPr="00DC16A4" w14:paraId="5FF01603" w14:textId="77777777" w:rsidTr="008076B8">
        <w:trPr>
          <w:cantSplit/>
          <w:tblHeader/>
          <w:jc w:val="center"/>
        </w:trPr>
        <w:tc>
          <w:tcPr>
            <w:tcW w:w="1086" w:type="pct"/>
          </w:tcPr>
          <w:p w14:paraId="450E9701" w14:textId="77777777" w:rsidR="008076B8" w:rsidRPr="00DC16A4" w:rsidRDefault="008076B8" w:rsidP="00DC16A4">
            <w:pPr>
              <w:spacing w:after="120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编号</w:t>
            </w:r>
          </w:p>
        </w:tc>
        <w:tc>
          <w:tcPr>
            <w:tcW w:w="3256" w:type="pct"/>
          </w:tcPr>
          <w:p w14:paraId="5BC3DA4D" w14:textId="77777777" w:rsidR="008076B8" w:rsidRPr="00DC16A4" w:rsidRDefault="008076B8" w:rsidP="00DC16A4">
            <w:pPr>
              <w:spacing w:after="120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标题</w:t>
            </w:r>
          </w:p>
        </w:tc>
        <w:tc>
          <w:tcPr>
            <w:tcW w:w="658" w:type="pct"/>
          </w:tcPr>
          <w:p w14:paraId="039AAD1E" w14:textId="77777777" w:rsidR="008076B8" w:rsidRPr="00DC16A4" w:rsidRDefault="008076B8" w:rsidP="00DC16A4">
            <w:pPr>
              <w:spacing w:after="120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决定</w:t>
            </w:r>
          </w:p>
        </w:tc>
      </w:tr>
      <w:tr w:rsidR="008076B8" w:rsidRPr="00033E2B" w14:paraId="68CEB34B" w14:textId="77777777" w:rsidTr="008076B8">
        <w:trPr>
          <w:cantSplit/>
          <w:jc w:val="center"/>
        </w:trPr>
        <w:tc>
          <w:tcPr>
            <w:tcW w:w="1086" w:type="pct"/>
          </w:tcPr>
          <w:p w14:paraId="3AEA19AB" w14:textId="7DF71726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2" w:name="lt_pId053"/>
            <w:r w:rsidRPr="00DC16A4">
              <w:rPr>
                <w:szCs w:val="24"/>
                <w:lang w:val="fr-CH" w:eastAsia="zh-CN"/>
              </w:rPr>
              <w:t>ITU-T X.1054</w:t>
            </w:r>
            <w:bookmarkEnd w:id="2"/>
          </w:p>
        </w:tc>
        <w:tc>
          <w:tcPr>
            <w:tcW w:w="3256" w:type="pct"/>
          </w:tcPr>
          <w:p w14:paraId="41E79A6D" w14:textId="77777777" w:rsidR="008076B8" w:rsidRPr="00033E2B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3" w:name="lt_pId054"/>
            <w:r w:rsidRPr="00DC16A4">
              <w:rPr>
                <w:rFonts w:hint="eastAsia"/>
                <w:szCs w:val="24"/>
                <w:lang w:eastAsia="zh-CN"/>
              </w:rPr>
              <w:t>信息安全、网络安全和隐私保护</w:t>
            </w:r>
            <w:r w:rsidRPr="00033E2B">
              <w:rPr>
                <w:rFonts w:hint="eastAsia"/>
                <w:szCs w:val="24"/>
                <w:lang w:val="fr-FR" w:eastAsia="zh-CN"/>
              </w:rPr>
              <w:t xml:space="preserve"> </w:t>
            </w:r>
            <w:r w:rsidRPr="00033E2B">
              <w:rPr>
                <w:szCs w:val="24"/>
                <w:lang w:val="fr-FR" w:eastAsia="zh-CN"/>
              </w:rPr>
              <w:t>–</w:t>
            </w:r>
            <w:r w:rsidRPr="00033E2B">
              <w:rPr>
                <w:rFonts w:hint="eastAsia"/>
                <w:szCs w:val="24"/>
                <w:lang w:val="fr-FR" w:eastAsia="zh-CN"/>
              </w:rPr>
              <w:t xml:space="preserve"> </w:t>
            </w:r>
            <w:r w:rsidRPr="00DC16A4">
              <w:rPr>
                <w:rFonts w:hint="eastAsia"/>
                <w:szCs w:val="24"/>
                <w:lang w:eastAsia="zh-CN"/>
              </w:rPr>
              <w:t>信息安全管理</w:t>
            </w:r>
            <w:bookmarkEnd w:id="3"/>
            <w:r w:rsidRPr="00033E2B">
              <w:rPr>
                <w:szCs w:val="24"/>
                <w:lang w:val="fr-FR" w:eastAsia="zh-CN"/>
              </w:rPr>
              <w:t xml:space="preserve"> </w:t>
            </w:r>
          </w:p>
        </w:tc>
        <w:tc>
          <w:tcPr>
            <w:tcW w:w="658" w:type="pct"/>
          </w:tcPr>
          <w:p w14:paraId="6D1C1140" w14:textId="543E6E3C" w:rsidR="008076B8" w:rsidRPr="00033E2B" w:rsidRDefault="00BF624A" w:rsidP="00DC16A4">
            <w:pPr>
              <w:spacing w:after="120"/>
              <w:rPr>
                <w:szCs w:val="24"/>
                <w:lang w:val="fr-FR"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推迟至第</w:t>
            </w:r>
            <w:r w:rsidRPr="00033E2B">
              <w:rPr>
                <w:rFonts w:hint="eastAsia"/>
                <w:szCs w:val="24"/>
                <w:lang w:val="fr-FR" w:eastAsia="zh-CN"/>
              </w:rPr>
              <w:t>17</w:t>
            </w:r>
            <w:r w:rsidRPr="00DC16A4">
              <w:rPr>
                <w:rFonts w:hint="eastAsia"/>
                <w:szCs w:val="24"/>
                <w:lang w:eastAsia="zh-CN"/>
              </w:rPr>
              <w:t>研究组的</w:t>
            </w:r>
            <w:r w:rsidRPr="00033E2B">
              <w:rPr>
                <w:rFonts w:hint="eastAsia"/>
                <w:szCs w:val="24"/>
                <w:lang w:val="fr-FR" w:eastAsia="zh-CN"/>
              </w:rPr>
              <w:t>1</w:t>
            </w:r>
            <w:r w:rsidRPr="00DC16A4">
              <w:rPr>
                <w:rFonts w:hint="eastAsia"/>
                <w:szCs w:val="24"/>
                <w:lang w:eastAsia="zh-CN"/>
              </w:rPr>
              <w:t>月会议</w:t>
            </w:r>
          </w:p>
        </w:tc>
      </w:tr>
      <w:tr w:rsidR="008076B8" w:rsidRPr="00DC16A4" w14:paraId="23655662" w14:textId="77777777" w:rsidTr="008076B8">
        <w:trPr>
          <w:cantSplit/>
          <w:jc w:val="center"/>
        </w:trPr>
        <w:tc>
          <w:tcPr>
            <w:tcW w:w="1086" w:type="pct"/>
          </w:tcPr>
          <w:p w14:paraId="5CC12594" w14:textId="0F243575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4" w:name="lt_pId056"/>
            <w:r w:rsidRPr="00DC16A4">
              <w:rPr>
                <w:szCs w:val="24"/>
                <w:lang w:val="fr-CH" w:eastAsia="zh-CN"/>
              </w:rPr>
              <w:t>ITU-T X.1254</w:t>
            </w:r>
            <w:bookmarkEnd w:id="4"/>
          </w:p>
        </w:tc>
        <w:tc>
          <w:tcPr>
            <w:tcW w:w="3256" w:type="pct"/>
          </w:tcPr>
          <w:p w14:paraId="78CB76BA" w14:textId="77777777" w:rsidR="008076B8" w:rsidRPr="00DC16A4" w:rsidRDefault="008076B8" w:rsidP="00DC16A4">
            <w:pPr>
              <w:spacing w:after="120"/>
              <w:rPr>
                <w:szCs w:val="24"/>
                <w:lang w:eastAsia="zh-CN"/>
              </w:rPr>
            </w:pPr>
            <w:bookmarkStart w:id="5" w:name="lt_pId057"/>
            <w:r w:rsidRPr="00DC16A4">
              <w:rPr>
                <w:rFonts w:hint="eastAsia"/>
                <w:szCs w:val="24"/>
                <w:lang w:eastAsia="zh-CN"/>
              </w:rPr>
              <w:t>实体认证保证框架</w:t>
            </w:r>
            <w:bookmarkEnd w:id="5"/>
          </w:p>
        </w:tc>
        <w:tc>
          <w:tcPr>
            <w:tcW w:w="658" w:type="pct"/>
          </w:tcPr>
          <w:p w14:paraId="3096C737" w14:textId="51D99AFA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77D0E9E4" w14:textId="77777777" w:rsidTr="008076B8">
        <w:trPr>
          <w:cantSplit/>
          <w:jc w:val="center"/>
        </w:trPr>
        <w:tc>
          <w:tcPr>
            <w:tcW w:w="1086" w:type="pct"/>
          </w:tcPr>
          <w:p w14:paraId="01AFB96F" w14:textId="543C65FA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6" w:name="lt_pId060"/>
            <w:r w:rsidRPr="00DC16A4">
              <w:rPr>
                <w:szCs w:val="24"/>
                <w:lang w:val="fr-CH" w:eastAsia="zh-CN"/>
              </w:rPr>
              <w:t>ITU-T X.1148</w:t>
            </w:r>
            <w:bookmarkEnd w:id="6"/>
            <w:r w:rsidRPr="00DC16A4">
              <w:rPr>
                <w:szCs w:val="24"/>
                <w:lang w:val="fr-CH" w:eastAsia="zh-CN"/>
              </w:rPr>
              <w:br/>
            </w:r>
            <w:bookmarkStart w:id="7" w:name="lt_pId061"/>
            <w:r w:rsidRPr="00DC16A4">
              <w:rPr>
                <w:szCs w:val="24"/>
                <w:lang w:val="fr-CH" w:eastAsia="zh-CN"/>
              </w:rPr>
              <w:t>(</w:t>
            </w:r>
            <w:proofErr w:type="spellStart"/>
            <w:proofErr w:type="gramStart"/>
            <w:r w:rsidRPr="00DC16A4">
              <w:rPr>
                <w:szCs w:val="24"/>
                <w:lang w:val="fr-CH" w:eastAsia="zh-CN"/>
              </w:rPr>
              <w:t>X.fdip</w:t>
            </w:r>
            <w:proofErr w:type="spellEnd"/>
            <w:proofErr w:type="gramEnd"/>
            <w:r w:rsidRPr="00DC16A4">
              <w:rPr>
                <w:szCs w:val="24"/>
                <w:lang w:val="fr-CH" w:eastAsia="zh-CN"/>
              </w:rPr>
              <w:t>)</w:t>
            </w:r>
            <w:bookmarkEnd w:id="7"/>
          </w:p>
        </w:tc>
        <w:tc>
          <w:tcPr>
            <w:tcW w:w="3256" w:type="pct"/>
          </w:tcPr>
          <w:p w14:paraId="4D6983E8" w14:textId="77777777" w:rsidR="008076B8" w:rsidRPr="00033E2B" w:rsidRDefault="008076B8" w:rsidP="00DC16A4">
            <w:pPr>
              <w:spacing w:after="120"/>
              <w:rPr>
                <w:szCs w:val="24"/>
                <w:lang w:val="fr-CH" w:eastAsia="zh-CN"/>
              </w:rPr>
            </w:pPr>
            <w:bookmarkStart w:id="8" w:name="lt_pId062"/>
            <w:r w:rsidRPr="00DC16A4">
              <w:rPr>
                <w:rFonts w:hint="eastAsia"/>
                <w:szCs w:val="24"/>
                <w:lang w:eastAsia="zh-CN"/>
              </w:rPr>
              <w:t>电信服务提供商去识别</w:t>
            </w:r>
            <w:r w:rsidRPr="00033E2B">
              <w:rPr>
                <w:rFonts w:hint="eastAsia"/>
                <w:szCs w:val="24"/>
                <w:lang w:val="fr-CH" w:eastAsia="zh-CN"/>
              </w:rPr>
              <w:t>（</w:t>
            </w:r>
            <w:r w:rsidRPr="00033E2B">
              <w:rPr>
                <w:szCs w:val="24"/>
                <w:lang w:val="fr-CH" w:eastAsia="zh-CN"/>
              </w:rPr>
              <w:t>de-identification</w:t>
            </w:r>
            <w:r w:rsidRPr="00033E2B">
              <w:rPr>
                <w:rFonts w:hint="eastAsia"/>
                <w:szCs w:val="24"/>
                <w:lang w:val="fr-CH" w:eastAsia="zh-CN"/>
              </w:rPr>
              <w:t>）</w:t>
            </w:r>
            <w:r w:rsidRPr="00DC16A4">
              <w:rPr>
                <w:rFonts w:hint="eastAsia"/>
                <w:szCs w:val="24"/>
                <w:lang w:eastAsia="zh-CN"/>
              </w:rPr>
              <w:t>流程框架</w:t>
            </w:r>
            <w:bookmarkEnd w:id="8"/>
          </w:p>
        </w:tc>
        <w:tc>
          <w:tcPr>
            <w:tcW w:w="658" w:type="pct"/>
          </w:tcPr>
          <w:p w14:paraId="63F6380B" w14:textId="5551AA8C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1A1CC83B" w14:textId="77777777" w:rsidTr="008076B8">
        <w:trPr>
          <w:cantSplit/>
          <w:jc w:val="center"/>
        </w:trPr>
        <w:tc>
          <w:tcPr>
            <w:tcW w:w="1086" w:type="pct"/>
          </w:tcPr>
          <w:p w14:paraId="24A9BF40" w14:textId="0EF8305D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9" w:name="lt_pId065"/>
            <w:r w:rsidRPr="00DC16A4">
              <w:rPr>
                <w:szCs w:val="24"/>
                <w:lang w:val="fr-CH" w:eastAsia="zh-CN"/>
              </w:rPr>
              <w:t>ITU-T X.1216 (</w:t>
            </w:r>
            <w:proofErr w:type="spellStart"/>
            <w:proofErr w:type="gramStart"/>
            <w:r w:rsidRPr="00DC16A4">
              <w:rPr>
                <w:szCs w:val="24"/>
                <w:lang w:val="fr-CH" w:eastAsia="zh-CN"/>
              </w:rPr>
              <w:t>X.gcpie</w:t>
            </w:r>
            <w:proofErr w:type="spellEnd"/>
            <w:proofErr w:type="gramEnd"/>
            <w:r w:rsidRPr="00DC16A4">
              <w:rPr>
                <w:szCs w:val="24"/>
                <w:lang w:val="fr-CH" w:eastAsia="zh-CN"/>
              </w:rPr>
              <w:t>),</w:t>
            </w:r>
            <w:bookmarkEnd w:id="9"/>
          </w:p>
        </w:tc>
        <w:tc>
          <w:tcPr>
            <w:tcW w:w="3256" w:type="pct"/>
          </w:tcPr>
          <w:p w14:paraId="1F1AB1A0" w14:textId="77777777" w:rsidR="008076B8" w:rsidRPr="00033E2B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10" w:name="lt_pId066"/>
            <w:bookmarkStart w:id="11" w:name="lt_pId100"/>
            <w:r w:rsidRPr="00DC16A4">
              <w:rPr>
                <w:rFonts w:hint="eastAsia"/>
                <w:szCs w:val="24"/>
                <w:lang w:eastAsia="zh-CN"/>
              </w:rPr>
              <w:t>收集和保存网络安全事件证据的要求</w:t>
            </w:r>
            <w:bookmarkEnd w:id="10"/>
            <w:bookmarkEnd w:id="11"/>
          </w:p>
        </w:tc>
        <w:tc>
          <w:tcPr>
            <w:tcW w:w="658" w:type="pct"/>
          </w:tcPr>
          <w:p w14:paraId="5E1D0384" w14:textId="1F6508B0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08EBF3AB" w14:textId="77777777" w:rsidTr="008076B8">
        <w:trPr>
          <w:cantSplit/>
          <w:jc w:val="center"/>
        </w:trPr>
        <w:tc>
          <w:tcPr>
            <w:tcW w:w="1086" w:type="pct"/>
          </w:tcPr>
          <w:p w14:paraId="5D3A3AC6" w14:textId="01015395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12" w:name="lt_pId069"/>
            <w:r w:rsidRPr="00DC16A4">
              <w:rPr>
                <w:szCs w:val="24"/>
                <w:lang w:eastAsia="zh-CN"/>
              </w:rPr>
              <w:t>X.1279 (</w:t>
            </w:r>
            <w:proofErr w:type="spellStart"/>
            <w:proofErr w:type="gramStart"/>
            <w:r w:rsidRPr="00DC16A4">
              <w:rPr>
                <w:szCs w:val="24"/>
                <w:lang w:eastAsia="zh-CN"/>
              </w:rPr>
              <w:t>X.eaasd</w:t>
            </w:r>
            <w:proofErr w:type="spellEnd"/>
            <w:proofErr w:type="gramEnd"/>
            <w:r w:rsidRPr="00DC16A4">
              <w:rPr>
                <w:szCs w:val="24"/>
                <w:lang w:eastAsia="zh-CN"/>
              </w:rPr>
              <w:t>),</w:t>
            </w:r>
            <w:bookmarkEnd w:id="12"/>
          </w:p>
        </w:tc>
        <w:tc>
          <w:tcPr>
            <w:tcW w:w="3256" w:type="pct"/>
          </w:tcPr>
          <w:p w14:paraId="43D4F956" w14:textId="282A0E74" w:rsidR="008076B8" w:rsidRPr="00033E2B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使用具有反欺骗检测机制的远程生物特征识别的增强认证框架</w:t>
            </w:r>
          </w:p>
        </w:tc>
        <w:tc>
          <w:tcPr>
            <w:tcW w:w="658" w:type="pct"/>
          </w:tcPr>
          <w:p w14:paraId="5C6E2771" w14:textId="48FF93A6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12B4A1BC" w14:textId="77777777" w:rsidTr="008076B8">
        <w:trPr>
          <w:cantSplit/>
          <w:jc w:val="center"/>
        </w:trPr>
        <w:tc>
          <w:tcPr>
            <w:tcW w:w="1086" w:type="pct"/>
          </w:tcPr>
          <w:p w14:paraId="5EEFA3E3" w14:textId="3D8AC4F1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13" w:name="lt_pId073"/>
            <w:r w:rsidRPr="00DC16A4">
              <w:rPr>
                <w:szCs w:val="24"/>
                <w:lang w:val="fr-CH" w:eastAsia="zh-CN"/>
              </w:rPr>
              <w:lastRenderedPageBreak/>
              <w:t>ITU-T X.1366 (</w:t>
            </w:r>
            <w:proofErr w:type="spellStart"/>
            <w:proofErr w:type="gramStart"/>
            <w:r w:rsidRPr="00DC16A4">
              <w:rPr>
                <w:szCs w:val="24"/>
                <w:lang w:val="fr-CH" w:eastAsia="zh-CN"/>
              </w:rPr>
              <w:t>X.amas</w:t>
            </w:r>
            <w:proofErr w:type="gramEnd"/>
            <w:r w:rsidRPr="00DC16A4">
              <w:rPr>
                <w:szCs w:val="24"/>
                <w:lang w:val="fr-CH" w:eastAsia="zh-CN"/>
              </w:rPr>
              <w:t>-iot</w:t>
            </w:r>
            <w:proofErr w:type="spellEnd"/>
            <w:r w:rsidRPr="00DC16A4">
              <w:rPr>
                <w:szCs w:val="24"/>
                <w:lang w:val="fr-CH" w:eastAsia="zh-CN"/>
              </w:rPr>
              <w:t>)</w:t>
            </w:r>
            <w:bookmarkEnd w:id="13"/>
          </w:p>
        </w:tc>
        <w:tc>
          <w:tcPr>
            <w:tcW w:w="3256" w:type="pct"/>
          </w:tcPr>
          <w:p w14:paraId="2A6F2138" w14:textId="731DC358" w:rsidR="008076B8" w:rsidRPr="00DC16A4" w:rsidRDefault="009A49B9" w:rsidP="00DC16A4">
            <w:pPr>
              <w:spacing w:after="120"/>
              <w:rPr>
                <w:szCs w:val="24"/>
                <w:lang w:val="fr-FR"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物联网</w:t>
            </w:r>
            <w:r w:rsidRPr="00DC16A4">
              <w:rPr>
                <w:rFonts w:hint="eastAsia"/>
                <w:szCs w:val="24"/>
                <w:lang w:val="fr-FR" w:eastAsia="zh-CN"/>
              </w:rPr>
              <w:t>（</w:t>
            </w:r>
            <w:r w:rsidRPr="00DC16A4">
              <w:rPr>
                <w:szCs w:val="24"/>
                <w:lang w:val="fr-FR" w:eastAsia="zh-CN"/>
              </w:rPr>
              <w:t>IoT</w:t>
            </w:r>
            <w:r w:rsidRPr="00DC16A4">
              <w:rPr>
                <w:rFonts w:hint="eastAsia"/>
                <w:szCs w:val="24"/>
                <w:lang w:val="fr-FR" w:eastAsia="zh-CN"/>
              </w:rPr>
              <w:t>）</w:t>
            </w:r>
            <w:r w:rsidRPr="00DC16A4">
              <w:rPr>
                <w:rFonts w:hint="eastAsia"/>
                <w:szCs w:val="24"/>
                <w:lang w:eastAsia="zh-CN"/>
              </w:rPr>
              <w:t>环境的汇集消息认证方案</w:t>
            </w:r>
          </w:p>
        </w:tc>
        <w:tc>
          <w:tcPr>
            <w:tcW w:w="658" w:type="pct"/>
          </w:tcPr>
          <w:p w14:paraId="045A2E73" w14:textId="481D3E64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3D64D56C" w14:textId="77777777" w:rsidTr="008076B8">
        <w:trPr>
          <w:cantSplit/>
          <w:jc w:val="center"/>
        </w:trPr>
        <w:tc>
          <w:tcPr>
            <w:tcW w:w="1086" w:type="pct"/>
          </w:tcPr>
          <w:p w14:paraId="36AD665D" w14:textId="55BFCCE2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14" w:name="lt_pId077"/>
            <w:r w:rsidRPr="00DC16A4">
              <w:rPr>
                <w:szCs w:val="24"/>
                <w:lang w:val="fr-CH" w:eastAsia="zh-CN"/>
              </w:rPr>
              <w:t>ITU-T X.1367 (</w:t>
            </w:r>
            <w:proofErr w:type="spellStart"/>
            <w:r w:rsidRPr="00DC16A4">
              <w:rPr>
                <w:szCs w:val="24"/>
                <w:lang w:val="fr-CH" w:eastAsia="zh-CN"/>
              </w:rPr>
              <w:t>X.elf-iot</w:t>
            </w:r>
            <w:proofErr w:type="spellEnd"/>
            <w:r w:rsidRPr="00DC16A4">
              <w:rPr>
                <w:szCs w:val="24"/>
                <w:lang w:val="fr-CH" w:eastAsia="zh-CN"/>
              </w:rPr>
              <w:t>)</w:t>
            </w:r>
            <w:bookmarkEnd w:id="14"/>
          </w:p>
        </w:tc>
        <w:tc>
          <w:tcPr>
            <w:tcW w:w="3256" w:type="pct"/>
          </w:tcPr>
          <w:p w14:paraId="353CD90C" w14:textId="29CAF77F" w:rsidR="009A49B9" w:rsidRPr="00033E2B" w:rsidRDefault="009A49B9" w:rsidP="00DC16A4">
            <w:pPr>
              <w:spacing w:after="120"/>
              <w:rPr>
                <w:szCs w:val="24"/>
                <w:lang w:val="fr-FR"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用于安全事件操作的物联网错误日志的标准格式</w:t>
            </w:r>
          </w:p>
        </w:tc>
        <w:tc>
          <w:tcPr>
            <w:tcW w:w="658" w:type="pct"/>
          </w:tcPr>
          <w:p w14:paraId="7A5F8456" w14:textId="710469D4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76A059CD" w14:textId="77777777" w:rsidTr="008076B8">
        <w:trPr>
          <w:cantSplit/>
          <w:jc w:val="center"/>
        </w:trPr>
        <w:tc>
          <w:tcPr>
            <w:tcW w:w="1086" w:type="pct"/>
          </w:tcPr>
          <w:p w14:paraId="605C6593" w14:textId="044AA763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15" w:name="lt_pId081"/>
            <w:r w:rsidRPr="00DC16A4">
              <w:rPr>
                <w:szCs w:val="24"/>
                <w:lang w:val="fr-CH" w:eastAsia="zh-CN"/>
              </w:rPr>
              <w:t>ITU-T X.1403 (</w:t>
            </w:r>
            <w:proofErr w:type="spellStart"/>
            <w:r w:rsidRPr="00DC16A4">
              <w:rPr>
                <w:szCs w:val="24"/>
                <w:lang w:val="fr-CH" w:eastAsia="zh-CN"/>
              </w:rPr>
              <w:t>X.dlt</w:t>
            </w:r>
            <w:proofErr w:type="spellEnd"/>
            <w:r w:rsidRPr="00DC16A4">
              <w:rPr>
                <w:szCs w:val="24"/>
                <w:lang w:val="fr-CH" w:eastAsia="zh-CN"/>
              </w:rPr>
              <w:t>-sec)</w:t>
            </w:r>
            <w:bookmarkEnd w:id="15"/>
          </w:p>
        </w:tc>
        <w:tc>
          <w:tcPr>
            <w:tcW w:w="3256" w:type="pct"/>
          </w:tcPr>
          <w:p w14:paraId="53B1B455" w14:textId="77777777" w:rsidR="008076B8" w:rsidRPr="00033E2B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16" w:name="lt_pId147"/>
            <w:r w:rsidRPr="00DC16A4">
              <w:rPr>
                <w:rFonts w:hint="eastAsia"/>
                <w:szCs w:val="24"/>
                <w:lang w:eastAsia="zh-CN"/>
              </w:rPr>
              <w:t>将</w:t>
            </w:r>
            <w:r w:rsidRPr="00033E2B">
              <w:rPr>
                <w:szCs w:val="24"/>
                <w:lang w:val="fr-FR" w:eastAsia="zh-CN"/>
              </w:rPr>
              <w:t>DLT</w:t>
            </w:r>
            <w:r w:rsidRPr="00DC16A4">
              <w:rPr>
                <w:rFonts w:hint="eastAsia"/>
                <w:szCs w:val="24"/>
                <w:lang w:eastAsia="zh-CN"/>
              </w:rPr>
              <w:t>用于</w:t>
            </w:r>
            <w:r w:rsidRPr="00DC16A4">
              <w:rPr>
                <w:szCs w:val="24"/>
                <w:lang w:eastAsia="zh-CN"/>
              </w:rPr>
              <w:t>去中心化身份管理的</w:t>
            </w:r>
            <w:proofErr w:type="gramStart"/>
            <w:r w:rsidRPr="00DC16A4">
              <w:rPr>
                <w:szCs w:val="24"/>
                <w:lang w:eastAsia="zh-CN"/>
              </w:rPr>
              <w:t>安全</w:t>
            </w:r>
            <w:bookmarkEnd w:id="16"/>
            <w:r w:rsidRPr="00DC16A4">
              <w:rPr>
                <w:rFonts w:hint="eastAsia"/>
                <w:szCs w:val="24"/>
                <w:lang w:eastAsia="zh-CN"/>
              </w:rPr>
              <w:t>导</w:t>
            </w:r>
            <w:proofErr w:type="gramEnd"/>
            <w:r w:rsidRPr="00DC16A4">
              <w:rPr>
                <w:rFonts w:hint="eastAsia"/>
                <w:szCs w:val="24"/>
                <w:lang w:eastAsia="zh-CN"/>
              </w:rPr>
              <w:t>则</w:t>
            </w:r>
          </w:p>
        </w:tc>
        <w:tc>
          <w:tcPr>
            <w:tcW w:w="658" w:type="pct"/>
          </w:tcPr>
          <w:p w14:paraId="63600B5A" w14:textId="10EA8E4B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315AABEF" w14:textId="77777777" w:rsidTr="008076B8">
        <w:trPr>
          <w:cantSplit/>
          <w:jc w:val="center"/>
        </w:trPr>
        <w:tc>
          <w:tcPr>
            <w:tcW w:w="1086" w:type="pct"/>
          </w:tcPr>
          <w:p w14:paraId="00A21313" w14:textId="662162E0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17" w:name="lt_pId085"/>
            <w:r w:rsidRPr="00DC16A4">
              <w:rPr>
                <w:szCs w:val="24"/>
                <w:lang w:val="fr-CH" w:eastAsia="zh-CN"/>
              </w:rPr>
              <w:t>ITU-T X.1606 (</w:t>
            </w:r>
            <w:proofErr w:type="spellStart"/>
            <w:proofErr w:type="gramStart"/>
            <w:r w:rsidRPr="00DC16A4">
              <w:rPr>
                <w:szCs w:val="24"/>
                <w:lang w:val="fr-CH" w:eastAsia="zh-CN"/>
              </w:rPr>
              <w:t>X.SRCaaS</w:t>
            </w:r>
            <w:proofErr w:type="spellEnd"/>
            <w:proofErr w:type="gramEnd"/>
            <w:r w:rsidRPr="00DC16A4">
              <w:rPr>
                <w:szCs w:val="24"/>
                <w:lang w:val="fr-CH" w:eastAsia="zh-CN"/>
              </w:rPr>
              <w:t>)</w:t>
            </w:r>
            <w:bookmarkEnd w:id="17"/>
          </w:p>
        </w:tc>
        <w:tc>
          <w:tcPr>
            <w:tcW w:w="3256" w:type="pct"/>
          </w:tcPr>
          <w:p w14:paraId="64C26E48" w14:textId="77777777" w:rsidR="008076B8" w:rsidRPr="00DC16A4" w:rsidRDefault="008076B8" w:rsidP="00DC16A4">
            <w:pPr>
              <w:spacing w:after="120"/>
              <w:rPr>
                <w:szCs w:val="24"/>
                <w:lang w:eastAsia="zh-CN"/>
              </w:rPr>
            </w:pPr>
            <w:bookmarkStart w:id="18" w:name="lt_pId152"/>
            <w:r w:rsidRPr="00DC16A4">
              <w:rPr>
                <w:rFonts w:hint="eastAsia"/>
                <w:szCs w:val="24"/>
                <w:lang w:eastAsia="zh-CN"/>
              </w:rPr>
              <w:t>通信即服务（</w:t>
            </w:r>
            <w:r w:rsidRPr="00DC16A4">
              <w:rPr>
                <w:szCs w:val="24"/>
                <w:lang w:eastAsia="zh-CN"/>
              </w:rPr>
              <w:t>communications as a service</w:t>
            </w:r>
            <w:r w:rsidRPr="00DC16A4">
              <w:rPr>
                <w:rFonts w:hint="eastAsia"/>
                <w:szCs w:val="24"/>
                <w:lang w:eastAsia="zh-CN"/>
              </w:rPr>
              <w:t>）应用环境的安全要求</w:t>
            </w:r>
            <w:bookmarkEnd w:id="18"/>
          </w:p>
        </w:tc>
        <w:tc>
          <w:tcPr>
            <w:tcW w:w="658" w:type="pct"/>
          </w:tcPr>
          <w:p w14:paraId="120DAAB5" w14:textId="3A77E61F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0291C9C0" w14:textId="77777777" w:rsidTr="008076B8">
        <w:trPr>
          <w:cantSplit/>
          <w:jc w:val="center"/>
        </w:trPr>
        <w:tc>
          <w:tcPr>
            <w:tcW w:w="1086" w:type="pct"/>
          </w:tcPr>
          <w:p w14:paraId="7E82C2EB" w14:textId="5735A870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19" w:name="lt_pId089"/>
            <w:r w:rsidRPr="00DC16A4">
              <w:rPr>
                <w:szCs w:val="24"/>
                <w:lang w:val="fr-CH" w:eastAsia="zh-CN"/>
              </w:rPr>
              <w:t>ITU-T X.1750 (</w:t>
            </w:r>
            <w:proofErr w:type="spellStart"/>
            <w:proofErr w:type="gramStart"/>
            <w:r w:rsidRPr="00DC16A4">
              <w:rPr>
                <w:szCs w:val="24"/>
                <w:lang w:val="fr-CH" w:eastAsia="zh-CN"/>
              </w:rPr>
              <w:t>X.GSBDaaS</w:t>
            </w:r>
            <w:proofErr w:type="spellEnd"/>
            <w:proofErr w:type="gramEnd"/>
            <w:r w:rsidRPr="00DC16A4">
              <w:rPr>
                <w:szCs w:val="24"/>
                <w:lang w:val="fr-CH" w:eastAsia="zh-CN"/>
              </w:rPr>
              <w:t>)</w:t>
            </w:r>
            <w:bookmarkEnd w:id="19"/>
          </w:p>
        </w:tc>
        <w:tc>
          <w:tcPr>
            <w:tcW w:w="3256" w:type="pct"/>
          </w:tcPr>
          <w:p w14:paraId="797C9C11" w14:textId="77777777" w:rsidR="008076B8" w:rsidRPr="00033E2B" w:rsidRDefault="008076B8" w:rsidP="00DC16A4">
            <w:pPr>
              <w:spacing w:after="120"/>
              <w:rPr>
                <w:szCs w:val="24"/>
                <w:lang w:eastAsia="zh-CN"/>
              </w:rPr>
            </w:pPr>
            <w:bookmarkStart w:id="20" w:name="lt_pId158"/>
            <w:r w:rsidRPr="00DC16A4">
              <w:rPr>
                <w:rFonts w:hint="eastAsia"/>
                <w:szCs w:val="24"/>
                <w:lang w:eastAsia="zh-CN"/>
              </w:rPr>
              <w:t>面向大数据服务提供商的</w:t>
            </w:r>
            <w:bookmarkStart w:id="21" w:name="_Hlk54196440"/>
            <w:r w:rsidRPr="00DC16A4">
              <w:rPr>
                <w:rFonts w:hint="eastAsia"/>
                <w:szCs w:val="24"/>
                <w:lang w:eastAsia="zh-CN"/>
              </w:rPr>
              <w:t>大数据即服务</w:t>
            </w:r>
            <w:r w:rsidRPr="00033E2B">
              <w:rPr>
                <w:rFonts w:hint="eastAsia"/>
                <w:szCs w:val="24"/>
                <w:lang w:eastAsia="zh-CN"/>
              </w:rPr>
              <w:t>（</w:t>
            </w:r>
            <w:r w:rsidRPr="00033E2B">
              <w:rPr>
                <w:szCs w:val="24"/>
                <w:lang w:eastAsia="zh-CN"/>
              </w:rPr>
              <w:t>big data as a service</w:t>
            </w:r>
            <w:r w:rsidRPr="00033E2B">
              <w:rPr>
                <w:rFonts w:hint="eastAsia"/>
                <w:szCs w:val="24"/>
                <w:lang w:eastAsia="zh-CN"/>
              </w:rPr>
              <w:t>）</w:t>
            </w:r>
            <w:bookmarkEnd w:id="21"/>
            <w:proofErr w:type="gramStart"/>
            <w:r w:rsidRPr="00DC16A4">
              <w:rPr>
                <w:rFonts w:hint="eastAsia"/>
                <w:szCs w:val="24"/>
                <w:lang w:eastAsia="zh-CN"/>
              </w:rPr>
              <w:t>安全导</w:t>
            </w:r>
            <w:proofErr w:type="gramEnd"/>
            <w:r w:rsidRPr="00DC16A4">
              <w:rPr>
                <w:rFonts w:hint="eastAsia"/>
                <w:szCs w:val="24"/>
                <w:lang w:eastAsia="zh-CN"/>
              </w:rPr>
              <w:t>则</w:t>
            </w:r>
            <w:bookmarkEnd w:id="20"/>
          </w:p>
        </w:tc>
        <w:tc>
          <w:tcPr>
            <w:tcW w:w="658" w:type="pct"/>
          </w:tcPr>
          <w:p w14:paraId="3C7C2B31" w14:textId="7BDA730A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  <w:tr w:rsidR="008076B8" w:rsidRPr="00DC16A4" w14:paraId="4C76B2F0" w14:textId="77777777" w:rsidTr="008076B8">
        <w:trPr>
          <w:cantSplit/>
          <w:jc w:val="center"/>
        </w:trPr>
        <w:tc>
          <w:tcPr>
            <w:tcW w:w="1086" w:type="pct"/>
          </w:tcPr>
          <w:p w14:paraId="2DF58126" w14:textId="7E18BDC4" w:rsidR="008076B8" w:rsidRPr="00DC16A4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22" w:name="lt_pId093"/>
            <w:r w:rsidRPr="00DC16A4">
              <w:rPr>
                <w:szCs w:val="24"/>
                <w:lang w:val="fr-CH" w:eastAsia="zh-CN"/>
              </w:rPr>
              <w:t>ITU-T X.1751 (</w:t>
            </w:r>
            <w:proofErr w:type="spellStart"/>
            <w:proofErr w:type="gramStart"/>
            <w:r w:rsidRPr="00DC16A4">
              <w:rPr>
                <w:szCs w:val="24"/>
                <w:lang w:val="fr-CH" w:eastAsia="zh-CN"/>
              </w:rPr>
              <w:t>X.sgtBD</w:t>
            </w:r>
            <w:proofErr w:type="spellEnd"/>
            <w:proofErr w:type="gramEnd"/>
            <w:r w:rsidRPr="00DC16A4">
              <w:rPr>
                <w:szCs w:val="24"/>
                <w:lang w:val="fr-CH" w:eastAsia="zh-CN"/>
              </w:rPr>
              <w:t>)</w:t>
            </w:r>
            <w:bookmarkEnd w:id="22"/>
          </w:p>
        </w:tc>
        <w:tc>
          <w:tcPr>
            <w:tcW w:w="3256" w:type="pct"/>
          </w:tcPr>
          <w:p w14:paraId="3E6863B4" w14:textId="2E9D9180" w:rsidR="008076B8" w:rsidRPr="00033E2B" w:rsidRDefault="008076B8" w:rsidP="00DC16A4">
            <w:pPr>
              <w:spacing w:after="120"/>
              <w:rPr>
                <w:szCs w:val="24"/>
                <w:lang w:val="fr-FR" w:eastAsia="zh-CN"/>
              </w:rPr>
            </w:pPr>
            <w:bookmarkStart w:id="23" w:name="lt_pId168"/>
            <w:r w:rsidRPr="00DC16A4">
              <w:rPr>
                <w:rFonts w:hint="eastAsia"/>
                <w:szCs w:val="24"/>
                <w:lang w:eastAsia="zh-CN"/>
              </w:rPr>
              <w:t>电信运营商大数据生命周期管理</w:t>
            </w:r>
            <w:r w:rsidR="00452116" w:rsidRPr="00DC16A4">
              <w:rPr>
                <w:rFonts w:hint="eastAsia"/>
                <w:szCs w:val="24"/>
                <w:lang w:eastAsia="zh-CN"/>
              </w:rPr>
              <w:t>的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安全导</w:t>
            </w:r>
            <w:proofErr w:type="gramEnd"/>
            <w:r w:rsidRPr="00DC16A4">
              <w:rPr>
                <w:rFonts w:hint="eastAsia"/>
                <w:szCs w:val="24"/>
                <w:lang w:eastAsia="zh-CN"/>
              </w:rPr>
              <w:t>则</w:t>
            </w:r>
            <w:bookmarkEnd w:id="23"/>
          </w:p>
        </w:tc>
        <w:tc>
          <w:tcPr>
            <w:tcW w:w="658" w:type="pct"/>
          </w:tcPr>
          <w:p w14:paraId="45C5B327" w14:textId="6EF6DAAF" w:rsidR="008076B8" w:rsidRPr="00DC16A4" w:rsidRDefault="0044058C" w:rsidP="00DC16A4">
            <w:pPr>
              <w:spacing w:after="120"/>
              <w:rPr>
                <w:szCs w:val="24"/>
                <w:lang w:eastAsia="zh-CN"/>
              </w:rPr>
            </w:pPr>
            <w:r w:rsidRPr="00DC16A4">
              <w:rPr>
                <w:rFonts w:hint="eastAsia"/>
                <w:szCs w:val="24"/>
                <w:lang w:eastAsia="zh-CN"/>
              </w:rPr>
              <w:t>已批准，已</w:t>
            </w:r>
            <w:proofErr w:type="gramStart"/>
            <w:r w:rsidRPr="00DC16A4">
              <w:rPr>
                <w:rFonts w:hint="eastAsia"/>
                <w:szCs w:val="24"/>
                <w:lang w:eastAsia="zh-CN"/>
              </w:rPr>
              <w:t>预出版</w:t>
            </w:r>
            <w:proofErr w:type="gramEnd"/>
          </w:p>
        </w:tc>
      </w:tr>
    </w:tbl>
    <w:p w14:paraId="7ADD10DB" w14:textId="17CBE584" w:rsidR="001E3331" w:rsidRPr="00DC16A4" w:rsidRDefault="001E3331" w:rsidP="0019606C">
      <w:pPr>
        <w:spacing w:before="240" w:after="120"/>
        <w:rPr>
          <w:szCs w:val="24"/>
          <w:lang w:eastAsia="zh-CN"/>
        </w:rPr>
      </w:pPr>
      <w:r w:rsidRPr="00DC16A4">
        <w:rPr>
          <w:szCs w:val="24"/>
          <w:lang w:eastAsia="zh-CN"/>
        </w:rPr>
        <w:t>2</w:t>
      </w:r>
      <w:r w:rsidRPr="00DC16A4">
        <w:rPr>
          <w:szCs w:val="24"/>
          <w:lang w:eastAsia="zh-CN"/>
        </w:rPr>
        <w:tab/>
      </w:r>
      <w:r w:rsidRPr="00DC16A4">
        <w:rPr>
          <w:rFonts w:hint="eastAsia"/>
          <w:szCs w:val="24"/>
          <w:lang w:eastAsia="zh-CN"/>
        </w:rPr>
        <w:t>通过</w:t>
      </w:r>
      <w:hyperlink r:id="rId10" w:history="1">
        <w:r w:rsidRPr="00DC16A4">
          <w:rPr>
            <w:rStyle w:val="Hyperlink"/>
            <w:szCs w:val="24"/>
            <w:lang w:eastAsia="zh-CN"/>
          </w:rPr>
          <w:t>ITU-</w:t>
        </w:r>
        <w:r w:rsidR="005A57A1" w:rsidRPr="00DC16A4">
          <w:rPr>
            <w:rStyle w:val="Hyperlink"/>
            <w:szCs w:val="24"/>
            <w:lang w:eastAsia="zh-CN"/>
          </w:rPr>
          <w:t>T</w:t>
        </w:r>
        <w:r w:rsidR="005A57A1" w:rsidRPr="00DC16A4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DC16A4">
        <w:rPr>
          <w:rFonts w:hint="eastAsia"/>
          <w:szCs w:val="24"/>
          <w:lang w:eastAsia="zh-CN"/>
        </w:rPr>
        <w:t>可以在线查到已公布的专利信息。</w:t>
      </w:r>
    </w:p>
    <w:p w14:paraId="0DDCABCE" w14:textId="15DC4D89" w:rsidR="001E3331" w:rsidRPr="00DC16A4" w:rsidRDefault="001E3331" w:rsidP="001E3331">
      <w:pPr>
        <w:spacing w:after="120"/>
        <w:rPr>
          <w:szCs w:val="24"/>
          <w:lang w:eastAsia="zh-CN"/>
        </w:rPr>
      </w:pPr>
      <w:r w:rsidRPr="00DC16A4">
        <w:rPr>
          <w:szCs w:val="24"/>
        </w:rPr>
        <w:t>3</w:t>
      </w:r>
      <w:r w:rsidRPr="00DC16A4">
        <w:rPr>
          <w:szCs w:val="24"/>
        </w:rPr>
        <w:tab/>
      </w:r>
      <w:r w:rsidR="00F52A9E" w:rsidRPr="00DC16A4">
        <w:rPr>
          <w:rFonts w:hint="eastAsia"/>
          <w:szCs w:val="24"/>
          <w:lang w:eastAsia="zh-CN"/>
        </w:rPr>
        <w:t>这些</w:t>
      </w:r>
      <w:r w:rsidR="00B00D0E" w:rsidRPr="00DC16A4">
        <w:rPr>
          <w:rFonts w:hint="eastAsia"/>
          <w:szCs w:val="24"/>
          <w:lang w:eastAsia="zh-CN"/>
        </w:rPr>
        <w:t>预出版</w:t>
      </w:r>
      <w:r w:rsidR="00F52A9E" w:rsidRPr="00DC16A4">
        <w:rPr>
          <w:rFonts w:hint="eastAsia"/>
          <w:szCs w:val="24"/>
          <w:lang w:eastAsia="zh-CN"/>
        </w:rPr>
        <w:t>建议书的案文</w:t>
      </w:r>
      <w:r w:rsidR="00B00D0E" w:rsidRPr="00DC16A4">
        <w:rPr>
          <w:rFonts w:hint="eastAsia"/>
          <w:szCs w:val="24"/>
          <w:lang w:eastAsia="zh-CN"/>
        </w:rPr>
        <w:t>见</w:t>
      </w:r>
      <w:r w:rsidRPr="00DC16A4">
        <w:rPr>
          <w:rFonts w:hint="eastAsia"/>
          <w:szCs w:val="24"/>
          <w:lang w:eastAsia="zh-CN"/>
        </w:rPr>
        <w:t>ITU-T</w:t>
      </w:r>
      <w:r w:rsidRPr="00DC16A4">
        <w:rPr>
          <w:rFonts w:hint="eastAsia"/>
          <w:szCs w:val="24"/>
          <w:lang w:eastAsia="zh-CN"/>
        </w:rPr>
        <w:t>网站</w:t>
      </w:r>
      <w:hyperlink r:id="rId11" w:history="1">
        <w:r w:rsidR="00DC3B58" w:rsidRPr="00DC16A4">
          <w:rPr>
            <w:rStyle w:val="Hyperlink"/>
            <w:szCs w:val="24"/>
          </w:rPr>
          <w:t>https://www.itu.int/itu-t/recommendations/</w:t>
        </w:r>
      </w:hyperlink>
      <w:r w:rsidRPr="00DC16A4">
        <w:rPr>
          <w:rFonts w:hint="eastAsia"/>
          <w:szCs w:val="24"/>
          <w:lang w:eastAsia="zh-CN"/>
        </w:rPr>
        <w:t>。</w:t>
      </w:r>
    </w:p>
    <w:p w14:paraId="65B7B641" w14:textId="467F64EF" w:rsidR="001E3331" w:rsidRPr="00DC16A4" w:rsidRDefault="001E3331" w:rsidP="001E3331">
      <w:pPr>
        <w:spacing w:after="120"/>
        <w:rPr>
          <w:szCs w:val="24"/>
          <w:lang w:eastAsia="zh-CN"/>
        </w:rPr>
      </w:pPr>
      <w:r w:rsidRPr="00DC16A4">
        <w:rPr>
          <w:bCs/>
          <w:szCs w:val="24"/>
          <w:lang w:eastAsia="zh-CN"/>
        </w:rPr>
        <w:t>4</w:t>
      </w:r>
      <w:r w:rsidRPr="00DC16A4">
        <w:rPr>
          <w:szCs w:val="24"/>
          <w:lang w:eastAsia="zh-CN"/>
        </w:rPr>
        <w:tab/>
      </w:r>
      <w:r w:rsidRPr="00DC16A4">
        <w:rPr>
          <w:rFonts w:hint="eastAsia"/>
          <w:szCs w:val="24"/>
          <w:lang w:eastAsia="zh-CN"/>
        </w:rPr>
        <w:t>国际电联将尽快出版这些已批准的建议书</w:t>
      </w:r>
      <w:r w:rsidR="00B00D0E" w:rsidRPr="00DC16A4">
        <w:rPr>
          <w:rFonts w:hint="eastAsia"/>
          <w:szCs w:val="24"/>
          <w:lang w:eastAsia="zh-CN"/>
        </w:rPr>
        <w:t>案</w:t>
      </w:r>
      <w:r w:rsidRPr="00DC16A4">
        <w:rPr>
          <w:rFonts w:hint="eastAsia"/>
          <w:szCs w:val="24"/>
          <w:lang w:val="en-US" w:eastAsia="zh-CN"/>
        </w:rPr>
        <w:t>。</w:t>
      </w:r>
    </w:p>
    <w:p w14:paraId="696160B4" w14:textId="668B8C4D" w:rsidR="005A57A1" w:rsidRPr="00DC16A4" w:rsidRDefault="00720F32" w:rsidP="000172E2">
      <w:pPr>
        <w:tabs>
          <w:tab w:val="left" w:pos="1418"/>
          <w:tab w:val="left" w:pos="1702"/>
          <w:tab w:val="left" w:pos="2160"/>
        </w:tabs>
        <w:spacing w:before="360"/>
        <w:rPr>
          <w:szCs w:val="24"/>
          <w:lang w:eastAsia="zh-CN"/>
        </w:rPr>
      </w:pPr>
      <w:r w:rsidRPr="00DC16A4">
        <w:rPr>
          <w:rFonts w:hint="eastAsia"/>
          <w:szCs w:val="24"/>
          <w:lang w:eastAsia="zh-CN"/>
        </w:rPr>
        <w:t>顺致敬意！</w:t>
      </w:r>
    </w:p>
    <w:p w14:paraId="4F7ED9B5" w14:textId="1292558B" w:rsidR="005A57A1" w:rsidRPr="00DC16A4" w:rsidRDefault="000202AD" w:rsidP="001874AA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rFonts w:ascii="SimSun" w:hAnsi="SimSun"/>
          <w:szCs w:val="24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C1264C8" wp14:editId="43A902E0">
            <wp:simplePos x="0" y="0"/>
            <wp:positionH relativeFrom="column">
              <wp:posOffset>-2540</wp:posOffset>
            </wp:positionH>
            <wp:positionV relativeFrom="paragraph">
              <wp:posOffset>151765</wp:posOffset>
            </wp:positionV>
            <wp:extent cx="870531" cy="327025"/>
            <wp:effectExtent l="0" t="0" r="635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87" cy="33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A1" w:rsidRPr="00DC16A4">
        <w:rPr>
          <w:rFonts w:ascii="SimSun" w:hAnsi="SimSun" w:hint="eastAsia"/>
          <w:szCs w:val="24"/>
          <w:lang w:eastAsia="zh-CN"/>
        </w:rPr>
        <w:t>电信标准化局主任</w:t>
      </w:r>
    </w:p>
    <w:p w14:paraId="247F9C61" w14:textId="5072E500" w:rsidR="005A57A1" w:rsidRPr="00DC16A4" w:rsidRDefault="005A57A1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Cs w:val="24"/>
          <w:lang w:eastAsia="zh-CN"/>
        </w:rPr>
      </w:pPr>
      <w:r w:rsidRPr="00DC16A4">
        <w:rPr>
          <w:rFonts w:ascii="SimSun" w:hAnsi="SimSun" w:hint="eastAsia"/>
          <w:szCs w:val="24"/>
          <w:lang w:eastAsia="zh-CN"/>
        </w:rPr>
        <w:t>李在摄</w:t>
      </w:r>
    </w:p>
    <w:sectPr w:rsidR="005A57A1" w:rsidRPr="00DC16A4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C7C5" w14:textId="77777777" w:rsidR="00A232A5" w:rsidRDefault="00A232A5">
      <w:r>
        <w:separator/>
      </w:r>
    </w:p>
  </w:endnote>
  <w:endnote w:type="continuationSeparator" w:id="0">
    <w:p w14:paraId="05B283A3" w14:textId="77777777" w:rsidR="00A232A5" w:rsidRDefault="00A2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83C7" w14:textId="52ED70EA" w:rsidR="00A517BE" w:rsidRPr="00207EE2" w:rsidRDefault="00AB24AD" w:rsidP="00207EE2">
    <w:pPr>
      <w:tabs>
        <w:tab w:val="left" w:pos="5954"/>
        <w:tab w:val="right" w:pos="9639"/>
      </w:tabs>
      <w:jc w:val="center"/>
      <w:rPr>
        <w:rFonts w:ascii="Calibri" w:eastAsia="Times New Roman" w:hAnsi="Calibri" w:cs="Calibri"/>
        <w:noProof/>
        <w:color w:val="0070C0"/>
        <w:sz w:val="18"/>
        <w:szCs w:val="18"/>
        <w:u w:val="single"/>
        <w:lang w:val="fr-CH"/>
      </w:rPr>
    </w:pP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35BEC" w14:textId="77777777" w:rsidR="00A232A5" w:rsidRDefault="00A232A5">
      <w:r>
        <w:separator/>
      </w:r>
    </w:p>
  </w:footnote>
  <w:footnote w:type="continuationSeparator" w:id="0">
    <w:p w14:paraId="281A769D" w14:textId="77777777" w:rsidR="00A232A5" w:rsidRDefault="00A2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DC3DE" w14:textId="77777777" w:rsidR="006B436D" w:rsidRPr="002C2EDC" w:rsidRDefault="000202AD" w:rsidP="006B436D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36D" w:rsidRPr="002C2EDC">
          <w:rPr>
            <w:rFonts w:ascii="Calibri" w:eastAsia="Times New Roman" w:hAnsi="Calibri"/>
            <w:noProof/>
            <w:sz w:val="18"/>
          </w:rPr>
          <w:t>-</w:t>
        </w:r>
        <w:r w:rsidR="006B436D" w:rsidRPr="002C2EDC">
          <w:rPr>
            <w:rFonts w:ascii="Calibri" w:eastAsia="Times New Roman" w:hAnsi="Calibri"/>
            <w:sz w:val="18"/>
          </w:rPr>
          <w:t xml:space="preserve"> </w:t>
        </w:r>
        <w:r w:rsidR="006B436D" w:rsidRPr="002C2EDC">
          <w:rPr>
            <w:rFonts w:ascii="Calibri" w:eastAsia="Times New Roman" w:hAnsi="Calibri"/>
            <w:sz w:val="18"/>
          </w:rPr>
          <w:fldChar w:fldCharType="begin"/>
        </w:r>
        <w:r w:rsidR="006B436D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6B436D" w:rsidRPr="002C2EDC">
          <w:rPr>
            <w:rFonts w:ascii="Calibri" w:eastAsia="Times New Roman" w:hAnsi="Calibri"/>
            <w:sz w:val="18"/>
          </w:rPr>
          <w:fldChar w:fldCharType="separate"/>
        </w:r>
        <w:r w:rsidR="00F80CC9">
          <w:rPr>
            <w:rFonts w:ascii="Calibri" w:eastAsia="Times New Roman" w:hAnsi="Calibri"/>
            <w:noProof/>
            <w:sz w:val="18"/>
          </w:rPr>
          <w:t>2</w:t>
        </w:r>
        <w:r w:rsidR="006B436D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6B436D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728FDBA3" w14:textId="3165AEAD" w:rsidR="00841612" w:rsidRPr="006B436D" w:rsidRDefault="006B436D" w:rsidP="006B436D">
    <w:pPr>
      <w:spacing w:before="0" w:after="480"/>
      <w:jc w:val="center"/>
      <w:rPr>
        <w:rFonts w:eastAsiaTheme="minorEastAsia" w:cs="Microsoft YaHei"/>
        <w:noProof/>
        <w:sz w:val="18"/>
        <w:lang w:eastAsia="zh-CN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>
      <w:rPr>
        <w:rFonts w:eastAsiaTheme="minorEastAsia"/>
        <w:noProof/>
        <w:sz w:val="18"/>
        <w:lang w:eastAsia="zh-CN"/>
      </w:rPr>
      <w:t>2</w:t>
    </w:r>
    <w:r w:rsidR="008076B8">
      <w:rPr>
        <w:rFonts w:eastAsiaTheme="minorEastAsia" w:hint="eastAsia"/>
        <w:noProof/>
        <w:sz w:val="18"/>
        <w:lang w:eastAsia="zh-CN"/>
      </w:rPr>
      <w:t>70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54"/>
    <w:rsid w:val="00011A9A"/>
    <w:rsid w:val="00013508"/>
    <w:rsid w:val="000172E2"/>
    <w:rsid w:val="000202AD"/>
    <w:rsid w:val="00027EE3"/>
    <w:rsid w:val="0003102C"/>
    <w:rsid w:val="0003241D"/>
    <w:rsid w:val="00033E2B"/>
    <w:rsid w:val="00081BA5"/>
    <w:rsid w:val="00090E72"/>
    <w:rsid w:val="00094C0B"/>
    <w:rsid w:val="000A2484"/>
    <w:rsid w:val="00101F0B"/>
    <w:rsid w:val="00117471"/>
    <w:rsid w:val="00124B7E"/>
    <w:rsid w:val="00141249"/>
    <w:rsid w:val="00160A43"/>
    <w:rsid w:val="00177DDB"/>
    <w:rsid w:val="001874AA"/>
    <w:rsid w:val="00191798"/>
    <w:rsid w:val="0019606C"/>
    <w:rsid w:val="001D6E70"/>
    <w:rsid w:val="001E3331"/>
    <w:rsid w:val="00207EE2"/>
    <w:rsid w:val="00234A9B"/>
    <w:rsid w:val="00252208"/>
    <w:rsid w:val="00253183"/>
    <w:rsid w:val="00267E47"/>
    <w:rsid w:val="00282732"/>
    <w:rsid w:val="00284869"/>
    <w:rsid w:val="002D2024"/>
    <w:rsid w:val="002D2FFF"/>
    <w:rsid w:val="002E05E3"/>
    <w:rsid w:val="00303A2A"/>
    <w:rsid w:val="003064AD"/>
    <w:rsid w:val="00330691"/>
    <w:rsid w:val="00334A24"/>
    <w:rsid w:val="00344D54"/>
    <w:rsid w:val="0035674D"/>
    <w:rsid w:val="003659F5"/>
    <w:rsid w:val="0038630E"/>
    <w:rsid w:val="003F1CCA"/>
    <w:rsid w:val="0044058C"/>
    <w:rsid w:val="00452116"/>
    <w:rsid w:val="00464015"/>
    <w:rsid w:val="00486359"/>
    <w:rsid w:val="00515383"/>
    <w:rsid w:val="00515A56"/>
    <w:rsid w:val="00572A81"/>
    <w:rsid w:val="00590119"/>
    <w:rsid w:val="005A57A1"/>
    <w:rsid w:val="005B522E"/>
    <w:rsid w:val="005C26FD"/>
    <w:rsid w:val="00601E81"/>
    <w:rsid w:val="0060524D"/>
    <w:rsid w:val="00624E27"/>
    <w:rsid w:val="00627AE8"/>
    <w:rsid w:val="0063445E"/>
    <w:rsid w:val="00674120"/>
    <w:rsid w:val="006B436D"/>
    <w:rsid w:val="006B463C"/>
    <w:rsid w:val="006C7F69"/>
    <w:rsid w:val="006D22B1"/>
    <w:rsid w:val="006D42C6"/>
    <w:rsid w:val="006E2AF6"/>
    <w:rsid w:val="00720F32"/>
    <w:rsid w:val="007568DA"/>
    <w:rsid w:val="00792389"/>
    <w:rsid w:val="007B645F"/>
    <w:rsid w:val="007F4E18"/>
    <w:rsid w:val="008076B8"/>
    <w:rsid w:val="00841612"/>
    <w:rsid w:val="0084436D"/>
    <w:rsid w:val="008B27FC"/>
    <w:rsid w:val="008B2BDA"/>
    <w:rsid w:val="008D74CC"/>
    <w:rsid w:val="008F621E"/>
    <w:rsid w:val="009128F1"/>
    <w:rsid w:val="009424FC"/>
    <w:rsid w:val="00956D38"/>
    <w:rsid w:val="009727EA"/>
    <w:rsid w:val="00974486"/>
    <w:rsid w:val="00997057"/>
    <w:rsid w:val="009A49B9"/>
    <w:rsid w:val="009C2FF6"/>
    <w:rsid w:val="00A1090D"/>
    <w:rsid w:val="00A16AB0"/>
    <w:rsid w:val="00A232A5"/>
    <w:rsid w:val="00A517BE"/>
    <w:rsid w:val="00A53C70"/>
    <w:rsid w:val="00A55D76"/>
    <w:rsid w:val="00AA3151"/>
    <w:rsid w:val="00AB24AD"/>
    <w:rsid w:val="00AF575E"/>
    <w:rsid w:val="00B00D0E"/>
    <w:rsid w:val="00B01F79"/>
    <w:rsid w:val="00B10968"/>
    <w:rsid w:val="00B204F0"/>
    <w:rsid w:val="00B538ED"/>
    <w:rsid w:val="00B56B75"/>
    <w:rsid w:val="00B91714"/>
    <w:rsid w:val="00BB5392"/>
    <w:rsid w:val="00BC7AEE"/>
    <w:rsid w:val="00BE339D"/>
    <w:rsid w:val="00BF624A"/>
    <w:rsid w:val="00C03E87"/>
    <w:rsid w:val="00C6016A"/>
    <w:rsid w:val="00C679E2"/>
    <w:rsid w:val="00C7008A"/>
    <w:rsid w:val="00C916ED"/>
    <w:rsid w:val="00CA3F24"/>
    <w:rsid w:val="00CA578B"/>
    <w:rsid w:val="00CB1EB7"/>
    <w:rsid w:val="00CC1643"/>
    <w:rsid w:val="00CC50C4"/>
    <w:rsid w:val="00CC6031"/>
    <w:rsid w:val="00CD176A"/>
    <w:rsid w:val="00D16F47"/>
    <w:rsid w:val="00D23E29"/>
    <w:rsid w:val="00D2501B"/>
    <w:rsid w:val="00D34F86"/>
    <w:rsid w:val="00DC16A4"/>
    <w:rsid w:val="00DC3B58"/>
    <w:rsid w:val="00E21405"/>
    <w:rsid w:val="00E35907"/>
    <w:rsid w:val="00E41E39"/>
    <w:rsid w:val="00E47AFF"/>
    <w:rsid w:val="00E87F6E"/>
    <w:rsid w:val="00E93DCB"/>
    <w:rsid w:val="00F07A3C"/>
    <w:rsid w:val="00F346AB"/>
    <w:rsid w:val="00F52A9E"/>
    <w:rsid w:val="00F80CC9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C54F55"/>
  <w15:docId w15:val="{BBEAA76E-0A49-4858-B6EB-7B3D90F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1E333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1E3331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link w:val="Tabletext"/>
    <w:rsid w:val="001E3331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917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3B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3B58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246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65B8-DCB0-4570-A024-4C2F7B28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1629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8</cp:revision>
  <cp:lastPrinted>2020-10-23T09:24:00Z</cp:lastPrinted>
  <dcterms:created xsi:type="dcterms:W3CDTF">2020-10-22T04:38:00Z</dcterms:created>
  <dcterms:modified xsi:type="dcterms:W3CDTF">2020-10-23T09:25:00Z</dcterms:modified>
</cp:coreProperties>
</file>