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14:paraId="24D40E01" w14:textId="77777777" w:rsidTr="00594CFE">
        <w:trPr>
          <w:cantSplit/>
        </w:trPr>
        <w:tc>
          <w:tcPr>
            <w:tcW w:w="1418" w:type="dxa"/>
            <w:gridSpan w:val="2"/>
            <w:vAlign w:val="center"/>
          </w:tcPr>
          <w:p w14:paraId="60ED42D8" w14:textId="77777777" w:rsidR="00590119" w:rsidRPr="0055099D" w:rsidRDefault="00826B5B" w:rsidP="00D31AE5">
            <w:pPr>
              <w:tabs>
                <w:tab w:val="right" w:pos="8732"/>
              </w:tabs>
              <w:spacing w:before="40" w:after="40"/>
              <w:rPr>
                <w:rFonts w:ascii="SimSun" w:hAnsi="SimSun"/>
                <w:b/>
                <w:bCs/>
                <w:iCs/>
                <w:color w:val="FFFFFF"/>
                <w:sz w:val="26"/>
                <w:szCs w:val="26"/>
              </w:rPr>
            </w:pPr>
            <w:r w:rsidRPr="00F1238A">
              <w:rPr>
                <w:noProof/>
                <w:lang w:val="en-US" w:eastAsia="zh-CN"/>
              </w:rPr>
              <w:drawing>
                <wp:inline distT="0" distB="0" distL="0" distR="0" wp14:anchorId="1D314640" wp14:editId="0660B8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14:paraId="092A498A" w14:textId="77777777"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3653EA48" w14:textId="77777777"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4C4F9A02" w14:textId="77777777"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D85E74" w14:paraId="7BFDD1D7" w14:textId="77777777" w:rsidTr="007A1E12">
        <w:trPr>
          <w:cantSplit/>
          <w:trHeight w:val="940"/>
        </w:trPr>
        <w:tc>
          <w:tcPr>
            <w:tcW w:w="5670" w:type="dxa"/>
            <w:gridSpan w:val="3"/>
            <w:vAlign w:val="center"/>
          </w:tcPr>
          <w:p w14:paraId="7629F694" w14:textId="77777777" w:rsidR="00F346AB" w:rsidRPr="00D85E74" w:rsidRDefault="00F346AB" w:rsidP="00865B8E">
            <w:pPr>
              <w:tabs>
                <w:tab w:val="right" w:pos="8732"/>
              </w:tabs>
              <w:spacing w:before="0"/>
              <w:rPr>
                <w:rFonts w:ascii="Verdana" w:hAnsi="Verdana"/>
                <w:b/>
                <w:bCs/>
                <w:iCs/>
                <w:szCs w:val="24"/>
                <w:lang w:eastAsia="zh-CN"/>
              </w:rPr>
            </w:pPr>
          </w:p>
        </w:tc>
        <w:tc>
          <w:tcPr>
            <w:tcW w:w="3969" w:type="dxa"/>
            <w:gridSpan w:val="2"/>
            <w:vAlign w:val="center"/>
          </w:tcPr>
          <w:p w14:paraId="42E59123" w14:textId="5A3C4781" w:rsidR="00F346AB" w:rsidRPr="00D85E74" w:rsidRDefault="00CE13B6" w:rsidP="001B0CF1">
            <w:pPr>
              <w:spacing w:before="0"/>
              <w:ind w:left="993" w:hanging="993"/>
              <w:rPr>
                <w:rFonts w:ascii="Verdana" w:hAnsi="Verdana"/>
                <w:szCs w:val="24"/>
                <w:lang w:val="en-US" w:eastAsia="zh-CN"/>
              </w:rPr>
            </w:pPr>
            <w:r w:rsidRPr="00D85E74">
              <w:rPr>
                <w:szCs w:val="24"/>
              </w:rPr>
              <w:t>20</w:t>
            </w:r>
            <w:r w:rsidR="004E6707" w:rsidRPr="00D85E74">
              <w:rPr>
                <w:szCs w:val="24"/>
              </w:rPr>
              <w:t>20</w:t>
            </w:r>
            <w:r w:rsidR="00113BC0" w:rsidRPr="00D85E74">
              <w:rPr>
                <w:rFonts w:hint="eastAsia"/>
                <w:szCs w:val="24"/>
                <w:lang w:eastAsia="zh-CN"/>
              </w:rPr>
              <w:t>年</w:t>
            </w:r>
            <w:r w:rsidR="001B0CF1">
              <w:rPr>
                <w:szCs w:val="24"/>
                <w:lang w:eastAsia="zh-CN"/>
              </w:rPr>
              <w:t>10</w:t>
            </w:r>
            <w:r w:rsidR="00113BC0" w:rsidRPr="00D85E74">
              <w:rPr>
                <w:rFonts w:hint="eastAsia"/>
                <w:szCs w:val="24"/>
                <w:lang w:eastAsia="zh-CN"/>
              </w:rPr>
              <w:t>月</w:t>
            </w:r>
            <w:r w:rsidR="001B0CF1">
              <w:rPr>
                <w:rFonts w:hint="eastAsia"/>
                <w:szCs w:val="24"/>
                <w:lang w:eastAsia="zh-CN"/>
              </w:rPr>
              <w:t>3</w:t>
            </w:r>
            <w:r w:rsidR="001B0CF1">
              <w:rPr>
                <w:szCs w:val="24"/>
                <w:lang w:eastAsia="zh-CN"/>
              </w:rPr>
              <w:t>0</w:t>
            </w:r>
            <w:r w:rsidR="00113BC0" w:rsidRPr="00D85E74">
              <w:rPr>
                <w:rFonts w:hint="eastAsia"/>
                <w:szCs w:val="24"/>
                <w:lang w:eastAsia="zh-CN"/>
              </w:rPr>
              <w:t>日，日内瓦</w:t>
            </w:r>
          </w:p>
        </w:tc>
      </w:tr>
      <w:tr w:rsidR="00113BC0" w:rsidRPr="00D85E74" w14:paraId="3ADC72D4" w14:textId="77777777" w:rsidTr="006D6DBA">
        <w:trPr>
          <w:cantSplit/>
          <w:trHeight w:val="715"/>
        </w:trPr>
        <w:tc>
          <w:tcPr>
            <w:tcW w:w="1276" w:type="dxa"/>
          </w:tcPr>
          <w:p w14:paraId="5368150C" w14:textId="77777777" w:rsidR="00113BC0" w:rsidRPr="00D85E74" w:rsidRDefault="00113BC0" w:rsidP="00D31AE5">
            <w:pPr>
              <w:tabs>
                <w:tab w:val="right" w:pos="8732"/>
              </w:tabs>
              <w:spacing w:before="40" w:after="40"/>
              <w:rPr>
                <w:rFonts w:ascii="Verdana" w:hAnsi="Verdana"/>
                <w:b/>
                <w:bCs/>
                <w:iCs/>
                <w:szCs w:val="24"/>
              </w:rPr>
            </w:pPr>
            <w:r w:rsidRPr="00D85E74">
              <w:rPr>
                <w:rFonts w:hint="eastAsia"/>
                <w:b/>
                <w:szCs w:val="24"/>
                <w:lang w:eastAsia="zh-CN"/>
              </w:rPr>
              <w:t>文号：</w:t>
            </w:r>
          </w:p>
        </w:tc>
        <w:tc>
          <w:tcPr>
            <w:tcW w:w="4394" w:type="dxa"/>
            <w:gridSpan w:val="2"/>
          </w:tcPr>
          <w:p w14:paraId="5AFC5595" w14:textId="51A6C470" w:rsidR="00CB091E" w:rsidRPr="00D85E74" w:rsidRDefault="00017004" w:rsidP="007A7AF9">
            <w:pPr>
              <w:tabs>
                <w:tab w:val="right" w:pos="8732"/>
              </w:tabs>
              <w:spacing w:before="40" w:after="40"/>
              <w:ind w:left="142"/>
              <w:rPr>
                <w:szCs w:val="24"/>
                <w:lang w:eastAsia="zh-CN"/>
              </w:rPr>
            </w:pPr>
            <w:r w:rsidRPr="00D85E74">
              <w:rPr>
                <w:rFonts w:hint="eastAsia"/>
                <w:b/>
                <w:bCs/>
                <w:szCs w:val="24"/>
                <w:lang w:eastAsia="zh-CN"/>
              </w:rPr>
              <w:t>电信</w:t>
            </w:r>
            <w:r w:rsidRPr="00D85E74">
              <w:rPr>
                <w:b/>
                <w:bCs/>
                <w:szCs w:val="24"/>
                <w:lang w:eastAsia="zh-CN"/>
              </w:rPr>
              <w:t>标准化局第</w:t>
            </w:r>
            <w:r w:rsidR="004E6707" w:rsidRPr="00D85E74">
              <w:rPr>
                <w:b/>
                <w:bCs/>
                <w:szCs w:val="24"/>
                <w:lang w:eastAsia="zh-CN"/>
              </w:rPr>
              <w:t>2</w:t>
            </w:r>
            <w:r w:rsidR="001B0CF1">
              <w:rPr>
                <w:b/>
                <w:bCs/>
                <w:szCs w:val="24"/>
                <w:lang w:eastAsia="zh-CN"/>
              </w:rPr>
              <w:t>78</w:t>
            </w:r>
            <w:r w:rsidRPr="00D85E74">
              <w:rPr>
                <w:rFonts w:hint="eastAsia"/>
                <w:b/>
                <w:bCs/>
                <w:szCs w:val="24"/>
                <w:lang w:eastAsia="zh-CN"/>
              </w:rPr>
              <w:t>号</w:t>
            </w:r>
            <w:r w:rsidRPr="00D85E74">
              <w:rPr>
                <w:b/>
                <w:bCs/>
                <w:szCs w:val="24"/>
                <w:lang w:eastAsia="zh-CN"/>
              </w:rPr>
              <w:t>通函</w:t>
            </w:r>
          </w:p>
        </w:tc>
        <w:tc>
          <w:tcPr>
            <w:tcW w:w="3969" w:type="dxa"/>
            <w:gridSpan w:val="2"/>
            <w:vMerge w:val="restart"/>
          </w:tcPr>
          <w:p w14:paraId="1D6C285F" w14:textId="77777777" w:rsidR="00113BC0" w:rsidRPr="00D85E74" w:rsidRDefault="00113BC0" w:rsidP="00997B88">
            <w:pPr>
              <w:tabs>
                <w:tab w:val="clear" w:pos="794"/>
                <w:tab w:val="left" w:pos="559"/>
                <w:tab w:val="left" w:pos="4111"/>
              </w:tabs>
              <w:ind w:left="559" w:hanging="559"/>
              <w:rPr>
                <w:b/>
                <w:bCs/>
                <w:szCs w:val="24"/>
                <w:lang w:eastAsia="zh-CN"/>
              </w:rPr>
            </w:pPr>
            <w:r w:rsidRPr="00D85E74">
              <w:rPr>
                <w:rFonts w:hint="eastAsia"/>
                <w:b/>
                <w:bCs/>
                <w:szCs w:val="24"/>
                <w:lang w:eastAsia="zh-CN"/>
              </w:rPr>
              <w:t>致：</w:t>
            </w:r>
          </w:p>
          <w:p w14:paraId="595585EC" w14:textId="77777777" w:rsidR="007A7AF9" w:rsidRPr="00D85E74" w:rsidRDefault="007A7AF9" w:rsidP="007A7AF9">
            <w:pPr>
              <w:tabs>
                <w:tab w:val="clear" w:pos="794"/>
                <w:tab w:val="clear" w:pos="1191"/>
                <w:tab w:val="clear" w:pos="1588"/>
                <w:tab w:val="clear" w:pos="1985"/>
                <w:tab w:val="left" w:pos="375"/>
              </w:tabs>
              <w:spacing w:before="40" w:after="40"/>
              <w:ind w:left="284" w:hanging="284"/>
              <w:rPr>
                <w:rFonts w:ascii="Calibri" w:hAnsi="Calibri"/>
                <w:szCs w:val="24"/>
                <w:lang w:eastAsia="zh-CN"/>
              </w:rPr>
            </w:pPr>
            <w:r w:rsidRPr="00D85E74">
              <w:rPr>
                <w:rFonts w:ascii="Calibri" w:hAnsi="Calibri"/>
                <w:szCs w:val="24"/>
                <w:lang w:eastAsia="zh-CN"/>
              </w:rPr>
              <w:t>-</w:t>
            </w:r>
            <w:r w:rsidRPr="00D85E74">
              <w:rPr>
                <w:rFonts w:ascii="Calibri" w:hAnsi="Calibri"/>
                <w:szCs w:val="24"/>
                <w:lang w:eastAsia="zh-CN"/>
              </w:rPr>
              <w:tab/>
            </w:r>
            <w:r w:rsidRPr="00D85E74">
              <w:rPr>
                <w:rFonts w:ascii="Calibri" w:hAnsi="Calibri" w:hint="eastAsia"/>
                <w:szCs w:val="24"/>
                <w:lang w:eastAsia="zh-CN"/>
              </w:rPr>
              <w:t>国际电联各成员国主管部门；</w:t>
            </w:r>
          </w:p>
          <w:p w14:paraId="40FF9E87" w14:textId="77777777" w:rsidR="007A7AF9" w:rsidRPr="00D85E74" w:rsidRDefault="007A7AF9" w:rsidP="007A7AF9">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szCs w:val="24"/>
                <w:lang w:eastAsia="zh-CN"/>
              </w:rPr>
              <w:t>ITU-T</w:t>
            </w:r>
            <w:r w:rsidRPr="00D85E74">
              <w:rPr>
                <w:rFonts w:ascii="Calibri" w:hAnsi="Calibri" w:hint="eastAsia"/>
                <w:szCs w:val="24"/>
                <w:lang w:eastAsia="zh-CN"/>
              </w:rPr>
              <w:t>部门成员；</w:t>
            </w:r>
          </w:p>
          <w:p w14:paraId="29717B2F" w14:textId="77777777" w:rsidR="007A7AF9" w:rsidRPr="00D85E74" w:rsidRDefault="007A7AF9" w:rsidP="007A7AF9">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szCs w:val="24"/>
                <w:lang w:eastAsia="zh-CN"/>
              </w:rPr>
              <w:tab/>
              <w:t>ITU-T</w:t>
            </w:r>
            <w:r w:rsidRPr="00D85E74">
              <w:rPr>
                <w:rFonts w:ascii="Calibri" w:hAnsi="Calibri" w:hint="eastAsia"/>
                <w:szCs w:val="24"/>
                <w:lang w:eastAsia="zh-CN"/>
              </w:rPr>
              <w:t>部门准成员；</w:t>
            </w:r>
          </w:p>
          <w:p w14:paraId="795E89E1" w14:textId="7FCCB98A" w:rsidR="008F066A" w:rsidRPr="00D85E74" w:rsidRDefault="007A7AF9" w:rsidP="00B7296B">
            <w:pPr>
              <w:pStyle w:val="Tabletext"/>
              <w:spacing w:before="0" w:after="0"/>
              <w:ind w:left="283" w:hanging="283"/>
              <w:rPr>
                <w:rFonts w:ascii="Verdana" w:hAnsi="Verdana"/>
                <w:szCs w:val="24"/>
                <w:lang w:val="en-US"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Times New Roman" w:eastAsia="SimSun" w:hAnsi="Times New Roman" w:hint="eastAsia"/>
                <w:szCs w:val="24"/>
                <w:lang w:eastAsia="zh-CN"/>
              </w:rPr>
              <w:t>国际电联学术成员</w:t>
            </w:r>
          </w:p>
        </w:tc>
      </w:tr>
      <w:tr w:rsidR="004E6707" w:rsidRPr="00D85E74" w14:paraId="1051F2DE" w14:textId="77777777" w:rsidTr="0057420A">
        <w:trPr>
          <w:cantSplit/>
          <w:trHeight w:val="416"/>
        </w:trPr>
        <w:tc>
          <w:tcPr>
            <w:tcW w:w="1276" w:type="dxa"/>
          </w:tcPr>
          <w:p w14:paraId="362DF839" w14:textId="7D084F34" w:rsidR="004E6707" w:rsidRPr="00D85E74" w:rsidRDefault="004E6707" w:rsidP="004E6707">
            <w:pPr>
              <w:pStyle w:val="Tabletext"/>
              <w:rPr>
                <w:rFonts w:ascii="Calibri" w:eastAsia="SimSun" w:hAnsi="Calibri"/>
                <w:szCs w:val="24"/>
                <w:lang w:eastAsia="zh-CN"/>
              </w:rPr>
            </w:pPr>
            <w:r w:rsidRPr="00B3541A">
              <w:rPr>
                <w:rFonts w:ascii="Calibri" w:eastAsia="SimSun" w:hAnsi="Calibri" w:hint="eastAsia"/>
                <w:b/>
                <w:bCs/>
                <w:szCs w:val="24"/>
                <w:lang w:eastAsia="zh-CN"/>
              </w:rPr>
              <w:t>联系人</w:t>
            </w:r>
            <w:r w:rsidRPr="00D85E74">
              <w:rPr>
                <w:rFonts w:ascii="Calibri" w:eastAsia="SimSun" w:hAnsi="Calibri" w:hint="eastAsia"/>
                <w:szCs w:val="24"/>
                <w:lang w:eastAsia="zh-CN"/>
              </w:rPr>
              <w:t>：</w:t>
            </w:r>
          </w:p>
        </w:tc>
        <w:tc>
          <w:tcPr>
            <w:tcW w:w="4394" w:type="dxa"/>
            <w:gridSpan w:val="2"/>
          </w:tcPr>
          <w:p w14:paraId="1C9867F1" w14:textId="00228A22" w:rsidR="004E6707" w:rsidRPr="00D85E74" w:rsidRDefault="004E6707" w:rsidP="004E6707">
            <w:pPr>
              <w:pStyle w:val="Tabletext"/>
              <w:ind w:left="142"/>
              <w:rPr>
                <w:rFonts w:ascii="Calibri" w:eastAsia="SimSun" w:hAnsi="Calibri"/>
                <w:b/>
                <w:szCs w:val="24"/>
              </w:rPr>
            </w:pPr>
            <w:bookmarkStart w:id="1" w:name="lt_pId042"/>
            <w:r w:rsidRPr="00D85E74">
              <w:rPr>
                <w:szCs w:val="24"/>
              </w:rPr>
              <w:t>Vijay Mauree</w:t>
            </w:r>
            <w:bookmarkEnd w:id="1"/>
          </w:p>
        </w:tc>
        <w:tc>
          <w:tcPr>
            <w:tcW w:w="3969" w:type="dxa"/>
            <w:gridSpan w:val="2"/>
            <w:vMerge/>
            <w:vAlign w:val="center"/>
          </w:tcPr>
          <w:p w14:paraId="1DD85C19" w14:textId="77777777" w:rsidR="004E6707" w:rsidRPr="00D85E74" w:rsidRDefault="004E6707" w:rsidP="004E6707">
            <w:pPr>
              <w:ind w:left="993" w:hanging="993"/>
              <w:jc w:val="right"/>
              <w:rPr>
                <w:rFonts w:ascii="Verdana" w:hAnsi="Verdana"/>
                <w:szCs w:val="24"/>
                <w:lang w:val="en-US" w:eastAsia="zh-CN"/>
              </w:rPr>
            </w:pPr>
          </w:p>
        </w:tc>
      </w:tr>
      <w:tr w:rsidR="004E6707" w:rsidRPr="00D85E74" w14:paraId="695A8771" w14:textId="77777777" w:rsidTr="00875426">
        <w:trPr>
          <w:cantSplit/>
          <w:trHeight w:val="711"/>
        </w:trPr>
        <w:tc>
          <w:tcPr>
            <w:tcW w:w="1276" w:type="dxa"/>
          </w:tcPr>
          <w:p w14:paraId="46B10BA5" w14:textId="77777777" w:rsidR="004E6707" w:rsidRPr="00D85E74" w:rsidRDefault="004E6707" w:rsidP="004E6707">
            <w:pPr>
              <w:pStyle w:val="Tabletext"/>
              <w:rPr>
                <w:rFonts w:ascii="Calibri" w:eastAsia="SimSun" w:hAnsi="Calibri"/>
                <w:b/>
                <w:szCs w:val="24"/>
                <w:lang w:eastAsia="zh-CN"/>
              </w:rPr>
            </w:pPr>
            <w:r w:rsidRPr="00D85E74">
              <w:rPr>
                <w:rFonts w:ascii="Calibri" w:eastAsia="SimSun" w:hAnsi="Calibri"/>
                <w:b/>
                <w:szCs w:val="24"/>
                <w:lang w:eastAsia="zh-CN"/>
              </w:rPr>
              <w:t>电话：</w:t>
            </w:r>
          </w:p>
          <w:p w14:paraId="32DEE293" w14:textId="1758DA07" w:rsidR="004E6707" w:rsidRPr="00D85E74" w:rsidRDefault="004E6707" w:rsidP="004E6707">
            <w:pPr>
              <w:pStyle w:val="Tabletext"/>
              <w:rPr>
                <w:rFonts w:ascii="Calibri" w:eastAsia="SimSun" w:hAnsi="Calibri"/>
                <w:szCs w:val="24"/>
              </w:rPr>
            </w:pPr>
            <w:r w:rsidRPr="00D85E74">
              <w:rPr>
                <w:rFonts w:ascii="Calibri" w:eastAsia="SimSun" w:hAnsi="Calibri"/>
                <w:b/>
                <w:szCs w:val="24"/>
                <w:lang w:eastAsia="zh-CN"/>
              </w:rPr>
              <w:t>传真：</w:t>
            </w:r>
          </w:p>
        </w:tc>
        <w:tc>
          <w:tcPr>
            <w:tcW w:w="4394" w:type="dxa"/>
            <w:gridSpan w:val="2"/>
          </w:tcPr>
          <w:p w14:paraId="09903D21" w14:textId="77777777" w:rsidR="004E6707" w:rsidRPr="00D85E74" w:rsidRDefault="004E6707" w:rsidP="004E6707">
            <w:pPr>
              <w:pStyle w:val="Tabletext"/>
              <w:ind w:left="142"/>
              <w:rPr>
                <w:szCs w:val="24"/>
              </w:rPr>
            </w:pPr>
            <w:r w:rsidRPr="00D85E74">
              <w:rPr>
                <w:szCs w:val="24"/>
              </w:rPr>
              <w:t>+41 22 730 5591</w:t>
            </w:r>
          </w:p>
          <w:p w14:paraId="2BA6F686" w14:textId="5B7EB9A0" w:rsidR="004E6707" w:rsidRPr="00D85E74" w:rsidRDefault="004E6707" w:rsidP="004E6707">
            <w:pPr>
              <w:pStyle w:val="Tabletext"/>
              <w:ind w:left="142"/>
              <w:rPr>
                <w:rFonts w:ascii="Calibri" w:eastAsia="SimSun" w:hAnsi="Calibri"/>
                <w:b/>
                <w:szCs w:val="24"/>
              </w:rPr>
            </w:pPr>
            <w:r w:rsidRPr="00D85E74">
              <w:rPr>
                <w:szCs w:val="24"/>
              </w:rPr>
              <w:t>+41 22 730 5853</w:t>
            </w:r>
          </w:p>
        </w:tc>
        <w:tc>
          <w:tcPr>
            <w:tcW w:w="3969" w:type="dxa"/>
            <w:gridSpan w:val="2"/>
            <w:vMerge/>
            <w:vAlign w:val="center"/>
          </w:tcPr>
          <w:p w14:paraId="3F4C3358" w14:textId="77777777" w:rsidR="004E6707" w:rsidRPr="00D85E74" w:rsidRDefault="004E6707" w:rsidP="004E6707">
            <w:pPr>
              <w:ind w:left="993" w:hanging="993"/>
              <w:jc w:val="right"/>
              <w:rPr>
                <w:rFonts w:ascii="Verdana" w:hAnsi="Verdana"/>
                <w:szCs w:val="24"/>
                <w:lang w:val="en-US" w:eastAsia="zh-CN"/>
              </w:rPr>
            </w:pPr>
          </w:p>
        </w:tc>
      </w:tr>
      <w:tr w:rsidR="004E6707" w:rsidRPr="00D85E74" w14:paraId="4E241A53" w14:textId="77777777" w:rsidTr="00B10B86">
        <w:trPr>
          <w:cantSplit/>
          <w:trHeight w:val="2214"/>
        </w:trPr>
        <w:tc>
          <w:tcPr>
            <w:tcW w:w="1276" w:type="dxa"/>
          </w:tcPr>
          <w:p w14:paraId="510AD709" w14:textId="77777777" w:rsidR="004E6707" w:rsidRPr="00D85E74" w:rsidRDefault="004E6707" w:rsidP="004E6707">
            <w:pPr>
              <w:pStyle w:val="Tabletext"/>
              <w:spacing w:before="120"/>
              <w:rPr>
                <w:rFonts w:ascii="Verdana" w:hAnsi="Verdana"/>
                <w:b/>
                <w:bCs/>
                <w:iCs/>
                <w:szCs w:val="24"/>
                <w:lang w:eastAsia="zh-CN"/>
              </w:rPr>
            </w:pPr>
            <w:r w:rsidRPr="00D85E74">
              <w:rPr>
                <w:rFonts w:ascii="Calibri" w:eastAsia="SimSun" w:hAnsi="Calibri" w:hint="eastAsia"/>
                <w:b/>
                <w:szCs w:val="24"/>
                <w:lang w:eastAsia="zh-CN"/>
              </w:rPr>
              <w:t>电子邮件：</w:t>
            </w:r>
          </w:p>
        </w:tc>
        <w:tc>
          <w:tcPr>
            <w:tcW w:w="4394" w:type="dxa"/>
            <w:gridSpan w:val="2"/>
          </w:tcPr>
          <w:p w14:paraId="27E85E12" w14:textId="5C679126" w:rsidR="004E6707" w:rsidRPr="00D85E74" w:rsidRDefault="00714CC4" w:rsidP="006940CB">
            <w:pPr>
              <w:pStyle w:val="Tabletext"/>
              <w:spacing w:before="120"/>
              <w:ind w:left="142"/>
              <w:rPr>
                <w:szCs w:val="24"/>
              </w:rPr>
            </w:pPr>
            <w:hyperlink r:id="rId9" w:history="1">
              <w:r w:rsidR="006940CB" w:rsidRPr="006940CB">
                <w:rPr>
                  <w:rStyle w:val="Hyperlink"/>
                </w:rPr>
                <w:t>tsbevents@itu.int</w:t>
              </w:r>
            </w:hyperlink>
          </w:p>
        </w:tc>
        <w:tc>
          <w:tcPr>
            <w:tcW w:w="3969" w:type="dxa"/>
            <w:gridSpan w:val="2"/>
          </w:tcPr>
          <w:p w14:paraId="186D9E4D" w14:textId="77777777" w:rsidR="004E6707" w:rsidRPr="00D85E74" w:rsidRDefault="004E6707" w:rsidP="004E6707">
            <w:pPr>
              <w:tabs>
                <w:tab w:val="left" w:pos="4111"/>
              </w:tabs>
              <w:rPr>
                <w:b/>
                <w:szCs w:val="24"/>
                <w:lang w:eastAsia="zh-CN"/>
              </w:rPr>
            </w:pPr>
            <w:r w:rsidRPr="00D85E74">
              <w:rPr>
                <w:rFonts w:hint="eastAsia"/>
                <w:b/>
                <w:szCs w:val="24"/>
                <w:lang w:eastAsia="zh-CN"/>
              </w:rPr>
              <w:t>抄送：</w:t>
            </w:r>
          </w:p>
          <w:p w14:paraId="405EA792" w14:textId="7BDACDE8" w:rsidR="004E6707" w:rsidRPr="00D85E74" w:rsidRDefault="004E6707" w:rsidP="004E6707">
            <w:pPr>
              <w:tabs>
                <w:tab w:val="clear" w:pos="794"/>
                <w:tab w:val="left" w:pos="284"/>
                <w:tab w:val="left" w:pos="4111"/>
              </w:tabs>
              <w:spacing w:before="40" w:after="40"/>
              <w:ind w:left="23"/>
              <w:rPr>
                <w:rFonts w:ascii="Calibri" w:hAnsi="Calibri"/>
                <w:b/>
                <w:bCs/>
                <w:szCs w:val="24"/>
                <w:lang w:eastAsia="zh-CN"/>
              </w:rPr>
            </w:pPr>
            <w:r w:rsidRPr="00D85E74">
              <w:rPr>
                <w:rFonts w:ascii="Calibri" w:hAnsi="Calibri"/>
                <w:szCs w:val="24"/>
                <w:lang w:eastAsia="zh-CN"/>
              </w:rPr>
              <w:t>-</w:t>
            </w:r>
            <w:r w:rsidRPr="00D85E74">
              <w:rPr>
                <w:rFonts w:ascii="Calibri" w:hAnsi="Calibri"/>
                <w:szCs w:val="24"/>
                <w:lang w:eastAsia="zh-CN"/>
              </w:rPr>
              <w:tab/>
            </w:r>
            <w:r w:rsidRPr="00D85E74">
              <w:rPr>
                <w:rFonts w:ascii="Calibri" w:hAnsi="Calibri" w:hint="eastAsia"/>
                <w:szCs w:val="24"/>
                <w:lang w:eastAsia="zh-CN"/>
              </w:rPr>
              <w:t>各研究组正副主席；</w:t>
            </w:r>
          </w:p>
          <w:p w14:paraId="0A4F5D57" w14:textId="77777777" w:rsidR="004E6707" w:rsidRPr="00D85E74" w:rsidRDefault="004E6707" w:rsidP="004E6707">
            <w:pPr>
              <w:tabs>
                <w:tab w:val="clear" w:pos="794"/>
                <w:tab w:val="clear" w:pos="1191"/>
                <w:tab w:val="clear" w:pos="1588"/>
                <w:tab w:val="clear" w:pos="1985"/>
                <w:tab w:val="left" w:pos="284"/>
              </w:tabs>
              <w:spacing w:before="40" w:after="40"/>
              <w:ind w:left="23"/>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hint="eastAsia"/>
                <w:szCs w:val="24"/>
                <w:lang w:val="en-US" w:eastAsia="zh-CN"/>
              </w:rPr>
              <w:t>电信发展局主任</w:t>
            </w:r>
            <w:r w:rsidRPr="00D85E74">
              <w:rPr>
                <w:rFonts w:ascii="Calibri" w:hAnsi="Calibri"/>
                <w:szCs w:val="24"/>
                <w:lang w:eastAsia="zh-CN"/>
              </w:rPr>
              <w:t>；</w:t>
            </w:r>
          </w:p>
          <w:p w14:paraId="4FDF5828" w14:textId="77777777" w:rsidR="004E6707" w:rsidRDefault="004E6707" w:rsidP="00875426">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szCs w:val="24"/>
                <w:lang w:eastAsia="zh-CN"/>
              </w:rPr>
              <w:t>无线电通信局主任；</w:t>
            </w:r>
          </w:p>
          <w:p w14:paraId="1DC949E2" w14:textId="6485E5C6" w:rsidR="00B7296B" w:rsidRPr="00D85E74" w:rsidRDefault="00B7296B" w:rsidP="00875426">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E3212">
              <w:rPr>
                <w:rFonts w:ascii="Times New Roman" w:hAnsi="Times New Roman" w:hint="eastAsia"/>
                <w:szCs w:val="24"/>
                <w:lang w:eastAsia="zh-CN"/>
              </w:rPr>
              <w:t>国际电联各区域代表处主任</w:t>
            </w:r>
          </w:p>
        </w:tc>
      </w:tr>
      <w:tr w:rsidR="00113BC0" w:rsidRPr="00D85E74" w14:paraId="38CA59FA" w14:textId="77777777" w:rsidTr="00875426">
        <w:trPr>
          <w:cantSplit/>
          <w:trHeight w:val="414"/>
        </w:trPr>
        <w:tc>
          <w:tcPr>
            <w:tcW w:w="1276" w:type="dxa"/>
          </w:tcPr>
          <w:p w14:paraId="5A12B6F8" w14:textId="77777777" w:rsidR="00113BC0" w:rsidRPr="00D85E74" w:rsidRDefault="00113BC0" w:rsidP="006940CB">
            <w:pPr>
              <w:tabs>
                <w:tab w:val="right" w:pos="8732"/>
              </w:tabs>
              <w:rPr>
                <w:rFonts w:ascii="Verdana" w:hAnsi="Verdana"/>
                <w:b/>
                <w:bCs/>
                <w:iCs/>
                <w:szCs w:val="24"/>
                <w:lang w:eastAsia="zh-CN"/>
              </w:rPr>
            </w:pPr>
            <w:bookmarkStart w:id="2" w:name="_Hlk55461219"/>
            <w:r w:rsidRPr="00D85E74">
              <w:rPr>
                <w:rFonts w:hint="eastAsia"/>
                <w:b/>
                <w:bCs/>
                <w:szCs w:val="24"/>
                <w:lang w:eastAsia="zh-CN"/>
              </w:rPr>
              <w:t>事由：</w:t>
            </w:r>
          </w:p>
        </w:tc>
        <w:tc>
          <w:tcPr>
            <w:tcW w:w="8363" w:type="dxa"/>
            <w:gridSpan w:val="4"/>
          </w:tcPr>
          <w:p w14:paraId="3F68F6A1" w14:textId="3FB0B68F" w:rsidR="00113BC0" w:rsidRPr="00D85E74" w:rsidRDefault="00B07DAE" w:rsidP="001B0CF1">
            <w:pPr>
              <w:tabs>
                <w:tab w:val="left" w:pos="4111"/>
              </w:tabs>
              <w:ind w:left="57" w:right="28"/>
              <w:rPr>
                <w:rFonts w:eastAsiaTheme="minorEastAsia"/>
                <w:b/>
                <w:bCs/>
                <w:szCs w:val="24"/>
                <w:lang w:eastAsia="zh-CN"/>
              </w:rPr>
            </w:pPr>
            <w:bookmarkStart w:id="3" w:name="_Hlk44416856"/>
            <w:bookmarkStart w:id="4" w:name="_Hlk40109090"/>
            <w:r>
              <w:rPr>
                <w:rFonts w:eastAsiaTheme="minorEastAsia" w:hint="eastAsia"/>
                <w:b/>
                <w:bCs/>
                <w:szCs w:val="24"/>
                <w:lang w:eastAsia="zh-CN"/>
              </w:rPr>
              <w:t>在</w:t>
            </w:r>
            <w:r w:rsidR="000C26D5">
              <w:rPr>
                <w:rFonts w:eastAsiaTheme="minorEastAsia" w:hint="eastAsia"/>
                <w:b/>
                <w:bCs/>
                <w:szCs w:val="24"/>
                <w:lang w:eastAsia="zh-CN"/>
              </w:rPr>
              <w:t>新冠肺炎</w:t>
            </w:r>
            <w:r>
              <w:rPr>
                <w:rFonts w:eastAsiaTheme="minorEastAsia" w:hint="eastAsia"/>
                <w:b/>
                <w:bCs/>
                <w:szCs w:val="24"/>
                <w:lang w:eastAsia="zh-CN"/>
              </w:rPr>
              <w:t>大流行</w:t>
            </w:r>
            <w:r w:rsidRPr="00D85E74">
              <w:rPr>
                <w:rFonts w:eastAsiaTheme="minorEastAsia" w:hint="eastAsia"/>
                <w:b/>
                <w:bCs/>
                <w:szCs w:val="24"/>
                <w:lang w:eastAsia="zh-CN"/>
              </w:rPr>
              <w:t>期间</w:t>
            </w:r>
            <w:r w:rsidR="000C26D5">
              <w:rPr>
                <w:rFonts w:eastAsiaTheme="minorEastAsia" w:hint="eastAsia"/>
                <w:b/>
                <w:bCs/>
                <w:szCs w:val="24"/>
                <w:lang w:eastAsia="zh-CN"/>
              </w:rPr>
              <w:t>举办</w:t>
            </w:r>
            <w:r w:rsidRPr="00D85E74">
              <w:rPr>
                <w:rFonts w:eastAsiaTheme="minorEastAsia" w:hint="eastAsia"/>
                <w:b/>
                <w:bCs/>
                <w:szCs w:val="24"/>
                <w:lang w:eastAsia="zh-CN"/>
              </w:rPr>
              <w:t>的</w:t>
            </w:r>
            <w:r>
              <w:rPr>
                <w:rFonts w:eastAsiaTheme="minorEastAsia" w:hint="eastAsia"/>
                <w:b/>
                <w:bCs/>
                <w:szCs w:val="24"/>
                <w:lang w:eastAsia="zh-CN"/>
              </w:rPr>
              <w:t>“</w:t>
            </w:r>
            <w:r w:rsidRPr="00D85E74">
              <w:rPr>
                <w:rFonts w:eastAsiaTheme="minorEastAsia" w:hint="eastAsia"/>
                <w:b/>
                <w:bCs/>
                <w:szCs w:val="24"/>
                <w:lang w:eastAsia="zh-CN"/>
              </w:rPr>
              <w:t>数字金融服务见解</w:t>
            </w:r>
            <w:r>
              <w:rPr>
                <w:rFonts w:eastAsiaTheme="minorEastAsia" w:hint="eastAsia"/>
                <w:b/>
                <w:bCs/>
                <w:szCs w:val="24"/>
                <w:lang w:eastAsia="zh-CN"/>
              </w:rPr>
              <w:t>”</w:t>
            </w:r>
            <w:r w:rsidRPr="00D85E74">
              <w:rPr>
                <w:rFonts w:eastAsiaTheme="minorEastAsia" w:hint="eastAsia"/>
                <w:b/>
                <w:bCs/>
                <w:szCs w:val="24"/>
                <w:lang w:eastAsia="zh-CN"/>
              </w:rPr>
              <w:t>系列网络研讨会</w:t>
            </w:r>
            <w:bookmarkEnd w:id="3"/>
            <w:r>
              <w:rPr>
                <w:rFonts w:eastAsiaTheme="minorEastAsia"/>
                <w:b/>
                <w:bCs/>
                <w:szCs w:val="24"/>
                <w:lang w:eastAsia="zh-CN"/>
              </w:rPr>
              <w:br/>
            </w:r>
            <w:r w:rsidRPr="00D85E74">
              <w:rPr>
                <w:rFonts w:eastAsiaTheme="minorEastAsia" w:hint="eastAsia"/>
                <w:b/>
                <w:bCs/>
                <w:szCs w:val="24"/>
                <w:lang w:eastAsia="zh-CN"/>
              </w:rPr>
              <w:t>（</w:t>
            </w:r>
            <w:r w:rsidR="000C26D5" w:rsidRPr="000C26D5">
              <w:rPr>
                <w:rFonts w:hint="eastAsia"/>
                <w:b/>
                <w:lang w:eastAsia="zh-CN"/>
              </w:rPr>
              <w:t>第</w:t>
            </w:r>
            <w:r w:rsidR="000C26D5" w:rsidRPr="000C26D5">
              <w:rPr>
                <w:b/>
                <w:color w:val="000000" w:themeColor="text1"/>
                <w:lang w:eastAsia="zh-CN"/>
              </w:rPr>
              <w:t>12</w:t>
            </w:r>
            <w:r w:rsidR="000C26D5" w:rsidRPr="000C26D5">
              <w:rPr>
                <w:rFonts w:hint="eastAsia"/>
                <w:b/>
                <w:color w:val="000000" w:themeColor="text1"/>
                <w:lang w:eastAsia="zh-CN"/>
              </w:rPr>
              <w:t>期：完</w:t>
            </w:r>
            <w:r w:rsidRPr="000C26D5">
              <w:rPr>
                <w:rFonts w:eastAsiaTheme="minorEastAsia" w:hint="eastAsia"/>
                <w:b/>
                <w:bCs/>
                <w:szCs w:val="24"/>
                <w:lang w:eastAsia="zh-CN"/>
              </w:rPr>
              <w:t>全</w:t>
            </w:r>
            <w:r w:rsidRPr="00D85E74">
              <w:rPr>
                <w:rFonts w:eastAsiaTheme="minorEastAsia" w:hint="eastAsia"/>
                <w:b/>
                <w:bCs/>
                <w:szCs w:val="24"/>
                <w:lang w:eastAsia="zh-CN"/>
              </w:rPr>
              <w:t>虚拟式会议</w:t>
            </w:r>
            <w:r w:rsidR="000C26D5">
              <w:rPr>
                <w:rFonts w:eastAsiaTheme="minorEastAsia" w:hint="eastAsia"/>
                <w:b/>
                <w:bCs/>
                <w:szCs w:val="24"/>
                <w:lang w:eastAsia="zh-CN"/>
              </w:rPr>
              <w:t>，</w:t>
            </w:r>
            <w:r w:rsidRPr="00DE3212">
              <w:rPr>
                <w:rFonts w:eastAsiaTheme="minorEastAsia"/>
                <w:b/>
                <w:bCs/>
                <w:szCs w:val="24"/>
                <w:lang w:eastAsia="zh-CN"/>
              </w:rPr>
              <w:t>2020</w:t>
            </w:r>
            <w:r>
              <w:rPr>
                <w:rFonts w:eastAsiaTheme="minorEastAsia" w:hint="eastAsia"/>
                <w:b/>
                <w:bCs/>
                <w:szCs w:val="24"/>
                <w:lang w:eastAsia="zh-CN"/>
              </w:rPr>
              <w:t>年</w:t>
            </w:r>
            <w:r w:rsidR="001B0CF1">
              <w:rPr>
                <w:rFonts w:eastAsiaTheme="minorEastAsia"/>
                <w:b/>
                <w:bCs/>
                <w:szCs w:val="24"/>
                <w:lang w:eastAsia="zh-CN"/>
              </w:rPr>
              <w:t>11</w:t>
            </w:r>
            <w:r>
              <w:rPr>
                <w:rFonts w:eastAsiaTheme="minorEastAsia" w:hint="eastAsia"/>
                <w:b/>
                <w:bCs/>
                <w:szCs w:val="24"/>
                <w:lang w:eastAsia="zh-CN"/>
              </w:rPr>
              <w:t>月</w:t>
            </w:r>
            <w:r w:rsidRPr="00DE3212">
              <w:rPr>
                <w:rFonts w:eastAsiaTheme="minorEastAsia"/>
                <w:b/>
                <w:bCs/>
                <w:szCs w:val="24"/>
                <w:lang w:eastAsia="zh-CN"/>
              </w:rPr>
              <w:t>1</w:t>
            </w:r>
            <w:r>
              <w:rPr>
                <w:rFonts w:eastAsiaTheme="minorEastAsia"/>
                <w:b/>
                <w:bCs/>
                <w:szCs w:val="24"/>
                <w:lang w:eastAsia="zh-CN"/>
              </w:rPr>
              <w:t>0</w:t>
            </w:r>
            <w:r>
              <w:rPr>
                <w:rFonts w:eastAsiaTheme="minorEastAsia" w:hint="eastAsia"/>
                <w:b/>
                <w:bCs/>
                <w:szCs w:val="24"/>
                <w:lang w:eastAsia="zh-CN"/>
              </w:rPr>
              <w:t>日</w:t>
            </w:r>
            <w:r w:rsidRPr="00D85E74">
              <w:rPr>
                <w:rFonts w:eastAsiaTheme="minorEastAsia" w:hint="eastAsia"/>
                <w:b/>
                <w:bCs/>
                <w:szCs w:val="24"/>
                <w:lang w:eastAsia="zh-CN"/>
              </w:rPr>
              <w:t>）</w:t>
            </w:r>
            <w:bookmarkEnd w:id="4"/>
          </w:p>
        </w:tc>
      </w:tr>
    </w:tbl>
    <w:p w14:paraId="45EA9D58" w14:textId="77777777" w:rsidR="007A7AF9" w:rsidRPr="00D85E74" w:rsidRDefault="007A7AF9" w:rsidP="00875426">
      <w:pPr>
        <w:spacing w:before="480" w:after="120"/>
        <w:rPr>
          <w:rFonts w:eastAsiaTheme="minorEastAsia"/>
          <w:szCs w:val="24"/>
          <w:lang w:eastAsia="zh-CN"/>
        </w:rPr>
      </w:pPr>
      <w:bookmarkStart w:id="5" w:name="StartTyping_E"/>
      <w:bookmarkEnd w:id="2"/>
      <w:bookmarkEnd w:id="5"/>
      <w:r w:rsidRPr="00D85E74">
        <w:rPr>
          <w:rFonts w:eastAsiaTheme="minorEastAsia"/>
          <w:szCs w:val="24"/>
          <w:lang w:eastAsia="zh-CN"/>
        </w:rPr>
        <w:t>尊敬的先生</w:t>
      </w:r>
      <w:r w:rsidRPr="00D85E74">
        <w:rPr>
          <w:rFonts w:eastAsiaTheme="minorEastAsia"/>
          <w:szCs w:val="24"/>
          <w:lang w:eastAsia="zh-CN"/>
        </w:rPr>
        <w:t>/</w:t>
      </w:r>
      <w:r w:rsidRPr="00D85E74">
        <w:rPr>
          <w:rFonts w:eastAsiaTheme="minorEastAsia"/>
          <w:szCs w:val="24"/>
          <w:lang w:eastAsia="zh-CN"/>
        </w:rPr>
        <w:t>女士：</w:t>
      </w:r>
    </w:p>
    <w:p w14:paraId="2F3EBFD6" w14:textId="750794B6" w:rsidR="001B0CF1" w:rsidRPr="002E4E1E" w:rsidRDefault="009C4295" w:rsidP="00C0503D">
      <w:pPr>
        <w:jc w:val="both"/>
        <w:rPr>
          <w:szCs w:val="24"/>
          <w:lang w:eastAsia="zh-CN"/>
        </w:rPr>
      </w:pPr>
      <w:bookmarkStart w:id="6" w:name="suitetext"/>
      <w:bookmarkStart w:id="7" w:name="text"/>
      <w:bookmarkEnd w:id="6"/>
      <w:bookmarkEnd w:id="7"/>
      <w:r w:rsidRPr="00DB073F">
        <w:rPr>
          <w:bCs/>
          <w:lang w:eastAsia="zh-CN"/>
        </w:rPr>
        <w:t>1</w:t>
      </w:r>
      <w:r w:rsidRPr="00DB073F">
        <w:rPr>
          <w:lang w:eastAsia="zh-CN"/>
        </w:rPr>
        <w:tab/>
      </w:r>
      <w:r w:rsidRPr="00D85E74">
        <w:rPr>
          <w:rFonts w:hint="eastAsia"/>
          <w:szCs w:val="24"/>
          <w:lang w:eastAsia="zh-CN"/>
        </w:rPr>
        <w:t>国际电信联盟（</w:t>
      </w:r>
      <w:r w:rsidRPr="00D85E74">
        <w:rPr>
          <w:szCs w:val="24"/>
          <w:lang w:eastAsia="zh-CN"/>
        </w:rPr>
        <w:t>ITU</w:t>
      </w:r>
      <w:r w:rsidRPr="00D85E74">
        <w:rPr>
          <w:rFonts w:hint="eastAsia"/>
          <w:szCs w:val="24"/>
          <w:lang w:eastAsia="zh-CN"/>
        </w:rPr>
        <w:t>）正在组织</w:t>
      </w:r>
      <w:r w:rsidR="002E4E1E">
        <w:rPr>
          <w:rFonts w:hint="eastAsia"/>
          <w:szCs w:val="24"/>
          <w:lang w:eastAsia="zh-CN"/>
        </w:rPr>
        <w:t>于</w:t>
      </w:r>
      <w:r w:rsidR="002E4E1E" w:rsidRPr="00147178">
        <w:rPr>
          <w:rFonts w:hint="eastAsia"/>
          <w:b/>
          <w:bCs/>
          <w:szCs w:val="24"/>
          <w:lang w:eastAsia="zh-CN"/>
        </w:rPr>
        <w:t>2020</w:t>
      </w:r>
      <w:r w:rsidR="002E4E1E" w:rsidRPr="00147178">
        <w:rPr>
          <w:rFonts w:hint="eastAsia"/>
          <w:b/>
          <w:bCs/>
          <w:szCs w:val="24"/>
          <w:lang w:eastAsia="zh-CN"/>
        </w:rPr>
        <w:t>年</w:t>
      </w:r>
      <w:r w:rsidR="002E4E1E" w:rsidRPr="00147178">
        <w:rPr>
          <w:rFonts w:hint="eastAsia"/>
          <w:b/>
          <w:bCs/>
          <w:szCs w:val="24"/>
          <w:lang w:eastAsia="zh-CN"/>
        </w:rPr>
        <w:t>11</w:t>
      </w:r>
      <w:r w:rsidR="002E4E1E" w:rsidRPr="00147178">
        <w:rPr>
          <w:rFonts w:hint="eastAsia"/>
          <w:b/>
          <w:bCs/>
          <w:szCs w:val="24"/>
          <w:lang w:eastAsia="zh-CN"/>
        </w:rPr>
        <w:t>月</w:t>
      </w:r>
      <w:r w:rsidR="002E4E1E" w:rsidRPr="00147178">
        <w:rPr>
          <w:rFonts w:hint="eastAsia"/>
          <w:b/>
          <w:bCs/>
          <w:szCs w:val="24"/>
          <w:lang w:eastAsia="zh-CN"/>
        </w:rPr>
        <w:t>10</w:t>
      </w:r>
      <w:r w:rsidR="002E4E1E" w:rsidRPr="00147178">
        <w:rPr>
          <w:rFonts w:hint="eastAsia"/>
          <w:b/>
          <w:bCs/>
          <w:szCs w:val="24"/>
          <w:lang w:eastAsia="zh-CN"/>
        </w:rPr>
        <w:t>日（中欧时间）</w:t>
      </w:r>
      <w:r w:rsidR="002E4E1E" w:rsidRPr="00147178">
        <w:rPr>
          <w:rFonts w:hint="eastAsia"/>
          <w:b/>
          <w:bCs/>
          <w:szCs w:val="24"/>
          <w:lang w:eastAsia="zh-CN"/>
        </w:rPr>
        <w:t>15</w:t>
      </w:r>
      <w:r w:rsidR="002E4E1E" w:rsidRPr="00147178">
        <w:rPr>
          <w:rFonts w:hint="eastAsia"/>
          <w:b/>
          <w:bCs/>
          <w:szCs w:val="24"/>
          <w:lang w:eastAsia="zh-CN"/>
        </w:rPr>
        <w:t>时</w:t>
      </w:r>
      <w:r w:rsidR="00147178" w:rsidRPr="00147178">
        <w:rPr>
          <w:rFonts w:hint="eastAsia"/>
          <w:b/>
          <w:bCs/>
          <w:szCs w:val="24"/>
          <w:lang w:eastAsia="zh-CN"/>
        </w:rPr>
        <w:t xml:space="preserve"> </w:t>
      </w:r>
      <w:r w:rsidR="00147178" w:rsidRPr="00147178">
        <w:rPr>
          <w:rFonts w:hint="eastAsia"/>
          <w:b/>
          <w:bCs/>
          <w:szCs w:val="24"/>
          <w:lang w:eastAsia="zh-CN"/>
        </w:rPr>
        <w:t>—</w:t>
      </w:r>
      <w:r w:rsidR="00147178" w:rsidRPr="00147178">
        <w:rPr>
          <w:rFonts w:hint="eastAsia"/>
          <w:b/>
          <w:bCs/>
          <w:szCs w:val="24"/>
          <w:lang w:eastAsia="zh-CN"/>
        </w:rPr>
        <w:t xml:space="preserve"> </w:t>
      </w:r>
      <w:r w:rsidR="002E4E1E" w:rsidRPr="00147178">
        <w:rPr>
          <w:rFonts w:hint="eastAsia"/>
          <w:b/>
          <w:bCs/>
          <w:szCs w:val="24"/>
          <w:lang w:eastAsia="zh-CN"/>
        </w:rPr>
        <w:t>16</w:t>
      </w:r>
      <w:r w:rsidR="002E4E1E" w:rsidRPr="00147178">
        <w:rPr>
          <w:rFonts w:hint="eastAsia"/>
          <w:b/>
          <w:bCs/>
          <w:szCs w:val="24"/>
          <w:lang w:eastAsia="zh-CN"/>
        </w:rPr>
        <w:t>时</w:t>
      </w:r>
      <w:r w:rsidR="002E4E1E" w:rsidRPr="00147178">
        <w:rPr>
          <w:rFonts w:hint="eastAsia"/>
          <w:b/>
          <w:bCs/>
          <w:szCs w:val="24"/>
          <w:lang w:eastAsia="zh-CN"/>
        </w:rPr>
        <w:t>30</w:t>
      </w:r>
      <w:r w:rsidR="002E4E1E" w:rsidRPr="00147178">
        <w:rPr>
          <w:rFonts w:hint="eastAsia"/>
          <w:b/>
          <w:bCs/>
          <w:szCs w:val="24"/>
          <w:lang w:eastAsia="zh-CN"/>
        </w:rPr>
        <w:t>分</w:t>
      </w:r>
      <w:r w:rsidR="002E4E1E">
        <w:rPr>
          <w:rFonts w:hint="eastAsia"/>
          <w:szCs w:val="24"/>
          <w:lang w:eastAsia="zh-CN"/>
        </w:rPr>
        <w:t>举办</w:t>
      </w:r>
      <w:r w:rsidR="002E4E1E" w:rsidRPr="002E4E1E">
        <w:rPr>
          <w:szCs w:val="24"/>
          <w:lang w:eastAsia="zh-CN"/>
        </w:rPr>
        <w:t xml:space="preserve"> </w:t>
      </w:r>
      <w:hyperlink r:id="rId10" w:history="1">
        <w:r w:rsidR="000C26D5">
          <w:rPr>
            <w:rStyle w:val="Hyperlink"/>
            <w:rFonts w:hint="eastAsia"/>
            <w:b/>
            <w:bCs/>
            <w:szCs w:val="24"/>
            <w:lang w:eastAsia="zh-CN"/>
          </w:rPr>
          <w:t>新冠肺炎大流行</w:t>
        </w:r>
        <w:r w:rsidRPr="00D85E74">
          <w:rPr>
            <w:rStyle w:val="Hyperlink"/>
            <w:rFonts w:hint="eastAsia"/>
            <w:b/>
            <w:bCs/>
            <w:szCs w:val="24"/>
            <w:lang w:eastAsia="zh-CN"/>
          </w:rPr>
          <w:t>期间</w:t>
        </w:r>
        <w:r w:rsidR="00B07DAE">
          <w:rPr>
            <w:rStyle w:val="Hyperlink"/>
            <w:rFonts w:hint="eastAsia"/>
            <w:b/>
            <w:bCs/>
            <w:szCs w:val="24"/>
            <w:lang w:eastAsia="zh-CN"/>
          </w:rPr>
          <w:t>的“</w:t>
        </w:r>
        <w:r w:rsidRPr="00D85E74">
          <w:rPr>
            <w:rStyle w:val="Hyperlink"/>
            <w:rFonts w:hint="eastAsia"/>
            <w:b/>
            <w:bCs/>
            <w:szCs w:val="24"/>
            <w:lang w:eastAsia="zh-CN"/>
          </w:rPr>
          <w:t>数字金融服务（</w:t>
        </w:r>
        <w:r w:rsidRPr="00D85E74">
          <w:rPr>
            <w:rStyle w:val="Hyperlink"/>
            <w:rFonts w:hint="eastAsia"/>
            <w:b/>
            <w:bCs/>
            <w:szCs w:val="24"/>
            <w:lang w:eastAsia="zh-CN"/>
          </w:rPr>
          <w:t>D</w:t>
        </w:r>
        <w:r w:rsidRPr="00D85E74">
          <w:rPr>
            <w:rStyle w:val="Hyperlink"/>
            <w:b/>
            <w:bCs/>
            <w:szCs w:val="24"/>
            <w:lang w:eastAsia="zh-CN"/>
          </w:rPr>
          <w:t>FS</w:t>
        </w:r>
        <w:r w:rsidRPr="00D85E74">
          <w:rPr>
            <w:rStyle w:val="Hyperlink"/>
            <w:rFonts w:hint="eastAsia"/>
            <w:b/>
            <w:bCs/>
            <w:szCs w:val="24"/>
            <w:lang w:eastAsia="zh-CN"/>
          </w:rPr>
          <w:t>）见</w:t>
        </w:r>
        <w:r w:rsidR="00B07DAE">
          <w:rPr>
            <w:rStyle w:val="Hyperlink"/>
            <w:rFonts w:hint="eastAsia"/>
            <w:b/>
            <w:bCs/>
            <w:szCs w:val="24"/>
            <w:lang w:eastAsia="zh-CN"/>
          </w:rPr>
          <w:t>解”</w:t>
        </w:r>
      </w:hyperlink>
      <w:r w:rsidRPr="000971F5">
        <w:rPr>
          <w:rFonts w:hint="eastAsia"/>
          <w:szCs w:val="24"/>
          <w:lang w:eastAsia="zh-CN"/>
        </w:rPr>
        <w:t>系列网络研讨会</w:t>
      </w:r>
      <w:r w:rsidR="000C26D5">
        <w:rPr>
          <w:rFonts w:hint="eastAsia"/>
          <w:szCs w:val="24"/>
          <w:lang w:eastAsia="zh-CN"/>
        </w:rPr>
        <w:t>第十二期</w:t>
      </w:r>
      <w:r w:rsidR="002E4E1E">
        <w:rPr>
          <w:rFonts w:hint="eastAsia"/>
          <w:szCs w:val="24"/>
          <w:lang w:eastAsia="zh-CN"/>
        </w:rPr>
        <w:t>。此期</w:t>
      </w:r>
      <w:r w:rsidR="002E4E1E" w:rsidRPr="002E4E1E">
        <w:rPr>
          <w:rFonts w:hint="eastAsia"/>
          <w:szCs w:val="24"/>
          <w:lang w:eastAsia="zh-CN"/>
        </w:rPr>
        <w:t>将讨论</w:t>
      </w:r>
      <w:bookmarkStart w:id="8" w:name="_Hlk55462085"/>
      <w:r w:rsidR="002E4E1E" w:rsidRPr="002E4E1E">
        <w:rPr>
          <w:rFonts w:hint="eastAsia"/>
          <w:b/>
          <w:bCs/>
          <w:szCs w:val="24"/>
          <w:lang w:eastAsia="zh-CN"/>
        </w:rPr>
        <w:t>缓解数字金融基础设施漏洞</w:t>
      </w:r>
      <w:r w:rsidR="002E4E1E" w:rsidRPr="002E4E1E">
        <w:rPr>
          <w:rFonts w:hint="eastAsia"/>
          <w:szCs w:val="24"/>
          <w:lang w:eastAsia="zh-CN"/>
        </w:rPr>
        <w:t>的</w:t>
      </w:r>
      <w:r w:rsidR="002E4E1E">
        <w:rPr>
          <w:rFonts w:hint="eastAsia"/>
          <w:szCs w:val="24"/>
          <w:lang w:eastAsia="zh-CN"/>
        </w:rPr>
        <w:t>议</w:t>
      </w:r>
      <w:r w:rsidR="002E4E1E" w:rsidRPr="002E4E1E">
        <w:rPr>
          <w:rFonts w:hint="eastAsia"/>
          <w:szCs w:val="24"/>
          <w:lang w:eastAsia="zh-CN"/>
        </w:rPr>
        <w:t>题</w:t>
      </w:r>
      <w:bookmarkEnd w:id="8"/>
      <w:r w:rsidR="002E4E1E" w:rsidRPr="002E4E1E">
        <w:rPr>
          <w:rFonts w:hint="eastAsia"/>
          <w:szCs w:val="24"/>
          <w:lang w:eastAsia="zh-CN"/>
        </w:rPr>
        <w:t>。</w:t>
      </w:r>
    </w:p>
    <w:p w14:paraId="02F7D79B" w14:textId="5B85DDAA" w:rsidR="002E4E1E" w:rsidRPr="00FC46B7" w:rsidRDefault="001B0CF1" w:rsidP="001B0CF1">
      <w:pPr>
        <w:rPr>
          <w:lang w:eastAsia="zh-CN"/>
        </w:rPr>
      </w:pPr>
      <w:r w:rsidRPr="00FC46B7">
        <w:rPr>
          <w:lang w:eastAsia="zh-CN"/>
        </w:rPr>
        <w:t>2</w:t>
      </w:r>
      <w:r w:rsidRPr="00FC46B7">
        <w:rPr>
          <w:lang w:eastAsia="zh-CN"/>
        </w:rPr>
        <w:tab/>
      </w:r>
      <w:r w:rsidR="002E4E1E" w:rsidRPr="002E4E1E">
        <w:rPr>
          <w:rFonts w:hint="eastAsia"/>
          <w:lang w:eastAsia="zh-CN"/>
        </w:rPr>
        <w:t>会议将重点讨论</w:t>
      </w:r>
      <w:r w:rsidR="008959DD">
        <w:rPr>
          <w:rFonts w:hint="eastAsia"/>
          <w:lang w:eastAsia="zh-CN"/>
        </w:rPr>
        <w:t>诸</w:t>
      </w:r>
      <w:r w:rsidR="008959DD" w:rsidRPr="002E4E1E">
        <w:rPr>
          <w:rFonts w:hint="eastAsia"/>
          <w:lang w:eastAsia="zh-CN"/>
        </w:rPr>
        <w:t>如</w:t>
      </w:r>
      <w:r w:rsidR="008959DD">
        <w:rPr>
          <w:rFonts w:hint="eastAsia"/>
          <w:lang w:eastAsia="zh-CN"/>
        </w:rPr>
        <w:t>7</w:t>
      </w:r>
      <w:r w:rsidR="008959DD">
        <w:rPr>
          <w:rFonts w:hint="eastAsia"/>
          <w:lang w:eastAsia="zh-CN"/>
        </w:rPr>
        <w:t>号信令（</w:t>
      </w:r>
      <w:r w:rsidR="008959DD" w:rsidRPr="002E4E1E">
        <w:rPr>
          <w:rFonts w:hint="eastAsia"/>
          <w:lang w:eastAsia="zh-CN"/>
        </w:rPr>
        <w:t>SS7</w:t>
      </w:r>
      <w:r w:rsidR="008959DD">
        <w:rPr>
          <w:rFonts w:hint="eastAsia"/>
          <w:lang w:eastAsia="zh-CN"/>
        </w:rPr>
        <w:t>）</w:t>
      </w:r>
      <w:r w:rsidR="008959DD" w:rsidRPr="002E4E1E">
        <w:rPr>
          <w:rFonts w:hint="eastAsia"/>
          <w:lang w:eastAsia="zh-CN"/>
        </w:rPr>
        <w:t>和</w:t>
      </w:r>
      <w:r w:rsidR="008959DD" w:rsidRPr="002E4E1E">
        <w:rPr>
          <w:rFonts w:hint="eastAsia"/>
          <w:lang w:eastAsia="zh-CN"/>
        </w:rPr>
        <w:t>SIM</w:t>
      </w:r>
      <w:r w:rsidR="008959DD" w:rsidRPr="002E4E1E">
        <w:rPr>
          <w:rFonts w:hint="eastAsia"/>
          <w:lang w:eastAsia="zh-CN"/>
        </w:rPr>
        <w:t>卡</w:t>
      </w:r>
      <w:r w:rsidR="008959DD">
        <w:rPr>
          <w:rFonts w:hint="eastAsia"/>
          <w:lang w:eastAsia="zh-CN"/>
        </w:rPr>
        <w:t>之类的</w:t>
      </w:r>
      <w:r w:rsidR="002E4E1E" w:rsidRPr="002E4E1E">
        <w:rPr>
          <w:rFonts w:hint="eastAsia"/>
          <w:lang w:eastAsia="zh-CN"/>
        </w:rPr>
        <w:t>基础电信基础设施中的漏洞，及</w:t>
      </w:r>
      <w:r w:rsidR="008959DD">
        <w:rPr>
          <w:rFonts w:hint="eastAsia"/>
          <w:lang w:eastAsia="zh-CN"/>
        </w:rPr>
        <w:t>其</w:t>
      </w:r>
      <w:r w:rsidR="002E4E1E" w:rsidRPr="002E4E1E">
        <w:rPr>
          <w:rFonts w:hint="eastAsia"/>
          <w:lang w:eastAsia="zh-CN"/>
        </w:rPr>
        <w:t>对数字金融服务的潜在威胁</w:t>
      </w:r>
      <w:r w:rsidR="008959DD">
        <w:rPr>
          <w:rFonts w:hint="eastAsia"/>
          <w:lang w:eastAsia="zh-CN"/>
        </w:rPr>
        <w:t>和</w:t>
      </w:r>
      <w:r w:rsidR="002E4E1E" w:rsidRPr="002E4E1E">
        <w:rPr>
          <w:rFonts w:hint="eastAsia"/>
          <w:lang w:eastAsia="zh-CN"/>
        </w:rPr>
        <w:t>缓解这些风险的最佳做法。数字金融世界极大地依赖于电信基础设施和服务。由于</w:t>
      </w:r>
      <w:r w:rsidR="008959DD" w:rsidRPr="002E4E1E">
        <w:rPr>
          <w:rFonts w:hint="eastAsia"/>
          <w:lang w:eastAsia="zh-CN"/>
        </w:rPr>
        <w:t>发展中</w:t>
      </w:r>
      <w:r w:rsidR="008959DD">
        <w:rPr>
          <w:rFonts w:hint="eastAsia"/>
          <w:lang w:eastAsia="zh-CN"/>
        </w:rPr>
        <w:t>经济体</w:t>
      </w:r>
      <w:r w:rsidR="00B253D6">
        <w:rPr>
          <w:rFonts w:hint="eastAsia"/>
          <w:lang w:eastAsia="zh-CN"/>
        </w:rPr>
        <w:t>的</w:t>
      </w:r>
      <w:r w:rsidR="008959DD" w:rsidRPr="002E4E1E">
        <w:rPr>
          <w:rFonts w:hint="eastAsia"/>
          <w:lang w:eastAsia="zh-CN"/>
        </w:rPr>
        <w:t>用户</w:t>
      </w:r>
      <w:r w:rsidR="00B253D6">
        <w:rPr>
          <w:rFonts w:hint="eastAsia"/>
          <w:lang w:eastAsia="zh-CN"/>
        </w:rPr>
        <w:t>大多使用</w:t>
      </w:r>
      <w:r w:rsidR="00B253D6" w:rsidRPr="002E4E1E">
        <w:rPr>
          <w:rFonts w:hint="eastAsia"/>
          <w:lang w:eastAsia="zh-CN"/>
        </w:rPr>
        <w:t>功能手机</w:t>
      </w:r>
      <w:r w:rsidR="008959DD" w:rsidRPr="002E4E1E">
        <w:rPr>
          <w:rFonts w:hint="eastAsia"/>
          <w:lang w:eastAsia="zh-CN"/>
        </w:rPr>
        <w:t>，</w:t>
      </w:r>
      <w:r w:rsidR="00B253D6">
        <w:rPr>
          <w:rFonts w:hint="eastAsia"/>
          <w:lang w:eastAsia="zh-CN"/>
        </w:rPr>
        <w:t>而在那里又有</w:t>
      </w:r>
      <w:r w:rsidR="002E4E1E" w:rsidRPr="00B253D6">
        <w:rPr>
          <w:rFonts w:hint="eastAsia"/>
          <w:lang w:eastAsia="zh-CN"/>
        </w:rPr>
        <w:t>大多数数字金融终</w:t>
      </w:r>
      <w:r w:rsidR="00B253D6" w:rsidRPr="00B253D6">
        <w:rPr>
          <w:rFonts w:hint="eastAsia"/>
          <w:lang w:eastAsia="zh-CN"/>
        </w:rPr>
        <w:t>端</w:t>
      </w:r>
      <w:r w:rsidR="002E4E1E" w:rsidRPr="00B253D6">
        <w:rPr>
          <w:rFonts w:hint="eastAsia"/>
          <w:lang w:eastAsia="zh-CN"/>
        </w:rPr>
        <w:t>用户，因此终</w:t>
      </w:r>
      <w:r w:rsidR="00B253D6" w:rsidRPr="00B253D6">
        <w:rPr>
          <w:rFonts w:hint="eastAsia"/>
          <w:lang w:eastAsia="zh-CN"/>
        </w:rPr>
        <w:t>端</w:t>
      </w:r>
      <w:r w:rsidR="002E4E1E" w:rsidRPr="00B253D6">
        <w:rPr>
          <w:rFonts w:hint="eastAsia"/>
          <w:lang w:eastAsia="zh-CN"/>
        </w:rPr>
        <w:t>用户与数字金融服务提供商进行通信的渠道主要</w:t>
      </w:r>
      <w:bookmarkStart w:id="9" w:name="_Hlk55492904"/>
      <w:r w:rsidR="002E4E1E" w:rsidRPr="00B253D6">
        <w:rPr>
          <w:rFonts w:hint="eastAsia"/>
          <w:lang w:eastAsia="zh-CN"/>
        </w:rPr>
        <w:t>是非结</w:t>
      </w:r>
      <w:r w:rsidR="002E4E1E" w:rsidRPr="002E4E1E">
        <w:rPr>
          <w:rFonts w:hint="eastAsia"/>
          <w:lang w:eastAsia="zh-CN"/>
        </w:rPr>
        <w:t>构化补充服务数据（</w:t>
      </w:r>
      <w:r w:rsidR="002E4E1E" w:rsidRPr="002E4E1E">
        <w:rPr>
          <w:rFonts w:hint="eastAsia"/>
          <w:lang w:eastAsia="zh-CN"/>
        </w:rPr>
        <w:t>USSD</w:t>
      </w:r>
      <w:r w:rsidR="002E4E1E" w:rsidRPr="002E4E1E">
        <w:rPr>
          <w:rFonts w:hint="eastAsia"/>
          <w:lang w:eastAsia="zh-CN"/>
        </w:rPr>
        <w:t>）</w:t>
      </w:r>
      <w:bookmarkEnd w:id="9"/>
      <w:r w:rsidR="00B253D6">
        <w:rPr>
          <w:rFonts w:hint="eastAsia"/>
          <w:lang w:eastAsia="zh-CN"/>
        </w:rPr>
        <w:t>、</w:t>
      </w:r>
      <w:r w:rsidR="002E4E1E" w:rsidRPr="002E4E1E">
        <w:rPr>
          <w:rFonts w:hint="eastAsia"/>
          <w:lang w:eastAsia="zh-CN"/>
        </w:rPr>
        <w:t>短消息服务（</w:t>
      </w:r>
      <w:r w:rsidR="002E4E1E" w:rsidRPr="002E4E1E">
        <w:rPr>
          <w:rFonts w:hint="eastAsia"/>
          <w:lang w:eastAsia="zh-CN"/>
        </w:rPr>
        <w:t>SMS</w:t>
      </w:r>
      <w:r w:rsidR="002E4E1E" w:rsidRPr="002E4E1E">
        <w:rPr>
          <w:rFonts w:hint="eastAsia"/>
          <w:lang w:eastAsia="zh-CN"/>
        </w:rPr>
        <w:t>）和</w:t>
      </w:r>
      <w:bookmarkStart w:id="10" w:name="_Hlk55493338"/>
      <w:bookmarkStart w:id="11" w:name="_Hlk55493013"/>
      <w:r w:rsidR="00B253D6">
        <w:rPr>
          <w:rFonts w:hint="eastAsia"/>
          <w:lang w:eastAsia="zh-CN"/>
        </w:rPr>
        <w:t>芯片卡工具包</w:t>
      </w:r>
      <w:bookmarkEnd w:id="10"/>
      <w:r w:rsidR="002E4E1E" w:rsidRPr="002E4E1E">
        <w:rPr>
          <w:rFonts w:hint="eastAsia"/>
          <w:lang w:eastAsia="zh-CN"/>
        </w:rPr>
        <w:t>（</w:t>
      </w:r>
      <w:r w:rsidR="002E4E1E" w:rsidRPr="002E4E1E">
        <w:rPr>
          <w:rFonts w:hint="eastAsia"/>
          <w:lang w:eastAsia="zh-CN"/>
        </w:rPr>
        <w:t>STK</w:t>
      </w:r>
      <w:r w:rsidR="002E4E1E" w:rsidRPr="002E4E1E">
        <w:rPr>
          <w:rFonts w:hint="eastAsia"/>
          <w:lang w:eastAsia="zh-CN"/>
        </w:rPr>
        <w:t>）</w:t>
      </w:r>
      <w:bookmarkEnd w:id="11"/>
      <w:r w:rsidR="002E4E1E" w:rsidRPr="002E4E1E">
        <w:rPr>
          <w:rFonts w:hint="eastAsia"/>
          <w:lang w:eastAsia="zh-CN"/>
        </w:rPr>
        <w:t>。长期以来，</w:t>
      </w:r>
      <w:r w:rsidR="002E4E1E" w:rsidRPr="002E4E1E">
        <w:rPr>
          <w:rFonts w:hint="eastAsia"/>
          <w:lang w:eastAsia="zh-CN"/>
        </w:rPr>
        <w:t>USSD</w:t>
      </w:r>
      <w:r w:rsidR="002E4E1E" w:rsidRPr="002E4E1E">
        <w:rPr>
          <w:rFonts w:hint="eastAsia"/>
          <w:lang w:eastAsia="zh-CN"/>
        </w:rPr>
        <w:t>和</w:t>
      </w:r>
      <w:r w:rsidR="002E4E1E" w:rsidRPr="002E4E1E">
        <w:rPr>
          <w:rFonts w:hint="eastAsia"/>
          <w:lang w:eastAsia="zh-CN"/>
        </w:rPr>
        <w:t>SMS</w:t>
      </w:r>
      <w:r w:rsidR="002E4E1E" w:rsidRPr="002E4E1E">
        <w:rPr>
          <w:rFonts w:hint="eastAsia"/>
          <w:lang w:eastAsia="zh-CN"/>
        </w:rPr>
        <w:t>作为一种通信手段一直很容易受到攻击，并且存在许多已</w:t>
      </w:r>
      <w:r w:rsidR="00F36663">
        <w:rPr>
          <w:rFonts w:hint="eastAsia"/>
          <w:lang w:eastAsia="zh-CN"/>
        </w:rPr>
        <w:t>公</w:t>
      </w:r>
      <w:r w:rsidR="002E4E1E" w:rsidRPr="002E4E1E">
        <w:rPr>
          <w:rFonts w:hint="eastAsia"/>
          <w:lang w:eastAsia="zh-CN"/>
        </w:rPr>
        <w:t>布的漏洞。手机的</w:t>
      </w:r>
      <w:r w:rsidR="002E4E1E" w:rsidRPr="002E4E1E">
        <w:rPr>
          <w:rFonts w:hint="eastAsia"/>
          <w:lang w:eastAsia="zh-CN"/>
        </w:rPr>
        <w:t>SIM</w:t>
      </w:r>
      <w:r w:rsidR="002E4E1E" w:rsidRPr="002E4E1E">
        <w:rPr>
          <w:rFonts w:hint="eastAsia"/>
          <w:lang w:eastAsia="zh-CN"/>
        </w:rPr>
        <w:t>卡是另一个安全漏洞点，也需要特别注意。例如，容易受到</w:t>
      </w:r>
      <w:r w:rsidR="00F36663">
        <w:rPr>
          <w:lang w:eastAsia="zh-CN"/>
        </w:rPr>
        <w:t>SIM</w:t>
      </w:r>
      <w:r w:rsidR="00F36663">
        <w:rPr>
          <w:rFonts w:hint="eastAsia"/>
          <w:lang w:eastAsia="zh-CN"/>
        </w:rPr>
        <w:t>卡</w:t>
      </w:r>
      <w:r w:rsidR="00F36663" w:rsidRPr="002E4E1E">
        <w:rPr>
          <w:rFonts w:hint="eastAsia"/>
          <w:lang w:eastAsia="zh-CN"/>
        </w:rPr>
        <w:t>攻击</w:t>
      </w:r>
      <w:r w:rsidR="00F36663">
        <w:rPr>
          <w:rFonts w:hint="eastAsia"/>
          <w:lang w:eastAsia="zh-CN"/>
        </w:rPr>
        <w:t>（</w:t>
      </w:r>
      <w:proofErr w:type="spellStart"/>
      <w:r w:rsidR="002E4E1E" w:rsidRPr="002E4E1E">
        <w:rPr>
          <w:rFonts w:hint="eastAsia"/>
          <w:lang w:eastAsia="zh-CN"/>
        </w:rPr>
        <w:t>Simjacker</w:t>
      </w:r>
      <w:proofErr w:type="spellEnd"/>
      <w:r w:rsidR="00F36663">
        <w:rPr>
          <w:rFonts w:hint="eastAsia"/>
          <w:lang w:eastAsia="zh-CN"/>
        </w:rPr>
        <w:t>）</w:t>
      </w:r>
      <w:r w:rsidR="002E4E1E" w:rsidRPr="002E4E1E">
        <w:rPr>
          <w:rFonts w:hint="eastAsia"/>
          <w:lang w:eastAsia="zh-CN"/>
        </w:rPr>
        <w:t>的</w:t>
      </w:r>
      <w:r w:rsidR="002E4E1E" w:rsidRPr="002E4E1E">
        <w:rPr>
          <w:rFonts w:hint="eastAsia"/>
          <w:lang w:eastAsia="zh-CN"/>
        </w:rPr>
        <w:t>SIM</w:t>
      </w:r>
      <w:r w:rsidR="00F36663">
        <w:rPr>
          <w:rFonts w:hint="eastAsia"/>
          <w:lang w:eastAsia="zh-CN"/>
        </w:rPr>
        <w:t>卡</w:t>
      </w:r>
      <w:r w:rsidR="002E4E1E" w:rsidRPr="002E4E1E">
        <w:rPr>
          <w:rFonts w:hint="eastAsia"/>
          <w:lang w:eastAsia="zh-CN"/>
        </w:rPr>
        <w:t>可能会受到</w:t>
      </w:r>
      <w:r w:rsidR="00F36663">
        <w:rPr>
          <w:rFonts w:hint="eastAsia"/>
          <w:lang w:eastAsia="zh-CN"/>
        </w:rPr>
        <w:t>由</w:t>
      </w:r>
      <w:r w:rsidR="002E4E1E" w:rsidRPr="002E4E1E">
        <w:rPr>
          <w:rFonts w:hint="eastAsia"/>
          <w:lang w:eastAsia="zh-CN"/>
        </w:rPr>
        <w:t>包含一系列专门设计为传到设备内</w:t>
      </w:r>
      <w:r w:rsidR="002E4E1E" w:rsidRPr="002E4E1E">
        <w:rPr>
          <w:rFonts w:hint="eastAsia"/>
          <w:lang w:eastAsia="zh-CN"/>
        </w:rPr>
        <w:t>SIM</w:t>
      </w:r>
      <w:r w:rsidR="002E4E1E" w:rsidRPr="002E4E1E">
        <w:rPr>
          <w:rFonts w:hint="eastAsia"/>
          <w:lang w:eastAsia="zh-CN"/>
        </w:rPr>
        <w:t>卡上的</w:t>
      </w:r>
      <w:r w:rsidR="00F36663" w:rsidRPr="00F36663">
        <w:rPr>
          <w:rFonts w:hint="eastAsia"/>
          <w:lang w:eastAsia="zh-CN"/>
        </w:rPr>
        <w:t>芯片卡工具包</w:t>
      </w:r>
      <w:r w:rsidR="002E4E1E" w:rsidRPr="002E4E1E">
        <w:rPr>
          <w:rFonts w:hint="eastAsia"/>
          <w:lang w:eastAsia="zh-CN"/>
        </w:rPr>
        <w:t>（</w:t>
      </w:r>
      <w:r w:rsidR="002E4E1E" w:rsidRPr="002E4E1E">
        <w:rPr>
          <w:rFonts w:hint="eastAsia"/>
          <w:lang w:eastAsia="zh-CN"/>
        </w:rPr>
        <w:t>STK</w:t>
      </w:r>
      <w:r w:rsidR="002E4E1E" w:rsidRPr="002E4E1E">
        <w:rPr>
          <w:rFonts w:hint="eastAsia"/>
          <w:lang w:eastAsia="zh-CN"/>
        </w:rPr>
        <w:t>）指令的攻击。</w:t>
      </w:r>
      <w:r w:rsidR="00F36663" w:rsidRPr="002E4E1E">
        <w:rPr>
          <w:rFonts w:hint="eastAsia"/>
          <w:lang w:eastAsia="zh-CN"/>
        </w:rPr>
        <w:t>攻击者可以</w:t>
      </w:r>
      <w:r w:rsidR="002E4E1E" w:rsidRPr="002E4E1E">
        <w:rPr>
          <w:rFonts w:hint="eastAsia"/>
          <w:lang w:eastAsia="zh-CN"/>
        </w:rPr>
        <w:t>利用这些漏洞</w:t>
      </w:r>
      <w:r w:rsidR="00F36663">
        <w:rPr>
          <w:rFonts w:hint="eastAsia"/>
          <w:lang w:eastAsia="zh-CN"/>
        </w:rPr>
        <w:t>进行</w:t>
      </w:r>
      <w:r w:rsidR="002E4E1E" w:rsidRPr="002E4E1E">
        <w:rPr>
          <w:rFonts w:hint="eastAsia"/>
          <w:lang w:eastAsia="zh-CN"/>
        </w:rPr>
        <w:t>欺诈</w:t>
      </w:r>
      <w:r w:rsidR="00F36663" w:rsidRPr="002E4E1E">
        <w:rPr>
          <w:rFonts w:hint="eastAsia"/>
          <w:lang w:eastAsia="zh-CN"/>
        </w:rPr>
        <w:t>，</w:t>
      </w:r>
      <w:r w:rsidR="002E4E1E" w:rsidRPr="002E4E1E">
        <w:rPr>
          <w:rFonts w:hint="eastAsia"/>
          <w:lang w:eastAsia="zh-CN"/>
        </w:rPr>
        <w:t>并</w:t>
      </w:r>
      <w:r w:rsidR="00F36663">
        <w:rPr>
          <w:rFonts w:hint="eastAsia"/>
          <w:lang w:eastAsia="zh-CN"/>
        </w:rPr>
        <w:t>且</w:t>
      </w:r>
      <w:r w:rsidR="002E4E1E" w:rsidRPr="002E4E1E">
        <w:rPr>
          <w:rFonts w:hint="eastAsia"/>
          <w:lang w:eastAsia="zh-CN"/>
        </w:rPr>
        <w:t>从毫无戒心的受害者那里窃取资金，</w:t>
      </w:r>
      <w:r w:rsidR="00F36663">
        <w:rPr>
          <w:rFonts w:hint="eastAsia"/>
          <w:lang w:eastAsia="zh-CN"/>
        </w:rPr>
        <w:t>而</w:t>
      </w:r>
      <w:r w:rsidR="002E4E1E" w:rsidRPr="002E4E1E">
        <w:rPr>
          <w:rFonts w:hint="eastAsia"/>
          <w:lang w:eastAsia="zh-CN"/>
        </w:rPr>
        <w:t>这些受害者在大多数情况下都不知道</w:t>
      </w:r>
      <w:r w:rsidR="00F36663">
        <w:rPr>
          <w:rFonts w:hint="eastAsia"/>
          <w:lang w:eastAsia="zh-CN"/>
        </w:rPr>
        <w:t>自己的账</w:t>
      </w:r>
      <w:r w:rsidR="002E4E1E" w:rsidRPr="002E4E1E">
        <w:rPr>
          <w:rFonts w:hint="eastAsia"/>
          <w:lang w:eastAsia="zh-CN"/>
        </w:rPr>
        <w:t>户受到了攻击或</w:t>
      </w:r>
      <w:r w:rsidR="00F36663">
        <w:rPr>
          <w:rFonts w:hint="eastAsia"/>
          <w:lang w:eastAsia="zh-CN"/>
        </w:rPr>
        <w:t>者已经</w:t>
      </w:r>
      <w:r w:rsidR="002E4E1E" w:rsidRPr="002E4E1E">
        <w:rPr>
          <w:rFonts w:hint="eastAsia"/>
          <w:lang w:eastAsia="zh-CN"/>
        </w:rPr>
        <w:t>被黑。</w:t>
      </w:r>
    </w:p>
    <w:p w14:paraId="4F82011D" w14:textId="3ECFC60E" w:rsidR="00AB6420" w:rsidRDefault="001B0CF1" w:rsidP="001B0CF1">
      <w:pPr>
        <w:rPr>
          <w:szCs w:val="24"/>
          <w:lang w:eastAsia="zh-CN"/>
        </w:rPr>
      </w:pPr>
      <w:r w:rsidRPr="00C56D9B">
        <w:rPr>
          <w:lang w:eastAsia="zh-CN"/>
        </w:rPr>
        <w:t>4</w:t>
      </w:r>
      <w:r w:rsidRPr="00C56D9B">
        <w:rPr>
          <w:lang w:eastAsia="zh-CN"/>
        </w:rPr>
        <w:tab/>
      </w:r>
      <w:bookmarkStart w:id="12" w:name="lt_pId066"/>
      <w:r w:rsidRPr="00D85E74">
        <w:rPr>
          <w:szCs w:val="24"/>
          <w:lang w:eastAsia="zh-CN"/>
        </w:rPr>
        <w:t>国际电联成员国、部门成员、部门准成员和学术机构以及有意参加此工作的来自国际电联成员国的任何个人均可参加</w:t>
      </w:r>
      <w:r w:rsidRPr="00D85E74">
        <w:rPr>
          <w:rFonts w:hint="eastAsia"/>
          <w:szCs w:val="24"/>
          <w:lang w:eastAsia="zh-CN"/>
        </w:rPr>
        <w:t>这些网络研讨会</w:t>
      </w:r>
      <w:r w:rsidRPr="00D85E74">
        <w:rPr>
          <w:szCs w:val="24"/>
          <w:lang w:eastAsia="zh-CN"/>
        </w:rPr>
        <w:t>。</w:t>
      </w:r>
      <w:r w:rsidRPr="00D85E74">
        <w:rPr>
          <w:rFonts w:hint="eastAsia"/>
          <w:szCs w:val="24"/>
          <w:lang w:eastAsia="zh-CN"/>
        </w:rPr>
        <w:t>在此</w:t>
      </w:r>
      <w:r w:rsidRPr="00D85E74">
        <w:rPr>
          <w:szCs w:val="24"/>
          <w:lang w:eastAsia="zh-CN"/>
        </w:rPr>
        <w:t>包括作为国际、区域和国家组织成员的个人。</w:t>
      </w:r>
      <w:bookmarkEnd w:id="12"/>
    </w:p>
    <w:p w14:paraId="43EDD84F" w14:textId="77777777" w:rsidR="00AB6420" w:rsidRDefault="00AB6420">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14:paraId="4971960B" w14:textId="697428F6" w:rsidR="001B0CF1" w:rsidRDefault="001B0CF1" w:rsidP="000E680A">
      <w:pPr>
        <w:jc w:val="both"/>
        <w:rPr>
          <w:lang w:eastAsia="zh-CN"/>
        </w:rPr>
      </w:pPr>
      <w:r>
        <w:rPr>
          <w:lang w:eastAsia="zh-CN"/>
        </w:rPr>
        <w:lastRenderedPageBreak/>
        <w:t>5</w:t>
      </w:r>
      <w:r>
        <w:rPr>
          <w:lang w:eastAsia="zh-CN"/>
        </w:rPr>
        <w:tab/>
      </w:r>
      <w:bookmarkStart w:id="13" w:name="lt_pId069"/>
      <w:r w:rsidRPr="00D85E74">
        <w:rPr>
          <w:rFonts w:ascii="inherit" w:hAnsi="inherit" w:hint="eastAsia"/>
          <w:color w:val="222222"/>
          <w:szCs w:val="24"/>
          <w:lang w:eastAsia="zh-CN"/>
        </w:rPr>
        <w:t>与网络研讨会有关的所有相关信息（演讲人、注册链接、远程连接细节等）均将在</w:t>
      </w:r>
      <w:r w:rsidR="00432F1D">
        <w:rPr>
          <w:rFonts w:ascii="inherit" w:hAnsi="inherit" w:hint="eastAsia"/>
          <w:color w:val="222222"/>
          <w:szCs w:val="24"/>
          <w:lang w:eastAsia="zh-CN"/>
        </w:rPr>
        <w:t>此处提供：</w:t>
      </w:r>
      <w:hyperlink r:id="rId11" w:history="1">
        <w:r w:rsidR="00432F1D" w:rsidRPr="00432F1D">
          <w:rPr>
            <w:rStyle w:val="Hyperlink"/>
            <w:lang w:eastAsia="zh-CN"/>
          </w:rPr>
          <w:t>https://www.itu.int/en/ITU-T/webinars/20201110/Pages/default.aspx</w:t>
        </w:r>
      </w:hyperlink>
      <w:r w:rsidRPr="00D85E74">
        <w:rPr>
          <w:rFonts w:ascii="SimSun" w:hAnsi="SimSun" w:cs="SimSun" w:hint="eastAsia"/>
          <w:color w:val="222222"/>
          <w:szCs w:val="24"/>
          <w:lang w:eastAsia="zh-CN"/>
        </w:rPr>
        <w:t>。</w:t>
      </w:r>
      <w:r w:rsidRPr="00D85E74">
        <w:rPr>
          <w:szCs w:val="24"/>
          <w:lang w:eastAsia="zh-CN"/>
        </w:rPr>
        <w:t>随着新信息或修改信息的</w:t>
      </w:r>
      <w:r w:rsidRPr="00D85E74">
        <w:rPr>
          <w:rFonts w:hint="eastAsia"/>
          <w:szCs w:val="24"/>
          <w:lang w:eastAsia="zh-CN"/>
        </w:rPr>
        <w:t>提供，</w:t>
      </w:r>
      <w:r w:rsidR="00432F1D">
        <w:rPr>
          <w:rFonts w:hint="eastAsia"/>
          <w:szCs w:val="24"/>
          <w:lang w:eastAsia="zh-CN"/>
        </w:rPr>
        <w:t>此</w:t>
      </w:r>
      <w:r w:rsidRPr="00D85E74">
        <w:rPr>
          <w:szCs w:val="24"/>
          <w:lang w:eastAsia="zh-CN"/>
        </w:rPr>
        <w:t>网站将定期更新。请参</w:t>
      </w:r>
      <w:r w:rsidRPr="00D85E74">
        <w:rPr>
          <w:rFonts w:hint="eastAsia"/>
          <w:szCs w:val="24"/>
          <w:lang w:eastAsia="zh-CN"/>
        </w:rPr>
        <w:t>会</w:t>
      </w:r>
      <w:r w:rsidRPr="00D85E74">
        <w:rPr>
          <w:szCs w:val="24"/>
          <w:lang w:eastAsia="zh-CN"/>
        </w:rPr>
        <w:t>者定期查</w:t>
      </w:r>
      <w:r w:rsidRPr="00D85E74">
        <w:rPr>
          <w:rFonts w:hint="eastAsia"/>
          <w:szCs w:val="24"/>
          <w:lang w:eastAsia="zh-CN"/>
        </w:rPr>
        <w:t>看</w:t>
      </w:r>
      <w:r>
        <w:rPr>
          <w:rFonts w:hint="eastAsia"/>
          <w:szCs w:val="24"/>
          <w:lang w:eastAsia="zh-CN"/>
        </w:rPr>
        <w:t>网页</w:t>
      </w:r>
      <w:r w:rsidR="00432F1D">
        <w:rPr>
          <w:rFonts w:hint="eastAsia"/>
          <w:szCs w:val="24"/>
          <w:lang w:eastAsia="zh-CN"/>
        </w:rPr>
        <w:t>上</w:t>
      </w:r>
      <w:r w:rsidRPr="00D85E74">
        <w:rPr>
          <w:szCs w:val="24"/>
          <w:lang w:eastAsia="zh-CN"/>
        </w:rPr>
        <w:t>是否有新的更新</w:t>
      </w:r>
      <w:r w:rsidRPr="00D85E74">
        <w:rPr>
          <w:rFonts w:hint="eastAsia"/>
          <w:szCs w:val="24"/>
          <w:lang w:eastAsia="zh-CN"/>
        </w:rPr>
        <w:t>。</w:t>
      </w:r>
      <w:bookmarkEnd w:id="13"/>
      <w:r w:rsidR="00432F1D" w:rsidRPr="00432F1D">
        <w:rPr>
          <w:rFonts w:hint="eastAsia"/>
          <w:lang w:eastAsia="zh-CN"/>
        </w:rPr>
        <w:t>您也可以在</w:t>
      </w:r>
      <w:hyperlink r:id="rId12" w:history="1">
        <w:r w:rsidR="00432F1D">
          <w:rPr>
            <w:rStyle w:val="Hyperlink"/>
            <w:rFonts w:hint="eastAsia"/>
            <w:lang w:eastAsia="zh-CN"/>
          </w:rPr>
          <w:t>此处</w:t>
        </w:r>
      </w:hyperlink>
      <w:r w:rsidR="00432F1D" w:rsidRPr="00432F1D">
        <w:rPr>
          <w:rFonts w:hint="eastAsia"/>
          <w:lang w:eastAsia="zh-CN"/>
        </w:rPr>
        <w:t>的主要</w:t>
      </w:r>
      <w:r w:rsidR="00432F1D">
        <w:rPr>
          <w:rFonts w:hint="eastAsia"/>
          <w:lang w:eastAsia="zh-CN"/>
        </w:rPr>
        <w:t>登录</w:t>
      </w:r>
      <w:r w:rsidR="00432F1D" w:rsidRPr="00432F1D">
        <w:rPr>
          <w:rFonts w:hint="eastAsia"/>
          <w:lang w:eastAsia="zh-CN"/>
        </w:rPr>
        <w:t>页</w:t>
      </w:r>
      <w:r w:rsidR="00432F1D">
        <w:rPr>
          <w:rFonts w:hint="eastAsia"/>
          <w:lang w:eastAsia="zh-CN"/>
        </w:rPr>
        <w:t>面</w:t>
      </w:r>
      <w:r w:rsidR="00432F1D" w:rsidRPr="00432F1D">
        <w:rPr>
          <w:rFonts w:hint="eastAsia"/>
          <w:lang w:eastAsia="zh-CN"/>
        </w:rPr>
        <w:t>上查看以</w:t>
      </w:r>
      <w:r w:rsidR="00432F1D">
        <w:rPr>
          <w:rFonts w:hint="eastAsia"/>
          <w:lang w:eastAsia="zh-CN"/>
        </w:rPr>
        <w:t>往各期</w:t>
      </w:r>
      <w:r w:rsidR="00432F1D" w:rsidRPr="00432F1D">
        <w:rPr>
          <w:rFonts w:hint="eastAsia"/>
          <w:lang w:eastAsia="zh-CN"/>
        </w:rPr>
        <w:t>。</w:t>
      </w:r>
    </w:p>
    <w:p w14:paraId="024F194D" w14:textId="4989A487" w:rsidR="007A7AF9" w:rsidRDefault="007A7AF9" w:rsidP="00DE3212">
      <w:pPr>
        <w:spacing w:before="480"/>
        <w:rPr>
          <w:rFonts w:eastAsiaTheme="minorEastAsia"/>
          <w:szCs w:val="24"/>
          <w:lang w:val="en-US" w:eastAsia="zh-CN"/>
        </w:rPr>
      </w:pPr>
      <w:r w:rsidRPr="00D85E74">
        <w:rPr>
          <w:rFonts w:eastAsiaTheme="minorEastAsia"/>
          <w:szCs w:val="24"/>
          <w:lang w:val="en-US" w:eastAsia="zh-CN"/>
        </w:rPr>
        <w:t>顺致敬意！</w:t>
      </w:r>
    </w:p>
    <w:p w14:paraId="2F8A6375" w14:textId="4079A7AF" w:rsidR="007A7AF9" w:rsidRDefault="00714CC4" w:rsidP="00B10B86">
      <w:pPr>
        <w:tabs>
          <w:tab w:val="center" w:pos="4819"/>
        </w:tabs>
        <w:spacing w:before="960"/>
        <w:rPr>
          <w:rFonts w:eastAsiaTheme="minorEastAsia" w:hint="eastAsia"/>
          <w:szCs w:val="24"/>
          <w:lang w:eastAsia="zh-CN"/>
        </w:rPr>
      </w:pPr>
      <w:r>
        <w:rPr>
          <w:rFonts w:eastAsiaTheme="minorEastAsia"/>
          <w:noProof/>
          <w:szCs w:val="24"/>
          <w:lang w:val="zh-CN" w:eastAsia="zh-CN"/>
        </w:rPr>
        <w:drawing>
          <wp:anchor distT="0" distB="0" distL="114300" distR="114300" simplePos="0" relativeHeight="251658240" behindDoc="1" locked="0" layoutInCell="1" allowOverlap="1" wp14:anchorId="03E66E62" wp14:editId="257DAEAB">
            <wp:simplePos x="0" y="0"/>
            <wp:positionH relativeFrom="column">
              <wp:posOffset>-2539</wp:posOffset>
            </wp:positionH>
            <wp:positionV relativeFrom="paragraph">
              <wp:posOffset>110006</wp:posOffset>
            </wp:positionV>
            <wp:extent cx="971550" cy="364974"/>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99628" cy="375522"/>
                    </a:xfrm>
                    <a:prstGeom prst="rect">
                      <a:avLst/>
                    </a:prstGeom>
                  </pic:spPr>
                </pic:pic>
              </a:graphicData>
            </a:graphic>
            <wp14:sizeRelH relativeFrom="margin">
              <wp14:pctWidth>0</wp14:pctWidth>
            </wp14:sizeRelH>
            <wp14:sizeRelV relativeFrom="margin">
              <wp14:pctHeight>0</wp14:pctHeight>
            </wp14:sizeRelV>
          </wp:anchor>
        </w:drawing>
      </w:r>
      <w:r w:rsidR="007A7AF9" w:rsidRPr="00D85E74">
        <w:rPr>
          <w:rFonts w:eastAsiaTheme="minorEastAsia"/>
          <w:szCs w:val="24"/>
          <w:lang w:eastAsia="zh-CN"/>
        </w:rPr>
        <w:t>电信标准化局主任</w:t>
      </w:r>
      <w:r w:rsidR="007A7AF9" w:rsidRPr="00D85E74">
        <w:rPr>
          <w:rFonts w:eastAsiaTheme="minorEastAsia"/>
          <w:szCs w:val="24"/>
          <w:lang w:eastAsia="zh-CN"/>
        </w:rPr>
        <w:br/>
      </w:r>
      <w:r w:rsidR="007A7AF9" w:rsidRPr="00D85E74">
        <w:rPr>
          <w:rFonts w:eastAsiaTheme="minorEastAsia"/>
          <w:szCs w:val="24"/>
          <w:lang w:eastAsia="zh-CN"/>
        </w:rPr>
        <w:t>李在摄</w:t>
      </w:r>
    </w:p>
    <w:sectPr w:rsidR="007A7AF9" w:rsidSect="00B37BD9">
      <w:headerReference w:type="even" r:id="rId14"/>
      <w:headerReference w:type="default" r:id="rId15"/>
      <w:footerReference w:type="first" r:id="rId16"/>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69671" w14:textId="77777777" w:rsidR="002D5A2E" w:rsidRDefault="002D5A2E">
      <w:r>
        <w:separator/>
      </w:r>
    </w:p>
  </w:endnote>
  <w:endnote w:type="continuationSeparator" w:id="0">
    <w:p w14:paraId="3E9103CB" w14:textId="77777777" w:rsidR="002D5A2E" w:rsidRDefault="002D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4773C" w14:textId="70525BA2" w:rsidR="00682EF6" w:rsidRPr="008B1FC4" w:rsidRDefault="008B1FC4" w:rsidP="008B1FC4">
    <w:pPr>
      <w:pStyle w:val="FirstFooter"/>
      <w:spacing w:before="120"/>
      <w:ind w:left="-397" w:right="-397"/>
      <w:jc w:val="center"/>
      <w:rPr>
        <w:rFonts w:ascii="Calibri" w:hAnsi="Calibri" w:cs="Calibri"/>
      </w:rPr>
    </w:pPr>
    <w:r w:rsidRPr="008B1FC4">
      <w:rPr>
        <w:rFonts w:ascii="Calibri" w:hAnsi="Calibri" w:cs="Calibri"/>
        <w:sz w:val="18"/>
        <w:szCs w:val="18"/>
      </w:rPr>
      <w:t xml:space="preserve">International </w:t>
    </w:r>
    <w:proofErr w:type="spellStart"/>
    <w:r w:rsidRPr="008B1FC4">
      <w:rPr>
        <w:rFonts w:ascii="Calibri" w:hAnsi="Calibri" w:cs="Calibri"/>
        <w:sz w:val="18"/>
        <w:szCs w:val="18"/>
      </w:rPr>
      <w:t>Telecommunication</w:t>
    </w:r>
    <w:proofErr w:type="spellEnd"/>
    <w:r w:rsidRPr="008B1FC4">
      <w:rPr>
        <w:rFonts w:ascii="Calibri" w:hAnsi="Calibri" w:cs="Calibri"/>
        <w:sz w:val="18"/>
        <w:szCs w:val="18"/>
      </w:rPr>
      <w:t xml:space="preserve"> Union • Place des Nations • CH-1211 Geneva 20 • Switzerland</w:t>
    </w:r>
    <w:r w:rsidRPr="008B1FC4">
      <w:rPr>
        <w:rFonts w:ascii="Calibri" w:hAnsi="Calibri" w:cs="Calibri"/>
        <w:sz w:val="18"/>
        <w:szCs w:val="18"/>
      </w:rPr>
      <w:br/>
      <w:t xml:space="preserve">Tel: +41 22 730 5111 • Fax: +41 22 733 7256 • E-mail: </w:t>
    </w:r>
    <w:hyperlink r:id="rId1" w:history="1">
      <w:r w:rsidRPr="008B1FC4">
        <w:rPr>
          <w:rStyle w:val="Hyperlink"/>
          <w:rFonts w:ascii="Calibri" w:hAnsi="Calibri" w:cs="Calibri"/>
          <w:sz w:val="18"/>
          <w:szCs w:val="18"/>
        </w:rPr>
        <w:t>itumail@itu.int</w:t>
      </w:r>
    </w:hyperlink>
    <w:r w:rsidRPr="008B1FC4">
      <w:rPr>
        <w:rFonts w:ascii="Calibri" w:hAnsi="Calibri" w:cs="Calibri"/>
        <w:sz w:val="18"/>
        <w:szCs w:val="18"/>
      </w:rPr>
      <w:t xml:space="preserve"> • </w:t>
    </w:r>
    <w:hyperlink r:id="rId2" w:history="1">
      <w:r w:rsidRPr="008B1FC4">
        <w:rPr>
          <w:rStyle w:val="Hyperlink"/>
          <w:rFonts w:ascii="Calibri" w:hAnsi="Calibri" w:cs="Calibri"/>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A2D74" w14:textId="77777777" w:rsidR="002D5A2E" w:rsidRDefault="002D5A2E">
      <w:r>
        <w:separator/>
      </w:r>
    </w:p>
  </w:footnote>
  <w:footnote w:type="continuationSeparator" w:id="0">
    <w:p w14:paraId="26230C85" w14:textId="77777777" w:rsidR="002D5A2E" w:rsidRDefault="002D5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D9C3" w14:textId="77777777" w:rsidR="002C2EDC" w:rsidRPr="002C2EDC" w:rsidRDefault="00714CC4"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57B0C9E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5B3E7" w14:textId="5FCC696F" w:rsidR="0099096C" w:rsidRPr="003C627E" w:rsidRDefault="00714CC4" w:rsidP="0099096C">
    <w:pPr>
      <w:spacing w:before="0"/>
      <w:jc w:val="center"/>
      <w:rPr>
        <w:rFonts w:eastAsia="Times New Roman" w:cstheme="minorHAnsi"/>
        <w:noProof/>
        <w:sz w:val="18"/>
        <w:lang w:eastAsia="zh-CN"/>
      </w:rPr>
    </w:pPr>
    <w:sdt>
      <w:sdtPr>
        <w:rPr>
          <w:rFonts w:eastAsia="Times New Roman" w:cstheme="minorHAnsi"/>
          <w:sz w:val="18"/>
        </w:rPr>
        <w:id w:val="-2072032795"/>
        <w:docPartObj>
          <w:docPartGallery w:val="Page Numbers (Top of Page)"/>
          <w:docPartUnique/>
        </w:docPartObj>
      </w:sdtPr>
      <w:sdtEndPr>
        <w:rPr>
          <w:noProof/>
        </w:rPr>
      </w:sdtEndPr>
      <w:sdtContent>
        <w:r w:rsidR="0099096C" w:rsidRPr="003C627E">
          <w:rPr>
            <w:rFonts w:eastAsia="Times New Roman" w:cstheme="minorHAnsi"/>
            <w:noProof/>
            <w:sz w:val="18"/>
          </w:rPr>
          <w:t>-</w:t>
        </w:r>
        <w:r w:rsidR="0099096C" w:rsidRPr="003C627E">
          <w:rPr>
            <w:rFonts w:eastAsia="Times New Roman" w:cstheme="minorHAnsi"/>
            <w:sz w:val="18"/>
          </w:rPr>
          <w:t xml:space="preserve"> </w:t>
        </w:r>
        <w:r w:rsidR="0099096C" w:rsidRPr="003C627E">
          <w:rPr>
            <w:rFonts w:eastAsia="Times New Roman" w:cstheme="minorHAnsi"/>
            <w:sz w:val="18"/>
          </w:rPr>
          <w:fldChar w:fldCharType="begin"/>
        </w:r>
        <w:r w:rsidR="0099096C" w:rsidRPr="003C627E">
          <w:rPr>
            <w:rFonts w:eastAsia="Times New Roman" w:cstheme="minorHAnsi"/>
            <w:sz w:val="18"/>
          </w:rPr>
          <w:instrText xml:space="preserve"> PAGE   \* MERGEFORMAT </w:instrText>
        </w:r>
        <w:r w:rsidR="0099096C" w:rsidRPr="003C627E">
          <w:rPr>
            <w:rFonts w:eastAsia="Times New Roman" w:cstheme="minorHAnsi"/>
            <w:sz w:val="18"/>
          </w:rPr>
          <w:fldChar w:fldCharType="separate"/>
        </w:r>
        <w:r w:rsidR="00796618">
          <w:rPr>
            <w:rFonts w:eastAsia="Times New Roman" w:cstheme="minorHAnsi"/>
            <w:noProof/>
            <w:sz w:val="18"/>
          </w:rPr>
          <w:t>2</w:t>
        </w:r>
        <w:r w:rsidR="0099096C" w:rsidRPr="003C627E">
          <w:rPr>
            <w:rFonts w:eastAsia="Times New Roman" w:cstheme="minorHAnsi"/>
            <w:noProof/>
            <w:sz w:val="18"/>
          </w:rPr>
          <w:fldChar w:fldCharType="end"/>
        </w:r>
      </w:sdtContent>
    </w:sdt>
    <w:r w:rsidR="0099096C" w:rsidRPr="003C627E">
      <w:rPr>
        <w:rFonts w:eastAsia="Times New Roman" w:cstheme="minorHAnsi"/>
        <w:noProof/>
        <w:sz w:val="18"/>
        <w:lang w:eastAsia="zh-CN"/>
      </w:rPr>
      <w:t xml:space="preserve"> -</w:t>
    </w:r>
  </w:p>
  <w:p w14:paraId="40B35180" w14:textId="6AD464B1" w:rsidR="00682EF6" w:rsidRPr="009A24EA" w:rsidRDefault="0099096C" w:rsidP="008252C5">
    <w:pPr>
      <w:spacing w:before="0"/>
      <w:jc w:val="center"/>
      <w:rPr>
        <w:rFonts w:eastAsiaTheme="minorEastAsia" w:cstheme="minorHAnsi"/>
        <w:noProof/>
        <w:sz w:val="18"/>
        <w:lang w:eastAsia="zh-CN"/>
      </w:rPr>
    </w:pPr>
    <w:r w:rsidRPr="009A24EA">
      <w:rPr>
        <w:rFonts w:eastAsiaTheme="minorEastAsia" w:cstheme="minorHAnsi"/>
        <w:noProof/>
        <w:sz w:val="18"/>
        <w:lang w:eastAsia="zh-CN"/>
      </w:rPr>
      <w:t>电信标准化局第</w:t>
    </w:r>
    <w:r w:rsidR="00FA4DBB" w:rsidRPr="009A24EA">
      <w:rPr>
        <w:rFonts w:eastAsiaTheme="minorEastAsia" w:cstheme="minorHAnsi"/>
        <w:noProof/>
        <w:sz w:val="18"/>
        <w:lang w:eastAsia="zh-CN"/>
      </w:rPr>
      <w:t>27</w:t>
    </w:r>
    <w:r w:rsidR="00C0503D" w:rsidRPr="009A24EA">
      <w:rPr>
        <w:rFonts w:eastAsiaTheme="minorEastAsia" w:cstheme="minorHAnsi"/>
        <w:noProof/>
        <w:sz w:val="18"/>
        <w:lang w:eastAsia="zh-CN"/>
      </w:rPr>
      <w:t>8</w:t>
    </w:r>
    <w:r w:rsidRPr="009A24EA">
      <w:rPr>
        <w:rFonts w:eastAsiaTheme="minorEastAsia" w:cstheme="minorHAnsi"/>
        <w:noProof/>
        <w:sz w:val="18"/>
        <w:lang w:eastAsia="zh-CN"/>
      </w:rPr>
      <w:t>号通函</w:t>
    </w:r>
  </w:p>
  <w:p w14:paraId="072FC90C" w14:textId="77777777" w:rsidR="00B10B86" w:rsidRPr="003C627E" w:rsidRDefault="00B10B86" w:rsidP="008252C5">
    <w:pPr>
      <w:spacing w:before="0"/>
      <w:jc w:val="center"/>
      <w:rPr>
        <w:rFonts w:eastAsiaTheme="minorEastAsia" w:cstheme="minorHAnsi"/>
        <w:sz w:val="18"/>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D31"/>
    <w:rsid w:val="00027EE3"/>
    <w:rsid w:val="00041121"/>
    <w:rsid w:val="00053301"/>
    <w:rsid w:val="00057CFB"/>
    <w:rsid w:val="00062F47"/>
    <w:rsid w:val="00070602"/>
    <w:rsid w:val="00072C4C"/>
    <w:rsid w:val="00076E0A"/>
    <w:rsid w:val="00076F28"/>
    <w:rsid w:val="000776E5"/>
    <w:rsid w:val="00081BA5"/>
    <w:rsid w:val="00083168"/>
    <w:rsid w:val="0008699A"/>
    <w:rsid w:val="00090E72"/>
    <w:rsid w:val="00091497"/>
    <w:rsid w:val="00093104"/>
    <w:rsid w:val="000938AC"/>
    <w:rsid w:val="00094C0B"/>
    <w:rsid w:val="000971F5"/>
    <w:rsid w:val="000A03EC"/>
    <w:rsid w:val="000A2484"/>
    <w:rsid w:val="000A6A3A"/>
    <w:rsid w:val="000C07B5"/>
    <w:rsid w:val="000C12B1"/>
    <w:rsid w:val="000C26D5"/>
    <w:rsid w:val="000C4F7A"/>
    <w:rsid w:val="000D1DA5"/>
    <w:rsid w:val="000D205A"/>
    <w:rsid w:val="000D22C5"/>
    <w:rsid w:val="000D6A32"/>
    <w:rsid w:val="000E226F"/>
    <w:rsid w:val="000E680A"/>
    <w:rsid w:val="000F67FA"/>
    <w:rsid w:val="000F7868"/>
    <w:rsid w:val="000F7CEA"/>
    <w:rsid w:val="00107C89"/>
    <w:rsid w:val="001108DA"/>
    <w:rsid w:val="00113BC0"/>
    <w:rsid w:val="001154A8"/>
    <w:rsid w:val="00117471"/>
    <w:rsid w:val="001314B5"/>
    <w:rsid w:val="001421CF"/>
    <w:rsid w:val="001448EC"/>
    <w:rsid w:val="00147178"/>
    <w:rsid w:val="001569CB"/>
    <w:rsid w:val="00160A43"/>
    <w:rsid w:val="00163AA5"/>
    <w:rsid w:val="001815CA"/>
    <w:rsid w:val="00185441"/>
    <w:rsid w:val="00186E9B"/>
    <w:rsid w:val="001A641B"/>
    <w:rsid w:val="001B0CF1"/>
    <w:rsid w:val="001B1705"/>
    <w:rsid w:val="001B7130"/>
    <w:rsid w:val="001B7C08"/>
    <w:rsid w:val="001C4D23"/>
    <w:rsid w:val="001C5996"/>
    <w:rsid w:val="001D6E70"/>
    <w:rsid w:val="001D737E"/>
    <w:rsid w:val="001E22D4"/>
    <w:rsid w:val="001E6C28"/>
    <w:rsid w:val="00204823"/>
    <w:rsid w:val="00210C1D"/>
    <w:rsid w:val="002217BC"/>
    <w:rsid w:val="00223861"/>
    <w:rsid w:val="002255DE"/>
    <w:rsid w:val="00227FB0"/>
    <w:rsid w:val="002331F8"/>
    <w:rsid w:val="0023394B"/>
    <w:rsid w:val="00234A9B"/>
    <w:rsid w:val="00246125"/>
    <w:rsid w:val="00267EEF"/>
    <w:rsid w:val="00272B42"/>
    <w:rsid w:val="00280608"/>
    <w:rsid w:val="00282732"/>
    <w:rsid w:val="00283917"/>
    <w:rsid w:val="00284869"/>
    <w:rsid w:val="0028751B"/>
    <w:rsid w:val="00296642"/>
    <w:rsid w:val="002A114E"/>
    <w:rsid w:val="002A1530"/>
    <w:rsid w:val="002A22D4"/>
    <w:rsid w:val="002A653A"/>
    <w:rsid w:val="002B6C2B"/>
    <w:rsid w:val="002C2EDC"/>
    <w:rsid w:val="002C6ACE"/>
    <w:rsid w:val="002D3D14"/>
    <w:rsid w:val="002D5A2E"/>
    <w:rsid w:val="002E05E3"/>
    <w:rsid w:val="002E42A1"/>
    <w:rsid w:val="002E4E1E"/>
    <w:rsid w:val="002E6859"/>
    <w:rsid w:val="002E6F22"/>
    <w:rsid w:val="003036BC"/>
    <w:rsid w:val="00303A2A"/>
    <w:rsid w:val="003062D0"/>
    <w:rsid w:val="003064AD"/>
    <w:rsid w:val="00313752"/>
    <w:rsid w:val="00313DAE"/>
    <w:rsid w:val="0031539A"/>
    <w:rsid w:val="00317742"/>
    <w:rsid w:val="0032142E"/>
    <w:rsid w:val="00330EE5"/>
    <w:rsid w:val="00333A9E"/>
    <w:rsid w:val="00334A24"/>
    <w:rsid w:val="00343E77"/>
    <w:rsid w:val="00346B8D"/>
    <w:rsid w:val="003546D7"/>
    <w:rsid w:val="0035674D"/>
    <w:rsid w:val="00372530"/>
    <w:rsid w:val="0038372D"/>
    <w:rsid w:val="00385E6F"/>
    <w:rsid w:val="003860AE"/>
    <w:rsid w:val="003B0056"/>
    <w:rsid w:val="003B2CB1"/>
    <w:rsid w:val="003B3FAC"/>
    <w:rsid w:val="003B62B4"/>
    <w:rsid w:val="003C627E"/>
    <w:rsid w:val="003D39BC"/>
    <w:rsid w:val="003D74CE"/>
    <w:rsid w:val="003E52C9"/>
    <w:rsid w:val="003E669C"/>
    <w:rsid w:val="003F1CCA"/>
    <w:rsid w:val="003F27BD"/>
    <w:rsid w:val="00406625"/>
    <w:rsid w:val="00422060"/>
    <w:rsid w:val="00422E08"/>
    <w:rsid w:val="004239F1"/>
    <w:rsid w:val="0042667D"/>
    <w:rsid w:val="004305E2"/>
    <w:rsid w:val="00432F1D"/>
    <w:rsid w:val="00433B71"/>
    <w:rsid w:val="00442022"/>
    <w:rsid w:val="00442B64"/>
    <w:rsid w:val="00454100"/>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C5036"/>
    <w:rsid w:val="004C607A"/>
    <w:rsid w:val="004E131B"/>
    <w:rsid w:val="004E6707"/>
    <w:rsid w:val="004F0EAF"/>
    <w:rsid w:val="004F5BA9"/>
    <w:rsid w:val="004F72BB"/>
    <w:rsid w:val="004F77A5"/>
    <w:rsid w:val="00533EE6"/>
    <w:rsid w:val="00535C4E"/>
    <w:rsid w:val="005476D3"/>
    <w:rsid w:val="0055099D"/>
    <w:rsid w:val="00561B75"/>
    <w:rsid w:val="00566A37"/>
    <w:rsid w:val="00567360"/>
    <w:rsid w:val="0057420A"/>
    <w:rsid w:val="0058558B"/>
    <w:rsid w:val="00590119"/>
    <w:rsid w:val="00594CFE"/>
    <w:rsid w:val="00597A9D"/>
    <w:rsid w:val="00597BE4"/>
    <w:rsid w:val="005B0E7C"/>
    <w:rsid w:val="005B44B0"/>
    <w:rsid w:val="005C04FD"/>
    <w:rsid w:val="005C26FD"/>
    <w:rsid w:val="005C7FDF"/>
    <w:rsid w:val="005D1487"/>
    <w:rsid w:val="005D5A45"/>
    <w:rsid w:val="005F0821"/>
    <w:rsid w:val="006024E6"/>
    <w:rsid w:val="00610326"/>
    <w:rsid w:val="006168FE"/>
    <w:rsid w:val="00621618"/>
    <w:rsid w:val="00626613"/>
    <w:rsid w:val="00627AE8"/>
    <w:rsid w:val="0063445E"/>
    <w:rsid w:val="00642DFF"/>
    <w:rsid w:val="0064758E"/>
    <w:rsid w:val="006652D4"/>
    <w:rsid w:val="00675385"/>
    <w:rsid w:val="00682EF6"/>
    <w:rsid w:val="0068734E"/>
    <w:rsid w:val="006940CB"/>
    <w:rsid w:val="006945DD"/>
    <w:rsid w:val="006A04C3"/>
    <w:rsid w:val="006A10A9"/>
    <w:rsid w:val="006A3C72"/>
    <w:rsid w:val="006A6022"/>
    <w:rsid w:val="006B463C"/>
    <w:rsid w:val="006C1015"/>
    <w:rsid w:val="006C2D8C"/>
    <w:rsid w:val="006C6EBE"/>
    <w:rsid w:val="006C71F4"/>
    <w:rsid w:val="006D22B1"/>
    <w:rsid w:val="006D3138"/>
    <w:rsid w:val="006D42C6"/>
    <w:rsid w:val="006D6DBA"/>
    <w:rsid w:val="006E512A"/>
    <w:rsid w:val="006E74AC"/>
    <w:rsid w:val="006F1207"/>
    <w:rsid w:val="006F2F28"/>
    <w:rsid w:val="006F5687"/>
    <w:rsid w:val="0071448A"/>
    <w:rsid w:val="00714A1B"/>
    <w:rsid w:val="00714CC4"/>
    <w:rsid w:val="00732472"/>
    <w:rsid w:val="00732EDD"/>
    <w:rsid w:val="0073574A"/>
    <w:rsid w:val="00740C2A"/>
    <w:rsid w:val="00752C9E"/>
    <w:rsid w:val="007568DA"/>
    <w:rsid w:val="007742E1"/>
    <w:rsid w:val="00785866"/>
    <w:rsid w:val="0079350C"/>
    <w:rsid w:val="007959A4"/>
    <w:rsid w:val="00796618"/>
    <w:rsid w:val="00796E70"/>
    <w:rsid w:val="007A1E12"/>
    <w:rsid w:val="007A1EF6"/>
    <w:rsid w:val="007A4CF9"/>
    <w:rsid w:val="007A7AF9"/>
    <w:rsid w:val="007B4001"/>
    <w:rsid w:val="007E18BD"/>
    <w:rsid w:val="007E2DA1"/>
    <w:rsid w:val="007E43CE"/>
    <w:rsid w:val="007E6AE2"/>
    <w:rsid w:val="007E6EE4"/>
    <w:rsid w:val="008252C5"/>
    <w:rsid w:val="00825A1B"/>
    <w:rsid w:val="00826B5B"/>
    <w:rsid w:val="00833A21"/>
    <w:rsid w:val="00834349"/>
    <w:rsid w:val="00841612"/>
    <w:rsid w:val="0084436D"/>
    <w:rsid w:val="008515E6"/>
    <w:rsid w:val="0085525D"/>
    <w:rsid w:val="0086549C"/>
    <w:rsid w:val="00865B8E"/>
    <w:rsid w:val="0087102F"/>
    <w:rsid w:val="00875426"/>
    <w:rsid w:val="00875758"/>
    <w:rsid w:val="0087618D"/>
    <w:rsid w:val="0087678D"/>
    <w:rsid w:val="008906A0"/>
    <w:rsid w:val="008959DD"/>
    <w:rsid w:val="008A502D"/>
    <w:rsid w:val="008A6258"/>
    <w:rsid w:val="008B11A2"/>
    <w:rsid w:val="008B1FC4"/>
    <w:rsid w:val="008B2BDA"/>
    <w:rsid w:val="008B2DCF"/>
    <w:rsid w:val="008B676A"/>
    <w:rsid w:val="008E7931"/>
    <w:rsid w:val="008F066A"/>
    <w:rsid w:val="008F06DB"/>
    <w:rsid w:val="008F3374"/>
    <w:rsid w:val="009128F1"/>
    <w:rsid w:val="00913811"/>
    <w:rsid w:val="00916EFE"/>
    <w:rsid w:val="009424FC"/>
    <w:rsid w:val="00943D67"/>
    <w:rsid w:val="00955904"/>
    <w:rsid w:val="00956D38"/>
    <w:rsid w:val="00963113"/>
    <w:rsid w:val="009727EA"/>
    <w:rsid w:val="00974486"/>
    <w:rsid w:val="0099096C"/>
    <w:rsid w:val="00997B88"/>
    <w:rsid w:val="009A1F64"/>
    <w:rsid w:val="009A24EA"/>
    <w:rsid w:val="009B1D2B"/>
    <w:rsid w:val="009B43F5"/>
    <w:rsid w:val="009C2792"/>
    <w:rsid w:val="009C2FF6"/>
    <w:rsid w:val="009C4295"/>
    <w:rsid w:val="009C6159"/>
    <w:rsid w:val="009C664E"/>
    <w:rsid w:val="009D173C"/>
    <w:rsid w:val="009E2379"/>
    <w:rsid w:val="009F6486"/>
    <w:rsid w:val="009F74E9"/>
    <w:rsid w:val="00A0161D"/>
    <w:rsid w:val="00A02958"/>
    <w:rsid w:val="00A07212"/>
    <w:rsid w:val="00A1090D"/>
    <w:rsid w:val="00A110C2"/>
    <w:rsid w:val="00A16AB0"/>
    <w:rsid w:val="00A1745B"/>
    <w:rsid w:val="00A23834"/>
    <w:rsid w:val="00A372A1"/>
    <w:rsid w:val="00A465E1"/>
    <w:rsid w:val="00A504DB"/>
    <w:rsid w:val="00A55D76"/>
    <w:rsid w:val="00A576E2"/>
    <w:rsid w:val="00A773E7"/>
    <w:rsid w:val="00A821E4"/>
    <w:rsid w:val="00A82933"/>
    <w:rsid w:val="00A85FAD"/>
    <w:rsid w:val="00A903D4"/>
    <w:rsid w:val="00A92592"/>
    <w:rsid w:val="00A93999"/>
    <w:rsid w:val="00A9442E"/>
    <w:rsid w:val="00A9473B"/>
    <w:rsid w:val="00AA35BE"/>
    <w:rsid w:val="00AA4BD8"/>
    <w:rsid w:val="00AB6420"/>
    <w:rsid w:val="00AC6B57"/>
    <w:rsid w:val="00AC79FD"/>
    <w:rsid w:val="00AD0D67"/>
    <w:rsid w:val="00AD1AF8"/>
    <w:rsid w:val="00AE02AA"/>
    <w:rsid w:val="00AE1D7D"/>
    <w:rsid w:val="00AE2D4B"/>
    <w:rsid w:val="00AE479C"/>
    <w:rsid w:val="00AE734B"/>
    <w:rsid w:val="00AF6C53"/>
    <w:rsid w:val="00B01F79"/>
    <w:rsid w:val="00B07DAE"/>
    <w:rsid w:val="00B10B86"/>
    <w:rsid w:val="00B10CE5"/>
    <w:rsid w:val="00B1445A"/>
    <w:rsid w:val="00B235FA"/>
    <w:rsid w:val="00B253D6"/>
    <w:rsid w:val="00B310BC"/>
    <w:rsid w:val="00B33117"/>
    <w:rsid w:val="00B3541A"/>
    <w:rsid w:val="00B36D50"/>
    <w:rsid w:val="00B37BD9"/>
    <w:rsid w:val="00B505CA"/>
    <w:rsid w:val="00B506BA"/>
    <w:rsid w:val="00B56B75"/>
    <w:rsid w:val="00B61A4D"/>
    <w:rsid w:val="00B7296B"/>
    <w:rsid w:val="00B732E3"/>
    <w:rsid w:val="00B9194C"/>
    <w:rsid w:val="00B95E1A"/>
    <w:rsid w:val="00B96F44"/>
    <w:rsid w:val="00BA46C8"/>
    <w:rsid w:val="00BB5392"/>
    <w:rsid w:val="00BC7AEE"/>
    <w:rsid w:val="00BD100F"/>
    <w:rsid w:val="00BD56AF"/>
    <w:rsid w:val="00BE339D"/>
    <w:rsid w:val="00BE49E3"/>
    <w:rsid w:val="00BE6BF5"/>
    <w:rsid w:val="00BF7334"/>
    <w:rsid w:val="00C03E87"/>
    <w:rsid w:val="00C04472"/>
    <w:rsid w:val="00C0503D"/>
    <w:rsid w:val="00C157A3"/>
    <w:rsid w:val="00C22100"/>
    <w:rsid w:val="00C4772D"/>
    <w:rsid w:val="00C55DE8"/>
    <w:rsid w:val="00C6016A"/>
    <w:rsid w:val="00C7008A"/>
    <w:rsid w:val="00C732FF"/>
    <w:rsid w:val="00C83817"/>
    <w:rsid w:val="00C916ED"/>
    <w:rsid w:val="00CA68E4"/>
    <w:rsid w:val="00CB091E"/>
    <w:rsid w:val="00CB63AD"/>
    <w:rsid w:val="00CC108C"/>
    <w:rsid w:val="00CC6BEC"/>
    <w:rsid w:val="00CD40D6"/>
    <w:rsid w:val="00CE13B6"/>
    <w:rsid w:val="00CF2A50"/>
    <w:rsid w:val="00CF2CEE"/>
    <w:rsid w:val="00CF2EEC"/>
    <w:rsid w:val="00CF4E3A"/>
    <w:rsid w:val="00D03FEB"/>
    <w:rsid w:val="00D05C2D"/>
    <w:rsid w:val="00D15E11"/>
    <w:rsid w:val="00D16F47"/>
    <w:rsid w:val="00D17037"/>
    <w:rsid w:val="00D31AE5"/>
    <w:rsid w:val="00D34F86"/>
    <w:rsid w:val="00D50818"/>
    <w:rsid w:val="00D54F3F"/>
    <w:rsid w:val="00D57DAD"/>
    <w:rsid w:val="00D6294C"/>
    <w:rsid w:val="00D63234"/>
    <w:rsid w:val="00D6374D"/>
    <w:rsid w:val="00D66B67"/>
    <w:rsid w:val="00D672EA"/>
    <w:rsid w:val="00D70DAC"/>
    <w:rsid w:val="00D760C2"/>
    <w:rsid w:val="00D76801"/>
    <w:rsid w:val="00D77C45"/>
    <w:rsid w:val="00D85E74"/>
    <w:rsid w:val="00D92EE2"/>
    <w:rsid w:val="00DA1615"/>
    <w:rsid w:val="00DC0B86"/>
    <w:rsid w:val="00DC1F2E"/>
    <w:rsid w:val="00DC46EC"/>
    <w:rsid w:val="00DD52D5"/>
    <w:rsid w:val="00DE070A"/>
    <w:rsid w:val="00DE3212"/>
    <w:rsid w:val="00DE55B2"/>
    <w:rsid w:val="00DF2821"/>
    <w:rsid w:val="00E021ED"/>
    <w:rsid w:val="00E135FA"/>
    <w:rsid w:val="00E24077"/>
    <w:rsid w:val="00E3201D"/>
    <w:rsid w:val="00E35907"/>
    <w:rsid w:val="00E3607A"/>
    <w:rsid w:val="00E41E39"/>
    <w:rsid w:val="00E47AFF"/>
    <w:rsid w:val="00E65F9A"/>
    <w:rsid w:val="00E804DA"/>
    <w:rsid w:val="00E80ADC"/>
    <w:rsid w:val="00EA289E"/>
    <w:rsid w:val="00EB0D18"/>
    <w:rsid w:val="00EB13DD"/>
    <w:rsid w:val="00EB47C6"/>
    <w:rsid w:val="00EB4AEE"/>
    <w:rsid w:val="00EB6547"/>
    <w:rsid w:val="00EC4B70"/>
    <w:rsid w:val="00EC52D2"/>
    <w:rsid w:val="00EE0B16"/>
    <w:rsid w:val="00EE2F6B"/>
    <w:rsid w:val="00EF083A"/>
    <w:rsid w:val="00F06F6A"/>
    <w:rsid w:val="00F07A3C"/>
    <w:rsid w:val="00F118B4"/>
    <w:rsid w:val="00F1605C"/>
    <w:rsid w:val="00F2245E"/>
    <w:rsid w:val="00F25916"/>
    <w:rsid w:val="00F25B02"/>
    <w:rsid w:val="00F304AF"/>
    <w:rsid w:val="00F315BB"/>
    <w:rsid w:val="00F346AB"/>
    <w:rsid w:val="00F36663"/>
    <w:rsid w:val="00F444AC"/>
    <w:rsid w:val="00F71DCD"/>
    <w:rsid w:val="00F75381"/>
    <w:rsid w:val="00F876D6"/>
    <w:rsid w:val="00F91BB2"/>
    <w:rsid w:val="00F9383A"/>
    <w:rsid w:val="00FA4DBB"/>
    <w:rsid w:val="00FA5998"/>
    <w:rsid w:val="00FB647D"/>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CAC0C"/>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uiPriority w:val="99"/>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Strong">
    <w:name w:val="Strong"/>
    <w:uiPriority w:val="22"/>
    <w:qFormat/>
    <w:rsid w:val="007A7AF9"/>
    <w:rPr>
      <w:b/>
      <w:bCs/>
    </w:rPr>
  </w:style>
  <w:style w:type="character" w:customStyle="1" w:styleId="UnresolvedMention1">
    <w:name w:val="Unresolved Mention1"/>
    <w:basedOn w:val="DefaultParagraphFont"/>
    <w:uiPriority w:val="99"/>
    <w:semiHidden/>
    <w:unhideWhenUsed/>
    <w:rsid w:val="00694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753">
      <w:bodyDiv w:val="1"/>
      <w:marLeft w:val="0"/>
      <w:marRight w:val="0"/>
      <w:marTop w:val="0"/>
      <w:marBottom w:val="0"/>
      <w:divBdr>
        <w:top w:val="none" w:sz="0" w:space="0" w:color="auto"/>
        <w:left w:val="none" w:sz="0" w:space="0" w:color="auto"/>
        <w:bottom w:val="none" w:sz="0" w:space="0" w:color="auto"/>
        <w:right w:val="none" w:sz="0" w:space="0" w:color="auto"/>
      </w:divBdr>
      <w:divsChild>
        <w:div w:id="272520875">
          <w:marLeft w:val="0"/>
          <w:marRight w:val="0"/>
          <w:marTop w:val="0"/>
          <w:marBottom w:val="0"/>
          <w:divBdr>
            <w:top w:val="none" w:sz="0" w:space="0" w:color="auto"/>
            <w:left w:val="none" w:sz="0" w:space="0" w:color="auto"/>
            <w:bottom w:val="none" w:sz="0" w:space="0" w:color="auto"/>
            <w:right w:val="none" w:sz="0" w:space="0" w:color="auto"/>
          </w:divBdr>
        </w:div>
      </w:divsChild>
    </w:div>
    <w:div w:id="43151476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73692368">
      <w:bodyDiv w:val="1"/>
      <w:marLeft w:val="0"/>
      <w:marRight w:val="0"/>
      <w:marTop w:val="0"/>
      <w:marBottom w:val="0"/>
      <w:divBdr>
        <w:top w:val="none" w:sz="0" w:space="0" w:color="auto"/>
        <w:left w:val="none" w:sz="0" w:space="0" w:color="auto"/>
        <w:bottom w:val="none" w:sz="0" w:space="0" w:color="auto"/>
        <w:right w:val="none" w:sz="0" w:space="0" w:color="auto"/>
      </w:divBdr>
      <w:divsChild>
        <w:div w:id="1363439732">
          <w:marLeft w:val="-240"/>
          <w:marRight w:val="-240"/>
          <w:marTop w:val="0"/>
          <w:marBottom w:val="0"/>
          <w:divBdr>
            <w:top w:val="none" w:sz="0" w:space="0" w:color="auto"/>
            <w:left w:val="none" w:sz="0" w:space="0" w:color="auto"/>
            <w:bottom w:val="none" w:sz="0" w:space="0" w:color="auto"/>
            <w:right w:val="none" w:sz="0" w:space="0" w:color="auto"/>
          </w:divBdr>
          <w:divsChild>
            <w:div w:id="1158226011">
              <w:marLeft w:val="0"/>
              <w:marRight w:val="0"/>
              <w:marTop w:val="0"/>
              <w:marBottom w:val="0"/>
              <w:divBdr>
                <w:top w:val="none" w:sz="0" w:space="0" w:color="auto"/>
                <w:left w:val="none" w:sz="0" w:space="0" w:color="auto"/>
                <w:bottom w:val="none" w:sz="0" w:space="0" w:color="auto"/>
                <w:right w:val="none" w:sz="0" w:space="0" w:color="auto"/>
              </w:divBdr>
              <w:divsChild>
                <w:div w:id="308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09">
      <w:bodyDiv w:val="1"/>
      <w:marLeft w:val="0"/>
      <w:marRight w:val="0"/>
      <w:marTop w:val="0"/>
      <w:marBottom w:val="0"/>
      <w:divBdr>
        <w:top w:val="none" w:sz="0" w:space="0" w:color="auto"/>
        <w:left w:val="none" w:sz="0" w:space="0" w:color="auto"/>
        <w:bottom w:val="none" w:sz="0" w:space="0" w:color="auto"/>
        <w:right w:val="none" w:sz="0" w:space="0" w:color="auto"/>
      </w:divBdr>
      <w:divsChild>
        <w:div w:id="298655951">
          <w:marLeft w:val="-240"/>
          <w:marRight w:val="-240"/>
          <w:marTop w:val="0"/>
          <w:marBottom w:val="0"/>
          <w:divBdr>
            <w:top w:val="none" w:sz="0" w:space="0" w:color="auto"/>
            <w:left w:val="none" w:sz="0" w:space="0" w:color="auto"/>
            <w:bottom w:val="none" w:sz="0" w:space="0" w:color="auto"/>
            <w:right w:val="none" w:sz="0" w:space="0" w:color="auto"/>
          </w:divBdr>
          <w:divsChild>
            <w:div w:id="1249997122">
              <w:marLeft w:val="0"/>
              <w:marRight w:val="0"/>
              <w:marTop w:val="0"/>
              <w:marBottom w:val="0"/>
              <w:divBdr>
                <w:top w:val="none" w:sz="0" w:space="0" w:color="auto"/>
                <w:left w:val="none" w:sz="0" w:space="0" w:color="auto"/>
                <w:bottom w:val="none" w:sz="0" w:space="0" w:color="auto"/>
                <w:right w:val="none" w:sz="0" w:space="0" w:color="auto"/>
              </w:divBdr>
              <w:divsChild>
                <w:div w:id="2040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558591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3039564">
      <w:bodyDiv w:val="1"/>
      <w:marLeft w:val="0"/>
      <w:marRight w:val="0"/>
      <w:marTop w:val="0"/>
      <w:marBottom w:val="0"/>
      <w:divBdr>
        <w:top w:val="none" w:sz="0" w:space="0" w:color="auto"/>
        <w:left w:val="none" w:sz="0" w:space="0" w:color="auto"/>
        <w:bottom w:val="none" w:sz="0" w:space="0" w:color="auto"/>
        <w:right w:val="none" w:sz="0" w:space="0" w:color="auto"/>
      </w:divBdr>
      <w:divsChild>
        <w:div w:id="851068779">
          <w:marLeft w:val="-240"/>
          <w:marRight w:val="-240"/>
          <w:marTop w:val="0"/>
          <w:marBottom w:val="0"/>
          <w:divBdr>
            <w:top w:val="none" w:sz="0" w:space="0" w:color="auto"/>
            <w:left w:val="none" w:sz="0" w:space="0" w:color="auto"/>
            <w:bottom w:val="none" w:sz="0" w:space="0" w:color="auto"/>
            <w:right w:val="none" w:sz="0" w:space="0" w:color="auto"/>
          </w:divBdr>
          <w:divsChild>
            <w:div w:id="1649440177">
              <w:marLeft w:val="0"/>
              <w:marRight w:val="0"/>
              <w:marTop w:val="0"/>
              <w:marBottom w:val="0"/>
              <w:divBdr>
                <w:top w:val="none" w:sz="0" w:space="0" w:color="auto"/>
                <w:left w:val="none" w:sz="0" w:space="0" w:color="auto"/>
                <w:bottom w:val="none" w:sz="0" w:space="0" w:color="auto"/>
                <w:right w:val="none" w:sz="0" w:space="0" w:color="auto"/>
              </w:divBdr>
              <w:divsChild>
                <w:div w:id="426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Pages/df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20201110/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en/ITU-T/webinars/Pages/dfs.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695E0-2BD5-4707-938E-BD3B2189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9</TotalTime>
  <Pages>2</Pages>
  <Words>875</Words>
  <Characters>511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1384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8</cp:revision>
  <cp:lastPrinted>2020-11-11T14:36:00Z</cp:lastPrinted>
  <dcterms:created xsi:type="dcterms:W3CDTF">2020-11-05T18:24:00Z</dcterms:created>
  <dcterms:modified xsi:type="dcterms:W3CDTF">2020-11-11T14:37:00Z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