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41CDC50" w14:textId="77777777" w:rsidTr="00D517B2">
        <w:trPr>
          <w:cantSplit/>
          <w:trHeight w:val="1134"/>
        </w:trPr>
        <w:tc>
          <w:tcPr>
            <w:tcW w:w="798" w:type="pct"/>
          </w:tcPr>
          <w:p w14:paraId="360BF05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9CAED74" wp14:editId="69043C5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30FA94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DDA55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194F2E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8E7F969" w14:textId="77777777" w:rsidR="00D517B2" w:rsidRPr="00D517B2" w:rsidRDefault="00D517B2" w:rsidP="004A7EBF">
            <w:pPr>
              <w:spacing w:before="36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658097C" w14:textId="77777777" w:rsidR="00D517B2" w:rsidRPr="00D517B2" w:rsidRDefault="00D517B2" w:rsidP="004A7EBF">
            <w:pPr>
              <w:spacing w:before="36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A70B9CE" w14:textId="7E9ABCDE" w:rsidR="00D517B2" w:rsidRPr="00D517B2" w:rsidRDefault="00873469" w:rsidP="004A7EBF">
            <w:pPr>
              <w:spacing w:before="36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1605D">
              <w:rPr>
                <w:rFonts w:hint="cs"/>
                <w:position w:val="2"/>
                <w:rtl/>
              </w:rPr>
              <w:t>18 نوفمبر 2020</w:t>
            </w:r>
          </w:p>
        </w:tc>
      </w:tr>
      <w:tr w:rsidR="00E1605D" w:rsidRPr="00D517B2" w14:paraId="142E7755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A380E77" w14:textId="77777777" w:rsidR="00E1605D" w:rsidRPr="00A9156F" w:rsidRDefault="00E1605D" w:rsidP="000301E4">
            <w:pPr>
              <w:spacing w:before="80" w:after="60" w:line="3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38FD70D" w14:textId="16FB8C9D" w:rsidR="00E1605D" w:rsidRPr="00D517B2" w:rsidRDefault="00E1605D" w:rsidP="000301E4">
            <w:pPr>
              <w:spacing w:before="80" w:after="60" w:line="3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280</w:t>
            </w:r>
          </w:p>
        </w:tc>
        <w:tc>
          <w:tcPr>
            <w:tcW w:w="2206" w:type="pct"/>
            <w:vMerge w:val="restart"/>
          </w:tcPr>
          <w:p w14:paraId="6D4E7FD0" w14:textId="77777777" w:rsidR="00E1605D" w:rsidRPr="006C26EE" w:rsidRDefault="00E1605D" w:rsidP="000301E4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78A50B6" w14:textId="77777777" w:rsidR="00E1605D" w:rsidRPr="006C26EE" w:rsidRDefault="00E1605D" w:rsidP="000301E4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0474397" w14:textId="77777777" w:rsidR="00E1605D" w:rsidRPr="006C26EE" w:rsidRDefault="00E1605D" w:rsidP="000301E4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8F8B9DF" w14:textId="77777777" w:rsidR="00E1605D" w:rsidRPr="006C26EE" w:rsidRDefault="00E1605D" w:rsidP="000301E4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BC6C399" w14:textId="77777777" w:rsidR="00E1605D" w:rsidRPr="00D517B2" w:rsidRDefault="00E1605D" w:rsidP="000301E4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C26EE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234A97AE" w14:textId="77777777" w:rsidR="00E1605D" w:rsidRPr="006C26EE" w:rsidRDefault="00E1605D" w:rsidP="000301E4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B64B34D" w14:textId="2FA8EBE9" w:rsidR="00E1605D" w:rsidRDefault="00E1605D" w:rsidP="000301E4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E1605D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E1605D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>؛</w:t>
            </w:r>
          </w:p>
          <w:p w14:paraId="7FA9B28B" w14:textId="7CD6115A" w:rsidR="00E1605D" w:rsidRPr="006C26EE" w:rsidRDefault="00E1605D" w:rsidP="000301E4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6C26EE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83CEBCA" w14:textId="2EB0EE9D" w:rsidR="00E1605D" w:rsidRPr="003C785C" w:rsidRDefault="00E1605D" w:rsidP="000301E4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1605D" w:rsidRPr="00D517B2" w14:paraId="28E4E44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5A4AE47" w14:textId="77777777" w:rsidR="00E1605D" w:rsidRPr="00A9156F" w:rsidRDefault="00E1605D" w:rsidP="000301E4">
            <w:pPr>
              <w:spacing w:before="80" w:after="60" w:line="3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9BEAEB0" w14:textId="6B2C58BF" w:rsidR="00E1605D" w:rsidRPr="00D517B2" w:rsidRDefault="00E1605D" w:rsidP="000301E4">
            <w:pPr>
              <w:spacing w:before="80" w:after="60" w:line="360" w:lineRule="exact"/>
              <w:jc w:val="left"/>
              <w:rPr>
                <w:b/>
                <w:position w:val="2"/>
              </w:rPr>
            </w:pPr>
            <w:r w:rsidRPr="006C26EE">
              <w:rPr>
                <w:position w:val="2"/>
              </w:rPr>
              <w:t>+41 22 730 6301</w:t>
            </w:r>
          </w:p>
        </w:tc>
        <w:tc>
          <w:tcPr>
            <w:tcW w:w="2206" w:type="pct"/>
            <w:vMerge/>
          </w:tcPr>
          <w:p w14:paraId="13406810" w14:textId="77777777" w:rsidR="00E1605D" w:rsidRPr="00D517B2" w:rsidRDefault="00E1605D" w:rsidP="000301E4">
            <w:pPr>
              <w:spacing w:before="8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613988B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016A061" w14:textId="77777777" w:rsidR="00E1605D" w:rsidRPr="00A9156F" w:rsidRDefault="00E1605D" w:rsidP="000301E4">
            <w:pPr>
              <w:spacing w:before="80" w:after="60" w:line="3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F139D9A" w14:textId="77777777" w:rsidR="00E1605D" w:rsidRPr="00D517B2" w:rsidRDefault="00E1605D" w:rsidP="000301E4">
            <w:pPr>
              <w:spacing w:before="80" w:after="60" w:line="3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E91FA3C" w14:textId="77777777" w:rsidR="00E1605D" w:rsidRPr="00D517B2" w:rsidRDefault="00E1605D" w:rsidP="000301E4">
            <w:pPr>
              <w:spacing w:before="8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23BCCE87" w14:textId="77777777" w:rsidTr="00D517B2">
        <w:trPr>
          <w:cantSplit/>
          <w:jc w:val="center"/>
        </w:trPr>
        <w:tc>
          <w:tcPr>
            <w:tcW w:w="796" w:type="pct"/>
          </w:tcPr>
          <w:p w14:paraId="773FBCA8" w14:textId="77777777" w:rsidR="00E1605D" w:rsidRPr="00A9156F" w:rsidRDefault="00E1605D" w:rsidP="000301E4">
            <w:pPr>
              <w:spacing w:before="80" w:after="60" w:line="3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3357EDA" w14:textId="278AFC16" w:rsidR="00E1605D" w:rsidRPr="00D517B2" w:rsidRDefault="00402E5F" w:rsidP="000301E4">
            <w:pPr>
              <w:spacing w:before="80" w:after="60" w:line="360" w:lineRule="exact"/>
              <w:jc w:val="left"/>
              <w:rPr>
                <w:position w:val="2"/>
              </w:rPr>
            </w:pPr>
            <w:hyperlink r:id="rId9" w:history="1">
              <w:r w:rsidR="00E1605D" w:rsidRPr="006C26EE">
                <w:rPr>
                  <w:rStyle w:val="Hyperlink"/>
                  <w:rFonts w:asciiTheme="minorHAnsi" w:hAnsiTheme="minorHAnsi" w:cstheme="minorHAnsi"/>
                </w:rPr>
                <w:t>u4ssc@itu.int</w:t>
              </w:r>
            </w:hyperlink>
          </w:p>
        </w:tc>
        <w:tc>
          <w:tcPr>
            <w:tcW w:w="2206" w:type="pct"/>
            <w:vMerge/>
          </w:tcPr>
          <w:p w14:paraId="16505AEC" w14:textId="77777777" w:rsidR="00E1605D" w:rsidRPr="00D517B2" w:rsidRDefault="00E1605D" w:rsidP="000301E4">
            <w:pPr>
              <w:spacing w:before="8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3A997094" w14:textId="77777777" w:rsidTr="00D517B2">
        <w:trPr>
          <w:cantSplit/>
          <w:jc w:val="center"/>
        </w:trPr>
        <w:tc>
          <w:tcPr>
            <w:tcW w:w="796" w:type="pct"/>
          </w:tcPr>
          <w:p w14:paraId="1D4BCCC3" w14:textId="77777777" w:rsidR="00E1605D" w:rsidRPr="00A9156F" w:rsidRDefault="00E1605D" w:rsidP="00E1605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FFB25C2" w14:textId="77777777" w:rsidR="00E1605D" w:rsidRPr="00D517B2" w:rsidRDefault="00E1605D" w:rsidP="00E1605D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0E48A45" w14:textId="77777777" w:rsidR="00E1605D" w:rsidRPr="00D517B2" w:rsidRDefault="00E1605D" w:rsidP="00E1605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13352A6E" w14:textId="77777777" w:rsidTr="00D517B2">
        <w:trPr>
          <w:cantSplit/>
          <w:jc w:val="center"/>
        </w:trPr>
        <w:tc>
          <w:tcPr>
            <w:tcW w:w="796" w:type="pct"/>
          </w:tcPr>
          <w:p w14:paraId="2B80ACBE" w14:textId="77777777" w:rsidR="00E1605D" w:rsidRPr="00A9156F" w:rsidRDefault="00E1605D" w:rsidP="00E1605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26FB9BD" w14:textId="644E02BC" w:rsidR="00E1605D" w:rsidRPr="00D517B2" w:rsidRDefault="00FD7C1D" w:rsidP="00E1605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spacing w:val="-4"/>
                <w:position w:val="2"/>
                <w:rtl/>
              </w:rPr>
              <w:t>منتدى افتراضي</w:t>
            </w:r>
            <w:r w:rsidR="00E1605D" w:rsidRPr="00332745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بشأن "</w:t>
            </w:r>
            <w:r>
              <w:rPr>
                <w:rFonts w:hint="cs"/>
                <w:b/>
                <w:bCs/>
                <w:spacing w:val="-4"/>
                <w:position w:val="2"/>
                <w:rtl/>
              </w:rPr>
              <w:t>التحول الرقمي للمدن والمجتمعات</w:t>
            </w:r>
            <w:r w:rsidR="00E1605D" w:rsidRPr="00332745">
              <w:rPr>
                <w:rFonts w:hint="cs"/>
                <w:b/>
                <w:bCs/>
                <w:spacing w:val="-4"/>
                <w:position w:val="2"/>
                <w:rtl/>
              </w:rPr>
              <w:t>"</w:t>
            </w:r>
            <w:r w:rsidR="00AD7DBC">
              <w:rPr>
                <w:rFonts w:hint="cs"/>
                <w:b/>
                <w:bCs/>
                <w:spacing w:val="-4"/>
                <w:position w:val="2"/>
                <w:rtl/>
              </w:rPr>
              <w:t>،</w:t>
            </w:r>
            <w:r w:rsidR="00E1605D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7</w:t>
            </w:r>
            <w:r w:rsidR="00E1605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 </w:t>
            </w:r>
            <w:r w:rsidR="00E1605D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6FCCEC5D" w14:textId="77777777" w:rsidR="00D517B2" w:rsidRPr="00D517B2" w:rsidRDefault="00D517B2" w:rsidP="003C785C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949849" w14:textId="77777777" w:rsidR="00D517B2" w:rsidRPr="00D517B2" w:rsidRDefault="00D517B2" w:rsidP="00D517B2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DD72C5D" w14:textId="180EEA42" w:rsidR="00E1605D" w:rsidRPr="00523AD5" w:rsidRDefault="00E1605D" w:rsidP="00E1605D">
      <w:pPr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يسعدني أن أحيطكم علماً بأن الاتحاد الدولي للاتصالات </w:t>
      </w:r>
      <w:r>
        <w:rPr>
          <w:lang w:bidi="ar-EG"/>
        </w:rPr>
        <w:t>(ITU)</w:t>
      </w:r>
      <w:r>
        <w:rPr>
          <w:rFonts w:hint="cs"/>
          <w:rtl/>
          <w:lang w:bidi="ar-EG"/>
        </w:rPr>
        <w:t xml:space="preserve"> بالاشتراك مع </w:t>
      </w:r>
      <w:r w:rsidR="00F82845">
        <w:rPr>
          <w:rFonts w:hint="cs"/>
          <w:color w:val="000000"/>
          <w:rtl/>
        </w:rPr>
        <w:t>برنامج الأمم المتحدة للمستوطنات البشرية</w:t>
      </w:r>
      <w:r w:rsidR="00D52F05">
        <w:rPr>
          <w:rFonts w:hint="cs"/>
          <w:color w:val="000000"/>
          <w:rtl/>
        </w:rPr>
        <w:t xml:space="preserve"> </w:t>
      </w:r>
      <w:r>
        <w:rPr>
          <w:color w:val="000000"/>
        </w:rPr>
        <w:t>(</w:t>
      </w:r>
      <w:r w:rsidR="00F82845">
        <w:rPr>
          <w:color w:val="000000"/>
        </w:rPr>
        <w:t>UN-</w:t>
      </w:r>
      <w:proofErr w:type="gramStart"/>
      <w:r w:rsidR="00F82845">
        <w:rPr>
          <w:color w:val="000000"/>
        </w:rPr>
        <w:t>Habitat</w:t>
      </w:r>
      <w:r>
        <w:rPr>
          <w:color w:val="000000"/>
        </w:rPr>
        <w:t>)</w:t>
      </w:r>
      <w:r>
        <w:rPr>
          <w:rFonts w:hint="cs"/>
          <w:color w:val="000000"/>
          <w:rtl/>
          <w:lang w:bidi="ar-EG"/>
        </w:rPr>
        <w:t>،</w:t>
      </w:r>
      <w:proofErr w:type="gramEnd"/>
      <w:r>
        <w:rPr>
          <w:rFonts w:hint="cs"/>
          <w:color w:val="000000"/>
          <w:rtl/>
          <w:lang w:bidi="ar-EG"/>
        </w:rPr>
        <w:t xml:space="preserve"> بصدد تنظيم </w:t>
      </w:r>
      <w:r w:rsidR="00523AD5" w:rsidRPr="006B3823">
        <w:rPr>
          <w:rFonts w:hint="cs"/>
          <w:b/>
          <w:bCs/>
          <w:color w:val="000000"/>
          <w:rtl/>
          <w:lang w:bidi="ar-EG"/>
        </w:rPr>
        <w:t>منتدى افتراضي</w:t>
      </w:r>
      <w:r w:rsidRPr="006B3823">
        <w:rPr>
          <w:rFonts w:hint="cs"/>
          <w:b/>
          <w:bCs/>
          <w:color w:val="000000"/>
          <w:rtl/>
          <w:lang w:bidi="ar-EG"/>
        </w:rPr>
        <w:t xml:space="preserve"> بشأن </w:t>
      </w:r>
      <w:r w:rsidRPr="006B3823">
        <w:rPr>
          <w:rFonts w:hint="cs"/>
          <w:b/>
          <w:bCs/>
          <w:position w:val="2"/>
          <w:rtl/>
        </w:rPr>
        <w:t>"</w:t>
      </w:r>
      <w:r w:rsidR="00523AD5" w:rsidRPr="006B3823">
        <w:rPr>
          <w:rFonts w:hint="cs"/>
          <w:b/>
          <w:bCs/>
          <w:position w:val="2"/>
          <w:rtl/>
        </w:rPr>
        <w:t xml:space="preserve">التحول الرقمي </w:t>
      </w:r>
      <w:r w:rsidR="00523AD5" w:rsidRPr="006B3823">
        <w:rPr>
          <w:rFonts w:hint="cs"/>
          <w:b/>
          <w:bCs/>
          <w:position w:val="2"/>
          <w:rtl/>
          <w:lang w:bidi="ar-EG"/>
        </w:rPr>
        <w:t>للمدن والمجتمعات</w:t>
      </w:r>
      <w:r w:rsidRPr="006B3823">
        <w:rPr>
          <w:rFonts w:hint="cs"/>
          <w:b/>
          <w:bCs/>
          <w:position w:val="2"/>
          <w:rtl/>
        </w:rPr>
        <w:t>"</w:t>
      </w:r>
      <w:r w:rsidRPr="00523AD5">
        <w:rPr>
          <w:rFonts w:hint="cs"/>
          <w:rtl/>
        </w:rPr>
        <w:t xml:space="preserve">. </w:t>
      </w:r>
      <w:r w:rsidR="00523AD5">
        <w:rPr>
          <w:rFonts w:hint="cs"/>
          <w:rtl/>
        </w:rPr>
        <w:t>وسي</w:t>
      </w:r>
      <w:r w:rsidR="00EC10CE">
        <w:rPr>
          <w:rFonts w:hint="cs"/>
          <w:rtl/>
        </w:rPr>
        <w:t>ُ</w:t>
      </w:r>
      <w:r w:rsidR="00523AD5">
        <w:rPr>
          <w:rFonts w:hint="cs"/>
          <w:rtl/>
        </w:rPr>
        <w:t>عقد هذا المنتدى</w:t>
      </w:r>
      <w:r w:rsidRPr="00523AD5">
        <w:rPr>
          <w:rFonts w:hint="cs"/>
          <w:rtl/>
        </w:rPr>
        <w:t xml:space="preserve"> بشكل افتراضي من الساعة </w:t>
      </w:r>
      <w:r w:rsidRPr="00523AD5">
        <w:t>12:00</w:t>
      </w:r>
      <w:r w:rsidRPr="00523AD5">
        <w:rPr>
          <w:rFonts w:hint="cs"/>
          <w:rtl/>
          <w:lang w:bidi="ar-EG"/>
        </w:rPr>
        <w:t xml:space="preserve"> إلى الساعة </w:t>
      </w:r>
      <w:r w:rsidRPr="00523AD5">
        <w:rPr>
          <w:lang w:bidi="ar-EG"/>
        </w:rPr>
        <w:t>14:00</w:t>
      </w:r>
      <w:r w:rsidRPr="00523AD5">
        <w:rPr>
          <w:rFonts w:hint="cs"/>
          <w:rtl/>
          <w:lang w:bidi="ar-EG"/>
        </w:rPr>
        <w:t xml:space="preserve">، بتوقيت جنيف، في </w:t>
      </w:r>
      <w:r w:rsidRPr="006B3823">
        <w:rPr>
          <w:rFonts w:hint="cs"/>
          <w:b/>
          <w:bCs/>
          <w:rtl/>
          <w:lang w:bidi="ar-EG"/>
        </w:rPr>
        <w:t xml:space="preserve">7 ديسمبر </w:t>
      </w:r>
      <w:r w:rsidRPr="006B3823">
        <w:rPr>
          <w:b/>
          <w:bCs/>
          <w:lang w:bidi="ar-EG"/>
        </w:rPr>
        <w:t>2020</w:t>
      </w:r>
      <w:r w:rsidRPr="00523AD5">
        <w:rPr>
          <w:rFonts w:hint="cs"/>
          <w:rtl/>
          <w:lang w:bidi="ar-EG"/>
        </w:rPr>
        <w:t>.</w:t>
      </w:r>
    </w:p>
    <w:p w14:paraId="42CDE398" w14:textId="632535DE" w:rsidR="00E1605D" w:rsidRDefault="00E1605D" w:rsidP="00E1605D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3B0C39">
        <w:rPr>
          <w:rFonts w:hint="cs"/>
          <w:color w:val="000000"/>
          <w:rtl/>
        </w:rPr>
        <w:t>وسيجري هذا المنتدى الافتراضي</w:t>
      </w:r>
      <w:r>
        <w:rPr>
          <w:color w:val="000000"/>
          <w:rtl/>
        </w:rPr>
        <w:t xml:space="preserve"> باللغة الإنكليزية حصراً</w:t>
      </w:r>
      <w:r>
        <w:rPr>
          <w:color w:val="000000"/>
        </w:rPr>
        <w:t>.</w:t>
      </w:r>
    </w:p>
    <w:p w14:paraId="6FA12924" w14:textId="4C5C8479" w:rsidR="00E1605D" w:rsidRDefault="00E1605D" w:rsidP="00E1605D">
      <w:pPr>
        <w:rPr>
          <w:rtl/>
          <w:lang w:bidi="ar-EG"/>
        </w:rPr>
      </w:pPr>
      <w:r w:rsidRPr="00800C9F">
        <w:rPr>
          <w:lang w:bidi="ar-EG"/>
        </w:rPr>
        <w:t>3</w:t>
      </w:r>
      <w:r w:rsidRPr="00800C9F">
        <w:rPr>
          <w:lang w:bidi="ar-EG"/>
        </w:rPr>
        <w:tab/>
      </w:r>
      <w:r w:rsidRPr="00800C9F">
        <w:rPr>
          <w:rFonts w:hint="cs"/>
          <w:rtl/>
        </w:rPr>
        <w:t xml:space="preserve">وباب المشاركة في </w:t>
      </w:r>
      <w:r w:rsidR="00C6024A">
        <w:rPr>
          <w:rFonts w:hint="cs"/>
          <w:rtl/>
        </w:rPr>
        <w:t>المنتدى الافتراضي</w:t>
      </w:r>
      <w:r w:rsidRPr="00800C9F">
        <w:rPr>
          <w:rFonts w:hint="cs"/>
          <w:rtl/>
        </w:rPr>
        <w:t xml:space="preserve"> مفتوح أمام الدول الأعضاء في الاتحاد وأعضاء القطاع والمنتسبين والمؤسسات الأكاديمية وأمام أي شخص من بلد عضو في الاتحاد يرغب في المساهمة في العمل. ويشمل ذلك أيضاً الأفراد الأعضاء في</w:t>
      </w:r>
      <w:r>
        <w:rPr>
          <w:rFonts w:hint="eastAsia"/>
          <w:rtl/>
        </w:rPr>
        <w:t> </w:t>
      </w:r>
      <w:r w:rsidRPr="00800C9F">
        <w:rPr>
          <w:rFonts w:hint="cs"/>
          <w:rtl/>
        </w:rPr>
        <w:t>المنظمات الدولية</w:t>
      </w:r>
      <w:r w:rsidRPr="00800C9F">
        <w:rPr>
          <w:rFonts w:hint="eastAsia"/>
          <w:rtl/>
        </w:rPr>
        <w:t> </w:t>
      </w:r>
      <w:r w:rsidRPr="00800C9F">
        <w:rPr>
          <w:rFonts w:hint="cs"/>
          <w:rtl/>
        </w:rPr>
        <w:t xml:space="preserve">والإقليمية والوطنية. </w:t>
      </w:r>
      <w:r w:rsidRPr="00800C9F">
        <w:rPr>
          <w:rFonts w:hint="eastAsia"/>
          <w:rtl/>
        </w:rPr>
        <w:t>والمشاركة</w:t>
      </w:r>
      <w:r w:rsidRPr="00800C9F">
        <w:rPr>
          <w:rtl/>
        </w:rPr>
        <w:t xml:space="preserve"> </w:t>
      </w:r>
      <w:r w:rsidRPr="00800C9F">
        <w:rPr>
          <w:rFonts w:hint="eastAsia"/>
          <w:rtl/>
        </w:rPr>
        <w:t>في</w:t>
      </w:r>
      <w:r w:rsidRPr="00800C9F">
        <w:rPr>
          <w:rFonts w:hint="cs"/>
          <w:rtl/>
        </w:rPr>
        <w:t xml:space="preserve"> </w:t>
      </w:r>
      <w:r w:rsidR="00EC10CE">
        <w:rPr>
          <w:rFonts w:hint="cs"/>
          <w:rtl/>
        </w:rPr>
        <w:t>المنتدى</w:t>
      </w:r>
      <w:r w:rsidR="00EC10CE" w:rsidRPr="00800C9F">
        <w:rPr>
          <w:rFonts w:hint="cs"/>
          <w:rtl/>
        </w:rPr>
        <w:t xml:space="preserve"> </w:t>
      </w:r>
      <w:r w:rsidRPr="00800C9F">
        <w:rPr>
          <w:rFonts w:hint="cs"/>
          <w:rtl/>
        </w:rPr>
        <w:t>مجانية</w:t>
      </w:r>
      <w:r w:rsidRPr="00800C9F">
        <w:rPr>
          <w:rFonts w:hint="cs"/>
          <w:color w:val="000000"/>
          <w:rtl/>
          <w:lang w:bidi="ar-EG"/>
        </w:rPr>
        <w:t>.</w:t>
      </w:r>
    </w:p>
    <w:p w14:paraId="14B42BA3" w14:textId="09DFBDCA" w:rsidR="00E1605D" w:rsidRDefault="00E1605D" w:rsidP="00E1605D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والهدف من </w:t>
      </w:r>
      <w:r w:rsidR="00C6024A">
        <w:rPr>
          <w:rFonts w:hint="cs"/>
          <w:rtl/>
          <w:lang w:bidi="ar-EG"/>
        </w:rPr>
        <w:t>هذا المنتدى الافتراضي</w:t>
      </w:r>
      <w:r>
        <w:rPr>
          <w:rFonts w:hint="cs"/>
          <w:rtl/>
          <w:lang w:bidi="ar-EG"/>
        </w:rPr>
        <w:t xml:space="preserve"> </w:t>
      </w:r>
      <w:r w:rsidR="00047E7D">
        <w:rPr>
          <w:rFonts w:hint="cs"/>
          <w:rtl/>
          <w:lang w:bidi="ar-EG"/>
        </w:rPr>
        <w:t xml:space="preserve">تباحث </w:t>
      </w:r>
      <w:r w:rsidR="008224E3">
        <w:rPr>
          <w:rFonts w:hint="cs"/>
          <w:rtl/>
          <w:lang w:bidi="ar-EG"/>
        </w:rPr>
        <w:t>الدور المتزايد للتحول الرقمي في دفع عجلة الابتكار والنمو المستدام والشمول فضلاً عن التصدي</w:t>
      </w:r>
      <w:r w:rsidR="00BC4019">
        <w:rPr>
          <w:rFonts w:hint="cs"/>
          <w:rtl/>
          <w:lang w:bidi="ar-EG"/>
        </w:rPr>
        <w:t xml:space="preserve"> لحالات الأزمات في المدن والمجتمعات. </w:t>
      </w:r>
      <w:r w:rsidR="00047E7D">
        <w:rPr>
          <w:rFonts w:hint="cs"/>
          <w:rtl/>
          <w:lang w:bidi="ar-EG"/>
        </w:rPr>
        <w:t>وقد أدت الجائحة إلى تسريع</w:t>
      </w:r>
      <w:r w:rsidR="00BC4019">
        <w:rPr>
          <w:rFonts w:hint="cs"/>
          <w:rtl/>
          <w:lang w:bidi="ar-EG"/>
        </w:rPr>
        <w:t xml:space="preserve"> تبني التكنولوجيات الرقمية في</w:t>
      </w:r>
      <w:r w:rsidR="0070249B">
        <w:rPr>
          <w:rFonts w:hint="eastAsia"/>
          <w:rtl/>
          <w:lang w:bidi="ar-EG"/>
        </w:rPr>
        <w:t> </w:t>
      </w:r>
      <w:r w:rsidR="00BC4019">
        <w:rPr>
          <w:rFonts w:hint="cs"/>
          <w:rtl/>
          <w:lang w:bidi="ar-EG"/>
        </w:rPr>
        <w:t xml:space="preserve">القطاعين العام والخاص، </w:t>
      </w:r>
      <w:r w:rsidR="00540638">
        <w:rPr>
          <w:rFonts w:hint="cs"/>
          <w:rtl/>
          <w:lang w:bidi="ar-EG"/>
        </w:rPr>
        <w:t xml:space="preserve">مما يستدعى أن تعيد </w:t>
      </w:r>
      <w:r w:rsidR="00BC4019">
        <w:rPr>
          <w:rFonts w:hint="cs"/>
          <w:rtl/>
          <w:lang w:bidi="ar-EG"/>
        </w:rPr>
        <w:t>المدن والمجتمعات تقييم استراتيجياتها الذكية</w:t>
      </w:r>
      <w:r w:rsidR="00FA79FA">
        <w:rPr>
          <w:rFonts w:hint="cs"/>
          <w:rtl/>
        </w:rPr>
        <w:t xml:space="preserve"> </w:t>
      </w:r>
      <w:r w:rsidR="00907EC4">
        <w:rPr>
          <w:rFonts w:hint="cs"/>
          <w:rtl/>
          <w:lang w:bidi="ar-EG"/>
        </w:rPr>
        <w:t>لتكون متصلة ب</w:t>
      </w:r>
      <w:r w:rsidR="0070249B">
        <w:rPr>
          <w:rFonts w:hint="cs"/>
          <w:rtl/>
          <w:lang w:bidi="ar-EG"/>
        </w:rPr>
        <w:t>الأولويات الجديدة و</w:t>
      </w:r>
      <w:r w:rsidR="00907EC4">
        <w:rPr>
          <w:rFonts w:hint="cs"/>
          <w:rtl/>
          <w:lang w:bidi="ar-EG"/>
        </w:rPr>
        <w:t xml:space="preserve">من أجل </w:t>
      </w:r>
      <w:r w:rsidR="0070249B">
        <w:rPr>
          <w:rFonts w:hint="cs"/>
          <w:rtl/>
          <w:lang w:bidi="ar-EG"/>
        </w:rPr>
        <w:t>الحد في نفس الوقت من تعرضها للتحديات العالمية المتكررة</w:t>
      </w:r>
      <w:r>
        <w:rPr>
          <w:rFonts w:hint="cs"/>
          <w:rtl/>
          <w:lang w:bidi="ar-EG"/>
        </w:rPr>
        <w:t>.</w:t>
      </w:r>
    </w:p>
    <w:p w14:paraId="5EFAD2DF" w14:textId="5B3D1A58" w:rsidR="00E1605D" w:rsidRPr="0026010A" w:rsidRDefault="00E1605D" w:rsidP="00E1605D">
      <w:pPr>
        <w:rPr>
          <w:spacing w:val="-2"/>
          <w:rtl/>
          <w:lang w:bidi="ar-EG"/>
        </w:rPr>
      </w:pPr>
      <w:r w:rsidRPr="0026010A">
        <w:rPr>
          <w:spacing w:val="-2"/>
          <w:lang w:bidi="ar-EG"/>
        </w:rPr>
        <w:t>5</w:t>
      </w:r>
      <w:r w:rsidRPr="0026010A">
        <w:rPr>
          <w:rFonts w:hint="cs"/>
          <w:spacing w:val="-2"/>
          <w:rtl/>
          <w:lang w:bidi="ar-EG"/>
        </w:rPr>
        <w:t xml:space="preserve"> </w:t>
      </w:r>
      <w:r w:rsidRPr="0026010A">
        <w:rPr>
          <w:spacing w:val="-2"/>
          <w:rtl/>
          <w:lang w:bidi="ar-EG"/>
        </w:rPr>
        <w:tab/>
      </w:r>
      <w:r w:rsidRPr="0026010A">
        <w:rPr>
          <w:rFonts w:hint="cs"/>
          <w:spacing w:val="-2"/>
          <w:rtl/>
          <w:lang w:bidi="ar-EG"/>
        </w:rPr>
        <w:t xml:space="preserve">ويمكن الاطلاع على المعلومات المتعلقة </w:t>
      </w:r>
      <w:r w:rsidR="0070249B" w:rsidRPr="0026010A">
        <w:rPr>
          <w:rFonts w:hint="cs"/>
          <w:spacing w:val="-2"/>
          <w:rtl/>
          <w:lang w:bidi="ar-EG"/>
        </w:rPr>
        <w:t>بهذا المنتدى الافتراضي</w:t>
      </w:r>
      <w:r w:rsidRPr="0026010A">
        <w:rPr>
          <w:rFonts w:hint="cs"/>
          <w:spacing w:val="-2"/>
          <w:rtl/>
          <w:lang w:bidi="ar-EG"/>
        </w:rPr>
        <w:t xml:space="preserve"> بما في ذلك مشروع البرنامج ومعلومات عملية في</w:t>
      </w:r>
      <w:r w:rsidRPr="0026010A">
        <w:rPr>
          <w:rFonts w:hint="eastAsia"/>
          <w:spacing w:val="-2"/>
          <w:rtl/>
          <w:lang w:bidi="ar-EG"/>
        </w:rPr>
        <w:t> </w:t>
      </w:r>
      <w:r w:rsidRPr="0026010A">
        <w:rPr>
          <w:rFonts w:hint="cs"/>
          <w:spacing w:val="-2"/>
          <w:rtl/>
          <w:lang w:bidi="ar-EG"/>
        </w:rPr>
        <w:t xml:space="preserve">الموقع الإلكتروني للحدث في العنوان التالي: </w:t>
      </w:r>
      <w:hyperlink r:id="rId10" w:history="1">
        <w:r w:rsidR="0070249B" w:rsidRPr="0026010A">
          <w:rPr>
            <w:rStyle w:val="Hyperlink"/>
            <w:spacing w:val="-2"/>
          </w:rPr>
          <w:t>https://www.itu.int/en/ITU-T/climatechange/Pages/20201207.aspx</w:t>
        </w:r>
      </w:hyperlink>
      <w:r w:rsidRPr="0026010A">
        <w:rPr>
          <w:rFonts w:hint="cs"/>
          <w:spacing w:val="-2"/>
          <w:rtl/>
        </w:rPr>
        <w:t>.</w:t>
      </w:r>
      <w:r w:rsidRPr="0026010A">
        <w:rPr>
          <w:rFonts w:hint="cs"/>
          <w:spacing w:val="-2"/>
          <w:rtl/>
          <w:lang w:bidi="ar-EG"/>
        </w:rPr>
        <w:t xml:space="preserve"> </w:t>
      </w:r>
      <w:r w:rsidRPr="0026010A">
        <w:rPr>
          <w:color w:val="000000"/>
          <w:spacing w:val="-2"/>
          <w:rtl/>
        </w:rPr>
        <w:t>وسيتم تحديث هذا الموقع الإلكتروني باستمرار كلما توفّرت معلومات جديدة أو معدّلة</w:t>
      </w:r>
      <w:r w:rsidRPr="0026010A">
        <w:rPr>
          <w:color w:val="000000"/>
          <w:spacing w:val="-2"/>
        </w:rPr>
        <w:t>.</w:t>
      </w:r>
      <w:r w:rsidRPr="0026010A">
        <w:rPr>
          <w:rFonts w:hint="cs"/>
          <w:spacing w:val="-2"/>
          <w:rtl/>
          <w:lang w:bidi="ar-EG"/>
        </w:rPr>
        <w:t xml:space="preserve"> </w:t>
      </w:r>
      <w:r w:rsidRPr="0026010A">
        <w:rPr>
          <w:color w:val="000000"/>
          <w:spacing w:val="-2"/>
          <w:rtl/>
        </w:rPr>
        <w:t>ويشجَّع المشاركون على المواظبة على زيارته للاطلاع على أحدث المعلومات</w:t>
      </w:r>
      <w:r w:rsidRPr="0026010A">
        <w:rPr>
          <w:color w:val="000000"/>
          <w:spacing w:val="-2"/>
        </w:rPr>
        <w:t>.</w:t>
      </w:r>
    </w:p>
    <w:p w14:paraId="577899DD" w14:textId="0BE8A9D5" w:rsidR="00E1605D" w:rsidRDefault="00E1605D" w:rsidP="005067EC">
      <w:pPr>
        <w:rPr>
          <w:color w:val="000000"/>
          <w:rtl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وستستخدم </w:t>
      </w:r>
      <w:r>
        <w:rPr>
          <w:color w:val="000000"/>
          <w:rtl/>
        </w:rPr>
        <w:t>أداة</w:t>
      </w:r>
      <w:r>
        <w:rPr>
          <w:color w:val="000000"/>
        </w:rPr>
        <w:t xml:space="preserve"> </w:t>
      </w:r>
      <w:hyperlink r:id="rId11" w:history="1">
        <w:proofErr w:type="spellStart"/>
        <w:r w:rsidRPr="006F7AA9">
          <w:rPr>
            <w:rStyle w:val="Hyperlink"/>
          </w:rPr>
          <w:t>MyMeetings</w:t>
        </w:r>
        <w:proofErr w:type="spellEnd"/>
      </w:hyperlink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 xml:space="preserve">لقطاع تقييس الاتصالات من أجل </w:t>
      </w:r>
      <w:r>
        <w:rPr>
          <w:color w:val="000000"/>
          <w:rtl/>
        </w:rPr>
        <w:t xml:space="preserve">توفير المشاركة عن بُعد </w:t>
      </w:r>
      <w:r>
        <w:rPr>
          <w:rFonts w:hint="cs"/>
          <w:color w:val="000000"/>
          <w:rtl/>
        </w:rPr>
        <w:t xml:space="preserve">في </w:t>
      </w:r>
      <w:r w:rsidR="00DC52B6">
        <w:rPr>
          <w:rFonts w:hint="cs"/>
          <w:color w:val="000000"/>
          <w:rtl/>
        </w:rPr>
        <w:t>المنتدى</w:t>
      </w:r>
      <w:r>
        <w:rPr>
          <w:rFonts w:hint="cs"/>
          <w:color w:val="000000"/>
          <w:rtl/>
        </w:rPr>
        <w:t>.</w:t>
      </w:r>
    </w:p>
    <w:p w14:paraId="48B39FDB" w14:textId="5A01F1F0" w:rsidR="00E1605D" w:rsidRPr="004D31A8" w:rsidRDefault="00E1605D" w:rsidP="00144E58">
      <w:pPr>
        <w:keepNext/>
        <w:keepLines/>
        <w:rPr>
          <w:spacing w:val="4"/>
          <w:rtl/>
          <w:lang w:bidi="ar-EG"/>
        </w:rPr>
      </w:pPr>
      <w:r w:rsidRPr="004D31A8">
        <w:rPr>
          <w:color w:val="000000"/>
          <w:spacing w:val="4"/>
        </w:rPr>
        <w:lastRenderedPageBreak/>
        <w:t>7</w:t>
      </w:r>
      <w:r w:rsidRPr="004D31A8">
        <w:rPr>
          <w:color w:val="000000"/>
          <w:spacing w:val="4"/>
          <w:rtl/>
          <w:lang w:bidi="ar-EG"/>
        </w:rPr>
        <w:tab/>
      </w:r>
      <w:r w:rsidRPr="004D31A8">
        <w:rPr>
          <w:rFonts w:hint="cs"/>
          <w:color w:val="000000"/>
          <w:spacing w:val="4"/>
          <w:rtl/>
          <w:lang w:bidi="ar-EG"/>
        </w:rPr>
        <w:t xml:space="preserve">والتسجيل إلزامي لجميع المشاركين </w:t>
      </w:r>
      <w:r w:rsidRPr="004D31A8">
        <w:rPr>
          <w:rFonts w:hint="cs"/>
          <w:spacing w:val="4"/>
          <w:rtl/>
          <w:lang w:bidi="ar-EG"/>
        </w:rPr>
        <w:t xml:space="preserve">للتمكن من استعمال أداة </w:t>
      </w:r>
      <w:hyperlink r:id="rId12" w:history="1">
        <w:r w:rsidRPr="004D31A8">
          <w:rPr>
            <w:rStyle w:val="Hyperlink"/>
            <w:spacing w:val="4"/>
          </w:rPr>
          <w:t>MyMeetings</w:t>
        </w:r>
      </w:hyperlink>
      <w:r w:rsidRPr="004D31A8">
        <w:rPr>
          <w:rFonts w:hint="cs"/>
          <w:spacing w:val="4"/>
          <w:rtl/>
          <w:lang w:bidi="ar-EG"/>
        </w:rPr>
        <w:t xml:space="preserve"> لقطاع تقييس الاتصالات للمشاركة عن بُعد. </w:t>
      </w:r>
      <w:r w:rsidRPr="004D31A8">
        <w:rPr>
          <w:color w:val="000000"/>
          <w:spacing w:val="4"/>
          <w:rtl/>
        </w:rPr>
        <w:t>ويرجى منكم استكمال استمارة التسجيل المتاحة في الموقع الإلكتروني التالي</w:t>
      </w:r>
      <w:r w:rsidRPr="004D31A8">
        <w:rPr>
          <w:color w:val="000000"/>
          <w:spacing w:val="4"/>
        </w:rPr>
        <w:t>:</w:t>
      </w:r>
      <w:r w:rsidRPr="004D31A8">
        <w:rPr>
          <w:rFonts w:hint="cs"/>
          <w:spacing w:val="4"/>
          <w:rtl/>
          <w:lang w:bidi="ar-EG"/>
        </w:rPr>
        <w:t xml:space="preserve"> </w:t>
      </w:r>
      <w:r w:rsidR="00144E58">
        <w:rPr>
          <w:spacing w:val="4"/>
          <w:rtl/>
          <w:lang w:bidi="ar-EG"/>
        </w:rPr>
        <w:tab/>
      </w:r>
      <w:r w:rsidR="00144E58">
        <w:rPr>
          <w:spacing w:val="4"/>
          <w:rtl/>
          <w:lang w:bidi="ar-EG"/>
        </w:rPr>
        <w:br/>
      </w:r>
      <w:hyperlink r:id="rId13" w:history="1">
        <w:r w:rsidR="00144E58" w:rsidRPr="00730D77">
          <w:rPr>
            <w:rStyle w:val="Hyperlink"/>
            <w:spacing w:val="4"/>
          </w:rPr>
          <w:t>https://www.itu.int/net4/CRM/xreg/web/Registration.aspx?Event=C-00008870</w:t>
        </w:r>
      </w:hyperlink>
      <w:r w:rsidRPr="004D31A8">
        <w:rPr>
          <w:rStyle w:val="Hyperlink"/>
          <w:rFonts w:hint="cs"/>
          <w:color w:val="auto"/>
          <w:spacing w:val="4"/>
          <w:u w:val="none"/>
          <w:rtl/>
        </w:rPr>
        <w:t>.</w:t>
      </w:r>
    </w:p>
    <w:p w14:paraId="00F59647" w14:textId="0C132A8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4CA4134" w14:textId="56534293" w:rsidR="00E84438" w:rsidRPr="00D517B2" w:rsidRDefault="00402E5F" w:rsidP="00985F38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9FBAC9D" wp14:editId="044C6C7C">
            <wp:simplePos x="0" y="0"/>
            <wp:positionH relativeFrom="column">
              <wp:posOffset>5464104</wp:posOffset>
            </wp:positionH>
            <wp:positionV relativeFrom="paragraph">
              <wp:posOffset>77470</wp:posOffset>
            </wp:positionV>
            <wp:extent cx="683331" cy="473075"/>
            <wp:effectExtent l="0" t="0" r="2540" b="3175"/>
            <wp:wrapNone/>
            <wp:docPr id="3" name="Picture 3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et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67" cy="4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4F928" w14:textId="77777777" w:rsidR="00E1605D" w:rsidRDefault="00E1605D" w:rsidP="006C3242">
      <w:pPr>
        <w:spacing w:before="0" w:line="240" w:lineRule="auto"/>
      </w:pPr>
      <w:r>
        <w:separator/>
      </w:r>
    </w:p>
  </w:endnote>
  <w:endnote w:type="continuationSeparator" w:id="0">
    <w:p w14:paraId="06DF5F4C" w14:textId="77777777" w:rsidR="00E1605D" w:rsidRDefault="00E1605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4E7D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3D67" w14:textId="77777777" w:rsidR="00E1605D" w:rsidRDefault="00E1605D" w:rsidP="006C3242">
      <w:pPr>
        <w:spacing w:before="0" w:line="240" w:lineRule="auto"/>
      </w:pPr>
      <w:r>
        <w:separator/>
      </w:r>
    </w:p>
  </w:footnote>
  <w:footnote w:type="continuationSeparator" w:id="0">
    <w:p w14:paraId="5774E9CB" w14:textId="77777777" w:rsidR="00E1605D" w:rsidRDefault="00E1605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F2B2" w14:textId="3FBA01A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1605D">
      <w:rPr>
        <w:rFonts w:hint="cs"/>
        <w:sz w:val="20"/>
        <w:szCs w:val="20"/>
        <w:rtl/>
        <w:lang w:val="en-GB"/>
      </w:rPr>
      <w:t>280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D"/>
    <w:rsid w:val="00002A63"/>
    <w:rsid w:val="000301E4"/>
    <w:rsid w:val="00047E7D"/>
    <w:rsid w:val="0006468A"/>
    <w:rsid w:val="00090574"/>
    <w:rsid w:val="000933E0"/>
    <w:rsid w:val="000C1C0E"/>
    <w:rsid w:val="000C548A"/>
    <w:rsid w:val="000C7F22"/>
    <w:rsid w:val="000D4576"/>
    <w:rsid w:val="000E327F"/>
    <w:rsid w:val="00144E58"/>
    <w:rsid w:val="00146FE2"/>
    <w:rsid w:val="001C0169"/>
    <w:rsid w:val="001D1D50"/>
    <w:rsid w:val="001D6745"/>
    <w:rsid w:val="001E446E"/>
    <w:rsid w:val="002154EE"/>
    <w:rsid w:val="002276D2"/>
    <w:rsid w:val="0023283D"/>
    <w:rsid w:val="0026010A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B0C39"/>
    <w:rsid w:val="003C785C"/>
    <w:rsid w:val="003E33EC"/>
    <w:rsid w:val="003F4B29"/>
    <w:rsid w:val="00400EC6"/>
    <w:rsid w:val="00402E5F"/>
    <w:rsid w:val="0042686F"/>
    <w:rsid w:val="004317D8"/>
    <w:rsid w:val="00434183"/>
    <w:rsid w:val="00443869"/>
    <w:rsid w:val="00446611"/>
    <w:rsid w:val="00447F32"/>
    <w:rsid w:val="00452935"/>
    <w:rsid w:val="00466D60"/>
    <w:rsid w:val="004A7EBF"/>
    <w:rsid w:val="004D31A8"/>
    <w:rsid w:val="004E11DC"/>
    <w:rsid w:val="005067EC"/>
    <w:rsid w:val="00523AD5"/>
    <w:rsid w:val="00525DDD"/>
    <w:rsid w:val="00540638"/>
    <w:rsid w:val="005409AC"/>
    <w:rsid w:val="0055516A"/>
    <w:rsid w:val="005731DD"/>
    <w:rsid w:val="0058491B"/>
    <w:rsid w:val="00592EA5"/>
    <w:rsid w:val="00595B52"/>
    <w:rsid w:val="00596808"/>
    <w:rsid w:val="005A3170"/>
    <w:rsid w:val="005C0E0A"/>
    <w:rsid w:val="00677396"/>
    <w:rsid w:val="0069200F"/>
    <w:rsid w:val="006A65CB"/>
    <w:rsid w:val="006B3823"/>
    <w:rsid w:val="006C1530"/>
    <w:rsid w:val="006C3242"/>
    <w:rsid w:val="006C7CC0"/>
    <w:rsid w:val="006E1BAD"/>
    <w:rsid w:val="006F63F7"/>
    <w:rsid w:val="0070249B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24E3"/>
    <w:rsid w:val="0082358A"/>
    <w:rsid w:val="008235CD"/>
    <w:rsid w:val="008247DE"/>
    <w:rsid w:val="00840B10"/>
    <w:rsid w:val="008513CB"/>
    <w:rsid w:val="00873469"/>
    <w:rsid w:val="008A7F84"/>
    <w:rsid w:val="00907EC4"/>
    <w:rsid w:val="0091702E"/>
    <w:rsid w:val="00923B0C"/>
    <w:rsid w:val="0094021C"/>
    <w:rsid w:val="0094432F"/>
    <w:rsid w:val="00952F86"/>
    <w:rsid w:val="00982B28"/>
    <w:rsid w:val="00985F38"/>
    <w:rsid w:val="009D313F"/>
    <w:rsid w:val="00A47A5A"/>
    <w:rsid w:val="00A6683B"/>
    <w:rsid w:val="00A9156F"/>
    <w:rsid w:val="00A97F94"/>
    <w:rsid w:val="00AA7EA2"/>
    <w:rsid w:val="00AB0614"/>
    <w:rsid w:val="00AD7DBC"/>
    <w:rsid w:val="00AF6B5C"/>
    <w:rsid w:val="00B03099"/>
    <w:rsid w:val="00B05BC8"/>
    <w:rsid w:val="00B64B47"/>
    <w:rsid w:val="00B916A7"/>
    <w:rsid w:val="00BB0F08"/>
    <w:rsid w:val="00BC4019"/>
    <w:rsid w:val="00C002DE"/>
    <w:rsid w:val="00C53BF8"/>
    <w:rsid w:val="00C6024A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52F05"/>
    <w:rsid w:val="00D77D0F"/>
    <w:rsid w:val="00DA1CF0"/>
    <w:rsid w:val="00DC1E02"/>
    <w:rsid w:val="00DC24B4"/>
    <w:rsid w:val="00DC52B6"/>
    <w:rsid w:val="00DC5587"/>
    <w:rsid w:val="00DC5FB0"/>
    <w:rsid w:val="00DD1EBB"/>
    <w:rsid w:val="00DF16DC"/>
    <w:rsid w:val="00E1605D"/>
    <w:rsid w:val="00E44F86"/>
    <w:rsid w:val="00E45211"/>
    <w:rsid w:val="00E473C5"/>
    <w:rsid w:val="00E84438"/>
    <w:rsid w:val="00E92863"/>
    <w:rsid w:val="00EB796D"/>
    <w:rsid w:val="00EC10CE"/>
    <w:rsid w:val="00EC2A36"/>
    <w:rsid w:val="00F058DC"/>
    <w:rsid w:val="00F24FC4"/>
    <w:rsid w:val="00F2676C"/>
    <w:rsid w:val="00F52941"/>
    <w:rsid w:val="00F80905"/>
    <w:rsid w:val="00F82845"/>
    <w:rsid w:val="00F84366"/>
    <w:rsid w:val="00F85089"/>
    <w:rsid w:val="00F92A90"/>
    <w:rsid w:val="00F974C5"/>
    <w:rsid w:val="00FA6F46"/>
    <w:rsid w:val="00FA79FA"/>
    <w:rsid w:val="00FD7C1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C76348"/>
  <w15:chartTrackingRefBased/>
  <w15:docId w15:val="{192FEC0A-9CE3-4133-828F-306C40A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0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C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33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8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Pages/20201207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9DDB-E8EA-435D-ABD2-87519192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Olivia Charline Cécile Braud</cp:lastModifiedBy>
  <cp:revision>16</cp:revision>
  <cp:lastPrinted>2020-11-25T15:02:00Z</cp:lastPrinted>
  <dcterms:created xsi:type="dcterms:W3CDTF">2020-11-18T15:44:00Z</dcterms:created>
  <dcterms:modified xsi:type="dcterms:W3CDTF">2020-11-25T15:02:00Z</dcterms:modified>
</cp:coreProperties>
</file>