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22266D07" w14:textId="77777777" w:rsidTr="007B6316">
        <w:trPr>
          <w:cantSplit/>
          <w:trHeight w:val="340"/>
        </w:trPr>
        <w:tc>
          <w:tcPr>
            <w:tcW w:w="1410" w:type="dxa"/>
            <w:gridSpan w:val="2"/>
          </w:tcPr>
          <w:p w14:paraId="2B1A2A78"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DBF2965" wp14:editId="29A4117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5DC12A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6C3D74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CD6785A" w14:textId="77777777" w:rsidTr="00303D62">
        <w:trPr>
          <w:cantSplit/>
          <w:trHeight w:val="340"/>
        </w:trPr>
        <w:tc>
          <w:tcPr>
            <w:tcW w:w="993" w:type="dxa"/>
          </w:tcPr>
          <w:p w14:paraId="37315BCB" w14:textId="77777777" w:rsidR="007B6316" w:rsidRPr="00304005" w:rsidRDefault="007B6316" w:rsidP="00304005">
            <w:pPr>
              <w:tabs>
                <w:tab w:val="clear" w:pos="794"/>
                <w:tab w:val="clear" w:pos="1191"/>
                <w:tab w:val="clear" w:pos="1588"/>
                <w:tab w:val="clear" w:pos="1985"/>
                <w:tab w:val="left" w:pos="284"/>
              </w:tabs>
              <w:spacing w:after="120"/>
              <w:ind w:left="284" w:hanging="227"/>
              <w:rPr>
                <w:szCs w:val="24"/>
              </w:rPr>
            </w:pPr>
          </w:p>
        </w:tc>
        <w:tc>
          <w:tcPr>
            <w:tcW w:w="3884" w:type="dxa"/>
            <w:gridSpan w:val="2"/>
          </w:tcPr>
          <w:p w14:paraId="7B9B41B3" w14:textId="77777777" w:rsidR="007B6316" w:rsidRPr="00304005" w:rsidRDefault="007B6316" w:rsidP="00304005">
            <w:pPr>
              <w:tabs>
                <w:tab w:val="clear" w:pos="794"/>
                <w:tab w:val="clear" w:pos="1191"/>
                <w:tab w:val="clear" w:pos="1588"/>
                <w:tab w:val="clear" w:pos="1985"/>
                <w:tab w:val="left" w:pos="284"/>
              </w:tabs>
              <w:spacing w:after="120"/>
              <w:ind w:left="284" w:hanging="227"/>
              <w:rPr>
                <w:szCs w:val="24"/>
              </w:rPr>
            </w:pPr>
          </w:p>
        </w:tc>
        <w:tc>
          <w:tcPr>
            <w:tcW w:w="5329" w:type="dxa"/>
          </w:tcPr>
          <w:p w14:paraId="0E3470C2" w14:textId="73B6494F" w:rsidR="007B6316" w:rsidRDefault="002F6C36" w:rsidP="007B6316">
            <w:pPr>
              <w:tabs>
                <w:tab w:val="clear" w:pos="794"/>
                <w:tab w:val="clear" w:pos="1191"/>
                <w:tab w:val="clear" w:pos="1588"/>
                <w:tab w:val="clear" w:pos="1985"/>
                <w:tab w:val="left" w:pos="284"/>
              </w:tabs>
              <w:spacing w:after="120"/>
              <w:ind w:left="284" w:hanging="227"/>
            </w:pPr>
            <w:r w:rsidRPr="002F6C36">
              <w:rPr>
                <w:szCs w:val="24"/>
              </w:rPr>
              <w:t>Ginebra, 22 de diciembre de 2020</w:t>
            </w:r>
          </w:p>
        </w:tc>
      </w:tr>
      <w:tr w:rsidR="007B6316" w14:paraId="05E3C40A" w14:textId="77777777" w:rsidTr="00303D62">
        <w:trPr>
          <w:cantSplit/>
          <w:trHeight w:val="340"/>
        </w:trPr>
        <w:tc>
          <w:tcPr>
            <w:tcW w:w="993" w:type="dxa"/>
          </w:tcPr>
          <w:p w14:paraId="4D2589F4" w14:textId="7C8A1633" w:rsidR="007B6316" w:rsidRPr="00304005" w:rsidRDefault="007B6316" w:rsidP="00304005">
            <w:pPr>
              <w:spacing w:before="40" w:after="40"/>
              <w:ind w:left="57"/>
            </w:pPr>
            <w:r w:rsidRPr="00304005">
              <w:t>Ref.:</w:t>
            </w:r>
          </w:p>
        </w:tc>
        <w:tc>
          <w:tcPr>
            <w:tcW w:w="3884" w:type="dxa"/>
            <w:gridSpan w:val="2"/>
          </w:tcPr>
          <w:p w14:paraId="342A2FDB" w14:textId="43D4E1B0" w:rsidR="007B6316" w:rsidRDefault="007B6316" w:rsidP="00304005">
            <w:pPr>
              <w:tabs>
                <w:tab w:val="left" w:pos="4111"/>
              </w:tabs>
              <w:spacing w:before="40" w:after="40"/>
              <w:ind w:left="57"/>
              <w:rPr>
                <w:b/>
              </w:rPr>
            </w:pPr>
            <w:r>
              <w:rPr>
                <w:b/>
              </w:rPr>
              <w:t xml:space="preserve">Circular TSB </w:t>
            </w:r>
            <w:r w:rsidR="002F6C36">
              <w:rPr>
                <w:b/>
              </w:rPr>
              <w:t>287</w:t>
            </w:r>
          </w:p>
          <w:p w14:paraId="6B26B4E6" w14:textId="137F02AA" w:rsidR="007B6316" w:rsidRPr="00304005" w:rsidRDefault="00304005" w:rsidP="00304005">
            <w:pPr>
              <w:tabs>
                <w:tab w:val="left" w:pos="4111"/>
              </w:tabs>
              <w:spacing w:before="40" w:after="40"/>
              <w:ind w:left="57"/>
              <w:rPr>
                <w:b/>
              </w:rPr>
            </w:pPr>
            <w:r>
              <w:t>CE </w:t>
            </w:r>
            <w:r w:rsidR="002F6C36" w:rsidRPr="002F6C36">
              <w:t>2/RC</w:t>
            </w:r>
          </w:p>
        </w:tc>
        <w:tc>
          <w:tcPr>
            <w:tcW w:w="5329" w:type="dxa"/>
            <w:vMerge w:val="restart"/>
          </w:tcPr>
          <w:p w14:paraId="6A0512C7" w14:textId="77777777" w:rsidR="002F6C36" w:rsidRPr="00304005" w:rsidRDefault="002F6C36" w:rsidP="00304005">
            <w:pPr>
              <w:tabs>
                <w:tab w:val="clear" w:pos="794"/>
                <w:tab w:val="left" w:pos="361"/>
                <w:tab w:val="left" w:pos="4111"/>
              </w:tabs>
              <w:spacing w:before="40" w:after="40"/>
              <w:ind w:left="361" w:hanging="304"/>
            </w:pPr>
            <w:bookmarkStart w:id="0" w:name="Addressee_S"/>
            <w:bookmarkEnd w:id="0"/>
            <w:r w:rsidRPr="002F6C36">
              <w:rPr>
                <w:b/>
                <w:bCs/>
              </w:rPr>
              <w:t>A</w:t>
            </w:r>
            <w:r w:rsidRPr="00304005">
              <w:t>:</w:t>
            </w:r>
          </w:p>
          <w:p w14:paraId="46F6D204" w14:textId="0A95E789" w:rsidR="007B6316" w:rsidRDefault="002F6C36" w:rsidP="00304005">
            <w:pPr>
              <w:tabs>
                <w:tab w:val="clear" w:pos="794"/>
                <w:tab w:val="left" w:pos="361"/>
                <w:tab w:val="left" w:pos="4111"/>
              </w:tabs>
              <w:spacing w:before="40" w:after="40"/>
              <w:ind w:left="361" w:hanging="304"/>
            </w:pPr>
            <w:r>
              <w:t>–</w:t>
            </w:r>
            <w:r>
              <w:tab/>
              <w:t>las Administraciones de los Estados Miembros de la Unión</w:t>
            </w:r>
          </w:p>
        </w:tc>
      </w:tr>
      <w:tr w:rsidR="007B6316" w14:paraId="3BD6BD23" w14:textId="77777777" w:rsidTr="00303D62">
        <w:trPr>
          <w:cantSplit/>
        </w:trPr>
        <w:tc>
          <w:tcPr>
            <w:tcW w:w="993" w:type="dxa"/>
          </w:tcPr>
          <w:p w14:paraId="0DE46C48" w14:textId="77777777" w:rsidR="007B6316" w:rsidRPr="00304005" w:rsidRDefault="007B6316" w:rsidP="00304005">
            <w:pPr>
              <w:spacing w:before="40" w:after="40"/>
              <w:ind w:left="57"/>
            </w:pPr>
            <w:r w:rsidRPr="00304005">
              <w:t>Tel.:</w:t>
            </w:r>
          </w:p>
        </w:tc>
        <w:tc>
          <w:tcPr>
            <w:tcW w:w="3884" w:type="dxa"/>
            <w:gridSpan w:val="2"/>
          </w:tcPr>
          <w:p w14:paraId="0F1AC5EC" w14:textId="198FD88A" w:rsidR="007B6316" w:rsidRPr="00304005" w:rsidRDefault="002F6C36" w:rsidP="00304005">
            <w:pPr>
              <w:spacing w:before="40" w:after="40"/>
              <w:ind w:left="57"/>
            </w:pPr>
            <w:r w:rsidRPr="002F6C36">
              <w:t>+41 22 730 5415</w:t>
            </w:r>
          </w:p>
        </w:tc>
        <w:tc>
          <w:tcPr>
            <w:tcW w:w="5329" w:type="dxa"/>
            <w:vMerge/>
          </w:tcPr>
          <w:p w14:paraId="1127B851" w14:textId="77777777" w:rsidR="007B6316" w:rsidRDefault="007B6316" w:rsidP="00303D62">
            <w:pPr>
              <w:tabs>
                <w:tab w:val="left" w:pos="4111"/>
              </w:tabs>
              <w:spacing w:before="0"/>
              <w:rPr>
                <w:b/>
              </w:rPr>
            </w:pPr>
          </w:p>
        </w:tc>
      </w:tr>
      <w:tr w:rsidR="007B6316" w14:paraId="3EB7E266" w14:textId="77777777" w:rsidTr="00303D62">
        <w:trPr>
          <w:cantSplit/>
        </w:trPr>
        <w:tc>
          <w:tcPr>
            <w:tcW w:w="993" w:type="dxa"/>
          </w:tcPr>
          <w:p w14:paraId="3822CD05" w14:textId="77777777" w:rsidR="007B6316" w:rsidRPr="00304005" w:rsidRDefault="007B6316" w:rsidP="00304005">
            <w:pPr>
              <w:spacing w:before="40" w:after="40"/>
              <w:ind w:left="57"/>
            </w:pPr>
            <w:r w:rsidRPr="00304005">
              <w:t>Fax:</w:t>
            </w:r>
          </w:p>
        </w:tc>
        <w:tc>
          <w:tcPr>
            <w:tcW w:w="3884" w:type="dxa"/>
            <w:gridSpan w:val="2"/>
          </w:tcPr>
          <w:p w14:paraId="2A200279" w14:textId="5149EFA9" w:rsidR="007B6316" w:rsidRPr="00304005" w:rsidRDefault="002F6C36" w:rsidP="00304005">
            <w:pPr>
              <w:spacing w:before="40" w:after="40"/>
              <w:ind w:left="57"/>
            </w:pPr>
            <w:r w:rsidRPr="002F6C36">
              <w:t>+41 22 730 5853</w:t>
            </w:r>
          </w:p>
        </w:tc>
        <w:tc>
          <w:tcPr>
            <w:tcW w:w="5329" w:type="dxa"/>
            <w:vMerge/>
          </w:tcPr>
          <w:p w14:paraId="290BA4A4" w14:textId="77777777" w:rsidR="007B6316" w:rsidRDefault="007B6316" w:rsidP="00303D62">
            <w:pPr>
              <w:tabs>
                <w:tab w:val="left" w:pos="4111"/>
              </w:tabs>
              <w:spacing w:before="0"/>
              <w:rPr>
                <w:b/>
              </w:rPr>
            </w:pPr>
          </w:p>
        </w:tc>
      </w:tr>
      <w:tr w:rsidR="00C34772" w14:paraId="2EF2802F" w14:textId="77777777" w:rsidTr="00303D62">
        <w:trPr>
          <w:cantSplit/>
        </w:trPr>
        <w:tc>
          <w:tcPr>
            <w:tcW w:w="993" w:type="dxa"/>
          </w:tcPr>
          <w:p w14:paraId="2F752D16" w14:textId="77777777" w:rsidR="00C34772" w:rsidRPr="00304005" w:rsidRDefault="00C34772" w:rsidP="00304005">
            <w:pPr>
              <w:spacing w:before="40" w:after="40"/>
              <w:ind w:left="57"/>
            </w:pPr>
            <w:r w:rsidRPr="00304005">
              <w:t>Correo-e:</w:t>
            </w:r>
          </w:p>
        </w:tc>
        <w:tc>
          <w:tcPr>
            <w:tcW w:w="3884" w:type="dxa"/>
            <w:gridSpan w:val="2"/>
          </w:tcPr>
          <w:p w14:paraId="3D4F6A27" w14:textId="6D36D740" w:rsidR="00C34772" w:rsidRDefault="00DC1EAE" w:rsidP="00304005">
            <w:pPr>
              <w:spacing w:before="40" w:after="40"/>
              <w:ind w:left="57"/>
            </w:pPr>
            <w:hyperlink r:id="rId9" w:history="1">
              <w:r w:rsidR="00304005" w:rsidRPr="00131367">
                <w:rPr>
                  <w:rStyle w:val="Hyperlink"/>
                </w:rPr>
                <w:t>tsbsg2@itu.int</w:t>
              </w:r>
            </w:hyperlink>
          </w:p>
        </w:tc>
        <w:tc>
          <w:tcPr>
            <w:tcW w:w="5329" w:type="dxa"/>
          </w:tcPr>
          <w:p w14:paraId="03307780" w14:textId="77777777" w:rsidR="002F6C36" w:rsidRPr="00304005" w:rsidRDefault="002F6C36" w:rsidP="00304005">
            <w:pPr>
              <w:tabs>
                <w:tab w:val="clear" w:pos="794"/>
                <w:tab w:val="left" w:pos="361"/>
                <w:tab w:val="left" w:pos="4111"/>
              </w:tabs>
              <w:spacing w:before="40" w:after="40"/>
              <w:ind w:left="361" w:hanging="304"/>
            </w:pPr>
            <w:r w:rsidRPr="00304005">
              <w:rPr>
                <w:b/>
                <w:bCs/>
              </w:rPr>
              <w:t>Copia</w:t>
            </w:r>
            <w:r w:rsidRPr="00304005">
              <w:t>:</w:t>
            </w:r>
          </w:p>
          <w:p w14:paraId="75652A29" w14:textId="77777777" w:rsidR="002F6C36" w:rsidRPr="00304005" w:rsidRDefault="002F6C36" w:rsidP="00304005">
            <w:pPr>
              <w:tabs>
                <w:tab w:val="clear" w:pos="794"/>
                <w:tab w:val="left" w:pos="361"/>
                <w:tab w:val="left" w:pos="4111"/>
              </w:tabs>
              <w:spacing w:before="40" w:after="40"/>
              <w:ind w:left="1191" w:hanging="1134"/>
            </w:pPr>
            <w:r w:rsidRPr="002F6C36">
              <w:rPr>
                <w:bCs/>
              </w:rPr>
              <w:t>–</w:t>
            </w:r>
            <w:r w:rsidRPr="00304005">
              <w:tab/>
              <w:t>a los Miembros de Sector del UIT-T;</w:t>
            </w:r>
          </w:p>
          <w:p w14:paraId="798BC2FF" w14:textId="7590461F" w:rsidR="002F6C36" w:rsidRPr="00304005" w:rsidRDefault="002F6C36" w:rsidP="00304005">
            <w:pPr>
              <w:tabs>
                <w:tab w:val="clear" w:pos="794"/>
                <w:tab w:val="left" w:pos="361"/>
                <w:tab w:val="left" w:pos="4111"/>
              </w:tabs>
              <w:spacing w:before="40" w:after="40"/>
              <w:ind w:left="361" w:hanging="304"/>
            </w:pPr>
            <w:r w:rsidRPr="00304005">
              <w:t>–</w:t>
            </w:r>
            <w:r w:rsidRPr="00304005">
              <w:tab/>
              <w:t xml:space="preserve">a los Asociados de la Comisión de Estudio 2 </w:t>
            </w:r>
            <w:r w:rsidR="00304005">
              <w:br/>
            </w:r>
            <w:r w:rsidRPr="00304005">
              <w:t>del UIT</w:t>
            </w:r>
            <w:r w:rsidR="00304005">
              <w:t>-</w:t>
            </w:r>
            <w:r w:rsidRPr="00304005">
              <w:t>T;</w:t>
            </w:r>
          </w:p>
          <w:p w14:paraId="01C49857"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a las Instituciones Académicas de la UIT;</w:t>
            </w:r>
          </w:p>
          <w:p w14:paraId="6E150410"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al Presidente y a los Vicepresidentes de la Comisión de Estudio 2 del UIT-T;</w:t>
            </w:r>
          </w:p>
          <w:p w14:paraId="3749DE70" w14:textId="77777777" w:rsidR="002F6C36" w:rsidRPr="00304005" w:rsidRDefault="002F6C36" w:rsidP="00304005">
            <w:pPr>
              <w:tabs>
                <w:tab w:val="clear" w:pos="794"/>
                <w:tab w:val="left" w:pos="361"/>
                <w:tab w:val="left" w:pos="4111"/>
              </w:tabs>
              <w:spacing w:before="40" w:after="40"/>
              <w:ind w:left="361" w:hanging="304"/>
            </w:pPr>
            <w:r w:rsidRPr="00304005">
              <w:t>–</w:t>
            </w:r>
            <w:r w:rsidRPr="00304005">
              <w:tab/>
              <w:t>a la Directora de la Oficina de Desarrollo de las Telecomunicaciones;</w:t>
            </w:r>
          </w:p>
          <w:p w14:paraId="0432E11B" w14:textId="27E74C93" w:rsidR="00C34772" w:rsidRDefault="002F6C36" w:rsidP="00304005">
            <w:pPr>
              <w:tabs>
                <w:tab w:val="clear" w:pos="794"/>
                <w:tab w:val="left" w:pos="361"/>
                <w:tab w:val="left" w:pos="4111"/>
              </w:tabs>
              <w:spacing w:before="40" w:after="40"/>
              <w:ind w:left="361" w:hanging="304"/>
            </w:pPr>
            <w:r w:rsidRPr="00304005">
              <w:t>–</w:t>
            </w:r>
            <w:r w:rsidRPr="00304005">
              <w:tab/>
              <w:t>al Director de la Oficina de Radiocomunicaciones</w:t>
            </w:r>
          </w:p>
        </w:tc>
      </w:tr>
      <w:tr w:rsidR="007B6316" w14:paraId="39ADFB92" w14:textId="77777777" w:rsidTr="00DA30ED">
        <w:trPr>
          <w:cantSplit/>
        </w:trPr>
        <w:tc>
          <w:tcPr>
            <w:tcW w:w="993" w:type="dxa"/>
          </w:tcPr>
          <w:p w14:paraId="282C4778" w14:textId="77777777" w:rsidR="007B6316" w:rsidRPr="00304005" w:rsidRDefault="007B6316" w:rsidP="00304005">
            <w:pPr>
              <w:spacing w:after="40"/>
              <w:ind w:left="57"/>
              <w:rPr>
                <w:sz w:val="22"/>
              </w:rPr>
            </w:pPr>
            <w:r w:rsidRPr="00304005">
              <w:t>Asunto:</w:t>
            </w:r>
          </w:p>
        </w:tc>
        <w:tc>
          <w:tcPr>
            <w:tcW w:w="9213" w:type="dxa"/>
            <w:gridSpan w:val="3"/>
          </w:tcPr>
          <w:p w14:paraId="45BE8981" w14:textId="53B8F37F" w:rsidR="007B6316" w:rsidRDefault="00304005" w:rsidP="00304005">
            <w:pPr>
              <w:tabs>
                <w:tab w:val="left" w:pos="4111"/>
              </w:tabs>
              <w:spacing w:after="40"/>
              <w:ind w:left="57"/>
              <w:rPr>
                <w:b/>
              </w:rPr>
            </w:pPr>
            <w:r w:rsidRPr="00304005">
              <w:rPr>
                <w:b/>
              </w:rPr>
              <w:t>Consulta a los Estados Miembros sobre el proyecto de revisión determinada a la Recomendación UIT-T E.157 propuesto para aprobación en la reunión de la Comisión de Estudio 2 del UIT-T (virtual, 31 de mayo</w:t>
            </w:r>
            <w:r>
              <w:rPr>
                <w:b/>
              </w:rPr>
              <w:t xml:space="preserve"> – </w:t>
            </w:r>
            <w:r w:rsidRPr="00304005">
              <w:rPr>
                <w:b/>
              </w:rPr>
              <w:t>11 de junio de 2021)</w:t>
            </w:r>
          </w:p>
        </w:tc>
      </w:tr>
    </w:tbl>
    <w:p w14:paraId="6298E47B" w14:textId="4A0D2B69" w:rsidR="00C34772" w:rsidRDefault="00C34772" w:rsidP="00304005">
      <w:pPr>
        <w:pStyle w:val="Normalaftertitle0"/>
      </w:pPr>
      <w:bookmarkStart w:id="1" w:name="StartTyping_S"/>
      <w:bookmarkStart w:id="2" w:name="suitetext"/>
      <w:bookmarkStart w:id="3" w:name="text"/>
      <w:bookmarkEnd w:id="1"/>
      <w:bookmarkEnd w:id="2"/>
      <w:bookmarkEnd w:id="3"/>
      <w:r>
        <w:t>Muy Señora mía/Muy Señor mío</w:t>
      </w:r>
      <w:r w:rsidR="00E77DE0">
        <w:t>,</w:t>
      </w:r>
    </w:p>
    <w:p w14:paraId="7FBDA34C" w14:textId="74822490" w:rsidR="002F6C36" w:rsidRPr="002F6C36" w:rsidRDefault="002F6C36" w:rsidP="002F6C36">
      <w:r w:rsidRPr="002F6C36">
        <w:rPr>
          <w:bCs/>
        </w:rPr>
        <w:t>1</w:t>
      </w:r>
      <w:r w:rsidRPr="002F6C36">
        <w:tab/>
      </w:r>
      <w:proofErr w:type="gramStart"/>
      <w:r w:rsidRPr="002F6C36">
        <w:t>La</w:t>
      </w:r>
      <w:proofErr w:type="gramEnd"/>
      <w:r w:rsidRPr="002F6C36">
        <w:t xml:space="preserve"> Comisión de Estudio 2 del UIT-T (</w:t>
      </w:r>
      <w:r w:rsidRPr="002F6C36">
        <w:rPr>
          <w:i/>
          <w:iCs/>
        </w:rPr>
        <w:t>Aspectos operacionales del suministro de servicios y la gestión de las telecomunicaciones</w:t>
      </w:r>
      <w:r w:rsidRPr="002F6C36">
        <w:t xml:space="preserve">) tiene previsto aplicar el procedimiento de aprobación tradicional descrito en la Sección 9 de la Resolución 1 (Rev. Hammamet, 2016) de la AMNT a efectos de la aprobación del citado proyecto de texto durante su próxima reunión </w:t>
      </w:r>
      <w:r w:rsidRPr="002F6C36">
        <w:rPr>
          <w:b/>
        </w:rPr>
        <w:t>plenamente virtual del 31 de mayo al 11 de junio de 2021</w:t>
      </w:r>
      <w:r w:rsidRPr="002F6C36">
        <w:t xml:space="preserve">. El orden del día y toda la información pertinente sobre la reunión de la Comisión de Estudio 2 del UIT-T figuran en la </w:t>
      </w:r>
      <w:hyperlink r:id="rId10" w:history="1">
        <w:r w:rsidRPr="002F6C36">
          <w:rPr>
            <w:rStyle w:val="Hyperlink"/>
          </w:rPr>
          <w:t>Carta Colectiva 9/2</w:t>
        </w:r>
      </w:hyperlink>
      <w:r w:rsidRPr="002F6C36">
        <w:t>.</w:t>
      </w:r>
    </w:p>
    <w:p w14:paraId="292E8FF3" w14:textId="77777777" w:rsidR="002F6C36" w:rsidRPr="002F6C36" w:rsidRDefault="002F6C36" w:rsidP="002F6C36">
      <w:r w:rsidRPr="002F6C36">
        <w:t>2</w:t>
      </w:r>
      <w:r w:rsidRPr="002F6C36">
        <w:tab/>
        <w:t>El Anexo 1 contiene el título, el resumen y la ubicación del proyecto de texto del UIT-T propuesto para aprobación.</w:t>
      </w:r>
    </w:p>
    <w:p w14:paraId="7A552222" w14:textId="77777777" w:rsidR="002F6C36" w:rsidRPr="002F6C36" w:rsidRDefault="002F6C36" w:rsidP="002F6C36">
      <w:r w:rsidRPr="002F6C36">
        <w:t>3</w:t>
      </w:r>
      <w:r w:rsidRPr="002F6C36">
        <w:tab/>
        <w:t xml:space="preserve">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Anexo 2 antes de las 23.59 horas UTC del </w:t>
      </w:r>
      <w:r w:rsidRPr="002F6C36">
        <w:rPr>
          <w:b/>
          <w:bCs/>
        </w:rPr>
        <w:t>19 de mayo de 2021</w:t>
      </w:r>
      <w:r w:rsidRPr="002F6C36">
        <w:t>.</w:t>
      </w:r>
    </w:p>
    <w:p w14:paraId="016538FC" w14:textId="77777777" w:rsidR="00304005" w:rsidRDefault="00304005">
      <w:pPr>
        <w:tabs>
          <w:tab w:val="clear" w:pos="794"/>
          <w:tab w:val="clear" w:pos="1191"/>
          <w:tab w:val="clear" w:pos="1588"/>
          <w:tab w:val="clear" w:pos="1985"/>
        </w:tabs>
        <w:overflowPunct/>
        <w:autoSpaceDE/>
        <w:autoSpaceDN/>
        <w:adjustRightInd/>
        <w:spacing w:before="0"/>
        <w:textAlignment w:val="auto"/>
      </w:pPr>
      <w:r>
        <w:br w:type="page"/>
      </w:r>
    </w:p>
    <w:p w14:paraId="5467DE71" w14:textId="3FC19B07" w:rsidR="002F6C36" w:rsidRPr="002F6C36" w:rsidRDefault="002F6C36" w:rsidP="002F6C36">
      <w:r w:rsidRPr="002F6C36">
        <w:lastRenderedPageBreak/>
        <w:t>4</w:t>
      </w:r>
      <w:r w:rsidRPr="002F6C36">
        <w:tab/>
        <w:t>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1CDE0666" w14:textId="1328125F" w:rsidR="007B6316" w:rsidRPr="00081FE5" w:rsidRDefault="007B6316" w:rsidP="007B6316">
      <w:r w:rsidRPr="00081FE5">
        <w:t>Atentamente,</w:t>
      </w:r>
    </w:p>
    <w:p w14:paraId="2BD8E50B" w14:textId="03557B31" w:rsidR="007B6316" w:rsidRPr="00081FE5" w:rsidRDefault="00DC1EAE" w:rsidP="00E77DE0">
      <w:pPr>
        <w:spacing w:before="960"/>
      </w:pPr>
      <w:r>
        <w:rPr>
          <w:noProof/>
        </w:rPr>
        <w:drawing>
          <wp:anchor distT="0" distB="0" distL="114300" distR="114300" simplePos="0" relativeHeight="251658240" behindDoc="1" locked="0" layoutInCell="1" allowOverlap="1" wp14:anchorId="03F0229F" wp14:editId="698D77D4">
            <wp:simplePos x="0" y="0"/>
            <wp:positionH relativeFrom="column">
              <wp:posOffset>-2540</wp:posOffset>
            </wp:positionH>
            <wp:positionV relativeFrom="paragraph">
              <wp:posOffset>169656</wp:posOffset>
            </wp:positionV>
            <wp:extent cx="825500" cy="371790"/>
            <wp:effectExtent l="0" t="0" r="0" b="952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7098" cy="377013"/>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p w14:paraId="3AD7A419" w14:textId="35FF4A82" w:rsidR="00401C20" w:rsidRDefault="002F6C36" w:rsidP="00304005">
      <w:pPr>
        <w:spacing w:before="960"/>
        <w:ind w:right="92"/>
        <w:rPr>
          <w:lang w:val="es-ES"/>
        </w:rPr>
      </w:pPr>
      <w:r w:rsidRPr="00304005">
        <w:rPr>
          <w:b/>
          <w:bCs/>
          <w:lang w:val="es-ES"/>
        </w:rPr>
        <w:t>Anexos</w:t>
      </w:r>
      <w:r w:rsidRPr="002F6C36">
        <w:rPr>
          <w:lang w:val="es-ES"/>
        </w:rPr>
        <w:t>: 2</w:t>
      </w:r>
    </w:p>
    <w:p w14:paraId="1DDA2BFB" w14:textId="55D5EBFD" w:rsidR="002F6C36" w:rsidRDefault="002F6C36">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D8A2A13" w14:textId="16796FE6" w:rsidR="002F6C36" w:rsidRPr="008D10CD" w:rsidRDefault="002F6C36" w:rsidP="002F6C36">
      <w:pPr>
        <w:pStyle w:val="AnnexNotitle"/>
      </w:pPr>
      <w:r w:rsidRPr="008D10CD">
        <w:lastRenderedPageBreak/>
        <w:t>Anexo 1</w:t>
      </w:r>
      <w:r w:rsidRPr="008D10CD">
        <w:br/>
      </w:r>
      <w:r w:rsidRPr="008D10CD">
        <w:br/>
        <w:t>Resumen y ubicación del proyecto de texto determinado</w:t>
      </w:r>
    </w:p>
    <w:p w14:paraId="187D1470" w14:textId="4038F3BE" w:rsidR="002F6C36" w:rsidRPr="008D10CD" w:rsidRDefault="002F6C36" w:rsidP="002F6C36">
      <w:pPr>
        <w:pStyle w:val="Heading1"/>
      </w:pPr>
      <w:r w:rsidRPr="008D10CD">
        <w:t>1</w:t>
      </w:r>
      <w:r w:rsidRPr="008D10CD">
        <w:tab/>
      </w:r>
      <w:bookmarkStart w:id="4" w:name="lt_pId074"/>
      <w:r w:rsidRPr="008D10CD">
        <w:t xml:space="preserve">Proyecto de </w:t>
      </w:r>
      <w:r>
        <w:t xml:space="preserve">revisión de </w:t>
      </w:r>
      <w:r w:rsidRPr="008D10CD">
        <w:t xml:space="preserve">la Recomendación UIT-T </w:t>
      </w:r>
      <w:bookmarkEnd w:id="4"/>
      <w:r w:rsidRPr="008D10CD">
        <w:t>E.</w:t>
      </w:r>
      <w:r>
        <w:t>157</w:t>
      </w:r>
      <w:r w:rsidRPr="008D10CD">
        <w:t xml:space="preserve"> </w:t>
      </w:r>
      <w:r w:rsidR="00317045">
        <w:t>[</w:t>
      </w:r>
      <w:hyperlink r:id="rId12" w:history="1">
        <w:r w:rsidRPr="00823B89">
          <w:rPr>
            <w:rStyle w:val="Hyperlink"/>
          </w:rPr>
          <w:t>SG2-R30</w:t>
        </w:r>
      </w:hyperlink>
      <w:r w:rsidR="00317045">
        <w:t>]</w:t>
      </w:r>
    </w:p>
    <w:p w14:paraId="1185D7FE" w14:textId="5938AA56" w:rsidR="002F6C36" w:rsidRDefault="002F6C36" w:rsidP="002F6C36">
      <w:pPr>
        <w:pStyle w:val="Headingb0"/>
      </w:pPr>
      <w:bookmarkStart w:id="5" w:name="lt_pId096"/>
      <w:r w:rsidRPr="00823B89">
        <w:t xml:space="preserve">Difusión </w:t>
      </w:r>
      <w:r>
        <w:t>del</w:t>
      </w:r>
      <w:r w:rsidRPr="00823B89">
        <w:t xml:space="preserve"> número internacional de la parte llamante</w:t>
      </w:r>
    </w:p>
    <w:p w14:paraId="56BBF3CE" w14:textId="77777777" w:rsidR="002F6C36" w:rsidRPr="008D10CD" w:rsidRDefault="002F6C36" w:rsidP="002F6C36">
      <w:pPr>
        <w:pStyle w:val="Headingb0"/>
      </w:pPr>
      <w:r w:rsidRPr="008D10CD">
        <w:t>Resumen</w:t>
      </w:r>
    </w:p>
    <w:p w14:paraId="0384F916" w14:textId="77777777" w:rsidR="002F6C36" w:rsidRPr="008D10CD" w:rsidRDefault="002F6C36" w:rsidP="002F6C36">
      <w:r>
        <w:t>En</w:t>
      </w:r>
      <w:r w:rsidRPr="008D10CD">
        <w:t xml:space="preserve"> la Recomendación UIT-T E.</w:t>
      </w:r>
      <w:r>
        <w:t>157</w:t>
      </w:r>
      <w:r w:rsidRPr="008D10CD">
        <w:t xml:space="preserve"> </w:t>
      </w:r>
      <w:r>
        <w:t>se proporcionan orientaciones para la d</w:t>
      </w:r>
      <w:r w:rsidRPr="00823B89">
        <w:t xml:space="preserve">ifusión </w:t>
      </w:r>
      <w:r>
        <w:t xml:space="preserve">tecnológicamente neutral </w:t>
      </w:r>
      <w:r w:rsidRPr="00823B89">
        <w:t xml:space="preserve">del número </w:t>
      </w:r>
      <w:r>
        <w:t xml:space="preserve">internacional </w:t>
      </w:r>
      <w:r w:rsidRPr="00823B89">
        <w:t>de la parte llamante a través de las fronteras de los países</w:t>
      </w:r>
      <w:r w:rsidRPr="008D10CD">
        <w:t>.</w:t>
      </w:r>
    </w:p>
    <w:bookmarkEnd w:id="5"/>
    <w:p w14:paraId="04E29E55" w14:textId="77777777" w:rsidR="002F6C36" w:rsidRDefault="002F6C36" w:rsidP="00304005">
      <w:pPr>
        <w:pStyle w:val="Note"/>
      </w:pPr>
      <w:r>
        <w:t xml:space="preserve">NOTA DE LA TSB – A partir de la fecha de la presente Circular, la TSB no había recibido ninguna declaración de derechos de propiedad intelectual en relación con este proyecto de texto. Para obtener información actualizada, se invita a los miembros a consultar la base de datos de derechos de propiedad intelectual: </w:t>
      </w:r>
      <w:hyperlink r:id="rId13" w:history="1">
        <w:r>
          <w:rPr>
            <w:rStyle w:val="Hyperlink"/>
          </w:rPr>
          <w:t>https://www.itu.int/ipr/</w:t>
        </w:r>
      </w:hyperlink>
      <w:r>
        <w:t>.</w:t>
      </w:r>
    </w:p>
    <w:p w14:paraId="04E0D024" w14:textId="77777777" w:rsidR="002F6C36" w:rsidRPr="008D10CD" w:rsidRDefault="002F6C36" w:rsidP="00304005">
      <w:pPr>
        <w:rPr>
          <w:sz w:val="28"/>
        </w:rPr>
      </w:pPr>
      <w:r w:rsidRPr="008D10CD">
        <w:br w:type="page"/>
      </w:r>
    </w:p>
    <w:p w14:paraId="3F9D9D77" w14:textId="2E20F21B" w:rsidR="002F6C36" w:rsidRPr="008D10CD" w:rsidRDefault="002F6C36" w:rsidP="00304005">
      <w:pPr>
        <w:pStyle w:val="AnnexNotitle"/>
        <w:spacing w:after="240"/>
      </w:pPr>
      <w:r w:rsidRPr="008D10CD">
        <w:lastRenderedPageBreak/>
        <w:t>Anexo 2</w:t>
      </w:r>
      <w:r w:rsidRPr="008D10CD">
        <w:br/>
      </w:r>
      <w:r w:rsidRPr="008D10CD">
        <w:br/>
        <w:t>Asunto: Respuesta de Estado Miembro a la Circular 2</w:t>
      </w:r>
      <w:r>
        <w:t>87</w:t>
      </w:r>
      <w:r w:rsidRPr="008D10CD">
        <w:t xml:space="preserve"> de la TSB:</w:t>
      </w:r>
      <w:r w:rsidRPr="008D10CD">
        <w:br/>
        <w:t xml:space="preserve">Consulta sobre el proyecto de </w:t>
      </w:r>
      <w:r>
        <w:t>revisión</w:t>
      </w:r>
      <w:r w:rsidRPr="008D10CD">
        <w:t xml:space="preserve"> determinada </w:t>
      </w:r>
      <w:r w:rsidR="00304005">
        <w:br/>
      </w:r>
      <w:r>
        <w:t>de la Recomendación</w:t>
      </w:r>
      <w:r w:rsidRPr="008D10CD">
        <w:t xml:space="preserve"> </w:t>
      </w:r>
      <w:r>
        <w:t xml:space="preserve">UIT-T </w:t>
      </w:r>
      <w:r w:rsidRPr="008D10CD">
        <w:t>E.</w:t>
      </w:r>
      <w:r>
        <w:t>157</w:t>
      </w:r>
    </w:p>
    <w:tbl>
      <w:tblPr>
        <w:tblW w:w="10240" w:type="dxa"/>
        <w:tblInd w:w="-176" w:type="dxa"/>
        <w:tblLayout w:type="fixed"/>
        <w:tblLook w:val="04A0" w:firstRow="1" w:lastRow="0" w:firstColumn="1" w:lastColumn="0" w:noHBand="0" w:noVBand="1"/>
      </w:tblPr>
      <w:tblGrid>
        <w:gridCol w:w="1169"/>
        <w:gridCol w:w="4788"/>
        <w:gridCol w:w="1165"/>
        <w:gridCol w:w="3118"/>
      </w:tblGrid>
      <w:tr w:rsidR="002F6C36" w:rsidRPr="008D10CD" w14:paraId="0CF5A721" w14:textId="77777777" w:rsidTr="00FA61A7">
        <w:tc>
          <w:tcPr>
            <w:tcW w:w="1169" w:type="dxa"/>
            <w:shd w:val="clear" w:color="auto" w:fill="auto"/>
          </w:tcPr>
          <w:p w14:paraId="754B828C" w14:textId="77777777" w:rsidR="002F6C36" w:rsidRPr="008D10CD" w:rsidRDefault="002F6C36" w:rsidP="00FA61A7">
            <w:pPr>
              <w:jc w:val="right"/>
              <w:rPr>
                <w:b/>
                <w:bCs/>
              </w:rPr>
            </w:pPr>
            <w:bookmarkStart w:id="6" w:name="lt_pId114"/>
            <w:r w:rsidRPr="008D10CD">
              <w:rPr>
                <w:b/>
                <w:bCs/>
              </w:rPr>
              <w:t>A:</w:t>
            </w:r>
            <w:bookmarkEnd w:id="6"/>
          </w:p>
        </w:tc>
        <w:tc>
          <w:tcPr>
            <w:tcW w:w="4788" w:type="dxa"/>
            <w:tcBorders>
              <w:right w:val="single" w:sz="8" w:space="0" w:color="auto"/>
            </w:tcBorders>
            <w:shd w:val="clear" w:color="auto" w:fill="auto"/>
          </w:tcPr>
          <w:p w14:paraId="6CDC185D" w14:textId="77777777" w:rsidR="002F6C36" w:rsidRPr="008D10CD" w:rsidRDefault="002F6C36" w:rsidP="00FA61A7">
            <w:bookmarkStart w:id="7" w:name="lt_pId115"/>
            <w:r w:rsidRPr="008D10CD">
              <w:t xml:space="preserve">Director </w:t>
            </w:r>
            <w:bookmarkStart w:id="8" w:name="lt_pId116"/>
            <w:bookmarkEnd w:id="7"/>
            <w:r w:rsidRPr="008D10CD">
              <w:t xml:space="preserve">de la Oficina de </w:t>
            </w:r>
            <w:r w:rsidRPr="008D10CD">
              <w:br/>
              <w:t>Normalización de las Telecomunicaciones,</w:t>
            </w:r>
            <w:bookmarkEnd w:id="8"/>
            <w:r w:rsidRPr="008D10CD">
              <w:t xml:space="preserve"> </w:t>
            </w:r>
            <w:r w:rsidRPr="008D10CD">
              <w:br/>
              <w:t>Unión Internacional de Telecomunicaciones</w:t>
            </w:r>
            <w:bookmarkStart w:id="9" w:name="lt_pId118"/>
            <w:r w:rsidRPr="008D10CD">
              <w:br/>
              <w:t>Place des Nations</w:t>
            </w:r>
            <w:bookmarkStart w:id="10" w:name="lt_pId119"/>
            <w:bookmarkEnd w:id="9"/>
            <w:r w:rsidRPr="008D10CD">
              <w:br/>
              <w:t xml:space="preserve">CH 1211 Ginebra 20, </w:t>
            </w:r>
            <w:bookmarkEnd w:id="10"/>
            <w:r w:rsidRPr="008D10CD">
              <w:t>Suiza</w:t>
            </w:r>
          </w:p>
        </w:tc>
        <w:tc>
          <w:tcPr>
            <w:tcW w:w="1165" w:type="dxa"/>
            <w:tcBorders>
              <w:left w:val="single" w:sz="8" w:space="0" w:color="auto"/>
            </w:tcBorders>
            <w:shd w:val="clear" w:color="auto" w:fill="auto"/>
          </w:tcPr>
          <w:p w14:paraId="529F8A04" w14:textId="77777777" w:rsidR="002F6C36" w:rsidRPr="008D10CD" w:rsidRDefault="002F6C36" w:rsidP="00FA61A7">
            <w:pPr>
              <w:jc w:val="right"/>
              <w:rPr>
                <w:b/>
                <w:bCs/>
              </w:rPr>
            </w:pPr>
            <w:bookmarkStart w:id="11" w:name="lt_pId120"/>
            <w:r w:rsidRPr="008D10CD">
              <w:rPr>
                <w:b/>
                <w:bCs/>
              </w:rPr>
              <w:t>De:</w:t>
            </w:r>
            <w:bookmarkEnd w:id="11"/>
          </w:p>
        </w:tc>
        <w:tc>
          <w:tcPr>
            <w:tcW w:w="3118" w:type="dxa"/>
            <w:shd w:val="clear" w:color="auto" w:fill="auto"/>
          </w:tcPr>
          <w:p w14:paraId="4D7E9A63" w14:textId="77777777" w:rsidR="002F6C36" w:rsidRPr="008D10CD" w:rsidRDefault="002F6C36" w:rsidP="00FA61A7">
            <w:bookmarkStart w:id="12" w:name="lt_pId121"/>
            <w:r w:rsidRPr="008D10CD">
              <w:rPr>
                <w:highlight w:val="green"/>
              </w:rPr>
              <w:t>[Nombre]</w:t>
            </w:r>
            <w:bookmarkStart w:id="13" w:name="lt_pId122"/>
            <w:bookmarkEnd w:id="12"/>
            <w:r w:rsidRPr="008D10CD">
              <w:rPr>
                <w:highlight w:val="green"/>
              </w:rPr>
              <w:br/>
              <w:t>[Cargo oficial/título]</w:t>
            </w:r>
            <w:bookmarkStart w:id="14" w:name="lt_pId123"/>
            <w:bookmarkEnd w:id="13"/>
            <w:r w:rsidRPr="008D10CD">
              <w:rPr>
                <w:highlight w:val="green"/>
              </w:rPr>
              <w:br/>
              <w:t>[Dirección]</w:t>
            </w:r>
            <w:bookmarkEnd w:id="14"/>
          </w:p>
        </w:tc>
      </w:tr>
      <w:tr w:rsidR="002F6C36" w:rsidRPr="008D10CD" w14:paraId="49EACEA0" w14:textId="77777777" w:rsidTr="00FA61A7">
        <w:tc>
          <w:tcPr>
            <w:tcW w:w="1169" w:type="dxa"/>
            <w:shd w:val="clear" w:color="auto" w:fill="auto"/>
          </w:tcPr>
          <w:p w14:paraId="6680901D" w14:textId="77777777" w:rsidR="00304005" w:rsidRDefault="002F6C36" w:rsidP="00FA61A7">
            <w:pPr>
              <w:jc w:val="right"/>
              <w:rPr>
                <w:b/>
                <w:bCs/>
              </w:rPr>
            </w:pPr>
            <w:bookmarkStart w:id="15" w:name="lt_pId124"/>
            <w:r w:rsidRPr="008D10CD">
              <w:rPr>
                <w:b/>
                <w:bCs/>
              </w:rPr>
              <w:t>Fax:</w:t>
            </w:r>
            <w:bookmarkEnd w:id="15"/>
          </w:p>
          <w:p w14:paraId="47194453" w14:textId="3A7646A2" w:rsidR="002F6C36" w:rsidRPr="008D10CD" w:rsidRDefault="002F6C36" w:rsidP="00FA61A7">
            <w:pPr>
              <w:jc w:val="right"/>
              <w:rPr>
                <w:b/>
                <w:bCs/>
              </w:rPr>
            </w:pPr>
            <w:bookmarkStart w:id="16" w:name="lt_pId125"/>
            <w:r w:rsidRPr="008D10CD">
              <w:rPr>
                <w:b/>
                <w:bCs/>
              </w:rPr>
              <w:t>Correo-e:</w:t>
            </w:r>
            <w:bookmarkEnd w:id="16"/>
          </w:p>
        </w:tc>
        <w:tc>
          <w:tcPr>
            <w:tcW w:w="4788" w:type="dxa"/>
            <w:tcBorders>
              <w:right w:val="single" w:sz="8" w:space="0" w:color="auto"/>
            </w:tcBorders>
            <w:shd w:val="clear" w:color="auto" w:fill="auto"/>
          </w:tcPr>
          <w:p w14:paraId="6CB740E8" w14:textId="77777777" w:rsidR="00304005" w:rsidRDefault="002F6C36" w:rsidP="00FA61A7">
            <w:r w:rsidRPr="008D10CD">
              <w:t>+41 22 730 5853</w:t>
            </w:r>
            <w:bookmarkStart w:id="17" w:name="lt_pId127"/>
          </w:p>
          <w:p w14:paraId="2F5F0BDB" w14:textId="54661EC5" w:rsidR="002F6C36" w:rsidRPr="008D10CD" w:rsidRDefault="00DC1EAE" w:rsidP="00FA61A7">
            <w:hyperlink r:id="rId14" w:history="1">
              <w:r w:rsidR="002F6C36" w:rsidRPr="008D10CD">
                <w:rPr>
                  <w:rStyle w:val="Hyperlink"/>
                </w:rPr>
                <w:t>tsbdir@itu.int</w:t>
              </w:r>
              <w:bookmarkEnd w:id="17"/>
            </w:hyperlink>
          </w:p>
        </w:tc>
        <w:tc>
          <w:tcPr>
            <w:tcW w:w="1165" w:type="dxa"/>
            <w:tcBorders>
              <w:left w:val="single" w:sz="8" w:space="0" w:color="auto"/>
            </w:tcBorders>
            <w:shd w:val="clear" w:color="auto" w:fill="auto"/>
          </w:tcPr>
          <w:p w14:paraId="72D5CA34" w14:textId="77777777" w:rsidR="00304005" w:rsidRDefault="002F6C36" w:rsidP="00304005">
            <w:pPr>
              <w:jc w:val="right"/>
              <w:rPr>
                <w:b/>
                <w:bCs/>
              </w:rPr>
            </w:pPr>
            <w:bookmarkStart w:id="18" w:name="lt_pId128"/>
            <w:r w:rsidRPr="008D10CD">
              <w:rPr>
                <w:b/>
                <w:bCs/>
              </w:rPr>
              <w:t>Fax:</w:t>
            </w:r>
            <w:bookmarkStart w:id="19" w:name="lt_pId129"/>
            <w:bookmarkEnd w:id="18"/>
          </w:p>
          <w:p w14:paraId="50530513" w14:textId="780F023D" w:rsidR="002F6C36" w:rsidRPr="008D10CD" w:rsidRDefault="002F6C36" w:rsidP="00304005">
            <w:pPr>
              <w:jc w:val="right"/>
              <w:rPr>
                <w:b/>
                <w:bCs/>
              </w:rPr>
            </w:pPr>
            <w:r w:rsidRPr="008D10CD">
              <w:rPr>
                <w:b/>
                <w:bCs/>
              </w:rPr>
              <w:t>Correo-e:</w:t>
            </w:r>
            <w:bookmarkEnd w:id="19"/>
          </w:p>
        </w:tc>
        <w:tc>
          <w:tcPr>
            <w:tcW w:w="3118" w:type="dxa"/>
            <w:shd w:val="clear" w:color="auto" w:fill="auto"/>
          </w:tcPr>
          <w:p w14:paraId="5E144012" w14:textId="0EBB2A66" w:rsidR="002F6C36" w:rsidRPr="008D10CD" w:rsidRDefault="002F6C36" w:rsidP="00FA61A7"/>
        </w:tc>
      </w:tr>
      <w:tr w:rsidR="00304005" w:rsidRPr="008D10CD" w14:paraId="26181087" w14:textId="77777777" w:rsidTr="00FA61A7">
        <w:tc>
          <w:tcPr>
            <w:tcW w:w="1169" w:type="dxa"/>
            <w:shd w:val="clear" w:color="auto" w:fill="auto"/>
          </w:tcPr>
          <w:p w14:paraId="045B48FD" w14:textId="77777777" w:rsidR="00304005" w:rsidRPr="008D10CD" w:rsidRDefault="00304005" w:rsidP="00FA61A7">
            <w:pPr>
              <w:jc w:val="right"/>
              <w:rPr>
                <w:b/>
                <w:bCs/>
              </w:rPr>
            </w:pPr>
          </w:p>
        </w:tc>
        <w:tc>
          <w:tcPr>
            <w:tcW w:w="4788" w:type="dxa"/>
            <w:tcBorders>
              <w:right w:val="single" w:sz="8" w:space="0" w:color="auto"/>
            </w:tcBorders>
            <w:shd w:val="clear" w:color="auto" w:fill="auto"/>
          </w:tcPr>
          <w:p w14:paraId="3D0BBA4C" w14:textId="77777777" w:rsidR="00304005" w:rsidRPr="008D10CD" w:rsidRDefault="00304005" w:rsidP="00FA61A7"/>
        </w:tc>
        <w:tc>
          <w:tcPr>
            <w:tcW w:w="1165" w:type="dxa"/>
            <w:tcBorders>
              <w:left w:val="single" w:sz="8" w:space="0" w:color="auto"/>
            </w:tcBorders>
            <w:shd w:val="clear" w:color="auto" w:fill="auto"/>
          </w:tcPr>
          <w:p w14:paraId="05F6CBC8" w14:textId="0029A848" w:rsidR="00304005" w:rsidRPr="008D10CD" w:rsidRDefault="00304005" w:rsidP="00FA61A7">
            <w:pPr>
              <w:jc w:val="right"/>
              <w:rPr>
                <w:b/>
                <w:bCs/>
              </w:rPr>
            </w:pPr>
            <w:r>
              <w:rPr>
                <w:b/>
                <w:bCs/>
              </w:rPr>
              <w:t>Fecha:</w:t>
            </w:r>
          </w:p>
        </w:tc>
        <w:tc>
          <w:tcPr>
            <w:tcW w:w="3118" w:type="dxa"/>
            <w:shd w:val="clear" w:color="auto" w:fill="auto"/>
          </w:tcPr>
          <w:p w14:paraId="67F466C9" w14:textId="3C5066BA" w:rsidR="00304005" w:rsidRPr="008D10CD" w:rsidRDefault="00304005" w:rsidP="00FA61A7">
            <w:r w:rsidRPr="008D10CD">
              <w:rPr>
                <w:highlight w:val="green"/>
              </w:rPr>
              <w:t>[Lugar,] [Fecha]</w:t>
            </w:r>
          </w:p>
        </w:tc>
      </w:tr>
    </w:tbl>
    <w:p w14:paraId="5005B308" w14:textId="77777777" w:rsidR="002F6C36" w:rsidRPr="008D10CD" w:rsidRDefault="002F6C36" w:rsidP="002F6C36">
      <w:pPr>
        <w:pStyle w:val="Normalaftertitle0"/>
      </w:pPr>
      <w:r w:rsidRPr="008D10CD">
        <w:t>Muy Señora mía/Muy Señor mío:</w:t>
      </w:r>
    </w:p>
    <w:p w14:paraId="05B20AC2" w14:textId="77777777" w:rsidR="002F6C36" w:rsidRPr="008D10CD" w:rsidRDefault="002F6C36" w:rsidP="002F6C36">
      <w:pPr>
        <w:spacing w:after="240"/>
      </w:pPr>
      <w:bookmarkStart w:id="20" w:name="lt_pId133"/>
      <w:r w:rsidRPr="008D10CD">
        <w:t xml:space="preserve">En lo que respecta a la consulta a los Estados Miembros sobre </w:t>
      </w:r>
      <w:r>
        <w:t>el</w:t>
      </w:r>
      <w:r w:rsidRPr="008D10CD">
        <w:t xml:space="preserve"> proyecto de texto determinado que </w:t>
      </w:r>
      <w:r>
        <w:t>figura</w:t>
      </w:r>
      <w:r w:rsidRPr="008D10CD">
        <w:t xml:space="preserve"> en la Circular 2</w:t>
      </w:r>
      <w:r>
        <w:t>87</w:t>
      </w:r>
      <w:r w:rsidRPr="008D10CD">
        <w:t xml:space="preserve"> de la TSB, deseo informarle de la opinión de esta Administración, que se refleja en el siguiente cuadro:</w:t>
      </w:r>
      <w:bookmarkEnd w:id="20"/>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2F6C36" w:rsidRPr="008D10CD" w14:paraId="40BC3E00" w14:textId="77777777" w:rsidTr="00FA61A7">
        <w:trPr>
          <w:tblHeader/>
          <w:jc w:val="center"/>
        </w:trPr>
        <w:tc>
          <w:tcPr>
            <w:tcW w:w="1975" w:type="dxa"/>
            <w:shd w:val="clear" w:color="auto" w:fill="auto"/>
            <w:vAlign w:val="center"/>
          </w:tcPr>
          <w:p w14:paraId="1A536795" w14:textId="77777777" w:rsidR="002F6C36" w:rsidRPr="008D10CD" w:rsidRDefault="002F6C36" w:rsidP="00FA61A7">
            <w:pPr>
              <w:pStyle w:val="Tablehead0"/>
              <w:keepNext w:val="0"/>
            </w:pPr>
          </w:p>
        </w:tc>
        <w:tc>
          <w:tcPr>
            <w:tcW w:w="7744" w:type="dxa"/>
            <w:shd w:val="clear" w:color="auto" w:fill="auto"/>
            <w:vAlign w:val="center"/>
          </w:tcPr>
          <w:p w14:paraId="0CB96DF6" w14:textId="77777777" w:rsidR="002F6C36" w:rsidRPr="008D10CD" w:rsidRDefault="002F6C36" w:rsidP="00FA61A7">
            <w:pPr>
              <w:pStyle w:val="Tablehead0"/>
            </w:pPr>
            <w:bookmarkStart w:id="21" w:name="lt_pId134"/>
            <w:r w:rsidRPr="008D10CD">
              <w:t>Seleccione una de las dos casillas</w:t>
            </w:r>
            <w:bookmarkEnd w:id="21"/>
            <w:r w:rsidRPr="008D10CD">
              <w:t xml:space="preserve"> para cada texto</w:t>
            </w:r>
          </w:p>
        </w:tc>
      </w:tr>
      <w:tr w:rsidR="002F6C36" w:rsidRPr="008D10CD" w14:paraId="568D9FCE" w14:textId="77777777" w:rsidTr="00FA61A7">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10A3525B" w14:textId="77777777" w:rsidR="002F6C36" w:rsidRPr="008D10CD" w:rsidRDefault="002F6C36" w:rsidP="00FA61A7">
            <w:pPr>
              <w:pStyle w:val="Tabletext0"/>
              <w:keepLines/>
              <w:jc w:val="center"/>
              <w:rPr>
                <w:b/>
                <w:bCs/>
              </w:rPr>
            </w:pPr>
            <w:r w:rsidRPr="008D10CD">
              <w:rPr>
                <w:b/>
                <w:bCs/>
              </w:rPr>
              <w:t xml:space="preserve">Proyecto </w:t>
            </w:r>
            <w:r>
              <w:rPr>
                <w:b/>
                <w:bCs/>
              </w:rPr>
              <w:t>de revisión de</w:t>
            </w:r>
            <w:r w:rsidRPr="008D10CD">
              <w:rPr>
                <w:b/>
                <w:bCs/>
              </w:rPr>
              <w:t xml:space="preserve"> la</w:t>
            </w:r>
            <w:r w:rsidRPr="008D10CD">
              <w:rPr>
                <w:b/>
                <w:bCs/>
              </w:rPr>
              <w:br/>
              <w:t>Recomendación UIT-T E.</w:t>
            </w:r>
            <w:r>
              <w:rPr>
                <w:b/>
                <w:bCs/>
              </w:rPr>
              <w:t>157</w:t>
            </w:r>
          </w:p>
        </w:tc>
        <w:tc>
          <w:tcPr>
            <w:tcW w:w="7744" w:type="dxa"/>
            <w:shd w:val="clear" w:color="auto" w:fill="auto"/>
            <w:vAlign w:val="center"/>
          </w:tcPr>
          <w:p w14:paraId="649B240E" w14:textId="77777777" w:rsidR="002F6C36" w:rsidRPr="008D10CD" w:rsidRDefault="002F6C36" w:rsidP="00FA61A7">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DC1EAE">
              <w:fldChar w:fldCharType="separate"/>
            </w:r>
            <w:r w:rsidRPr="008D10CD">
              <w:fldChar w:fldCharType="end"/>
            </w:r>
            <w:r w:rsidRPr="008D10CD">
              <w:tab/>
            </w:r>
            <w:r w:rsidRPr="008D10CD">
              <w:rPr>
                <w:b/>
                <w:bCs/>
              </w:rPr>
              <w:t xml:space="preserve">Otorga autoridad </w:t>
            </w:r>
            <w:r w:rsidRPr="008D10CD">
              <w:t>a la Comisión de Estudio 2 a fin de examinar este texto para aprobación (en cuyo caso seleccionará una de las dos opciones ⃝):</w:t>
            </w:r>
          </w:p>
          <w:p w14:paraId="2EC3135D" w14:textId="77777777" w:rsidR="002F6C36" w:rsidRPr="008D10CD" w:rsidRDefault="002F6C36" w:rsidP="00FA61A7">
            <w:pPr>
              <w:pStyle w:val="Tabletext0"/>
              <w:keepLines/>
              <w:tabs>
                <w:tab w:val="clear" w:pos="851"/>
                <w:tab w:val="left" w:pos="940"/>
              </w:tabs>
              <w:ind w:left="567"/>
            </w:pPr>
            <w:r w:rsidRPr="008D10CD">
              <w:t>⃝</w:t>
            </w:r>
            <w:r w:rsidRPr="008D10CD">
              <w:tab/>
              <w:t>Sin comentarios ni cambios sugeridos</w:t>
            </w:r>
          </w:p>
          <w:p w14:paraId="0CCAAE4E" w14:textId="77777777" w:rsidR="002F6C36" w:rsidRPr="008D10CD" w:rsidRDefault="002F6C36" w:rsidP="00FA61A7">
            <w:pPr>
              <w:pStyle w:val="Tabletext0"/>
              <w:keepLines/>
              <w:tabs>
                <w:tab w:val="clear" w:pos="851"/>
                <w:tab w:val="left" w:pos="940"/>
              </w:tabs>
              <w:ind w:left="567"/>
            </w:pPr>
            <w:r w:rsidRPr="008D10CD">
              <w:t>⃝</w:t>
            </w:r>
            <w:r w:rsidRPr="008D10CD">
              <w:tab/>
              <w:t>Se adjuntan los comentarios y cambios sugeridos</w:t>
            </w:r>
          </w:p>
        </w:tc>
      </w:tr>
      <w:tr w:rsidR="002F6C36" w:rsidRPr="008D10CD" w14:paraId="3564CCE3" w14:textId="77777777" w:rsidTr="00FA61A7">
        <w:trPr>
          <w:jc w:val="center"/>
        </w:trPr>
        <w:tc>
          <w:tcPr>
            <w:tcW w:w="1975" w:type="dxa"/>
            <w:vMerge/>
            <w:tcBorders>
              <w:left w:val="single" w:sz="4" w:space="0" w:color="auto"/>
              <w:right w:val="single" w:sz="4" w:space="0" w:color="auto"/>
            </w:tcBorders>
            <w:shd w:val="clear" w:color="auto" w:fill="auto"/>
            <w:vAlign w:val="center"/>
          </w:tcPr>
          <w:p w14:paraId="123887E4" w14:textId="77777777" w:rsidR="002F6C36" w:rsidRPr="008D10CD" w:rsidRDefault="002F6C36" w:rsidP="00FA61A7">
            <w:pPr>
              <w:pStyle w:val="Tablehead0"/>
              <w:keepNext w:val="0"/>
              <w:keepLines/>
            </w:pPr>
          </w:p>
        </w:tc>
        <w:tc>
          <w:tcPr>
            <w:tcW w:w="7744" w:type="dxa"/>
            <w:shd w:val="clear" w:color="auto" w:fill="auto"/>
            <w:vAlign w:val="center"/>
          </w:tcPr>
          <w:p w14:paraId="1DC1F871" w14:textId="77777777" w:rsidR="002F6C36" w:rsidRPr="008D10CD" w:rsidRDefault="002F6C36" w:rsidP="00FA61A7">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DC1EAE">
              <w:fldChar w:fldCharType="separate"/>
            </w:r>
            <w:r w:rsidRPr="008D10CD">
              <w:fldChar w:fldCharType="end"/>
            </w:r>
            <w:r w:rsidRPr="008D10CD">
              <w:tab/>
            </w:r>
            <w:r w:rsidRPr="008D10CD">
              <w:rPr>
                <w:b/>
                <w:bCs/>
              </w:rPr>
              <w:t xml:space="preserve">No otorga autoridad </w:t>
            </w:r>
            <w:r w:rsidRPr="008D10CD">
              <w:t>a la Comisión de Estudio 2 a fin de examinar este texto para aprobación (se adjuntan los motivos en que se fundamenta esta opinión y las modificaciones que podrían permitir el proseguimiento de los trabajos)</w:t>
            </w:r>
          </w:p>
        </w:tc>
      </w:tr>
    </w:tbl>
    <w:p w14:paraId="7714DF07" w14:textId="77777777" w:rsidR="002F6C36" w:rsidRPr="008D10CD" w:rsidRDefault="002F6C36" w:rsidP="002F6C36">
      <w:pPr>
        <w:pStyle w:val="Normalaftertitle"/>
      </w:pPr>
      <w:bookmarkStart w:id="22" w:name="lt_pId163"/>
      <w:r w:rsidRPr="008D10CD">
        <w:t>Atentamente</w:t>
      </w:r>
      <w:bookmarkEnd w:id="22"/>
      <w:r w:rsidRPr="008D10CD">
        <w:t>,</w:t>
      </w:r>
    </w:p>
    <w:p w14:paraId="76BD0314" w14:textId="77777777" w:rsidR="002F6C36" w:rsidRPr="008D10CD" w:rsidRDefault="002F6C36" w:rsidP="002F6C36">
      <w:pPr>
        <w:spacing w:before="480"/>
      </w:pPr>
      <w:bookmarkStart w:id="23" w:name="lt_pId164"/>
      <w:r w:rsidRPr="008D10CD">
        <w:rPr>
          <w:highlight w:val="green"/>
        </w:rPr>
        <w:t>[Nombre]</w:t>
      </w:r>
      <w:bookmarkStart w:id="24" w:name="lt_pId165"/>
      <w:bookmarkEnd w:id="23"/>
      <w:r w:rsidRPr="008D10CD">
        <w:rPr>
          <w:highlight w:val="green"/>
        </w:rPr>
        <w:br/>
        <w:t>[Cargo oficial/título]</w:t>
      </w:r>
      <w:bookmarkStart w:id="25" w:name="lt_pId166"/>
      <w:bookmarkEnd w:id="24"/>
      <w:r w:rsidRPr="008D10CD">
        <w:br/>
        <w:t xml:space="preserve">Administración de </w:t>
      </w:r>
      <w:r w:rsidRPr="008D10CD">
        <w:rPr>
          <w:highlight w:val="green"/>
        </w:rPr>
        <w:t>[Estado Miembro]</w:t>
      </w:r>
      <w:bookmarkEnd w:id="25"/>
    </w:p>
    <w:p w14:paraId="4C2C1A10" w14:textId="77777777" w:rsidR="002F6C36" w:rsidRPr="008D10CD" w:rsidRDefault="002F6C36" w:rsidP="002F6C36"/>
    <w:p w14:paraId="0ACB1E68" w14:textId="121342F7" w:rsidR="002F6C36" w:rsidRPr="002F6C36" w:rsidRDefault="002F6C36" w:rsidP="002F6C36">
      <w:pPr>
        <w:jc w:val="center"/>
      </w:pPr>
      <w:r w:rsidRPr="008D10CD">
        <w:t>______________</w:t>
      </w:r>
    </w:p>
    <w:sectPr w:rsidR="002F6C36" w:rsidRPr="002F6C36"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13449" w14:textId="77777777" w:rsidR="00391074" w:rsidRDefault="00391074">
      <w:r>
        <w:separator/>
      </w:r>
    </w:p>
  </w:endnote>
  <w:endnote w:type="continuationSeparator" w:id="0">
    <w:p w14:paraId="77FC8690" w14:textId="77777777" w:rsidR="00391074" w:rsidRDefault="0039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3D8E" w14:textId="5526C018" w:rsidR="0014464D" w:rsidRPr="00F725D0" w:rsidRDefault="0014464D" w:rsidP="00FC416A">
    <w:pPr>
      <w:pStyle w:val="FirstFooter"/>
      <w:ind w:left="-397" w:right="-397"/>
      <w:jc w:val="center"/>
      <w:rPr>
        <w:color w:val="0070C0"/>
        <w:szCs w:val="18"/>
        <w:lang w:val="es-ES"/>
      </w:rPr>
    </w:pPr>
    <w:r w:rsidRPr="00F725D0">
      <w:rPr>
        <w:color w:val="0070C0"/>
        <w:szCs w:val="18"/>
        <w:lang w:val="es-ES"/>
      </w:rPr>
      <w:t>Unión Internacional de Telecomunicaciones • Place des Nations, CH</w:t>
    </w:r>
    <w:r w:rsidRPr="00F725D0">
      <w:rPr>
        <w:color w:val="0070C0"/>
        <w:szCs w:val="18"/>
        <w:lang w:val="es-ES"/>
      </w:rPr>
      <w:noBreakHyphen/>
      <w:t xml:space="preserve">1211 Ginebra 20, Suiza </w:t>
    </w:r>
    <w:r w:rsidRPr="00F725D0">
      <w:rPr>
        <w:color w:val="0070C0"/>
        <w:szCs w:val="18"/>
        <w:lang w:val="es-ES"/>
      </w:rPr>
      <w:br/>
      <w:t>Tel</w:t>
    </w:r>
    <w:r w:rsidR="002F6C36" w:rsidRPr="00F725D0">
      <w:rPr>
        <w:color w:val="0070C0"/>
        <w:szCs w:val="18"/>
        <w:lang w:val="es-ES"/>
      </w:rPr>
      <w:t>.</w:t>
    </w:r>
    <w:r w:rsidRPr="00F725D0">
      <w:rPr>
        <w:color w:val="0070C0"/>
        <w:szCs w:val="18"/>
        <w:lang w:val="es-ES"/>
      </w:rPr>
      <w:t xml:space="preserve">: +41 22 730 5111 • Fax: +41 22 733 7256 • Correo-e: </w:t>
    </w:r>
    <w:hyperlink r:id="rId1" w:history="1">
      <w:r w:rsidRPr="00F725D0">
        <w:rPr>
          <w:rStyle w:val="Hyperlink"/>
          <w:color w:val="0070C0"/>
          <w:lang w:val="es-ES"/>
        </w:rPr>
        <w:t>itumail@itu.int</w:t>
      </w:r>
    </w:hyperlink>
    <w:r w:rsidRPr="00F725D0">
      <w:rPr>
        <w:color w:val="0070C0"/>
        <w:szCs w:val="18"/>
        <w:lang w:val="es-ES"/>
      </w:rPr>
      <w:t xml:space="preserve"> • </w:t>
    </w:r>
    <w:hyperlink r:id="rId2" w:history="1">
      <w:r w:rsidRPr="00F725D0">
        <w:rPr>
          <w:rStyle w:val="Hyperlink"/>
          <w:color w:val="0070C0"/>
          <w:lang w:val="es-ES"/>
        </w:rPr>
        <w:t>www.itu.int</w:t>
      </w:r>
    </w:hyperlink>
    <w:r w:rsidRPr="00F725D0">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5A28D" w14:textId="77777777" w:rsidR="00391074" w:rsidRDefault="00391074">
      <w:r>
        <w:t>____________________</w:t>
      </w:r>
    </w:p>
  </w:footnote>
  <w:footnote w:type="continuationSeparator" w:id="0">
    <w:p w14:paraId="5943E316" w14:textId="77777777" w:rsidR="00391074" w:rsidRDefault="0039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09FC" w14:textId="77777777" w:rsidR="00304005" w:rsidRPr="00304005" w:rsidRDefault="00304005" w:rsidP="00304005">
    <w:pPr>
      <w:pStyle w:val="Header"/>
      <w:rPr>
        <w:sz w:val="18"/>
        <w:szCs w:val="18"/>
      </w:rPr>
    </w:pPr>
    <w:r w:rsidRPr="00304005">
      <w:rPr>
        <w:sz w:val="18"/>
        <w:szCs w:val="18"/>
      </w:rPr>
      <w:t xml:space="preserve">- </w:t>
    </w:r>
    <w:r w:rsidRPr="00304005">
      <w:rPr>
        <w:sz w:val="18"/>
        <w:szCs w:val="18"/>
      </w:rPr>
      <w:fldChar w:fldCharType="begin"/>
    </w:r>
    <w:r w:rsidRPr="00304005">
      <w:rPr>
        <w:sz w:val="18"/>
        <w:szCs w:val="18"/>
      </w:rPr>
      <w:instrText xml:space="preserve"> PAGE </w:instrText>
    </w:r>
    <w:r w:rsidRPr="00304005">
      <w:rPr>
        <w:sz w:val="18"/>
        <w:szCs w:val="18"/>
      </w:rPr>
      <w:fldChar w:fldCharType="separate"/>
    </w:r>
    <w:r w:rsidRPr="00304005">
      <w:rPr>
        <w:sz w:val="18"/>
        <w:szCs w:val="18"/>
      </w:rPr>
      <w:t>2</w:t>
    </w:r>
    <w:r w:rsidRPr="00304005">
      <w:rPr>
        <w:sz w:val="18"/>
        <w:szCs w:val="18"/>
      </w:rPr>
      <w:fldChar w:fldCharType="end"/>
    </w:r>
    <w:r w:rsidRPr="00304005">
      <w:rPr>
        <w:sz w:val="18"/>
        <w:szCs w:val="18"/>
      </w:rPr>
      <w:t xml:space="preserve"> -</w:t>
    </w:r>
  </w:p>
  <w:p w14:paraId="134635E0" w14:textId="52DF5CB1" w:rsidR="006969B4" w:rsidRPr="00304005" w:rsidRDefault="00304005" w:rsidP="00304005">
    <w:pPr>
      <w:pStyle w:val="Header"/>
      <w:rPr>
        <w:sz w:val="18"/>
        <w:szCs w:val="18"/>
      </w:rPr>
    </w:pPr>
    <w:r w:rsidRPr="00304005">
      <w:rPr>
        <w:sz w:val="18"/>
        <w:szCs w:val="18"/>
        <w:lang w:val="en-GB"/>
      </w:rPr>
      <w:t>Circular TSB 28</w:t>
    </w:r>
    <w:r>
      <w:rPr>
        <w:sz w:val="18"/>
        <w:szCs w:val="18"/>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74"/>
    <w:rsid w:val="00002529"/>
    <w:rsid w:val="00085662"/>
    <w:rsid w:val="000C382F"/>
    <w:rsid w:val="001173CC"/>
    <w:rsid w:val="0014464D"/>
    <w:rsid w:val="001A54CC"/>
    <w:rsid w:val="00257FB4"/>
    <w:rsid w:val="002E496E"/>
    <w:rsid w:val="002F6C36"/>
    <w:rsid w:val="00303D62"/>
    <w:rsid w:val="00304005"/>
    <w:rsid w:val="00317045"/>
    <w:rsid w:val="00335367"/>
    <w:rsid w:val="00370C2D"/>
    <w:rsid w:val="00391074"/>
    <w:rsid w:val="003D1E8D"/>
    <w:rsid w:val="003D673B"/>
    <w:rsid w:val="003F2855"/>
    <w:rsid w:val="00401C20"/>
    <w:rsid w:val="004A7957"/>
    <w:rsid w:val="004C4144"/>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C1EAE"/>
    <w:rsid w:val="00DD77C9"/>
    <w:rsid w:val="00DF3538"/>
    <w:rsid w:val="00E77DE0"/>
    <w:rsid w:val="00E839B0"/>
    <w:rsid w:val="00E92C09"/>
    <w:rsid w:val="00F14380"/>
    <w:rsid w:val="00F6461F"/>
    <w:rsid w:val="00F725D0"/>
    <w:rsid w:val="00FC416A"/>
    <w:rsid w:val="00FD2B2D"/>
    <w:rsid w:val="00FE1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B1036A"/>
  <w15:docId w15:val="{E724BD01-0B97-4DA4-8346-878E1B7F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F6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s/ITU-T/ipr/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02-R-0030/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17-SG02-COL/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60</TotalTime>
  <Pages>4</Pages>
  <Words>739</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4857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7</cp:revision>
  <cp:lastPrinted>2021-01-04T14:41:00Z</cp:lastPrinted>
  <dcterms:created xsi:type="dcterms:W3CDTF">2020-12-23T15:01:00Z</dcterms:created>
  <dcterms:modified xsi:type="dcterms:W3CDTF">2021-01-04T14:42:00Z</dcterms:modified>
</cp:coreProperties>
</file>