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274BE6" w14:paraId="09DC315A" w14:textId="77777777" w:rsidTr="00D517B2">
        <w:trPr>
          <w:cantSplit/>
          <w:trHeight w:val="1134"/>
        </w:trPr>
        <w:tc>
          <w:tcPr>
            <w:tcW w:w="798" w:type="pct"/>
          </w:tcPr>
          <w:p w14:paraId="41CD9B51" w14:textId="77777777" w:rsidR="00D517B2" w:rsidRPr="00274BE6" w:rsidRDefault="00D517B2" w:rsidP="00D517B2">
            <w:pPr>
              <w:spacing w:before="0" w:line="240" w:lineRule="auto"/>
              <w:rPr>
                <w:b/>
                <w:bCs/>
                <w:rtl/>
                <w:lang w:bidi="ar-EG"/>
              </w:rPr>
            </w:pPr>
            <w:r w:rsidRPr="00274BE6">
              <w:rPr>
                <w:noProof/>
              </w:rPr>
              <w:drawing>
                <wp:inline distT="0" distB="0" distL="0" distR="0" wp14:anchorId="6801FB5A" wp14:editId="2F14A3B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7CC593B" w14:textId="77777777" w:rsidR="00D517B2" w:rsidRPr="00274BE6" w:rsidRDefault="00D517B2" w:rsidP="00D517B2">
            <w:pPr>
              <w:spacing w:before="200"/>
              <w:rPr>
                <w:b/>
                <w:bCs/>
                <w:sz w:val="36"/>
                <w:szCs w:val="36"/>
                <w:rtl/>
              </w:rPr>
            </w:pPr>
            <w:r w:rsidRPr="00274BE6">
              <w:rPr>
                <w:rFonts w:hint="cs"/>
                <w:b/>
                <w:bCs/>
                <w:sz w:val="36"/>
                <w:szCs w:val="36"/>
                <w:rtl/>
              </w:rPr>
              <w:t>الاتحـاد الدولـي للاتصـالات</w:t>
            </w:r>
          </w:p>
          <w:p w14:paraId="4587E800" w14:textId="77777777" w:rsidR="00D517B2" w:rsidRPr="00274BE6" w:rsidRDefault="00D517B2" w:rsidP="00D517B2">
            <w:pPr>
              <w:spacing w:before="60"/>
              <w:rPr>
                <w:b/>
                <w:bCs/>
                <w:sz w:val="28"/>
                <w:szCs w:val="28"/>
                <w:rtl/>
                <w:lang w:bidi="ar-EG"/>
              </w:rPr>
            </w:pPr>
            <w:r w:rsidRPr="00274BE6">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274BE6" w14:paraId="6917959B" w14:textId="77777777" w:rsidTr="00D517B2">
        <w:trPr>
          <w:cantSplit/>
          <w:trHeight w:val="340"/>
          <w:jc w:val="center"/>
        </w:trPr>
        <w:tc>
          <w:tcPr>
            <w:tcW w:w="796" w:type="pct"/>
          </w:tcPr>
          <w:p w14:paraId="5F5E0C01" w14:textId="77777777" w:rsidR="00D517B2" w:rsidRPr="00274BE6" w:rsidRDefault="00D517B2" w:rsidP="00D517B2">
            <w:pPr>
              <w:spacing w:before="80" w:after="60" w:line="300" w:lineRule="exact"/>
              <w:jc w:val="left"/>
              <w:rPr>
                <w:position w:val="2"/>
              </w:rPr>
            </w:pPr>
          </w:p>
        </w:tc>
        <w:tc>
          <w:tcPr>
            <w:tcW w:w="1998" w:type="pct"/>
          </w:tcPr>
          <w:p w14:paraId="35FF790D" w14:textId="77777777" w:rsidR="00D517B2" w:rsidRPr="00274BE6" w:rsidRDefault="00D517B2" w:rsidP="00D517B2">
            <w:pPr>
              <w:spacing w:before="80" w:after="60" w:line="300" w:lineRule="exact"/>
              <w:jc w:val="left"/>
              <w:rPr>
                <w:position w:val="2"/>
              </w:rPr>
            </w:pPr>
          </w:p>
        </w:tc>
        <w:tc>
          <w:tcPr>
            <w:tcW w:w="2206" w:type="pct"/>
          </w:tcPr>
          <w:p w14:paraId="24D3B6C6" w14:textId="77777777" w:rsidR="00D517B2" w:rsidRPr="00274BE6" w:rsidRDefault="00D517B2" w:rsidP="00D517B2">
            <w:pPr>
              <w:spacing w:before="80" w:after="60" w:line="300" w:lineRule="exact"/>
              <w:jc w:val="left"/>
              <w:rPr>
                <w:position w:val="2"/>
                <w:rtl/>
                <w:lang w:bidi="ar-EG"/>
              </w:rPr>
            </w:pPr>
          </w:p>
        </w:tc>
      </w:tr>
      <w:tr w:rsidR="00D517B2" w:rsidRPr="00274BE6" w14:paraId="5DE644DD" w14:textId="77777777" w:rsidTr="00D517B2">
        <w:trPr>
          <w:cantSplit/>
          <w:trHeight w:val="148"/>
          <w:jc w:val="center"/>
        </w:trPr>
        <w:tc>
          <w:tcPr>
            <w:tcW w:w="796" w:type="pct"/>
          </w:tcPr>
          <w:p w14:paraId="48D346AE" w14:textId="77777777" w:rsidR="00D517B2" w:rsidRPr="00274BE6" w:rsidRDefault="00D517B2" w:rsidP="00D517B2">
            <w:pPr>
              <w:spacing w:before="80" w:after="60" w:line="300" w:lineRule="exact"/>
              <w:jc w:val="left"/>
              <w:rPr>
                <w:position w:val="2"/>
              </w:rPr>
            </w:pPr>
          </w:p>
        </w:tc>
        <w:tc>
          <w:tcPr>
            <w:tcW w:w="1998" w:type="pct"/>
          </w:tcPr>
          <w:p w14:paraId="6C4B6636" w14:textId="77777777" w:rsidR="00D517B2" w:rsidRPr="00274BE6" w:rsidRDefault="00D517B2" w:rsidP="00D517B2">
            <w:pPr>
              <w:spacing w:before="80" w:after="60" w:line="300" w:lineRule="exact"/>
              <w:jc w:val="left"/>
              <w:rPr>
                <w:position w:val="2"/>
                <w:lang w:bidi="ar-EG"/>
              </w:rPr>
            </w:pPr>
          </w:p>
        </w:tc>
        <w:tc>
          <w:tcPr>
            <w:tcW w:w="2206" w:type="pct"/>
          </w:tcPr>
          <w:p w14:paraId="239D2021" w14:textId="0BF8D14E" w:rsidR="00D517B2" w:rsidRPr="00274BE6" w:rsidRDefault="00FB1F89" w:rsidP="00D517B2">
            <w:pPr>
              <w:spacing w:before="80" w:after="60" w:line="300" w:lineRule="exact"/>
              <w:jc w:val="left"/>
              <w:rPr>
                <w:position w:val="2"/>
                <w:rtl/>
                <w:lang w:bidi="ar-EG"/>
              </w:rPr>
            </w:pPr>
            <w:r w:rsidRPr="00274BE6">
              <w:rPr>
                <w:rFonts w:hint="cs"/>
                <w:position w:val="2"/>
                <w:rtl/>
              </w:rPr>
              <w:t xml:space="preserve">جنيف، </w:t>
            </w:r>
            <w:r w:rsidR="00AC1227" w:rsidRPr="00274BE6">
              <w:rPr>
                <w:position w:val="2"/>
              </w:rPr>
              <w:t>7</w:t>
            </w:r>
            <w:r w:rsidRPr="00274BE6">
              <w:rPr>
                <w:rFonts w:hint="cs"/>
                <w:position w:val="2"/>
                <w:rtl/>
                <w:lang w:bidi="ar-EG"/>
              </w:rPr>
              <w:t xml:space="preserve"> </w:t>
            </w:r>
            <w:r w:rsidR="00AC1227" w:rsidRPr="00274BE6">
              <w:rPr>
                <w:rFonts w:hint="cs"/>
                <w:position w:val="2"/>
                <w:rtl/>
                <w:lang w:bidi="ar-EG"/>
              </w:rPr>
              <w:t xml:space="preserve">يناير </w:t>
            </w:r>
            <w:r w:rsidRPr="00274BE6">
              <w:rPr>
                <w:position w:val="2"/>
              </w:rPr>
              <w:t>202</w:t>
            </w:r>
            <w:r w:rsidR="00A30B59" w:rsidRPr="00274BE6">
              <w:rPr>
                <w:position w:val="2"/>
              </w:rPr>
              <w:t>1</w:t>
            </w:r>
          </w:p>
        </w:tc>
      </w:tr>
      <w:tr w:rsidR="00D517B2" w:rsidRPr="00274BE6" w14:paraId="12F0ADE3" w14:textId="77777777" w:rsidTr="003B6007">
        <w:trPr>
          <w:cantSplit/>
          <w:trHeight w:val="967"/>
          <w:jc w:val="center"/>
        </w:trPr>
        <w:tc>
          <w:tcPr>
            <w:tcW w:w="796" w:type="pct"/>
          </w:tcPr>
          <w:p w14:paraId="65ECB8EF" w14:textId="77777777" w:rsidR="00D517B2" w:rsidRPr="00274BE6" w:rsidRDefault="00D517B2" w:rsidP="00D517B2">
            <w:pPr>
              <w:spacing w:before="80" w:after="60" w:line="300" w:lineRule="exact"/>
              <w:jc w:val="left"/>
              <w:rPr>
                <w:b/>
                <w:bCs/>
                <w:position w:val="2"/>
              </w:rPr>
            </w:pPr>
            <w:r w:rsidRPr="00274BE6">
              <w:rPr>
                <w:rFonts w:hint="cs"/>
                <w:b/>
                <w:bCs/>
                <w:position w:val="2"/>
                <w:rtl/>
              </w:rPr>
              <w:t>المرجع:</w:t>
            </w:r>
          </w:p>
        </w:tc>
        <w:tc>
          <w:tcPr>
            <w:tcW w:w="1998" w:type="pct"/>
          </w:tcPr>
          <w:p w14:paraId="457FA32F" w14:textId="53B9065B" w:rsidR="00D517B2" w:rsidRPr="00274BE6" w:rsidRDefault="00D517B2" w:rsidP="00D517B2">
            <w:pPr>
              <w:spacing w:before="80" w:after="60" w:line="300" w:lineRule="exact"/>
              <w:jc w:val="left"/>
              <w:rPr>
                <w:b/>
                <w:position w:val="2"/>
              </w:rPr>
            </w:pPr>
            <w:r w:rsidRPr="00274BE6">
              <w:rPr>
                <w:b/>
                <w:position w:val="2"/>
              </w:rPr>
              <w:t>TSB </w:t>
            </w:r>
            <w:r w:rsidR="003B6007">
              <w:rPr>
                <w:b/>
                <w:position w:val="2"/>
              </w:rPr>
              <w:t>Circular</w:t>
            </w:r>
            <w:r w:rsidRPr="00274BE6">
              <w:rPr>
                <w:b/>
                <w:position w:val="2"/>
              </w:rPr>
              <w:t> </w:t>
            </w:r>
            <w:r w:rsidR="00AC1227" w:rsidRPr="00274BE6">
              <w:rPr>
                <w:b/>
                <w:position w:val="2"/>
              </w:rPr>
              <w:t>289</w:t>
            </w:r>
            <w:r w:rsidR="003B6007">
              <w:rPr>
                <w:b/>
                <w:position w:val="2"/>
                <w:rtl/>
              </w:rPr>
              <w:br/>
            </w:r>
            <w:r w:rsidR="003B6007" w:rsidRPr="003B6007">
              <w:rPr>
                <w:bCs/>
                <w:position w:val="2"/>
              </w:rPr>
              <w:t>SG17/XY</w:t>
            </w:r>
          </w:p>
        </w:tc>
        <w:tc>
          <w:tcPr>
            <w:tcW w:w="2206" w:type="pct"/>
            <w:vMerge w:val="restart"/>
          </w:tcPr>
          <w:p w14:paraId="19460A10" w14:textId="77777777" w:rsidR="00AC1227" w:rsidRPr="00274BE6" w:rsidRDefault="00AC1227" w:rsidP="00AC122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274BE6">
              <w:rPr>
                <w:rFonts w:hint="cs"/>
                <w:b/>
                <w:bCs/>
                <w:rtl/>
              </w:rPr>
              <w:t>إلى:</w:t>
            </w:r>
          </w:p>
          <w:p w14:paraId="11CA7D65" w14:textId="1BA24CAD" w:rsidR="00AC1227" w:rsidRPr="003B6007" w:rsidRDefault="00AC1227" w:rsidP="003B6007">
            <w:pPr>
              <w:tabs>
                <w:tab w:val="clear" w:pos="794"/>
                <w:tab w:val="left" w:pos="284"/>
              </w:tabs>
              <w:spacing w:before="80" w:after="60" w:line="300" w:lineRule="exact"/>
              <w:ind w:left="284" w:hanging="284"/>
              <w:jc w:val="left"/>
              <w:rPr>
                <w:rtl/>
                <w:lang w:bidi="ar-EG"/>
              </w:rPr>
            </w:pPr>
            <w:r w:rsidRPr="00274BE6">
              <w:rPr>
                <w:rFonts w:hint="cs"/>
                <w:rtl/>
              </w:rPr>
              <w:t>-</w:t>
            </w:r>
            <w:r w:rsidRPr="00274BE6">
              <w:rPr>
                <w:rtl/>
              </w:rPr>
              <w:tab/>
            </w:r>
            <w:r w:rsidRPr="00274BE6">
              <w:rPr>
                <w:rFonts w:hint="cs"/>
                <w:rtl/>
              </w:rPr>
              <w:t>إدارات الدول الأعضاء في الاتحاد</w:t>
            </w:r>
          </w:p>
          <w:p w14:paraId="1B143014" w14:textId="77777777" w:rsidR="00AC1227" w:rsidRPr="00274BE6" w:rsidRDefault="00AC1227" w:rsidP="003B6007">
            <w:pPr>
              <w:tabs>
                <w:tab w:val="left" w:pos="284"/>
                <w:tab w:val="left" w:pos="4111"/>
              </w:tabs>
              <w:spacing w:before="240" w:after="60" w:line="340" w:lineRule="exact"/>
              <w:ind w:left="57"/>
              <w:rPr>
                <w:b/>
                <w:bCs/>
                <w:rtl/>
              </w:rPr>
            </w:pPr>
            <w:r w:rsidRPr="00274BE6">
              <w:rPr>
                <w:rFonts w:hint="cs"/>
                <w:b/>
                <w:bCs/>
                <w:rtl/>
              </w:rPr>
              <w:t>نسخة إلى:</w:t>
            </w:r>
          </w:p>
          <w:p w14:paraId="7085242A" w14:textId="77777777" w:rsidR="00AC1227" w:rsidRPr="00274BE6" w:rsidRDefault="00AC1227" w:rsidP="00AC1227">
            <w:pPr>
              <w:tabs>
                <w:tab w:val="left" w:pos="284"/>
                <w:tab w:val="left" w:pos="4111"/>
              </w:tabs>
              <w:spacing w:before="0" w:line="340" w:lineRule="exact"/>
              <w:ind w:left="284" w:hanging="284"/>
            </w:pPr>
            <w:r w:rsidRPr="00274BE6">
              <w:rPr>
                <w:rtl/>
              </w:rPr>
              <w:t>-</w:t>
            </w:r>
            <w:r w:rsidRPr="00274BE6">
              <w:rPr>
                <w:rtl/>
              </w:rPr>
              <w:tab/>
              <w:t>أعضاء قطاع تقييس الاتصالات</w:t>
            </w:r>
            <w:r w:rsidRPr="00274BE6">
              <w:rPr>
                <w:rtl/>
                <w:lang w:bidi="ar-EG"/>
              </w:rPr>
              <w:t xml:space="preserve"> في الاتحاد</w:t>
            </w:r>
            <w:r w:rsidRPr="00274BE6">
              <w:rPr>
                <w:rtl/>
              </w:rPr>
              <w:t>؛</w:t>
            </w:r>
          </w:p>
          <w:p w14:paraId="3EC9423D" w14:textId="77777777" w:rsidR="00AC1227" w:rsidRPr="00274BE6" w:rsidRDefault="00AC1227" w:rsidP="00AC1227">
            <w:pPr>
              <w:tabs>
                <w:tab w:val="left" w:pos="284"/>
                <w:tab w:val="left" w:pos="4111"/>
              </w:tabs>
              <w:spacing w:before="0" w:line="340" w:lineRule="exact"/>
              <w:ind w:left="284" w:hanging="284"/>
            </w:pPr>
            <w:r w:rsidRPr="00274BE6">
              <w:rPr>
                <w:rtl/>
              </w:rPr>
              <w:t>-</w:t>
            </w:r>
            <w:r w:rsidRPr="00274BE6">
              <w:rPr>
                <w:rtl/>
              </w:rPr>
              <w:tab/>
              <w:t xml:space="preserve">المنتسبين إلى </w:t>
            </w:r>
            <w:r w:rsidRPr="00274BE6">
              <w:rPr>
                <w:rtl/>
                <w:lang w:bidi="ar-EG"/>
              </w:rPr>
              <w:t xml:space="preserve">لجنة الدراسات </w:t>
            </w:r>
            <w:r w:rsidRPr="00274BE6">
              <w:t>17</w:t>
            </w:r>
            <w:r w:rsidRPr="00274BE6">
              <w:rPr>
                <w:rtl/>
                <w:lang w:bidi="ar-EG"/>
              </w:rPr>
              <w:t xml:space="preserve"> ل</w:t>
            </w:r>
            <w:r w:rsidRPr="00274BE6">
              <w:rPr>
                <w:rtl/>
              </w:rPr>
              <w:t>قطاع تقييس الاتصالات؛</w:t>
            </w:r>
          </w:p>
          <w:p w14:paraId="49FEF60D" w14:textId="77777777" w:rsidR="00AC1227" w:rsidRPr="00274BE6" w:rsidRDefault="00AC1227" w:rsidP="00AC1227">
            <w:pPr>
              <w:tabs>
                <w:tab w:val="left" w:pos="284"/>
                <w:tab w:val="left" w:pos="4111"/>
              </w:tabs>
              <w:spacing w:before="0" w:line="340" w:lineRule="exact"/>
              <w:ind w:left="284" w:hanging="284"/>
              <w:rPr>
                <w:rtl/>
                <w:lang w:bidi="ar-EG"/>
              </w:rPr>
            </w:pPr>
            <w:r w:rsidRPr="00274BE6">
              <w:rPr>
                <w:rtl/>
              </w:rPr>
              <w:t>-</w:t>
            </w:r>
            <w:r w:rsidRPr="00274BE6">
              <w:rPr>
                <w:rtl/>
                <w:lang w:bidi="ar-EG"/>
              </w:rPr>
              <w:tab/>
              <w:t>الهيئات الأكاديمية المنضمة إلى الاتحاد؛</w:t>
            </w:r>
          </w:p>
          <w:p w14:paraId="55322D09" w14:textId="77777777" w:rsidR="00AC1227" w:rsidRPr="00274BE6" w:rsidRDefault="00AC1227" w:rsidP="00AC1227">
            <w:pPr>
              <w:tabs>
                <w:tab w:val="left" w:pos="284"/>
                <w:tab w:val="left" w:pos="4111"/>
              </w:tabs>
              <w:spacing w:before="0" w:line="340" w:lineRule="exact"/>
              <w:ind w:left="284" w:hanging="284"/>
              <w:rPr>
                <w:rtl/>
                <w:lang w:bidi="ar-EG"/>
              </w:rPr>
            </w:pPr>
            <w:r w:rsidRPr="00274BE6">
              <w:rPr>
                <w:rtl/>
              </w:rPr>
              <w:t>-</w:t>
            </w:r>
            <w:r w:rsidRPr="00274BE6">
              <w:rPr>
                <w:rtl/>
              </w:rPr>
              <w:tab/>
              <w:t xml:space="preserve">رئيس لجنة الدراسات </w:t>
            </w:r>
            <w:r w:rsidRPr="00274BE6">
              <w:t>17</w:t>
            </w:r>
            <w:r w:rsidRPr="00274BE6">
              <w:rPr>
                <w:rtl/>
                <w:lang w:bidi="ar-EG"/>
              </w:rPr>
              <w:t xml:space="preserve"> </w:t>
            </w:r>
            <w:r w:rsidRPr="00274BE6">
              <w:rPr>
                <w:rFonts w:hint="cs"/>
                <w:rtl/>
                <w:lang w:bidi="ar-EG"/>
              </w:rPr>
              <w:t>لقطاع تقييس الاتصالات ونوابه؛</w:t>
            </w:r>
          </w:p>
          <w:p w14:paraId="00F683B9" w14:textId="4EC07611" w:rsidR="00AC1227" w:rsidRPr="00274BE6" w:rsidRDefault="00AC1227" w:rsidP="00AC1227">
            <w:pPr>
              <w:tabs>
                <w:tab w:val="left" w:pos="284"/>
                <w:tab w:val="left" w:pos="4111"/>
              </w:tabs>
              <w:spacing w:before="0" w:line="340" w:lineRule="exact"/>
              <w:ind w:left="284" w:hanging="284"/>
              <w:rPr>
                <w:rtl/>
              </w:rPr>
            </w:pPr>
            <w:r w:rsidRPr="00274BE6">
              <w:rPr>
                <w:rtl/>
              </w:rPr>
              <w:t>-</w:t>
            </w:r>
            <w:r w:rsidRPr="00274BE6">
              <w:rPr>
                <w:rtl/>
              </w:rPr>
              <w:tab/>
              <w:t>مدير</w:t>
            </w:r>
            <w:r w:rsidR="00842E47">
              <w:rPr>
                <w:rFonts w:hint="cs"/>
                <w:rtl/>
              </w:rPr>
              <w:t>ة</w:t>
            </w:r>
            <w:r w:rsidRPr="00274BE6">
              <w:rPr>
                <w:rtl/>
              </w:rPr>
              <w:t xml:space="preserve"> مكتب تنمية الاتصالات؛</w:t>
            </w:r>
          </w:p>
          <w:p w14:paraId="0F4631C9" w14:textId="0C27EE55" w:rsidR="00AC1227" w:rsidRPr="00274BE6" w:rsidRDefault="00AC1227" w:rsidP="00AC1227">
            <w:pPr>
              <w:tabs>
                <w:tab w:val="clear" w:pos="794"/>
                <w:tab w:val="left" w:pos="284"/>
              </w:tabs>
              <w:spacing w:before="80" w:after="60" w:line="300" w:lineRule="exact"/>
              <w:ind w:left="284" w:hanging="284"/>
              <w:jc w:val="left"/>
              <w:rPr>
                <w:position w:val="2"/>
                <w:rtl/>
                <w:lang w:bidi="ar-EG"/>
              </w:rPr>
            </w:pPr>
            <w:r w:rsidRPr="00274BE6">
              <w:rPr>
                <w:rtl/>
              </w:rPr>
              <w:t>-</w:t>
            </w:r>
            <w:r w:rsidRPr="00274BE6">
              <w:rPr>
                <w:rtl/>
              </w:rPr>
              <w:tab/>
              <w:t>مدير مكتب الاتصالات الراديوية</w:t>
            </w:r>
          </w:p>
        </w:tc>
      </w:tr>
      <w:tr w:rsidR="003B6007" w:rsidRPr="00274BE6" w14:paraId="6B78537A" w14:textId="77777777" w:rsidTr="003B6007">
        <w:trPr>
          <w:cantSplit/>
          <w:trHeight w:val="368"/>
          <w:jc w:val="center"/>
        </w:trPr>
        <w:tc>
          <w:tcPr>
            <w:tcW w:w="796" w:type="pct"/>
          </w:tcPr>
          <w:p w14:paraId="364B9AFB" w14:textId="05124F6E" w:rsidR="003B6007" w:rsidRPr="00274BE6" w:rsidRDefault="003B6007" w:rsidP="00501FA8">
            <w:pPr>
              <w:spacing w:before="80" w:after="60" w:line="300" w:lineRule="exact"/>
              <w:jc w:val="left"/>
              <w:rPr>
                <w:b/>
                <w:bCs/>
                <w:position w:val="2"/>
                <w:rtl/>
                <w:lang w:bidi="ar-EG"/>
              </w:rPr>
            </w:pPr>
            <w:r w:rsidRPr="00274BE6">
              <w:rPr>
                <w:rFonts w:hint="cs"/>
                <w:b/>
                <w:bCs/>
                <w:position w:val="2"/>
                <w:rtl/>
                <w:lang w:bidi="ar-EG"/>
              </w:rPr>
              <w:t>ال</w:t>
            </w:r>
            <w:r w:rsidRPr="00274BE6">
              <w:rPr>
                <w:rFonts w:hint="cs"/>
                <w:b/>
                <w:bCs/>
                <w:position w:val="2"/>
                <w:rtl/>
                <w:lang w:bidi="ar-SY"/>
              </w:rPr>
              <w:t>هاتف</w:t>
            </w:r>
            <w:r w:rsidRPr="00274BE6">
              <w:rPr>
                <w:rFonts w:hint="cs"/>
                <w:b/>
                <w:bCs/>
                <w:position w:val="2"/>
                <w:rtl/>
              </w:rPr>
              <w:t>:</w:t>
            </w:r>
          </w:p>
        </w:tc>
        <w:tc>
          <w:tcPr>
            <w:tcW w:w="1998" w:type="pct"/>
          </w:tcPr>
          <w:p w14:paraId="0D856DE5" w14:textId="5AF7AA6C" w:rsidR="003B6007" w:rsidRPr="00274BE6" w:rsidRDefault="003B6007" w:rsidP="00E90C01">
            <w:pPr>
              <w:spacing w:before="80" w:after="60" w:line="300" w:lineRule="exact"/>
              <w:jc w:val="left"/>
              <w:rPr>
                <w:position w:val="2"/>
              </w:rPr>
            </w:pPr>
            <w:r w:rsidRPr="00274BE6">
              <w:rPr>
                <w:position w:val="2"/>
              </w:rPr>
              <w:t>+41 22 730 6206</w:t>
            </w:r>
          </w:p>
        </w:tc>
        <w:tc>
          <w:tcPr>
            <w:tcW w:w="2206" w:type="pct"/>
            <w:vMerge/>
          </w:tcPr>
          <w:p w14:paraId="52D5B472" w14:textId="77777777" w:rsidR="003B6007" w:rsidRPr="00274BE6" w:rsidRDefault="003B6007" w:rsidP="00D517B2">
            <w:pPr>
              <w:spacing w:before="80" w:after="60" w:line="300" w:lineRule="exact"/>
              <w:jc w:val="left"/>
              <w:rPr>
                <w:position w:val="2"/>
                <w:rtl/>
              </w:rPr>
            </w:pPr>
          </w:p>
        </w:tc>
      </w:tr>
      <w:tr w:rsidR="00D517B2" w:rsidRPr="00274BE6" w14:paraId="129CB023" w14:textId="77777777" w:rsidTr="00D517B2">
        <w:trPr>
          <w:cantSplit/>
          <w:trHeight w:val="340"/>
          <w:jc w:val="center"/>
        </w:trPr>
        <w:tc>
          <w:tcPr>
            <w:tcW w:w="796" w:type="pct"/>
          </w:tcPr>
          <w:p w14:paraId="30045567" w14:textId="77777777" w:rsidR="00D517B2" w:rsidRPr="00274BE6" w:rsidRDefault="00D517B2" w:rsidP="00D517B2">
            <w:pPr>
              <w:spacing w:before="80" w:after="60" w:line="300" w:lineRule="exact"/>
              <w:jc w:val="left"/>
              <w:rPr>
                <w:b/>
                <w:bCs/>
                <w:position w:val="2"/>
                <w:rtl/>
                <w:lang w:bidi="ar-EG"/>
              </w:rPr>
            </w:pPr>
            <w:r w:rsidRPr="00274BE6">
              <w:rPr>
                <w:rFonts w:hint="cs"/>
                <w:b/>
                <w:bCs/>
                <w:position w:val="2"/>
                <w:rtl/>
              </w:rPr>
              <w:t>الفاكس:</w:t>
            </w:r>
          </w:p>
        </w:tc>
        <w:tc>
          <w:tcPr>
            <w:tcW w:w="1998" w:type="pct"/>
          </w:tcPr>
          <w:p w14:paraId="314D0DDC" w14:textId="77777777" w:rsidR="00D517B2" w:rsidRPr="00274BE6" w:rsidRDefault="00D517B2" w:rsidP="00D517B2">
            <w:pPr>
              <w:spacing w:before="80" w:after="60" w:line="300" w:lineRule="exact"/>
              <w:jc w:val="left"/>
              <w:rPr>
                <w:position w:val="2"/>
              </w:rPr>
            </w:pPr>
            <w:r w:rsidRPr="00274BE6">
              <w:rPr>
                <w:position w:val="2"/>
              </w:rPr>
              <w:t>+41 22 730 5853</w:t>
            </w:r>
          </w:p>
        </w:tc>
        <w:tc>
          <w:tcPr>
            <w:tcW w:w="2206" w:type="pct"/>
            <w:vMerge/>
          </w:tcPr>
          <w:p w14:paraId="741988A9" w14:textId="77777777" w:rsidR="00D517B2" w:rsidRPr="00274BE6" w:rsidRDefault="00D517B2" w:rsidP="00D517B2">
            <w:pPr>
              <w:spacing w:before="80" w:after="60" w:line="300" w:lineRule="exact"/>
              <w:jc w:val="left"/>
              <w:rPr>
                <w:position w:val="2"/>
                <w:rtl/>
              </w:rPr>
            </w:pPr>
          </w:p>
        </w:tc>
      </w:tr>
      <w:tr w:rsidR="00D517B2" w:rsidRPr="00274BE6" w14:paraId="09DBEE90" w14:textId="77777777" w:rsidTr="00D517B2">
        <w:trPr>
          <w:cantSplit/>
          <w:jc w:val="center"/>
        </w:trPr>
        <w:tc>
          <w:tcPr>
            <w:tcW w:w="796" w:type="pct"/>
          </w:tcPr>
          <w:p w14:paraId="201DE231" w14:textId="77777777" w:rsidR="00D517B2" w:rsidRPr="00274BE6" w:rsidRDefault="00D517B2" w:rsidP="00D517B2">
            <w:pPr>
              <w:spacing w:before="80" w:after="60" w:line="300" w:lineRule="exact"/>
              <w:jc w:val="left"/>
              <w:rPr>
                <w:b/>
                <w:bCs/>
                <w:position w:val="2"/>
                <w:rtl/>
                <w:lang w:bidi="ar-EG"/>
              </w:rPr>
            </w:pPr>
            <w:r w:rsidRPr="00274BE6">
              <w:rPr>
                <w:rFonts w:hint="cs"/>
                <w:b/>
                <w:bCs/>
                <w:position w:val="2"/>
                <w:rtl/>
              </w:rPr>
              <w:t>البريد الإلكتروني:</w:t>
            </w:r>
          </w:p>
        </w:tc>
        <w:tc>
          <w:tcPr>
            <w:tcW w:w="1998" w:type="pct"/>
          </w:tcPr>
          <w:p w14:paraId="357B4379" w14:textId="21675450" w:rsidR="00D517B2" w:rsidRPr="00274BE6" w:rsidRDefault="00CE37CE" w:rsidP="00AC1227">
            <w:pPr>
              <w:rPr>
                <w:position w:val="2"/>
              </w:rPr>
            </w:pPr>
            <w:hyperlink r:id="rId9" w:history="1">
              <w:bookmarkStart w:id="0" w:name="lt_pId028"/>
              <w:r w:rsidR="00AC1227" w:rsidRPr="00274BE6">
                <w:rPr>
                  <w:rStyle w:val="Hyperlink"/>
                  <w:position w:val="2"/>
                  <w:lang w:val="en-GB"/>
                </w:rPr>
                <w:t>tsbsg17@itu.int</w:t>
              </w:r>
              <w:bookmarkEnd w:id="0"/>
            </w:hyperlink>
          </w:p>
        </w:tc>
        <w:tc>
          <w:tcPr>
            <w:tcW w:w="2206" w:type="pct"/>
            <w:vMerge/>
          </w:tcPr>
          <w:p w14:paraId="54D85258" w14:textId="77777777" w:rsidR="00D517B2" w:rsidRPr="00274BE6" w:rsidRDefault="00D517B2" w:rsidP="00D517B2">
            <w:pPr>
              <w:spacing w:before="80" w:after="60" w:line="300" w:lineRule="exact"/>
              <w:jc w:val="left"/>
              <w:rPr>
                <w:position w:val="2"/>
                <w:rtl/>
              </w:rPr>
            </w:pPr>
          </w:p>
        </w:tc>
      </w:tr>
      <w:tr w:rsidR="00D517B2" w:rsidRPr="00274BE6" w14:paraId="26B0DA6D" w14:textId="77777777" w:rsidTr="00D517B2">
        <w:trPr>
          <w:cantSplit/>
          <w:jc w:val="center"/>
        </w:trPr>
        <w:tc>
          <w:tcPr>
            <w:tcW w:w="796" w:type="pct"/>
          </w:tcPr>
          <w:p w14:paraId="555BAFB3" w14:textId="77777777" w:rsidR="00D517B2" w:rsidRPr="00274BE6" w:rsidRDefault="00D517B2" w:rsidP="00D517B2">
            <w:pPr>
              <w:spacing w:before="80" w:after="60" w:line="300" w:lineRule="exact"/>
              <w:jc w:val="left"/>
              <w:rPr>
                <w:b/>
                <w:bCs/>
                <w:position w:val="2"/>
                <w:rtl/>
                <w:lang w:bidi="ar-EG"/>
              </w:rPr>
            </w:pPr>
          </w:p>
        </w:tc>
        <w:tc>
          <w:tcPr>
            <w:tcW w:w="1998" w:type="pct"/>
          </w:tcPr>
          <w:p w14:paraId="3970585E" w14:textId="77777777" w:rsidR="00D517B2" w:rsidRPr="00274BE6" w:rsidRDefault="00D517B2" w:rsidP="00D517B2">
            <w:pPr>
              <w:spacing w:before="80" w:after="60" w:line="300" w:lineRule="exact"/>
              <w:jc w:val="left"/>
              <w:rPr>
                <w:position w:val="2"/>
              </w:rPr>
            </w:pPr>
          </w:p>
        </w:tc>
        <w:tc>
          <w:tcPr>
            <w:tcW w:w="2206" w:type="pct"/>
          </w:tcPr>
          <w:p w14:paraId="25FAEF08" w14:textId="77777777" w:rsidR="00D517B2" w:rsidRPr="00274BE6" w:rsidRDefault="00D517B2" w:rsidP="00D517B2">
            <w:pPr>
              <w:spacing w:before="80" w:after="60" w:line="300" w:lineRule="exact"/>
              <w:jc w:val="left"/>
              <w:rPr>
                <w:position w:val="2"/>
                <w:rtl/>
              </w:rPr>
            </w:pPr>
          </w:p>
        </w:tc>
      </w:tr>
      <w:tr w:rsidR="00D517B2" w:rsidRPr="00274BE6" w14:paraId="3AB193EF" w14:textId="77777777" w:rsidTr="00D517B2">
        <w:trPr>
          <w:cantSplit/>
          <w:jc w:val="center"/>
        </w:trPr>
        <w:tc>
          <w:tcPr>
            <w:tcW w:w="796" w:type="pct"/>
          </w:tcPr>
          <w:p w14:paraId="69B85D3D" w14:textId="77777777" w:rsidR="00D517B2" w:rsidRPr="00274BE6" w:rsidRDefault="00D517B2" w:rsidP="00D517B2">
            <w:pPr>
              <w:spacing w:before="80" w:after="60" w:line="300" w:lineRule="exact"/>
              <w:jc w:val="left"/>
              <w:rPr>
                <w:b/>
                <w:bCs/>
                <w:position w:val="2"/>
                <w:rtl/>
                <w:lang w:bidi="ar-SY"/>
              </w:rPr>
            </w:pPr>
            <w:r w:rsidRPr="00274BE6">
              <w:rPr>
                <w:rFonts w:hint="cs"/>
                <w:b/>
                <w:bCs/>
                <w:position w:val="2"/>
                <w:rtl/>
              </w:rPr>
              <w:t>الموضوع:</w:t>
            </w:r>
          </w:p>
        </w:tc>
        <w:tc>
          <w:tcPr>
            <w:tcW w:w="4204" w:type="pct"/>
            <w:gridSpan w:val="2"/>
          </w:tcPr>
          <w:p w14:paraId="60DDDE9A" w14:textId="2A69ACF7" w:rsidR="00D517B2" w:rsidRPr="00274BE6" w:rsidRDefault="00AC1227" w:rsidP="003B6007">
            <w:pPr>
              <w:spacing w:before="80" w:after="60" w:line="300" w:lineRule="exact"/>
              <w:rPr>
                <w:position w:val="2"/>
                <w:rtl/>
              </w:rPr>
            </w:pPr>
            <w:r w:rsidRPr="00274BE6">
              <w:rPr>
                <w:b/>
                <w:bCs/>
                <w:position w:val="2"/>
                <w:rtl/>
                <w:lang w:bidi="ar-SY"/>
              </w:rPr>
              <w:t>مشاورة الدول الأعضاء بشأن</w:t>
            </w:r>
            <w:r w:rsidR="00842E47">
              <w:rPr>
                <w:rFonts w:hint="cs"/>
                <w:b/>
                <w:bCs/>
                <w:position w:val="2"/>
                <w:rtl/>
              </w:rPr>
              <w:t xml:space="preserve"> </w:t>
            </w:r>
            <w:r w:rsidRPr="00274BE6">
              <w:rPr>
                <w:rFonts w:hint="cs"/>
                <w:b/>
                <w:bCs/>
                <w:position w:val="2"/>
                <w:rtl/>
                <w:lang w:bidi="ar-SY"/>
              </w:rPr>
              <w:t>مشروع</w:t>
            </w:r>
            <w:r w:rsidR="00842E47">
              <w:rPr>
                <w:rFonts w:hint="cs"/>
                <w:b/>
                <w:bCs/>
                <w:position w:val="2"/>
                <w:rtl/>
              </w:rPr>
              <w:t xml:space="preserve"> </w:t>
            </w:r>
            <w:r w:rsidR="00B45927">
              <w:rPr>
                <w:rFonts w:hint="cs"/>
                <w:b/>
                <w:bCs/>
                <w:position w:val="2"/>
                <w:rtl/>
              </w:rPr>
              <w:t>النص المحدد ل</w:t>
            </w:r>
            <w:r w:rsidR="00842E47">
              <w:rPr>
                <w:rFonts w:hint="cs"/>
                <w:b/>
                <w:bCs/>
                <w:position w:val="2"/>
                <w:rtl/>
              </w:rPr>
              <w:t xml:space="preserve">مراجعة التوصية </w:t>
            </w:r>
            <w:r w:rsidR="00842E47">
              <w:rPr>
                <w:b/>
                <w:bCs/>
                <w:position w:val="2"/>
              </w:rPr>
              <w:t>ITU-T X.1252</w:t>
            </w:r>
            <w:r w:rsidRPr="00274BE6">
              <w:rPr>
                <w:rFonts w:hint="cs"/>
                <w:b/>
                <w:bCs/>
                <w:position w:val="2"/>
                <w:rtl/>
                <w:lang w:bidi="ar-EG"/>
              </w:rPr>
              <w:t xml:space="preserve">، </w:t>
            </w:r>
            <w:r w:rsidRPr="00274BE6">
              <w:rPr>
                <w:rFonts w:hint="cs"/>
                <w:b/>
                <w:bCs/>
                <w:position w:val="2"/>
                <w:rtl/>
              </w:rPr>
              <w:t>المقترح</w:t>
            </w:r>
            <w:r w:rsidRPr="00274BE6">
              <w:rPr>
                <w:b/>
                <w:bCs/>
                <w:position w:val="2"/>
                <w:rtl/>
              </w:rPr>
              <w:t xml:space="preserve"> الموافقة </w:t>
            </w:r>
            <w:r w:rsidR="0044380A">
              <w:rPr>
                <w:rFonts w:hint="cs"/>
                <w:b/>
                <w:bCs/>
                <w:position w:val="2"/>
                <w:rtl/>
              </w:rPr>
              <w:t>عليه</w:t>
            </w:r>
            <w:r w:rsidR="0044380A" w:rsidRPr="00274BE6">
              <w:rPr>
                <w:b/>
                <w:bCs/>
                <w:position w:val="2"/>
                <w:rtl/>
              </w:rPr>
              <w:t xml:space="preserve"> </w:t>
            </w:r>
            <w:r w:rsidRPr="00274BE6">
              <w:rPr>
                <w:b/>
                <w:bCs/>
                <w:position w:val="2"/>
                <w:rtl/>
              </w:rPr>
              <w:t>خلال اجتماع لجنة الدراسات</w:t>
            </w:r>
            <w:r w:rsidRPr="00274BE6">
              <w:rPr>
                <w:rFonts w:hint="cs"/>
                <w:b/>
                <w:bCs/>
                <w:position w:val="2"/>
                <w:rtl/>
                <w:lang w:bidi="ar-EG"/>
              </w:rPr>
              <w:t> </w:t>
            </w:r>
            <w:r w:rsidRPr="00274BE6">
              <w:rPr>
                <w:b/>
                <w:bCs/>
                <w:position w:val="2"/>
              </w:rPr>
              <w:t>17</w:t>
            </w:r>
            <w:r w:rsidRPr="00274BE6">
              <w:rPr>
                <w:b/>
                <w:bCs/>
                <w:position w:val="2"/>
                <w:rtl/>
                <w:lang w:bidi="ar-EG"/>
              </w:rPr>
              <w:t xml:space="preserve"> </w:t>
            </w:r>
            <w:r w:rsidRPr="00274BE6">
              <w:rPr>
                <w:rFonts w:hint="cs"/>
                <w:b/>
                <w:bCs/>
                <w:position w:val="2"/>
                <w:rtl/>
                <w:lang w:bidi="ar-EG"/>
              </w:rPr>
              <w:t xml:space="preserve">لقطاع تقييس الاتصالات </w:t>
            </w:r>
            <w:r w:rsidR="003B6007">
              <w:rPr>
                <w:b/>
                <w:bCs/>
                <w:position w:val="2"/>
                <w:rtl/>
                <w:lang w:bidi="ar-EG"/>
              </w:rPr>
              <w:tab/>
            </w:r>
            <w:r w:rsidR="003B6007">
              <w:rPr>
                <w:b/>
                <w:bCs/>
                <w:position w:val="2"/>
                <w:rtl/>
                <w:lang w:bidi="ar-EG"/>
              </w:rPr>
              <w:br/>
            </w:r>
            <w:r w:rsidRPr="00274BE6">
              <w:rPr>
                <w:rFonts w:hint="cs"/>
                <w:b/>
                <w:bCs/>
                <w:position w:val="2"/>
                <w:rtl/>
                <w:lang w:bidi="ar-EG"/>
              </w:rPr>
              <w:t xml:space="preserve">(اجتماع افتراضي، </w:t>
            </w:r>
            <w:r w:rsidRPr="00274BE6">
              <w:rPr>
                <w:b/>
                <w:bCs/>
                <w:position w:val="2"/>
                <w:lang w:bidi="ar-EG"/>
              </w:rPr>
              <w:t>30-20</w:t>
            </w:r>
            <w:r w:rsidRPr="00274BE6">
              <w:rPr>
                <w:rFonts w:hint="cs"/>
                <w:b/>
                <w:bCs/>
                <w:position w:val="2"/>
                <w:rtl/>
                <w:lang w:bidi="ar-EG"/>
              </w:rPr>
              <w:t xml:space="preserve"> أبريل 2021</w:t>
            </w:r>
            <w:r w:rsidRPr="00274BE6">
              <w:rPr>
                <w:b/>
                <w:bCs/>
                <w:position w:val="2"/>
                <w:rtl/>
                <w:lang w:bidi="ar-EG"/>
              </w:rPr>
              <w:t>)</w:t>
            </w:r>
          </w:p>
        </w:tc>
      </w:tr>
    </w:tbl>
    <w:p w14:paraId="4985176F" w14:textId="77777777" w:rsidR="00D517B2" w:rsidRPr="00274BE6" w:rsidRDefault="00D517B2" w:rsidP="00FF096D">
      <w:pPr>
        <w:spacing w:before="600"/>
        <w:rPr>
          <w:rtl/>
          <w:lang w:bidi="ar-SY"/>
        </w:rPr>
      </w:pPr>
      <w:r w:rsidRPr="00274BE6">
        <w:rPr>
          <w:rFonts w:hint="cs"/>
          <w:rtl/>
          <w:lang w:bidi="ar-SY"/>
        </w:rPr>
        <w:t>حضرات السادة والسيدات،</w:t>
      </w:r>
    </w:p>
    <w:p w14:paraId="11E0CE7A" w14:textId="77777777" w:rsidR="00D517B2" w:rsidRPr="00274BE6" w:rsidRDefault="00D517B2" w:rsidP="00D517B2">
      <w:pPr>
        <w:rPr>
          <w:rtl/>
          <w:lang w:bidi="ar-EG"/>
        </w:rPr>
      </w:pPr>
      <w:r w:rsidRPr="00274BE6">
        <w:rPr>
          <w:rFonts w:hint="cs"/>
          <w:rtl/>
        </w:rPr>
        <w:t>تحية طيبة وبعد،</w:t>
      </w:r>
    </w:p>
    <w:p w14:paraId="40C870F2" w14:textId="71D19BEA" w:rsidR="00AC1227" w:rsidRPr="00274BE6" w:rsidRDefault="00AC1227" w:rsidP="00AC1227">
      <w:pPr>
        <w:rPr>
          <w:b/>
          <w:rtl/>
          <w:lang w:bidi="ar-EG"/>
        </w:rPr>
      </w:pPr>
      <w:r w:rsidRPr="00274BE6">
        <w:rPr>
          <w:lang w:bidi="ar-SY"/>
        </w:rPr>
        <w:t>1</w:t>
      </w:r>
      <w:r w:rsidRPr="00274BE6">
        <w:rPr>
          <w:lang w:bidi="ar-SY"/>
        </w:rPr>
        <w:tab/>
      </w:r>
      <w:r w:rsidRPr="00274BE6">
        <w:rPr>
          <w:rtl/>
        </w:rPr>
        <w:t>تعتزم لجنة الدراسات</w:t>
      </w:r>
      <w:r w:rsidRPr="00274BE6">
        <w:rPr>
          <w:rtl/>
          <w:lang w:bidi="ar-EG"/>
        </w:rPr>
        <w:t xml:space="preserve"> </w:t>
      </w:r>
      <w:r w:rsidRPr="00274BE6">
        <w:rPr>
          <w:lang w:bidi="ar-SY"/>
        </w:rPr>
        <w:t>17</w:t>
      </w:r>
      <w:r w:rsidRPr="00274BE6">
        <w:rPr>
          <w:rtl/>
          <w:lang w:bidi="ar-EG"/>
        </w:rPr>
        <w:t xml:space="preserve"> لقطاع تقييس الاتصالات (الأمن) تطبيق إجراء الموافقة التقليدية </w:t>
      </w:r>
      <w:r w:rsidRPr="00274BE6">
        <w:rPr>
          <w:rFonts w:hint="cs"/>
          <w:rtl/>
          <w:lang w:bidi="ar-EG"/>
        </w:rPr>
        <w:t>على النحو المبيّن</w:t>
      </w:r>
      <w:r w:rsidRPr="00274BE6">
        <w:rPr>
          <w:rtl/>
          <w:lang w:bidi="ar-EG"/>
        </w:rPr>
        <w:t xml:space="preserve"> في الفقرة </w:t>
      </w:r>
      <w:r w:rsidRPr="00274BE6">
        <w:rPr>
          <w:lang w:bidi="ar-SY"/>
        </w:rPr>
        <w:t>9</w:t>
      </w:r>
      <w:r w:rsidRPr="00274BE6">
        <w:rPr>
          <w:rtl/>
          <w:lang w:bidi="ar-EG"/>
        </w:rPr>
        <w:t xml:space="preserve"> من القرار </w:t>
      </w:r>
      <w:r w:rsidRPr="00274BE6">
        <w:rPr>
          <w:lang w:bidi="ar-SY"/>
        </w:rPr>
        <w:t>1</w:t>
      </w:r>
      <w:r w:rsidRPr="00274BE6">
        <w:rPr>
          <w:rtl/>
          <w:lang w:bidi="ar-EG"/>
        </w:rPr>
        <w:t xml:space="preserve"> (المراجَع في الحمامات، </w:t>
      </w:r>
      <w:r w:rsidRPr="00274BE6">
        <w:rPr>
          <w:lang w:bidi="ar-SY"/>
        </w:rPr>
        <w:t>2016</w:t>
      </w:r>
      <w:r w:rsidRPr="00274BE6">
        <w:rPr>
          <w:rtl/>
          <w:lang w:bidi="ar-EG"/>
        </w:rPr>
        <w:t xml:space="preserve">) </w:t>
      </w:r>
      <w:r w:rsidRPr="00274BE6">
        <w:rPr>
          <w:rFonts w:hint="cs"/>
          <w:rtl/>
          <w:lang w:bidi="ar-EG"/>
        </w:rPr>
        <w:t>للجمعية</w:t>
      </w:r>
      <w:r w:rsidRPr="00274BE6">
        <w:rPr>
          <w:rtl/>
          <w:lang w:bidi="ar-EG"/>
        </w:rPr>
        <w:t xml:space="preserve"> العالمية لتقييس الاتصالات </w:t>
      </w:r>
      <w:r w:rsidRPr="00274BE6">
        <w:rPr>
          <w:lang w:bidi="ar-SY"/>
        </w:rPr>
        <w:t>(WTSA)</w:t>
      </w:r>
      <w:r w:rsidRPr="00274BE6">
        <w:rPr>
          <w:rtl/>
          <w:lang w:bidi="ar-EG"/>
        </w:rPr>
        <w:t>، للموافقة على</w:t>
      </w:r>
      <w:r w:rsidR="00C00058">
        <w:rPr>
          <w:rFonts w:hint="cs"/>
          <w:rtl/>
          <w:lang w:bidi="ar-EG"/>
        </w:rPr>
        <w:t xml:space="preserve"> مشروع مراجعة التوصية المذكورة</w:t>
      </w:r>
      <w:r w:rsidRPr="00274BE6">
        <w:rPr>
          <w:rtl/>
          <w:lang w:bidi="ar-EG"/>
        </w:rPr>
        <w:t xml:space="preserve"> </w:t>
      </w:r>
      <w:r w:rsidRPr="00274BE6">
        <w:rPr>
          <w:rFonts w:hint="cs"/>
          <w:rtl/>
          <w:lang w:bidi="ar-SY"/>
        </w:rPr>
        <w:t xml:space="preserve">أعلاه </w:t>
      </w:r>
      <w:r w:rsidRPr="00274BE6">
        <w:rPr>
          <w:rtl/>
        </w:rPr>
        <w:t xml:space="preserve">خلال اجتماعها </w:t>
      </w:r>
      <w:r w:rsidR="00C00058">
        <w:rPr>
          <w:rFonts w:hint="cs"/>
          <w:rtl/>
        </w:rPr>
        <w:t xml:space="preserve">الافتراضي </w:t>
      </w:r>
      <w:r w:rsidRPr="00274BE6">
        <w:rPr>
          <w:rtl/>
        </w:rPr>
        <w:t xml:space="preserve">المقبل </w:t>
      </w:r>
      <w:r w:rsidR="00C00058">
        <w:rPr>
          <w:rFonts w:hint="cs"/>
          <w:rtl/>
        </w:rPr>
        <w:t>المخطط عقده</w:t>
      </w:r>
      <w:r w:rsidR="00C00058" w:rsidRPr="00274BE6">
        <w:rPr>
          <w:rtl/>
        </w:rPr>
        <w:t xml:space="preserve"> </w:t>
      </w:r>
      <w:r w:rsidRPr="00274BE6">
        <w:rPr>
          <w:rFonts w:hint="cs"/>
          <w:rtl/>
        </w:rPr>
        <w:t xml:space="preserve">في الفترة من </w:t>
      </w:r>
      <w:r w:rsidRPr="00274BE6">
        <w:rPr>
          <w:rFonts w:hint="cs"/>
          <w:rtl/>
          <w:lang w:bidi="ar-SY"/>
        </w:rPr>
        <w:t xml:space="preserve">20 إلى </w:t>
      </w:r>
      <w:r w:rsidRPr="00274BE6">
        <w:rPr>
          <w:rFonts w:hint="cs"/>
          <w:rtl/>
          <w:lang w:bidi="ar-EG"/>
        </w:rPr>
        <w:t xml:space="preserve">30 أبريل </w:t>
      </w:r>
      <w:r w:rsidRPr="00274BE6">
        <w:rPr>
          <w:rFonts w:hint="cs"/>
          <w:rtl/>
          <w:lang w:bidi="ar-SY"/>
        </w:rPr>
        <w:t>2021.</w:t>
      </w:r>
      <w:r w:rsidRPr="00274BE6">
        <w:rPr>
          <w:rtl/>
        </w:rPr>
        <w:t xml:space="preserve"> ويمكن </w:t>
      </w:r>
      <w:r w:rsidRPr="00274BE6">
        <w:rPr>
          <w:b/>
          <w:rtl/>
        </w:rPr>
        <w:t xml:space="preserve">الاطلاع على جدول </w:t>
      </w:r>
      <w:r w:rsidRPr="00274BE6">
        <w:rPr>
          <w:rFonts w:hint="cs"/>
          <w:b/>
          <w:rtl/>
        </w:rPr>
        <w:t xml:space="preserve">أعمال الاجتماع </w:t>
      </w:r>
      <w:r w:rsidRPr="00274BE6">
        <w:rPr>
          <w:b/>
          <w:rtl/>
        </w:rPr>
        <w:t xml:space="preserve">وجميع المعلومات </w:t>
      </w:r>
      <w:r w:rsidRPr="00274BE6">
        <w:rPr>
          <w:rFonts w:hint="cs"/>
          <w:b/>
          <w:rtl/>
        </w:rPr>
        <w:t>المتصلة به</w:t>
      </w:r>
      <w:r w:rsidRPr="00274BE6">
        <w:rPr>
          <w:b/>
          <w:rtl/>
        </w:rPr>
        <w:t xml:space="preserve"> </w:t>
      </w:r>
      <w:r w:rsidRPr="00274BE6">
        <w:rPr>
          <w:rFonts w:hint="cs"/>
          <w:b/>
          <w:rtl/>
        </w:rPr>
        <w:t>في الرسالة الجماعية </w:t>
      </w:r>
      <w:hyperlink r:id="rId10" w:history="1">
        <w:r w:rsidRPr="000A08FD">
          <w:rPr>
            <w:rStyle w:val="Hyperlink"/>
            <w:lang w:bidi="ar-SY"/>
          </w:rPr>
          <w:t>11/17</w:t>
        </w:r>
      </w:hyperlink>
      <w:r w:rsidRPr="00274BE6">
        <w:rPr>
          <w:b/>
          <w:rtl/>
        </w:rPr>
        <w:t>.</w:t>
      </w:r>
    </w:p>
    <w:p w14:paraId="64A1CC1A" w14:textId="21C6863E" w:rsidR="00AC1227" w:rsidRPr="00274BE6" w:rsidRDefault="00AC1227" w:rsidP="00AC1227">
      <w:pPr>
        <w:rPr>
          <w:spacing w:val="2"/>
        </w:rPr>
      </w:pPr>
      <w:r w:rsidRPr="00274BE6">
        <w:rPr>
          <w:spacing w:val="2"/>
          <w:lang w:bidi="ar-SY"/>
        </w:rPr>
        <w:t>2</w:t>
      </w:r>
      <w:r w:rsidRPr="00274BE6">
        <w:rPr>
          <w:spacing w:val="2"/>
          <w:rtl/>
          <w:lang w:bidi="ar-EG"/>
        </w:rPr>
        <w:tab/>
      </w:r>
      <w:r w:rsidRPr="00274BE6">
        <w:rPr>
          <w:spacing w:val="2"/>
          <w:rtl/>
        </w:rPr>
        <w:t xml:space="preserve">ويشتمل </w:t>
      </w:r>
      <w:r w:rsidRPr="00274BE6">
        <w:rPr>
          <w:b/>
          <w:bCs/>
          <w:spacing w:val="2"/>
          <w:rtl/>
        </w:rPr>
        <w:t xml:space="preserve">الملحق </w:t>
      </w:r>
      <w:r w:rsidRPr="00274BE6">
        <w:rPr>
          <w:b/>
          <w:bCs/>
          <w:spacing w:val="2"/>
          <w:lang w:bidi="ar-SY"/>
        </w:rPr>
        <w:t>1</w:t>
      </w:r>
      <w:r w:rsidRPr="00274BE6">
        <w:rPr>
          <w:spacing w:val="2"/>
          <w:rtl/>
        </w:rPr>
        <w:t xml:space="preserve"> على </w:t>
      </w:r>
      <w:r w:rsidRPr="00274BE6">
        <w:rPr>
          <w:rFonts w:hint="cs"/>
          <w:spacing w:val="2"/>
          <w:rtl/>
        </w:rPr>
        <w:t>عنوان وملخص</w:t>
      </w:r>
      <w:r w:rsidR="00C00058">
        <w:rPr>
          <w:rFonts w:hint="cs"/>
          <w:spacing w:val="2"/>
          <w:rtl/>
        </w:rPr>
        <w:t xml:space="preserve"> مشروع </w:t>
      </w:r>
      <w:r w:rsidR="00C00058" w:rsidRPr="000A08FD">
        <w:rPr>
          <w:rFonts w:hint="cs"/>
          <w:spacing w:val="2"/>
          <w:rtl/>
        </w:rPr>
        <w:t xml:space="preserve">التوصية </w:t>
      </w:r>
      <w:r w:rsidR="00C00058" w:rsidRPr="000A08FD">
        <w:t>ITU-T X.1252</w:t>
      </w:r>
      <w:r w:rsidRPr="000A08FD">
        <w:rPr>
          <w:rFonts w:hint="cs"/>
          <w:spacing w:val="2"/>
          <w:rtl/>
        </w:rPr>
        <w:t xml:space="preserve"> </w:t>
      </w:r>
      <w:r w:rsidRPr="000A08FD">
        <w:rPr>
          <w:spacing w:val="2"/>
          <w:rtl/>
        </w:rPr>
        <w:t>المقترح الموافقة</w:t>
      </w:r>
      <w:r w:rsidRPr="00274BE6">
        <w:rPr>
          <w:spacing w:val="2"/>
          <w:rtl/>
        </w:rPr>
        <w:t xml:space="preserve"> </w:t>
      </w:r>
      <w:r w:rsidR="00C00058">
        <w:rPr>
          <w:rFonts w:hint="cs"/>
          <w:spacing w:val="2"/>
          <w:rtl/>
        </w:rPr>
        <w:t>عليه</w:t>
      </w:r>
      <w:r w:rsidRPr="00274BE6">
        <w:rPr>
          <w:spacing w:val="2"/>
          <w:rtl/>
        </w:rPr>
        <w:t xml:space="preserve">، ويبين </w:t>
      </w:r>
      <w:r w:rsidR="00C00058">
        <w:rPr>
          <w:rFonts w:hint="cs"/>
          <w:spacing w:val="2"/>
          <w:rtl/>
        </w:rPr>
        <w:t>الوثيقة</w:t>
      </w:r>
      <w:r w:rsidR="00C00058" w:rsidRPr="00274BE6">
        <w:rPr>
          <w:spacing w:val="2"/>
          <w:rtl/>
        </w:rPr>
        <w:t xml:space="preserve"> </w:t>
      </w:r>
      <w:r w:rsidRPr="00274BE6">
        <w:rPr>
          <w:spacing w:val="2"/>
          <w:rtl/>
        </w:rPr>
        <w:t xml:space="preserve">التي </w:t>
      </w:r>
      <w:r w:rsidR="00C00058">
        <w:rPr>
          <w:rFonts w:hint="cs"/>
          <w:spacing w:val="2"/>
          <w:rtl/>
        </w:rPr>
        <w:t>يرد</w:t>
      </w:r>
      <w:r w:rsidR="00C00058" w:rsidRPr="00274BE6">
        <w:rPr>
          <w:spacing w:val="2"/>
          <w:rtl/>
        </w:rPr>
        <w:t xml:space="preserve"> </w:t>
      </w:r>
      <w:r w:rsidRPr="00274BE6">
        <w:rPr>
          <w:spacing w:val="2"/>
          <w:rtl/>
        </w:rPr>
        <w:t>فيها.</w:t>
      </w:r>
    </w:p>
    <w:p w14:paraId="2E1FF9A2" w14:textId="2F98DC14" w:rsidR="00AC1227" w:rsidRPr="00274BE6" w:rsidRDefault="00AC1227" w:rsidP="00AC1227">
      <w:pPr>
        <w:rPr>
          <w:spacing w:val="2"/>
          <w:rtl/>
          <w:lang w:bidi="ar-EG"/>
        </w:rPr>
      </w:pPr>
      <w:r w:rsidRPr="00274BE6">
        <w:rPr>
          <w:spacing w:val="2"/>
          <w:lang w:bidi="ar-SY"/>
        </w:rPr>
        <w:t>3</w:t>
      </w:r>
      <w:r w:rsidRPr="00274BE6">
        <w:rPr>
          <w:spacing w:val="2"/>
          <w:rtl/>
          <w:lang w:bidi="ar-EG"/>
        </w:rPr>
        <w:tab/>
        <w:t>وتستهل هذه الرسالة المعممة المشاورة الرسمية مع الدول الأعضاء في الاتحاد لتحديد ما إذا كان يمكن النظر في </w:t>
      </w:r>
      <w:r w:rsidRPr="00274BE6">
        <w:rPr>
          <w:rFonts w:hint="cs"/>
          <w:spacing w:val="2"/>
          <w:rtl/>
          <w:lang w:bidi="ar-EG"/>
        </w:rPr>
        <w:t>نص</w:t>
      </w:r>
      <w:r w:rsidR="00C00058">
        <w:rPr>
          <w:rFonts w:hint="cs"/>
          <w:spacing w:val="2"/>
          <w:rtl/>
          <w:lang w:bidi="ar-EG"/>
        </w:rPr>
        <w:t xml:space="preserve"> التوصية</w:t>
      </w:r>
      <w:r w:rsidRPr="00274BE6">
        <w:rPr>
          <w:rFonts w:hint="cs"/>
          <w:spacing w:val="2"/>
          <w:rtl/>
          <w:lang w:bidi="ar-EG"/>
        </w:rPr>
        <w:t xml:space="preserve"> </w:t>
      </w:r>
      <w:r w:rsidRPr="00274BE6">
        <w:rPr>
          <w:spacing w:val="2"/>
          <w:rtl/>
          <w:lang w:bidi="ar-EG"/>
        </w:rPr>
        <w:t xml:space="preserve">بغرض الموافقة </w:t>
      </w:r>
      <w:r w:rsidR="00C00058">
        <w:rPr>
          <w:rFonts w:hint="cs"/>
          <w:spacing w:val="2"/>
          <w:rtl/>
          <w:lang w:bidi="ar-EG"/>
        </w:rPr>
        <w:t>عليه</w:t>
      </w:r>
      <w:r w:rsidR="00C00058" w:rsidRPr="00274BE6">
        <w:rPr>
          <w:spacing w:val="2"/>
          <w:rtl/>
          <w:lang w:bidi="ar-EG"/>
        </w:rPr>
        <w:t xml:space="preserve"> </w:t>
      </w:r>
      <w:r w:rsidRPr="00274BE6">
        <w:rPr>
          <w:spacing w:val="2"/>
          <w:rtl/>
          <w:lang w:bidi="ar-EG"/>
        </w:rPr>
        <w:t xml:space="preserve">خلال الاجتماع المقبل، وفقاً لأحكام الفقرة </w:t>
      </w:r>
      <w:r w:rsidRPr="00274BE6">
        <w:rPr>
          <w:spacing w:val="2"/>
          <w:lang w:val="fr-CH" w:bidi="ar-SY"/>
        </w:rPr>
        <w:t>4.9</w:t>
      </w:r>
      <w:r w:rsidRPr="00274BE6">
        <w:rPr>
          <w:spacing w:val="2"/>
          <w:rtl/>
          <w:lang w:bidi="ar-EG"/>
        </w:rPr>
        <w:t xml:space="preserve"> من القرار </w:t>
      </w:r>
      <w:r w:rsidRPr="00274BE6">
        <w:rPr>
          <w:spacing w:val="2"/>
          <w:lang w:bidi="ar-SY"/>
        </w:rPr>
        <w:t>1</w:t>
      </w:r>
      <w:r w:rsidRPr="00274BE6">
        <w:rPr>
          <w:spacing w:val="2"/>
          <w:rtl/>
          <w:lang w:bidi="ar-EG"/>
        </w:rPr>
        <w:t>. وي</w:t>
      </w:r>
      <w:r w:rsidRPr="00274BE6">
        <w:rPr>
          <w:rFonts w:hint="cs"/>
          <w:spacing w:val="2"/>
          <w:rtl/>
          <w:lang w:bidi="ar-EG"/>
        </w:rPr>
        <w:t>ُ</w:t>
      </w:r>
      <w:r w:rsidRPr="00274BE6">
        <w:rPr>
          <w:spacing w:val="2"/>
          <w:rtl/>
          <w:lang w:bidi="ar-EG"/>
        </w:rPr>
        <w:t xml:space="preserve">رجى من الدول الأعضاء ملء الاستمارة الواردة في </w:t>
      </w:r>
      <w:r w:rsidRPr="00274BE6">
        <w:rPr>
          <w:b/>
          <w:bCs/>
          <w:spacing w:val="2"/>
          <w:rtl/>
          <w:lang w:bidi="ar-EG"/>
        </w:rPr>
        <w:t xml:space="preserve">الملحق </w:t>
      </w:r>
      <w:r w:rsidRPr="00274BE6">
        <w:rPr>
          <w:b/>
          <w:bCs/>
          <w:spacing w:val="2"/>
          <w:lang w:bidi="ar-SY"/>
        </w:rPr>
        <w:t>2</w:t>
      </w:r>
      <w:r w:rsidRPr="00274BE6">
        <w:rPr>
          <w:spacing w:val="2"/>
          <w:rtl/>
          <w:lang w:bidi="ar-EG"/>
        </w:rPr>
        <w:t xml:space="preserve"> وإرجاعها في موعد أقصاه </w:t>
      </w:r>
      <w:r w:rsidRPr="00274BE6">
        <w:rPr>
          <w:rFonts w:hint="cs"/>
          <w:b/>
          <w:bCs/>
          <w:spacing w:val="2"/>
          <w:rtl/>
          <w:lang w:bidi="ar-SY"/>
        </w:rPr>
        <w:t>7 أبريل 2021</w:t>
      </w:r>
      <w:r w:rsidRPr="00274BE6">
        <w:rPr>
          <w:spacing w:val="2"/>
          <w:rtl/>
          <w:lang w:bidi="ar-EG"/>
        </w:rPr>
        <w:t xml:space="preserve"> </w:t>
      </w:r>
      <w:r w:rsidRPr="00274BE6">
        <w:rPr>
          <w:rFonts w:hint="cs"/>
          <w:spacing w:val="2"/>
          <w:rtl/>
          <w:lang w:bidi="ar-EG"/>
        </w:rPr>
        <w:t>في</w:t>
      </w:r>
      <w:r w:rsidRPr="00274BE6">
        <w:rPr>
          <w:spacing w:val="2"/>
          <w:rtl/>
          <w:lang w:bidi="ar-EG"/>
        </w:rPr>
        <w:t xml:space="preserve"> الساعة </w:t>
      </w:r>
      <w:r w:rsidRPr="00274BE6">
        <w:rPr>
          <w:spacing w:val="2"/>
          <w:lang w:bidi="ar-SY"/>
        </w:rPr>
        <w:t>23:59</w:t>
      </w:r>
      <w:r w:rsidRPr="00274BE6">
        <w:rPr>
          <w:spacing w:val="2"/>
          <w:rtl/>
          <w:lang w:bidi="ar-EG"/>
        </w:rPr>
        <w:t xml:space="preserve"> </w:t>
      </w:r>
      <w:r w:rsidRPr="00274BE6">
        <w:rPr>
          <w:rFonts w:hint="cs"/>
          <w:spacing w:val="2"/>
          <w:rtl/>
          <w:lang w:bidi="ar-EG"/>
        </w:rPr>
        <w:t>بالتوقيت العالمي المنسق.</w:t>
      </w:r>
    </w:p>
    <w:p w14:paraId="18D7270F" w14:textId="26408D41" w:rsidR="00D517B2" w:rsidRPr="00274BE6" w:rsidRDefault="00AC1227" w:rsidP="000A08FD">
      <w:pPr>
        <w:keepNext/>
        <w:keepLines/>
        <w:rPr>
          <w:rtl/>
        </w:rPr>
      </w:pPr>
      <w:r w:rsidRPr="00274BE6">
        <w:rPr>
          <w:lang w:bidi="ar-SY"/>
        </w:rPr>
        <w:lastRenderedPageBreak/>
        <w:t>4</w:t>
      </w:r>
      <w:r w:rsidRPr="00274BE6">
        <w:rPr>
          <w:rtl/>
          <w:lang w:bidi="ar-EG"/>
        </w:rPr>
        <w:tab/>
        <w:t xml:space="preserve">فإذا كان </w:t>
      </w:r>
      <w:r w:rsidRPr="00274BE6">
        <w:rPr>
          <w:lang w:bidi="ar-SY"/>
        </w:rPr>
        <w:t>70</w:t>
      </w:r>
      <w:r w:rsidRPr="00274BE6">
        <w:rPr>
          <w:rtl/>
          <w:lang w:bidi="ar-EG"/>
        </w:rPr>
        <w:t xml:space="preserve"> </w:t>
      </w:r>
      <w:r w:rsidRPr="00274BE6">
        <w:rPr>
          <w:rFonts w:hint="cs"/>
          <w:rtl/>
          <w:lang w:bidi="ar-EG"/>
        </w:rPr>
        <w:t xml:space="preserve">في المائة أو أكثر من الردود الواردة من الدول الأعضاء تؤيد النظر في </w:t>
      </w:r>
      <w:r w:rsidR="007A1559">
        <w:rPr>
          <w:rFonts w:hint="cs"/>
          <w:rtl/>
          <w:lang w:bidi="ar-EG"/>
        </w:rPr>
        <w:t>التوصية</w:t>
      </w:r>
      <w:r w:rsidR="007A1559" w:rsidRPr="00274BE6">
        <w:rPr>
          <w:rFonts w:hint="cs"/>
          <w:rtl/>
          <w:lang w:bidi="ar-EG"/>
        </w:rPr>
        <w:t xml:space="preserve"> </w:t>
      </w:r>
      <w:r w:rsidRPr="00274BE6">
        <w:rPr>
          <w:rFonts w:hint="cs"/>
          <w:rtl/>
          <w:lang w:bidi="ar-EG"/>
        </w:rPr>
        <w:t xml:space="preserve">بغرض الموافقة </w:t>
      </w:r>
      <w:r w:rsidR="00B45927">
        <w:rPr>
          <w:rFonts w:hint="cs"/>
          <w:rtl/>
          <w:lang w:bidi="ar-EG"/>
        </w:rPr>
        <w:t>عليها</w:t>
      </w:r>
      <w:r w:rsidRPr="00274BE6">
        <w:rPr>
          <w:rFonts w:hint="cs"/>
          <w:rtl/>
          <w:lang w:bidi="ar-EG"/>
        </w:rPr>
        <w:t>، عندئذ سوف تُكرَّس جلسة عامة لتطبيق إجراء الموافقة. وينبغي للدول الأعضاء التي لا تفوض سلطة النظر في </w:t>
      </w:r>
      <w:r w:rsidR="007A1559">
        <w:rPr>
          <w:rFonts w:hint="cs"/>
          <w:rtl/>
          <w:lang w:bidi="ar-EG"/>
        </w:rPr>
        <w:t>التوصية</w:t>
      </w:r>
      <w:r w:rsidR="007A1559" w:rsidRPr="00274BE6">
        <w:rPr>
          <w:rFonts w:hint="cs"/>
          <w:rtl/>
          <w:lang w:bidi="ar-EG"/>
        </w:rPr>
        <w:t xml:space="preserve"> </w:t>
      </w:r>
      <w:r w:rsidRPr="00274BE6">
        <w:rPr>
          <w:rFonts w:hint="cs"/>
          <w:rtl/>
          <w:lang w:bidi="ar-EG"/>
        </w:rPr>
        <w:t>أن تبلغ مدير مكتب تقييس الاتصالات بأسباب هذا الرأي وتوضح التغييرات التي يمكن إدخالها ليتسنى التقدم في العمل.</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274BE6" w14:paraId="1C726D31" w14:textId="77777777" w:rsidTr="00DD1EBB">
        <w:trPr>
          <w:trHeight w:val="2516"/>
        </w:trPr>
        <w:tc>
          <w:tcPr>
            <w:tcW w:w="3014" w:type="pct"/>
          </w:tcPr>
          <w:p w14:paraId="110217A2" w14:textId="230E97F3" w:rsidR="00D517B2" w:rsidRPr="00274BE6" w:rsidRDefault="00D517B2" w:rsidP="00DD1EBB">
            <w:pPr>
              <w:spacing w:before="240"/>
              <w:ind w:left="-57"/>
              <w:jc w:val="left"/>
              <w:rPr>
                <w:rtl/>
                <w:lang w:bidi="ar-EG"/>
              </w:rPr>
            </w:pPr>
            <w:r w:rsidRPr="00274BE6">
              <w:rPr>
                <w:rFonts w:hint="cs"/>
                <w:rtl/>
                <w:lang w:bidi="ar-EG"/>
              </w:rPr>
              <w:t>وتفضلوا بقبول فائق التقدير والاحترام.</w:t>
            </w:r>
          </w:p>
          <w:p w14:paraId="1ABE66A6" w14:textId="01E810F6" w:rsidR="00D517B2" w:rsidRPr="00274BE6" w:rsidRDefault="00CE37CE" w:rsidP="00B30BDC">
            <w:pPr>
              <w:spacing w:before="960"/>
              <w:ind w:left="-57"/>
              <w:jc w:val="left"/>
              <w:rPr>
                <w:rtl/>
                <w:lang w:bidi="ar-SY"/>
              </w:rPr>
            </w:pPr>
            <w:r>
              <w:rPr>
                <w:rFonts w:hint="cs"/>
                <w:noProof/>
                <w:rtl/>
                <w:lang w:val="ar-EG" w:bidi="ar-EG"/>
              </w:rPr>
              <w:drawing>
                <wp:anchor distT="0" distB="0" distL="114300" distR="114300" simplePos="0" relativeHeight="251658240" behindDoc="1" locked="0" layoutInCell="1" allowOverlap="1" wp14:anchorId="7F264B23" wp14:editId="6B8D6CF3">
                  <wp:simplePos x="0" y="0"/>
                  <wp:positionH relativeFrom="column">
                    <wp:posOffset>2820882</wp:posOffset>
                  </wp:positionH>
                  <wp:positionV relativeFrom="paragraph">
                    <wp:posOffset>27940</wp:posOffset>
                  </wp:positionV>
                  <wp:extent cx="756708" cy="523875"/>
                  <wp:effectExtent l="0" t="0" r="5715"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7554" cy="52446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274BE6">
              <w:rPr>
                <w:rFonts w:hint="cs"/>
                <w:rtl/>
                <w:lang w:bidi="ar-SY"/>
              </w:rPr>
              <w:t>تشيساب</w:t>
            </w:r>
            <w:proofErr w:type="spellEnd"/>
            <w:r w:rsidR="00D517B2" w:rsidRPr="00274BE6">
              <w:rPr>
                <w:rtl/>
                <w:lang w:bidi="ar-SY"/>
              </w:rPr>
              <w:t xml:space="preserve"> </w:t>
            </w:r>
            <w:r w:rsidR="00D517B2" w:rsidRPr="00274BE6">
              <w:rPr>
                <w:rFonts w:hint="cs"/>
                <w:rtl/>
                <w:lang w:bidi="ar-SY"/>
              </w:rPr>
              <w:t>لي</w:t>
            </w:r>
            <w:r w:rsidR="00D517B2" w:rsidRPr="00274BE6">
              <w:rPr>
                <w:rtl/>
                <w:lang w:bidi="ar-SY"/>
              </w:rPr>
              <w:br/>
            </w:r>
            <w:r w:rsidR="00D517B2" w:rsidRPr="00274BE6">
              <w:rPr>
                <w:rFonts w:hint="cs"/>
                <w:rtl/>
                <w:lang w:bidi="ar-SY"/>
              </w:rPr>
              <w:t>مدير</w:t>
            </w:r>
            <w:r w:rsidR="00D517B2" w:rsidRPr="00274BE6">
              <w:rPr>
                <w:rtl/>
                <w:lang w:bidi="ar-SY"/>
              </w:rPr>
              <w:t xml:space="preserve"> </w:t>
            </w:r>
            <w:r w:rsidR="00D517B2" w:rsidRPr="00274BE6">
              <w:rPr>
                <w:rFonts w:hint="cs"/>
                <w:rtl/>
                <w:lang w:bidi="ar-SY"/>
              </w:rPr>
              <w:t>مكتب</w:t>
            </w:r>
            <w:r w:rsidR="00D517B2" w:rsidRPr="00274BE6">
              <w:rPr>
                <w:rtl/>
                <w:lang w:bidi="ar-SY"/>
              </w:rPr>
              <w:t xml:space="preserve"> </w:t>
            </w:r>
            <w:r w:rsidR="00D517B2" w:rsidRPr="00274BE6">
              <w:rPr>
                <w:rFonts w:hint="cs"/>
                <w:rtl/>
                <w:lang w:bidi="ar-SY"/>
              </w:rPr>
              <w:t>تقييس</w:t>
            </w:r>
            <w:r w:rsidR="00D517B2" w:rsidRPr="00274BE6">
              <w:rPr>
                <w:rtl/>
                <w:lang w:bidi="ar-SY"/>
              </w:rPr>
              <w:t xml:space="preserve"> </w:t>
            </w:r>
            <w:r w:rsidR="00D517B2" w:rsidRPr="00274BE6">
              <w:rPr>
                <w:rFonts w:hint="cs"/>
                <w:rtl/>
                <w:lang w:bidi="ar-SY"/>
              </w:rPr>
              <w:t>الاتصالات</w:t>
            </w:r>
          </w:p>
          <w:p w14:paraId="064E4625" w14:textId="379064CF" w:rsidR="00AC1227" w:rsidRPr="00274BE6" w:rsidRDefault="00AC1227" w:rsidP="00AC1227">
            <w:pPr>
              <w:spacing w:before="2640"/>
              <w:ind w:left="-57"/>
              <w:jc w:val="left"/>
              <w:rPr>
                <w:rtl/>
              </w:rPr>
            </w:pPr>
            <w:r w:rsidRPr="00274BE6">
              <w:rPr>
                <w:rFonts w:hint="cs"/>
                <w:b/>
                <w:bCs/>
                <w:rtl/>
                <w:lang w:bidi="ar-SY"/>
              </w:rPr>
              <w:t>الملحقات:</w:t>
            </w:r>
            <w:r w:rsidRPr="00274BE6">
              <w:rPr>
                <w:rFonts w:hint="cs"/>
                <w:rtl/>
                <w:lang w:bidi="ar-SY"/>
              </w:rPr>
              <w:t xml:space="preserve"> 2</w:t>
            </w:r>
          </w:p>
        </w:tc>
        <w:tc>
          <w:tcPr>
            <w:tcW w:w="1986" w:type="pct"/>
          </w:tcPr>
          <w:p w14:paraId="03E5A833" w14:textId="0E42CF35" w:rsidR="00D517B2" w:rsidRPr="00274BE6" w:rsidRDefault="00D517B2" w:rsidP="00D517B2">
            <w:pPr>
              <w:jc w:val="left"/>
              <w:rPr>
                <w:rtl/>
              </w:rPr>
            </w:pPr>
          </w:p>
        </w:tc>
      </w:tr>
    </w:tbl>
    <w:p w14:paraId="6CD3C145" w14:textId="77777777" w:rsidR="00596808" w:rsidRPr="00274BE6" w:rsidRDefault="00596808">
      <w:pPr>
        <w:tabs>
          <w:tab w:val="clear" w:pos="794"/>
        </w:tabs>
        <w:bidi w:val="0"/>
        <w:spacing w:before="0" w:after="160" w:line="259" w:lineRule="auto"/>
        <w:jc w:val="left"/>
        <w:rPr>
          <w:rtl/>
          <w:lang w:bidi="ar-EG"/>
        </w:rPr>
      </w:pPr>
      <w:r w:rsidRPr="00274BE6">
        <w:rPr>
          <w:rtl/>
          <w:lang w:bidi="ar-EG"/>
        </w:rPr>
        <w:br w:type="page"/>
      </w:r>
    </w:p>
    <w:p w14:paraId="3D8AB342" w14:textId="6BB94B0A" w:rsidR="00AC1227" w:rsidRPr="003B6007" w:rsidRDefault="00AC1227" w:rsidP="00AC1227">
      <w:pPr>
        <w:pStyle w:val="AnnexNo0"/>
        <w:rPr>
          <w:rFonts w:ascii="Dubai" w:hAnsi="Dubai" w:cs="Dubai"/>
          <w:szCs w:val="28"/>
          <w:rtl/>
        </w:rPr>
      </w:pPr>
      <w:r w:rsidRPr="003B6007">
        <w:rPr>
          <w:rFonts w:ascii="Dubai" w:hAnsi="Dubai" w:cs="Dubai"/>
          <w:szCs w:val="28"/>
          <w:rtl/>
        </w:rPr>
        <w:lastRenderedPageBreak/>
        <w:t xml:space="preserve">الملحق </w:t>
      </w:r>
      <w:r w:rsidRPr="003B6007">
        <w:rPr>
          <w:rFonts w:ascii="Dubai" w:hAnsi="Dubai" w:cs="Dubai"/>
          <w:szCs w:val="28"/>
        </w:rPr>
        <w:t>1</w:t>
      </w:r>
    </w:p>
    <w:p w14:paraId="0D0BC006" w14:textId="244D7B8C" w:rsidR="00AC1227" w:rsidRPr="003B6007" w:rsidRDefault="00AC1227" w:rsidP="00AC1227">
      <w:pPr>
        <w:pStyle w:val="Annextitle0"/>
        <w:rPr>
          <w:rFonts w:ascii="Dubai" w:hAnsi="Dubai" w:cs="Dubai"/>
          <w:szCs w:val="28"/>
          <w:lang w:bidi="ar-EG"/>
        </w:rPr>
      </w:pPr>
      <w:r w:rsidRPr="003B6007">
        <w:rPr>
          <w:rFonts w:ascii="Dubai" w:hAnsi="Dubai" w:cs="Dubai" w:hint="eastAsia"/>
          <w:szCs w:val="28"/>
          <w:rtl/>
          <w:lang w:bidi="ar-EG"/>
        </w:rPr>
        <w:t>ملخص</w:t>
      </w:r>
      <w:r w:rsidR="007A1559" w:rsidRPr="003B6007">
        <w:rPr>
          <w:rFonts w:ascii="Dubai" w:hAnsi="Dubai" w:cs="Dubai"/>
          <w:szCs w:val="28"/>
          <w:rtl/>
          <w:lang w:bidi="ar-EG"/>
        </w:rPr>
        <w:t xml:space="preserve"> </w:t>
      </w:r>
      <w:r w:rsidR="00B45927">
        <w:rPr>
          <w:rFonts w:ascii="Dubai" w:hAnsi="Dubai" w:cs="Dubai" w:hint="cs"/>
          <w:szCs w:val="28"/>
          <w:rtl/>
          <w:lang w:bidi="ar-EG"/>
        </w:rPr>
        <w:t xml:space="preserve">مشروع </w:t>
      </w:r>
      <w:r w:rsidR="007A1559" w:rsidRPr="003B6007">
        <w:rPr>
          <w:rFonts w:ascii="Dubai" w:hAnsi="Dubai" w:cs="Dubai" w:hint="eastAsia"/>
          <w:szCs w:val="28"/>
          <w:rtl/>
          <w:lang w:bidi="ar-EG"/>
        </w:rPr>
        <w:t>النص</w:t>
      </w:r>
      <w:r w:rsidR="007A1559" w:rsidRPr="003B6007">
        <w:rPr>
          <w:rFonts w:ascii="Dubai" w:hAnsi="Dubai" w:cs="Dubai"/>
          <w:szCs w:val="28"/>
          <w:rtl/>
          <w:lang w:bidi="ar-EG"/>
        </w:rPr>
        <w:t xml:space="preserve"> </w:t>
      </w:r>
      <w:r w:rsidR="007A1559" w:rsidRPr="003B6007">
        <w:rPr>
          <w:rFonts w:ascii="Dubai" w:hAnsi="Dubai" w:cs="Dubai" w:hint="eastAsia"/>
          <w:szCs w:val="28"/>
          <w:rtl/>
          <w:lang w:bidi="ar-EG"/>
        </w:rPr>
        <w:t>المحدد</w:t>
      </w:r>
      <w:r w:rsidR="00CC53A5" w:rsidRPr="003B6007">
        <w:rPr>
          <w:rFonts w:ascii="Dubai" w:hAnsi="Dubai" w:cs="Dubai"/>
          <w:szCs w:val="28"/>
          <w:rtl/>
        </w:rPr>
        <w:t xml:space="preserve"> </w:t>
      </w:r>
      <w:r w:rsidR="00B45927">
        <w:rPr>
          <w:rFonts w:ascii="Dubai" w:hAnsi="Dubai" w:cs="Dubai" w:hint="cs"/>
          <w:szCs w:val="28"/>
          <w:rtl/>
        </w:rPr>
        <w:t>ل</w:t>
      </w:r>
      <w:r w:rsidR="00CC53A5" w:rsidRPr="003B6007">
        <w:rPr>
          <w:rFonts w:ascii="Dubai" w:hAnsi="Dubai" w:cs="Dubai" w:hint="eastAsia"/>
          <w:szCs w:val="28"/>
          <w:rtl/>
        </w:rPr>
        <w:t>مراجعة</w:t>
      </w:r>
      <w:r w:rsidR="00CC53A5" w:rsidRPr="003B6007">
        <w:rPr>
          <w:rFonts w:ascii="Dubai" w:hAnsi="Dubai" w:cs="Dubai"/>
          <w:szCs w:val="28"/>
          <w:rtl/>
        </w:rPr>
        <w:t xml:space="preserve"> التوصية </w:t>
      </w:r>
      <w:r w:rsidR="00C345AD" w:rsidRPr="003B6007">
        <w:rPr>
          <w:rFonts w:ascii="Dubai" w:hAnsi="Dubai" w:cs="Dubai"/>
          <w:szCs w:val="28"/>
        </w:rPr>
        <w:t>ITU-T X.</w:t>
      </w:r>
      <w:r w:rsidR="00C345AD" w:rsidRPr="003B6007">
        <w:rPr>
          <w:rFonts w:ascii="Dubai" w:hAnsi="Dubai" w:cs="Dubai"/>
          <w:szCs w:val="28"/>
          <w:lang w:val="en-GB"/>
        </w:rPr>
        <w:t>1252</w:t>
      </w:r>
      <w:r w:rsidRPr="003B6007">
        <w:rPr>
          <w:rFonts w:ascii="Dubai" w:hAnsi="Dubai" w:cs="Dubai"/>
          <w:szCs w:val="28"/>
          <w:rtl/>
          <w:lang w:bidi="ar-EG"/>
        </w:rPr>
        <w:t xml:space="preserve"> </w:t>
      </w:r>
      <w:r w:rsidRPr="003B6007">
        <w:rPr>
          <w:rFonts w:ascii="Dubai" w:hAnsi="Dubai" w:cs="Dubai"/>
          <w:szCs w:val="28"/>
          <w:rtl/>
          <w:lang w:bidi="ar-EG"/>
        </w:rPr>
        <w:br/>
      </w:r>
      <w:r w:rsidR="00C345AD" w:rsidRPr="003B6007">
        <w:rPr>
          <w:rFonts w:ascii="Dubai" w:hAnsi="Dubai" w:cs="Dubai" w:hint="eastAsia"/>
          <w:szCs w:val="28"/>
          <w:rtl/>
          <w:lang w:bidi="ar-EG"/>
        </w:rPr>
        <w:t>والوثيقة</w:t>
      </w:r>
      <w:r w:rsidRPr="003B6007">
        <w:rPr>
          <w:rFonts w:ascii="Dubai" w:hAnsi="Dubai" w:cs="Dubai"/>
          <w:szCs w:val="28"/>
          <w:rtl/>
          <w:lang w:bidi="ar-EG"/>
        </w:rPr>
        <w:t xml:space="preserve"> التي </w:t>
      </w:r>
      <w:r w:rsidR="00C345AD" w:rsidRPr="003B6007">
        <w:rPr>
          <w:rFonts w:ascii="Dubai" w:hAnsi="Dubai" w:cs="Dubai" w:hint="eastAsia"/>
          <w:szCs w:val="28"/>
          <w:rtl/>
          <w:lang w:bidi="ar-EG"/>
        </w:rPr>
        <w:t>يرد</w:t>
      </w:r>
      <w:r w:rsidR="00C345AD" w:rsidRPr="003B6007">
        <w:rPr>
          <w:rFonts w:ascii="Dubai" w:hAnsi="Dubai" w:cs="Dubai"/>
          <w:szCs w:val="28"/>
          <w:rtl/>
          <w:lang w:bidi="ar-EG"/>
        </w:rPr>
        <w:t xml:space="preserve"> </w:t>
      </w:r>
      <w:r w:rsidRPr="003B6007">
        <w:rPr>
          <w:rFonts w:ascii="Dubai" w:hAnsi="Dubai" w:cs="Dubai"/>
          <w:szCs w:val="28"/>
          <w:rtl/>
          <w:lang w:bidi="ar-EG"/>
        </w:rPr>
        <w:t>فيها</w:t>
      </w:r>
    </w:p>
    <w:p w14:paraId="16D25FE1" w14:textId="743DEAD4" w:rsidR="00AC1227" w:rsidRPr="00274BE6" w:rsidRDefault="00AC1227" w:rsidP="00AC1227">
      <w:pPr>
        <w:pStyle w:val="Heading1"/>
      </w:pPr>
      <w:r w:rsidRPr="00274BE6">
        <w:t>1</w:t>
      </w:r>
      <w:r w:rsidRPr="00274BE6">
        <w:tab/>
      </w:r>
      <w:r w:rsidRPr="00274BE6">
        <w:rPr>
          <w:rtl/>
        </w:rPr>
        <w:t>مشروع</w:t>
      </w:r>
      <w:r w:rsidR="00C345AD">
        <w:rPr>
          <w:rFonts w:hint="cs"/>
          <w:rtl/>
        </w:rPr>
        <w:t xml:space="preserve"> مراجعة</w:t>
      </w:r>
      <w:r w:rsidRPr="00274BE6">
        <w:rPr>
          <w:rtl/>
        </w:rPr>
        <w:t xml:space="preserve"> التوصية</w:t>
      </w:r>
      <w:r w:rsidRPr="00274BE6">
        <w:rPr>
          <w:rFonts w:hint="cs"/>
          <w:rtl/>
        </w:rPr>
        <w:t xml:space="preserve"> </w:t>
      </w:r>
      <w:r w:rsidRPr="00274BE6">
        <w:t>ITU-T X.</w:t>
      </w:r>
      <w:r w:rsidRPr="00274BE6">
        <w:rPr>
          <w:lang w:val="en-GB"/>
        </w:rPr>
        <w:t>1252</w:t>
      </w:r>
      <w:r w:rsidRPr="00274BE6">
        <w:rPr>
          <w:rtl/>
        </w:rPr>
        <w:t xml:space="preserve"> </w:t>
      </w:r>
      <w:r w:rsidRPr="00274BE6">
        <w:rPr>
          <w:lang w:val="en-GB"/>
        </w:rPr>
        <w:t>[</w:t>
      </w:r>
      <w:hyperlink r:id="rId12" w:history="1">
        <w:r w:rsidRPr="00274BE6">
          <w:rPr>
            <w:rStyle w:val="Hyperlink"/>
            <w:rFonts w:asciiTheme="minorHAnsi" w:hAnsiTheme="minorHAnsi" w:cstheme="minorHAnsi"/>
            <w:szCs w:val="22"/>
            <w:lang w:val="fr-CH"/>
          </w:rPr>
          <w:t>R077</w:t>
        </w:r>
      </w:hyperlink>
      <w:r w:rsidRPr="00274BE6">
        <w:rPr>
          <w:lang w:val="en-GB"/>
        </w:rPr>
        <w:t>]</w:t>
      </w:r>
    </w:p>
    <w:p w14:paraId="376E8FDF" w14:textId="455E9745" w:rsidR="00AC1227" w:rsidRPr="00274BE6" w:rsidRDefault="00274BE6" w:rsidP="00274BE6">
      <w:pPr>
        <w:pStyle w:val="Headingb"/>
        <w:rPr>
          <w:rtl/>
          <w:lang w:bidi="ar-EG"/>
        </w:rPr>
      </w:pPr>
      <w:r w:rsidRPr="00274BE6">
        <w:rPr>
          <w:rFonts w:hint="cs"/>
          <w:rtl/>
          <w:lang w:bidi="ar-EG"/>
        </w:rPr>
        <w:t>مصطلحات وتعاريف أساسية تتعلق بإدارة الهوية</w:t>
      </w:r>
    </w:p>
    <w:p w14:paraId="58DE0529" w14:textId="3F67D535" w:rsidR="00274BE6" w:rsidRPr="00274BE6" w:rsidRDefault="00274BE6" w:rsidP="00274BE6">
      <w:pPr>
        <w:pStyle w:val="Headingb"/>
        <w:rPr>
          <w:rtl/>
          <w:lang w:bidi="ar-EG"/>
        </w:rPr>
      </w:pPr>
      <w:r w:rsidRPr="00274BE6">
        <w:rPr>
          <w:rFonts w:hint="cs"/>
          <w:rtl/>
          <w:lang w:bidi="ar-EG"/>
        </w:rPr>
        <w:t>ملخص</w:t>
      </w:r>
    </w:p>
    <w:p w14:paraId="22A3B118" w14:textId="2D68FE60" w:rsidR="00274BE6" w:rsidRPr="00274BE6" w:rsidRDefault="00274BE6" w:rsidP="00274BE6">
      <w:pPr>
        <w:rPr>
          <w:spacing w:val="2"/>
          <w:lang w:bidi="ar-EG"/>
        </w:rPr>
      </w:pPr>
      <w:r w:rsidRPr="00274BE6">
        <w:rPr>
          <w:spacing w:val="2"/>
          <w:rtl/>
          <w:lang w:bidi="ar-EG"/>
        </w:rPr>
        <w:t>تقدم التوصية </w:t>
      </w:r>
      <w:r w:rsidRPr="00274BE6">
        <w:rPr>
          <w:spacing w:val="2"/>
          <w:lang w:bidi="ar-EG"/>
        </w:rPr>
        <w:t>ITU</w:t>
      </w:r>
      <w:r w:rsidRPr="00274BE6">
        <w:rPr>
          <w:spacing w:val="2"/>
          <w:lang w:bidi="ar-EG"/>
        </w:rPr>
        <w:noBreakHyphen/>
        <w:t>T X.1252</w:t>
      </w:r>
      <w:r w:rsidRPr="00274BE6">
        <w:rPr>
          <w:spacing w:val="2"/>
          <w:rtl/>
          <w:lang w:bidi="ar-EG"/>
        </w:rPr>
        <w:t xml:space="preserve"> تعاريف للمصطلحات الأساسية المستعملة في إدارة الهوية </w:t>
      </w:r>
      <w:r w:rsidRPr="00274BE6">
        <w:rPr>
          <w:spacing w:val="2"/>
          <w:lang w:bidi="ar-EG"/>
        </w:rPr>
        <w:t>(</w:t>
      </w:r>
      <w:proofErr w:type="spellStart"/>
      <w:r w:rsidRPr="00274BE6">
        <w:rPr>
          <w:spacing w:val="2"/>
          <w:lang w:bidi="ar-EG"/>
        </w:rPr>
        <w:t>IdM</w:t>
      </w:r>
      <w:proofErr w:type="spellEnd"/>
      <w:r w:rsidRPr="00274BE6">
        <w:rPr>
          <w:spacing w:val="2"/>
          <w:lang w:bidi="ar-EG"/>
        </w:rPr>
        <w:t>)</w:t>
      </w:r>
      <w:r w:rsidRPr="00274BE6">
        <w:rPr>
          <w:spacing w:val="2"/>
          <w:rtl/>
          <w:lang w:bidi="ar-EG"/>
        </w:rPr>
        <w:t xml:space="preserve">. وهذه المصطلحات مستقاة من مصادر كثيرة ولكنها جميعاً شائعة الاستعمال في أعمال إدارة الهوية. وليس المقصود من هذه التوصية أن تكون بمثابة خلاصة وافية ضخمة للمصطلحات المتعلقة بإدارة الهوية. بيد أن المصطلحات المعرفة في هذه التوصية تقتصر على </w:t>
      </w:r>
      <w:r w:rsidR="00FF37C7">
        <w:rPr>
          <w:rFonts w:hint="cs"/>
          <w:spacing w:val="2"/>
          <w:rtl/>
          <w:lang w:bidi="ar-EG"/>
        </w:rPr>
        <w:t xml:space="preserve">تلك </w:t>
      </w:r>
      <w:r w:rsidRPr="00274BE6">
        <w:rPr>
          <w:spacing w:val="2"/>
          <w:rtl/>
          <w:lang w:bidi="ar-EG"/>
        </w:rPr>
        <w:t xml:space="preserve">التي يعتبر أنها تمثل الأساس لأكثر المصطلحات الخاصة بإدارة الهوية من حيث الأهمية وشيوع الاستعمال. وتتضمن هذه التوصية الملحق </w:t>
      </w:r>
      <w:r w:rsidRPr="00274BE6">
        <w:rPr>
          <w:spacing w:val="2"/>
          <w:lang w:bidi="ar-EG"/>
        </w:rPr>
        <w:t>A</w:t>
      </w:r>
      <w:r w:rsidRPr="00274BE6">
        <w:rPr>
          <w:spacing w:val="2"/>
          <w:rtl/>
          <w:lang w:bidi="ar-EG"/>
        </w:rPr>
        <w:t xml:space="preserve"> الذي يوضح الأساس المنطقي لبعض هذه المصطلحات الأساسية.</w:t>
      </w:r>
    </w:p>
    <w:p w14:paraId="0D6B2401" w14:textId="2FF36AAA" w:rsidR="00274BE6" w:rsidRPr="00274BE6" w:rsidRDefault="00274BE6" w:rsidP="00274BE6">
      <w:pPr>
        <w:rPr>
          <w:spacing w:val="2"/>
          <w:rtl/>
          <w:lang w:bidi="ar-EG"/>
        </w:rPr>
      </w:pPr>
      <w:r w:rsidRPr="00274BE6">
        <w:rPr>
          <w:spacing w:val="2"/>
          <w:rtl/>
          <w:lang w:bidi="ar-EG"/>
        </w:rPr>
        <w:t xml:space="preserve">ومن بين أهداف هذه التوصية النهوض بفهم مشترك لهذه المصطلحات بين المجموعات القائمة حالياً </w:t>
      </w:r>
      <w:r w:rsidR="00FF37C7">
        <w:rPr>
          <w:rFonts w:hint="cs"/>
          <w:spacing w:val="2"/>
          <w:rtl/>
          <w:lang w:bidi="ar-EG"/>
        </w:rPr>
        <w:t xml:space="preserve">بوضع </w:t>
      </w:r>
      <w:r w:rsidRPr="00274BE6">
        <w:rPr>
          <w:spacing w:val="2"/>
          <w:rtl/>
          <w:lang w:bidi="ar-EG"/>
        </w:rPr>
        <w:t>(أو التي تخطط</w:t>
      </w:r>
      <w:r w:rsidR="00FF37C7">
        <w:rPr>
          <w:rFonts w:hint="cs"/>
          <w:spacing w:val="2"/>
          <w:rtl/>
          <w:lang w:bidi="ar-EG"/>
        </w:rPr>
        <w:t xml:space="preserve"> لوضع</w:t>
      </w:r>
      <w:r w:rsidRPr="00274BE6">
        <w:rPr>
          <w:spacing w:val="2"/>
          <w:rtl/>
          <w:lang w:bidi="ar-EG"/>
        </w:rPr>
        <w:t>) المعايير المتعلقة بإدارة الهوية. وتم وضع التعاريف بحيث تكون مستقلة، بأقصى قدر ممكن، عن عمليات التنفيذ أو عن أي سياق محدد، وبالتالي تكون مناسبة لكي تمثل التعاريف الأساسية لأي عمل من أعمال إدارة الهوية. ومن المسلم به أنه في بعض الحالات والسياقات، قد يلزم وجود تفصيل أكبر لمصطلح معين، وفي هذه الحالة، يمكن النظر في صياغة التعريف الأساسي.</w:t>
      </w:r>
    </w:p>
    <w:p w14:paraId="27924172" w14:textId="7AF22D15" w:rsidR="00274BE6" w:rsidRPr="00274BE6" w:rsidRDefault="00274BE6">
      <w:pPr>
        <w:tabs>
          <w:tab w:val="clear" w:pos="794"/>
        </w:tabs>
        <w:bidi w:val="0"/>
        <w:spacing w:before="0" w:after="160" w:line="259" w:lineRule="auto"/>
        <w:jc w:val="left"/>
        <w:rPr>
          <w:rtl/>
          <w:lang w:bidi="ar-EG"/>
        </w:rPr>
      </w:pPr>
      <w:r w:rsidRPr="00274BE6">
        <w:rPr>
          <w:rtl/>
          <w:lang w:bidi="ar-EG"/>
        </w:rPr>
        <w:br w:type="page"/>
      </w:r>
    </w:p>
    <w:p w14:paraId="22354369" w14:textId="049C56B2" w:rsidR="00274BE6" w:rsidRPr="003B6007" w:rsidRDefault="00274BE6" w:rsidP="00274BE6">
      <w:pPr>
        <w:pStyle w:val="AnnexNo0"/>
        <w:spacing w:before="0" w:line="180" w:lineRule="auto"/>
        <w:rPr>
          <w:rFonts w:ascii="Dubai" w:hAnsi="Dubai" w:cs="Dubai"/>
          <w:szCs w:val="28"/>
          <w:rtl/>
        </w:rPr>
      </w:pPr>
      <w:r w:rsidRPr="003B6007">
        <w:rPr>
          <w:rFonts w:ascii="Dubai" w:hAnsi="Dubai" w:cs="Dubai"/>
          <w:szCs w:val="28"/>
          <w:rtl/>
        </w:rPr>
        <w:lastRenderedPageBreak/>
        <w:t xml:space="preserve">الملحق </w:t>
      </w:r>
      <w:r w:rsidRPr="003B6007">
        <w:rPr>
          <w:rFonts w:ascii="Dubai" w:hAnsi="Dubai" w:cs="Dubai"/>
          <w:szCs w:val="28"/>
        </w:rPr>
        <w:t>2</w:t>
      </w:r>
    </w:p>
    <w:p w14:paraId="7067E257" w14:textId="465AB39C" w:rsidR="00274BE6" w:rsidRDefault="00274BE6" w:rsidP="00274BE6">
      <w:pPr>
        <w:pStyle w:val="Annextitle0"/>
        <w:spacing w:after="240" w:line="180" w:lineRule="auto"/>
        <w:ind w:right="284"/>
        <w:rPr>
          <w:rFonts w:ascii="Dubai" w:hAnsi="Dubai" w:cs="Dubai"/>
          <w:szCs w:val="28"/>
          <w:rtl/>
          <w:lang w:val="en-GB"/>
        </w:rPr>
      </w:pPr>
      <w:r w:rsidRPr="003B6007">
        <w:rPr>
          <w:rFonts w:ascii="Dubai" w:hAnsi="Dubai" w:cs="Dubai"/>
          <w:szCs w:val="28"/>
          <w:rtl/>
        </w:rPr>
        <w:t xml:space="preserve">الموضوع: رد الدول الأعضاء على الرسالة المعممة </w:t>
      </w:r>
      <w:r w:rsidR="00FF37C7">
        <w:rPr>
          <w:rFonts w:ascii="Dubai" w:hAnsi="Dubai" w:cs="Dubai" w:hint="cs"/>
          <w:szCs w:val="28"/>
          <w:rtl/>
        </w:rPr>
        <w:t>289</w:t>
      </w:r>
      <w:r w:rsidR="00FF37C7" w:rsidRPr="003B6007">
        <w:rPr>
          <w:rFonts w:ascii="Dubai" w:hAnsi="Dubai" w:cs="Dubai"/>
          <w:szCs w:val="28"/>
          <w:rtl/>
        </w:rPr>
        <w:t xml:space="preserve"> </w:t>
      </w:r>
      <w:r w:rsidRPr="003B6007">
        <w:rPr>
          <w:rFonts w:ascii="Dubai" w:hAnsi="Dubai" w:cs="Dubai"/>
          <w:szCs w:val="28"/>
          <w:rtl/>
        </w:rPr>
        <w:t>لمكتب تقييس الاتصالات:</w:t>
      </w:r>
      <w:r w:rsidRPr="003B6007">
        <w:rPr>
          <w:rFonts w:ascii="Dubai" w:hAnsi="Dubai" w:cs="Dubai"/>
          <w:szCs w:val="28"/>
          <w:rtl/>
        </w:rPr>
        <w:br/>
        <w:t xml:space="preserve">المشاورة </w:t>
      </w:r>
      <w:r w:rsidRPr="003B6007">
        <w:rPr>
          <w:rFonts w:ascii="Dubai" w:hAnsi="Dubai" w:cs="Dubai" w:hint="eastAsia"/>
          <w:szCs w:val="28"/>
          <w:rtl/>
        </w:rPr>
        <w:t>المتعلقة</w:t>
      </w:r>
      <w:r w:rsidR="00FF37C7">
        <w:rPr>
          <w:rFonts w:ascii="Dubai" w:hAnsi="Dubai" w:cs="Dubai" w:hint="cs"/>
          <w:szCs w:val="28"/>
          <w:rtl/>
        </w:rPr>
        <w:t xml:space="preserve"> </w:t>
      </w:r>
      <w:r w:rsidR="00B45927">
        <w:rPr>
          <w:rFonts w:ascii="Dubai" w:hAnsi="Dubai" w:cs="Dubai" w:hint="cs"/>
          <w:szCs w:val="28"/>
          <w:rtl/>
        </w:rPr>
        <w:t>بمشروع النص</w:t>
      </w:r>
      <w:r w:rsidR="00FF37C7">
        <w:rPr>
          <w:rFonts w:ascii="Dubai" w:hAnsi="Dubai" w:cs="Dubai" w:hint="cs"/>
          <w:szCs w:val="28"/>
          <w:rtl/>
        </w:rPr>
        <w:t xml:space="preserve"> المحدد </w:t>
      </w:r>
      <w:r w:rsidR="00B45927">
        <w:rPr>
          <w:rFonts w:ascii="Dubai" w:hAnsi="Dubai" w:cs="Dubai" w:hint="cs"/>
          <w:szCs w:val="28"/>
          <w:rtl/>
        </w:rPr>
        <w:t>ل</w:t>
      </w:r>
      <w:r w:rsidR="00FF37C7">
        <w:rPr>
          <w:rFonts w:ascii="Dubai" w:hAnsi="Dubai" w:cs="Dubai" w:hint="cs"/>
          <w:szCs w:val="28"/>
          <w:rtl/>
        </w:rPr>
        <w:t xml:space="preserve">مراجعة التوصية </w:t>
      </w:r>
      <w:r w:rsidR="00FF37C7" w:rsidRPr="00274BE6">
        <w:t>ITU-T X.</w:t>
      </w:r>
      <w:r w:rsidR="00FF37C7" w:rsidRPr="00274BE6">
        <w:rPr>
          <w:lang w:val="en-GB"/>
        </w:rPr>
        <w:t>1252</w:t>
      </w:r>
    </w:p>
    <w:p w14:paraId="25B1C187" w14:textId="77777777" w:rsidR="00FF37C7" w:rsidRPr="003B6007" w:rsidRDefault="00FF37C7" w:rsidP="003B6007">
      <w:pPr>
        <w:rPr>
          <w:rtl/>
        </w:rPr>
      </w:pPr>
    </w:p>
    <w:tbl>
      <w:tblPr>
        <w:bidiVisual/>
        <w:tblW w:w="5000" w:type="pct"/>
        <w:jc w:val="center"/>
        <w:tblLayout w:type="fixed"/>
        <w:tblLook w:val="04A0" w:firstRow="1" w:lastRow="0" w:firstColumn="1" w:lastColumn="0" w:noHBand="0" w:noVBand="1"/>
      </w:tblPr>
      <w:tblGrid>
        <w:gridCol w:w="1655"/>
        <w:gridCol w:w="3438"/>
        <w:gridCol w:w="1656"/>
        <w:gridCol w:w="2890"/>
      </w:tblGrid>
      <w:tr w:rsidR="00274BE6" w:rsidRPr="00274BE6" w14:paraId="5BE676FF" w14:textId="77777777" w:rsidTr="001D3AA2">
        <w:trPr>
          <w:jc w:val="center"/>
        </w:trPr>
        <w:tc>
          <w:tcPr>
            <w:tcW w:w="1701" w:type="dxa"/>
            <w:hideMark/>
          </w:tcPr>
          <w:p w14:paraId="5C632395" w14:textId="77777777" w:rsidR="00274BE6" w:rsidRPr="00274BE6" w:rsidRDefault="00274BE6" w:rsidP="001D3AA2">
            <w:pPr>
              <w:spacing w:before="60" w:after="60" w:line="280" w:lineRule="exact"/>
              <w:jc w:val="left"/>
              <w:rPr>
                <w:rFonts w:asciiTheme="minorHAnsi" w:hAnsiTheme="minorHAnsi" w:cs="Times New Roman"/>
                <w:szCs w:val="20"/>
                <w:rtl/>
                <w:lang w:val="ru-RU"/>
              </w:rPr>
            </w:pPr>
            <w:r w:rsidRPr="00274BE6">
              <w:rPr>
                <w:b/>
                <w:bCs/>
                <w:rtl/>
              </w:rPr>
              <w:t>إلى:</w:t>
            </w:r>
          </w:p>
        </w:tc>
        <w:tc>
          <w:tcPr>
            <w:tcW w:w="3543" w:type="dxa"/>
            <w:tcBorders>
              <w:top w:val="nil"/>
              <w:left w:val="nil"/>
              <w:bottom w:val="nil"/>
              <w:right w:val="single" w:sz="4" w:space="0" w:color="auto"/>
            </w:tcBorders>
            <w:hideMark/>
          </w:tcPr>
          <w:p w14:paraId="6258EE42" w14:textId="77777777" w:rsidR="00274BE6" w:rsidRPr="00274BE6" w:rsidRDefault="00274BE6" w:rsidP="001D3AA2">
            <w:pPr>
              <w:spacing w:before="60" w:after="60" w:line="280" w:lineRule="exact"/>
              <w:jc w:val="left"/>
              <w:rPr>
                <w:lang w:val="ru-RU"/>
              </w:rPr>
            </w:pPr>
            <w:r w:rsidRPr="00274BE6">
              <w:rPr>
                <w:b/>
                <w:rtl/>
                <w:lang w:val="ru-RU" w:bidi="ar-SY"/>
              </w:rPr>
              <w:t>مدير مكتب تقييس الاتصالات</w:t>
            </w:r>
            <w:r w:rsidRPr="00274BE6">
              <w:rPr>
                <w:b/>
                <w:rtl/>
                <w:lang w:val="ru-RU" w:bidi="ar-EG"/>
              </w:rPr>
              <w:br/>
            </w:r>
            <w:r w:rsidRPr="00274BE6">
              <w:rPr>
                <w:b/>
                <w:rtl/>
                <w:lang w:val="ru-RU" w:bidi="ar-SY"/>
              </w:rPr>
              <w:t>الاتحاد الدولي للاتصالات</w:t>
            </w:r>
            <w:r w:rsidRPr="00274BE6">
              <w:rPr>
                <w:b/>
                <w:rtl/>
              </w:rPr>
              <w:br/>
            </w:r>
            <w:r w:rsidRPr="00274BE6">
              <w:rPr>
                <w:lang w:val="fr-CH"/>
              </w:rPr>
              <w:t>Place des Nations</w:t>
            </w:r>
            <w:r w:rsidRPr="00274BE6">
              <w:rPr>
                <w:rtl/>
                <w:lang w:val="ru-RU"/>
              </w:rPr>
              <w:br/>
            </w:r>
            <w:r w:rsidRPr="00274BE6">
              <w:t>CH 1211 Geneva 20, Switzerland</w:t>
            </w:r>
          </w:p>
        </w:tc>
        <w:tc>
          <w:tcPr>
            <w:tcW w:w="1702" w:type="dxa"/>
            <w:tcBorders>
              <w:top w:val="nil"/>
              <w:left w:val="single" w:sz="4" w:space="0" w:color="auto"/>
              <w:bottom w:val="nil"/>
              <w:right w:val="nil"/>
            </w:tcBorders>
            <w:hideMark/>
          </w:tcPr>
          <w:p w14:paraId="08B93FBC" w14:textId="77777777" w:rsidR="00274BE6" w:rsidRPr="00274BE6" w:rsidRDefault="00274BE6" w:rsidP="001D3AA2">
            <w:pPr>
              <w:spacing w:before="60" w:after="60" w:line="280" w:lineRule="exact"/>
              <w:jc w:val="left"/>
              <w:rPr>
                <w:rtl/>
                <w:lang w:val="ru-RU"/>
              </w:rPr>
            </w:pPr>
            <w:r w:rsidRPr="00274BE6">
              <w:rPr>
                <w:b/>
                <w:bCs/>
                <w:rtl/>
                <w:lang w:bidi="ar-SY"/>
              </w:rPr>
              <w:t>من:</w:t>
            </w:r>
          </w:p>
        </w:tc>
        <w:tc>
          <w:tcPr>
            <w:tcW w:w="2977" w:type="dxa"/>
            <w:hideMark/>
          </w:tcPr>
          <w:p w14:paraId="45CEB609" w14:textId="77777777" w:rsidR="00274BE6" w:rsidRPr="000A08FD" w:rsidRDefault="00274BE6" w:rsidP="001D3AA2">
            <w:pPr>
              <w:spacing w:before="60" w:after="60" w:line="280" w:lineRule="exact"/>
              <w:jc w:val="left"/>
              <w:rPr>
                <w:highlight w:val="green"/>
                <w:lang w:val="ru-RU"/>
              </w:rPr>
            </w:pPr>
            <w:r w:rsidRPr="000A08FD">
              <w:rPr>
                <w:highlight w:val="green"/>
                <w:rtl/>
                <w:lang w:bidi="ar-SY"/>
              </w:rPr>
              <w:t>[الاسم]</w:t>
            </w:r>
          </w:p>
          <w:p w14:paraId="262A4D97" w14:textId="77777777" w:rsidR="00274BE6" w:rsidRPr="000A08FD" w:rsidRDefault="00274BE6" w:rsidP="001D3AA2">
            <w:pPr>
              <w:spacing w:before="60" w:after="60" w:line="280" w:lineRule="exact"/>
              <w:jc w:val="left"/>
              <w:rPr>
                <w:highlight w:val="green"/>
                <w:lang w:val="ru-RU"/>
              </w:rPr>
            </w:pPr>
            <w:r w:rsidRPr="000A08FD">
              <w:rPr>
                <w:highlight w:val="green"/>
                <w:rtl/>
                <w:lang w:bidi="ar-SY"/>
              </w:rPr>
              <w:t>[الصفة الرسمية/الدور الرسمي]</w:t>
            </w:r>
          </w:p>
          <w:p w14:paraId="3FEF56EC" w14:textId="77777777" w:rsidR="00274BE6" w:rsidRPr="00274BE6" w:rsidRDefault="00274BE6" w:rsidP="001D3AA2">
            <w:pPr>
              <w:spacing w:before="60" w:after="60" w:line="280" w:lineRule="exact"/>
              <w:jc w:val="left"/>
              <w:rPr>
                <w:lang w:val="ru-RU"/>
              </w:rPr>
            </w:pPr>
            <w:r w:rsidRPr="000A08FD">
              <w:rPr>
                <w:highlight w:val="green"/>
                <w:rtl/>
                <w:lang w:bidi="ar-SY"/>
              </w:rPr>
              <w:t>[العنوان]</w:t>
            </w:r>
          </w:p>
        </w:tc>
      </w:tr>
      <w:tr w:rsidR="00274BE6" w:rsidRPr="00274BE6" w14:paraId="292ECC09" w14:textId="77777777" w:rsidTr="001D3AA2">
        <w:trPr>
          <w:jc w:val="center"/>
        </w:trPr>
        <w:tc>
          <w:tcPr>
            <w:tcW w:w="1701" w:type="dxa"/>
            <w:hideMark/>
          </w:tcPr>
          <w:p w14:paraId="336FF79E" w14:textId="77777777" w:rsidR="00274BE6" w:rsidRPr="00274BE6" w:rsidRDefault="00274BE6" w:rsidP="001D3AA2">
            <w:pPr>
              <w:spacing w:before="60" w:after="60" w:line="280" w:lineRule="exact"/>
              <w:jc w:val="left"/>
              <w:rPr>
                <w:lang w:val="ru-RU"/>
              </w:rPr>
            </w:pPr>
            <w:r w:rsidRPr="00274BE6">
              <w:rPr>
                <w:b/>
                <w:bCs/>
                <w:rtl/>
              </w:rPr>
              <w:t>الفاكس:</w:t>
            </w:r>
          </w:p>
          <w:p w14:paraId="697B4036" w14:textId="77777777" w:rsidR="00274BE6" w:rsidRPr="00274BE6" w:rsidRDefault="00274BE6" w:rsidP="001D3AA2">
            <w:pPr>
              <w:spacing w:before="60" w:after="60" w:line="280" w:lineRule="exact"/>
              <w:jc w:val="left"/>
              <w:rPr>
                <w:lang w:val="ru-RU"/>
              </w:rPr>
            </w:pPr>
            <w:r w:rsidRPr="00274BE6">
              <w:rPr>
                <w:b/>
                <w:bCs/>
                <w:rtl/>
              </w:rPr>
              <w:t>البريد الإلكتروني:</w:t>
            </w:r>
          </w:p>
        </w:tc>
        <w:tc>
          <w:tcPr>
            <w:tcW w:w="3543" w:type="dxa"/>
            <w:tcBorders>
              <w:top w:val="nil"/>
              <w:left w:val="nil"/>
              <w:bottom w:val="nil"/>
              <w:right w:val="single" w:sz="4" w:space="0" w:color="auto"/>
            </w:tcBorders>
            <w:hideMark/>
          </w:tcPr>
          <w:p w14:paraId="385B5353" w14:textId="77777777" w:rsidR="00274BE6" w:rsidRPr="00274BE6" w:rsidRDefault="00274BE6" w:rsidP="001D3AA2">
            <w:pPr>
              <w:spacing w:before="60" w:after="60" w:line="280" w:lineRule="exact"/>
              <w:jc w:val="left"/>
              <w:rPr>
                <w:lang w:val="ru-RU"/>
              </w:rPr>
            </w:pPr>
            <w:r w:rsidRPr="00274BE6">
              <w:rPr>
                <w:lang w:val="ru-RU"/>
              </w:rPr>
              <w:t>+41</w:t>
            </w:r>
            <w:r w:rsidRPr="00274BE6">
              <w:t> </w:t>
            </w:r>
            <w:r w:rsidRPr="00274BE6">
              <w:rPr>
                <w:lang w:val="ru-RU"/>
              </w:rPr>
              <w:t>22</w:t>
            </w:r>
            <w:r w:rsidRPr="00274BE6">
              <w:t> </w:t>
            </w:r>
            <w:r w:rsidRPr="00274BE6">
              <w:rPr>
                <w:lang w:val="ru-RU"/>
              </w:rPr>
              <w:t>730</w:t>
            </w:r>
            <w:r w:rsidRPr="00274BE6">
              <w:t> </w:t>
            </w:r>
            <w:r w:rsidRPr="00274BE6">
              <w:rPr>
                <w:lang w:val="ru-RU"/>
              </w:rPr>
              <w:t>5853</w:t>
            </w:r>
          </w:p>
          <w:p w14:paraId="22986CB9" w14:textId="77777777" w:rsidR="00274BE6" w:rsidRPr="00274BE6" w:rsidRDefault="00CE37CE" w:rsidP="001D3AA2">
            <w:pPr>
              <w:spacing w:before="60" w:after="60" w:line="280" w:lineRule="exact"/>
              <w:jc w:val="left"/>
              <w:rPr>
                <w:lang w:val="ru-RU"/>
              </w:rPr>
            </w:pPr>
            <w:hyperlink r:id="rId13" w:history="1">
              <w:r w:rsidR="00274BE6" w:rsidRPr="00274BE6">
                <w:rPr>
                  <w:rStyle w:val="Hyperlink"/>
                  <w:lang w:val="ru-RU"/>
                </w:rPr>
                <w:t>tsbdir@itu.int</w:t>
              </w:r>
            </w:hyperlink>
          </w:p>
        </w:tc>
        <w:tc>
          <w:tcPr>
            <w:tcW w:w="1702" w:type="dxa"/>
            <w:tcBorders>
              <w:top w:val="nil"/>
              <w:left w:val="single" w:sz="4" w:space="0" w:color="auto"/>
              <w:bottom w:val="nil"/>
              <w:right w:val="nil"/>
            </w:tcBorders>
            <w:hideMark/>
          </w:tcPr>
          <w:p w14:paraId="4C8FB951" w14:textId="77777777" w:rsidR="00274BE6" w:rsidRPr="00274BE6" w:rsidRDefault="00274BE6" w:rsidP="001D3AA2">
            <w:pPr>
              <w:spacing w:before="60" w:after="60" w:line="280" w:lineRule="exact"/>
              <w:jc w:val="left"/>
              <w:rPr>
                <w:lang w:val="ru-RU"/>
              </w:rPr>
            </w:pPr>
            <w:r w:rsidRPr="00274BE6">
              <w:rPr>
                <w:b/>
                <w:bCs/>
                <w:rtl/>
              </w:rPr>
              <w:t>الفاكس:</w:t>
            </w:r>
          </w:p>
          <w:p w14:paraId="40C53689" w14:textId="77777777" w:rsidR="00274BE6" w:rsidRPr="00274BE6" w:rsidRDefault="00274BE6" w:rsidP="001D3AA2">
            <w:pPr>
              <w:spacing w:before="60" w:after="60" w:line="280" w:lineRule="exact"/>
              <w:jc w:val="left"/>
              <w:rPr>
                <w:lang w:val="ru-RU"/>
              </w:rPr>
            </w:pPr>
            <w:r w:rsidRPr="00274BE6">
              <w:rPr>
                <w:b/>
                <w:bCs/>
                <w:rtl/>
              </w:rPr>
              <w:t>البريد الإلكتروني:</w:t>
            </w:r>
          </w:p>
        </w:tc>
        <w:tc>
          <w:tcPr>
            <w:tcW w:w="2977" w:type="dxa"/>
          </w:tcPr>
          <w:p w14:paraId="68CA0500" w14:textId="77777777" w:rsidR="00274BE6" w:rsidRPr="00274BE6" w:rsidRDefault="00274BE6" w:rsidP="001D3AA2">
            <w:pPr>
              <w:spacing w:before="60" w:after="60" w:line="280" w:lineRule="exact"/>
              <w:jc w:val="left"/>
              <w:rPr>
                <w:lang w:val="ru-RU"/>
              </w:rPr>
            </w:pPr>
          </w:p>
        </w:tc>
      </w:tr>
      <w:tr w:rsidR="00274BE6" w:rsidRPr="00274BE6" w14:paraId="411DC99A" w14:textId="77777777" w:rsidTr="001D3AA2">
        <w:trPr>
          <w:jc w:val="center"/>
        </w:trPr>
        <w:tc>
          <w:tcPr>
            <w:tcW w:w="1701" w:type="dxa"/>
          </w:tcPr>
          <w:p w14:paraId="0356327D" w14:textId="77777777" w:rsidR="00274BE6" w:rsidRPr="00274BE6" w:rsidRDefault="00274BE6" w:rsidP="001D3AA2">
            <w:pPr>
              <w:spacing w:before="60" w:after="60" w:line="280" w:lineRule="exact"/>
              <w:jc w:val="left"/>
              <w:rPr>
                <w:lang w:val="ru-RU"/>
              </w:rPr>
            </w:pPr>
          </w:p>
        </w:tc>
        <w:tc>
          <w:tcPr>
            <w:tcW w:w="3543" w:type="dxa"/>
            <w:tcBorders>
              <w:top w:val="nil"/>
              <w:left w:val="nil"/>
              <w:bottom w:val="nil"/>
              <w:right w:val="single" w:sz="4" w:space="0" w:color="auto"/>
            </w:tcBorders>
          </w:tcPr>
          <w:p w14:paraId="1CDBA840" w14:textId="77777777" w:rsidR="00274BE6" w:rsidRPr="00274BE6" w:rsidRDefault="00274BE6" w:rsidP="001D3AA2">
            <w:pPr>
              <w:spacing w:before="60" w:after="60" w:line="280" w:lineRule="exact"/>
              <w:rPr>
                <w:lang w:val="ru-RU"/>
              </w:rPr>
            </w:pPr>
          </w:p>
        </w:tc>
        <w:tc>
          <w:tcPr>
            <w:tcW w:w="1702" w:type="dxa"/>
            <w:tcBorders>
              <w:top w:val="nil"/>
              <w:left w:val="single" w:sz="4" w:space="0" w:color="auto"/>
              <w:bottom w:val="nil"/>
              <w:right w:val="nil"/>
            </w:tcBorders>
            <w:hideMark/>
          </w:tcPr>
          <w:p w14:paraId="31D253A0" w14:textId="77777777" w:rsidR="00274BE6" w:rsidRPr="00274BE6" w:rsidRDefault="00274BE6" w:rsidP="001D3AA2">
            <w:pPr>
              <w:spacing w:before="60" w:after="60" w:line="280" w:lineRule="exact"/>
              <w:jc w:val="left"/>
              <w:rPr>
                <w:lang w:val="ru-RU"/>
              </w:rPr>
            </w:pPr>
            <w:r w:rsidRPr="00274BE6">
              <w:rPr>
                <w:b/>
                <w:bCs/>
                <w:rtl/>
                <w:lang w:bidi="ar-EG"/>
              </w:rPr>
              <w:t>التاريخ:</w:t>
            </w:r>
          </w:p>
        </w:tc>
        <w:tc>
          <w:tcPr>
            <w:tcW w:w="2977" w:type="dxa"/>
            <w:hideMark/>
          </w:tcPr>
          <w:p w14:paraId="6CDEF9B0" w14:textId="77777777" w:rsidR="00274BE6" w:rsidRPr="00274BE6" w:rsidRDefault="00274BE6" w:rsidP="001D3AA2">
            <w:pPr>
              <w:spacing w:before="60" w:after="60" w:line="280" w:lineRule="exact"/>
              <w:jc w:val="left"/>
              <w:rPr>
                <w:lang w:val="ru-RU"/>
              </w:rPr>
            </w:pPr>
            <w:r w:rsidRPr="000A08FD">
              <w:rPr>
                <w:highlight w:val="green"/>
                <w:rtl/>
                <w:lang w:bidi="ar-EG"/>
              </w:rPr>
              <w:t>[المكان]</w:t>
            </w:r>
            <w:r w:rsidRPr="000A08FD">
              <w:rPr>
                <w:highlight w:val="green"/>
                <w:rtl/>
                <w:lang w:val="ru-RU"/>
              </w:rPr>
              <w:t xml:space="preserve">، </w:t>
            </w:r>
            <w:r w:rsidRPr="000A08FD">
              <w:rPr>
                <w:highlight w:val="green"/>
                <w:rtl/>
                <w:lang w:bidi="ar-EG"/>
              </w:rPr>
              <w:t>[التاريخ]</w:t>
            </w:r>
          </w:p>
        </w:tc>
      </w:tr>
    </w:tbl>
    <w:p w14:paraId="2ECBEBBE" w14:textId="77777777" w:rsidR="00274BE6" w:rsidRPr="00274BE6" w:rsidRDefault="00274BE6" w:rsidP="00274BE6">
      <w:pPr>
        <w:spacing w:before="360" w:line="180" w:lineRule="auto"/>
        <w:rPr>
          <w:lang w:bidi="ar-SY"/>
        </w:rPr>
      </w:pPr>
      <w:r w:rsidRPr="00274BE6">
        <w:rPr>
          <w:rtl/>
          <w:lang w:bidi="ar-SY"/>
        </w:rPr>
        <w:t>حضرات السادة والسيدات،</w:t>
      </w:r>
    </w:p>
    <w:p w14:paraId="601FA6D9" w14:textId="77777777" w:rsidR="00274BE6" w:rsidRPr="00274BE6" w:rsidRDefault="00274BE6" w:rsidP="00274BE6">
      <w:pPr>
        <w:spacing w:after="120" w:line="180" w:lineRule="auto"/>
        <w:rPr>
          <w:rtl/>
        </w:rPr>
      </w:pPr>
      <w:r w:rsidRPr="00274BE6">
        <w:rPr>
          <w:rtl/>
        </w:rPr>
        <w:t>تحية طيبة وبعد،</w:t>
      </w:r>
    </w:p>
    <w:p w14:paraId="3950AFF8" w14:textId="197FC3F5" w:rsidR="00274BE6" w:rsidRPr="00274BE6" w:rsidRDefault="00274BE6" w:rsidP="00274BE6">
      <w:pPr>
        <w:spacing w:after="120" w:line="180" w:lineRule="auto"/>
        <w:rPr>
          <w:rtl/>
        </w:rPr>
      </w:pPr>
      <w:r w:rsidRPr="00274BE6">
        <w:rPr>
          <w:rtl/>
        </w:rPr>
        <w:t xml:space="preserve">فيما يخص مشاورة الدول الأعضاء بشأن </w:t>
      </w:r>
      <w:r w:rsidR="005A3E2A">
        <w:rPr>
          <w:rFonts w:hint="cs"/>
          <w:rtl/>
          <w:lang w:bidi="ar-EG"/>
        </w:rPr>
        <w:t xml:space="preserve">مشروع النص </w:t>
      </w:r>
      <w:r w:rsidRPr="00274BE6">
        <w:rPr>
          <w:rtl/>
        </w:rPr>
        <w:t xml:space="preserve">المحدد </w:t>
      </w:r>
      <w:r w:rsidR="005A3E2A">
        <w:rPr>
          <w:rFonts w:hint="cs"/>
          <w:rtl/>
        </w:rPr>
        <w:t>المبين</w:t>
      </w:r>
      <w:r w:rsidR="005A3E2A" w:rsidRPr="00274BE6">
        <w:rPr>
          <w:rtl/>
        </w:rPr>
        <w:t xml:space="preserve"> </w:t>
      </w:r>
      <w:r w:rsidRPr="00274BE6">
        <w:rPr>
          <w:rtl/>
        </w:rPr>
        <w:t xml:space="preserve">في الرسالة المعممة </w:t>
      </w:r>
      <w:r w:rsidR="005A3E2A">
        <w:rPr>
          <w:rFonts w:hint="cs"/>
          <w:rtl/>
        </w:rPr>
        <w:t>289</w:t>
      </w:r>
      <w:r w:rsidR="005A3E2A" w:rsidRPr="00274BE6">
        <w:rPr>
          <w:rtl/>
        </w:rPr>
        <w:t xml:space="preserve"> </w:t>
      </w:r>
      <w:r w:rsidRPr="00274BE6">
        <w:rPr>
          <w:rtl/>
        </w:rPr>
        <w:t>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274BE6" w:rsidRPr="000A08FD" w14:paraId="6E88C3E1" w14:textId="77777777" w:rsidTr="001D3AA2">
        <w:trPr>
          <w:tblHeader/>
          <w:jc w:val="center"/>
        </w:trPr>
        <w:tc>
          <w:tcPr>
            <w:tcW w:w="2056" w:type="dxa"/>
            <w:tcBorders>
              <w:top w:val="single" w:sz="4" w:space="0" w:color="auto"/>
              <w:left w:val="single" w:sz="4" w:space="0" w:color="auto"/>
              <w:bottom w:val="single" w:sz="4" w:space="0" w:color="auto"/>
              <w:right w:val="single" w:sz="4" w:space="0" w:color="auto"/>
            </w:tcBorders>
            <w:vAlign w:val="center"/>
          </w:tcPr>
          <w:p w14:paraId="677B8E77" w14:textId="77777777" w:rsidR="00274BE6" w:rsidRPr="000A08FD" w:rsidRDefault="00274BE6" w:rsidP="001D3AA2">
            <w:pPr>
              <w:spacing w:before="60" w:after="60" w:line="300" w:lineRule="exact"/>
              <w:rPr>
                <w:b/>
                <w:bCs/>
                <w:spacing w:val="2"/>
                <w:position w:val="2"/>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A154F1D" w14:textId="77777777" w:rsidR="00274BE6" w:rsidRPr="000A08FD" w:rsidRDefault="00274BE6" w:rsidP="001D3AA2">
            <w:pPr>
              <w:spacing w:before="60" w:after="60" w:line="300" w:lineRule="exact"/>
              <w:jc w:val="center"/>
              <w:rPr>
                <w:b/>
                <w:bCs/>
                <w:spacing w:val="2"/>
                <w:position w:val="2"/>
                <w:rtl/>
                <w:lang w:bidi="ar-EG"/>
              </w:rPr>
            </w:pPr>
            <w:r w:rsidRPr="000A08FD">
              <w:rPr>
                <w:b/>
                <w:bCs/>
                <w:spacing w:val="2"/>
                <w:position w:val="2"/>
                <w:rtl/>
              </w:rPr>
              <w:t>ي</w:t>
            </w:r>
            <w:r w:rsidRPr="000A08FD">
              <w:rPr>
                <w:rFonts w:hint="cs"/>
                <w:b/>
                <w:bCs/>
                <w:spacing w:val="2"/>
                <w:position w:val="2"/>
                <w:rtl/>
              </w:rPr>
              <w:t>ُ</w:t>
            </w:r>
            <w:r w:rsidRPr="000A08FD">
              <w:rPr>
                <w:b/>
                <w:bCs/>
                <w:spacing w:val="2"/>
                <w:position w:val="2"/>
                <w:rtl/>
              </w:rPr>
              <w:t xml:space="preserve">رجى اختيار أحد </w:t>
            </w:r>
            <w:r w:rsidRPr="000A08FD">
              <w:rPr>
                <w:rFonts w:hint="cs"/>
                <w:b/>
                <w:bCs/>
                <w:spacing w:val="2"/>
                <w:position w:val="2"/>
                <w:rtl/>
              </w:rPr>
              <w:t>المربعين</w:t>
            </w:r>
          </w:p>
        </w:tc>
      </w:tr>
      <w:tr w:rsidR="00274BE6" w:rsidRPr="000A08FD" w14:paraId="79D4C0F2" w14:textId="77777777" w:rsidTr="001D3AA2">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14:paraId="0FCF7F5C" w14:textId="0D8874E3" w:rsidR="00274BE6" w:rsidRPr="000A08FD" w:rsidRDefault="00274BE6" w:rsidP="001D3AA2">
            <w:pPr>
              <w:spacing w:before="60" w:after="60" w:line="300" w:lineRule="exact"/>
              <w:jc w:val="center"/>
              <w:rPr>
                <w:b/>
                <w:bCs/>
                <w:spacing w:val="2"/>
                <w:position w:val="2"/>
                <w:rtl/>
                <w:lang w:val="fr-CH" w:bidi="ar-EG"/>
              </w:rPr>
            </w:pPr>
            <w:r w:rsidRPr="000A08FD">
              <w:rPr>
                <w:rFonts w:hint="cs"/>
                <w:b/>
                <w:bCs/>
                <w:spacing w:val="2"/>
                <w:position w:val="2"/>
                <w:rtl/>
                <w:lang w:val="fr-CH" w:bidi="ar-EG"/>
              </w:rPr>
              <w:t>مشروع</w:t>
            </w:r>
            <w:r w:rsidR="005A3E2A" w:rsidRPr="000A08FD">
              <w:rPr>
                <w:rFonts w:hint="cs"/>
                <w:b/>
                <w:bCs/>
                <w:spacing w:val="2"/>
                <w:position w:val="2"/>
                <w:rtl/>
                <w:lang w:val="fr-CH" w:bidi="ar-EG"/>
              </w:rPr>
              <w:t xml:space="preserve"> مراجعة</w:t>
            </w:r>
            <w:r w:rsidRPr="000A08FD">
              <w:rPr>
                <w:rFonts w:hint="cs"/>
                <w:b/>
                <w:bCs/>
                <w:spacing w:val="2"/>
                <w:position w:val="2"/>
                <w:rtl/>
                <w:lang w:val="fr-CH" w:bidi="ar-EG"/>
              </w:rPr>
              <w:t xml:space="preserve"> التوصية</w:t>
            </w:r>
          </w:p>
          <w:p w14:paraId="2655A033" w14:textId="7B572D52" w:rsidR="00274BE6" w:rsidRPr="000A08FD" w:rsidRDefault="00274BE6" w:rsidP="001D3AA2">
            <w:pPr>
              <w:spacing w:before="60" w:after="60" w:line="300" w:lineRule="exact"/>
              <w:jc w:val="center"/>
              <w:rPr>
                <w:b/>
                <w:bCs/>
                <w:spacing w:val="2"/>
                <w:position w:val="2"/>
                <w:lang w:val="fr-CH" w:bidi="ar-EG"/>
              </w:rPr>
            </w:pPr>
            <w:r w:rsidRPr="000A08FD">
              <w:rPr>
                <w:b/>
                <w:bCs/>
                <w:spacing w:val="2"/>
                <w:position w:val="2"/>
              </w:rPr>
              <w:t>ITU-T X.</w:t>
            </w:r>
            <w:r w:rsidRPr="000A08FD">
              <w:rPr>
                <w:b/>
                <w:bCs/>
                <w:spacing w:val="2"/>
                <w:position w:val="2"/>
                <w:lang w:val="en-GB"/>
              </w:rPr>
              <w:t>1252</w:t>
            </w:r>
          </w:p>
        </w:tc>
        <w:tc>
          <w:tcPr>
            <w:tcW w:w="7573" w:type="dxa"/>
            <w:tcBorders>
              <w:top w:val="single" w:sz="4" w:space="0" w:color="auto"/>
              <w:left w:val="single" w:sz="4" w:space="0" w:color="auto"/>
              <w:bottom w:val="single" w:sz="4" w:space="0" w:color="auto"/>
              <w:right w:val="single" w:sz="4" w:space="0" w:color="auto"/>
            </w:tcBorders>
            <w:vAlign w:val="center"/>
            <w:hideMark/>
          </w:tcPr>
          <w:p w14:paraId="3DEF8BB6" w14:textId="1E2A51D1" w:rsidR="00274BE6" w:rsidRPr="000A08FD" w:rsidRDefault="000A08FD" w:rsidP="001D3AA2">
            <w:pPr>
              <w:spacing w:before="60" w:after="60" w:line="300" w:lineRule="exact"/>
              <w:ind w:left="794" w:hanging="794"/>
              <w:rPr>
                <w:spacing w:val="2"/>
                <w:position w:val="2"/>
                <w:lang w:bidi="ar-EG"/>
              </w:rPr>
            </w:pPr>
            <w:r w:rsidRPr="000A08FD">
              <w:rPr>
                <w:rFonts w:asciiTheme="minorHAnsi" w:hAnsiTheme="minorHAnsi" w:cstheme="minorHAnsi"/>
              </w:rPr>
              <w:fldChar w:fldCharType="begin">
                <w:ffData>
                  <w:name w:val="Check1"/>
                  <w:enabled/>
                  <w:calcOnExit w:val="0"/>
                  <w:checkBox>
                    <w:sizeAuto/>
                    <w:default w:val="0"/>
                  </w:checkBox>
                </w:ffData>
              </w:fldChar>
            </w:r>
            <w:r w:rsidRPr="000A08FD">
              <w:rPr>
                <w:rFonts w:asciiTheme="minorHAnsi" w:hAnsiTheme="minorHAnsi" w:cstheme="minorHAnsi"/>
              </w:rPr>
              <w:instrText xml:space="preserve"> FORMCHECKBOX </w:instrText>
            </w:r>
            <w:r w:rsidR="00CE37CE">
              <w:rPr>
                <w:rFonts w:asciiTheme="minorHAnsi" w:hAnsiTheme="minorHAnsi" w:cstheme="minorHAnsi"/>
              </w:rPr>
            </w:r>
            <w:r w:rsidR="00CE37CE">
              <w:rPr>
                <w:rFonts w:asciiTheme="minorHAnsi" w:hAnsiTheme="minorHAnsi" w:cstheme="minorHAnsi"/>
              </w:rPr>
              <w:fldChar w:fldCharType="separate"/>
            </w:r>
            <w:r w:rsidRPr="000A08FD">
              <w:rPr>
                <w:rFonts w:asciiTheme="minorHAnsi" w:hAnsiTheme="minorHAnsi" w:cstheme="minorHAnsi"/>
              </w:rPr>
              <w:fldChar w:fldCharType="end"/>
            </w:r>
            <w:r w:rsidR="00274BE6" w:rsidRPr="000A08FD">
              <w:rPr>
                <w:spacing w:val="2"/>
                <w:position w:val="2"/>
                <w:lang w:bidi="ar-EG"/>
              </w:rPr>
              <w:tab/>
            </w:r>
            <w:r w:rsidR="00274BE6" w:rsidRPr="000A08FD">
              <w:rPr>
                <w:b/>
                <w:bCs/>
                <w:spacing w:val="2"/>
                <w:position w:val="2"/>
                <w:rtl/>
              </w:rPr>
              <w:t xml:space="preserve">تفوض </w:t>
            </w:r>
            <w:r w:rsidR="00274BE6" w:rsidRPr="000A08FD">
              <w:rPr>
                <w:spacing w:val="2"/>
                <w:position w:val="2"/>
                <w:rtl/>
              </w:rPr>
              <w:t xml:space="preserve">لجنةَ الدراسات </w:t>
            </w:r>
            <w:r w:rsidR="00274BE6" w:rsidRPr="000A08FD">
              <w:rPr>
                <w:spacing w:val="2"/>
                <w:position w:val="2"/>
                <w:lang w:bidi="ar-EG"/>
              </w:rPr>
              <w:t>17</w:t>
            </w:r>
            <w:r w:rsidR="00274BE6" w:rsidRPr="000A08FD">
              <w:rPr>
                <w:spacing w:val="2"/>
                <w:position w:val="2"/>
                <w:rtl/>
                <w:lang w:bidi="ar-EG"/>
              </w:rPr>
              <w:t xml:space="preserve"> </w:t>
            </w:r>
            <w:r w:rsidR="00274BE6" w:rsidRPr="000A08FD">
              <w:rPr>
                <w:b/>
                <w:bCs/>
                <w:spacing w:val="2"/>
                <w:position w:val="2"/>
                <w:rtl/>
              </w:rPr>
              <w:t xml:space="preserve">سلطة </w:t>
            </w:r>
            <w:r w:rsidR="00274BE6" w:rsidRPr="000A08FD">
              <w:rPr>
                <w:spacing w:val="2"/>
                <w:position w:val="2"/>
                <w:rtl/>
              </w:rPr>
              <w:t>النظر في هذا النص بغرض الموافقة عليه (ي</w:t>
            </w:r>
            <w:r w:rsidR="00274BE6" w:rsidRPr="000A08FD">
              <w:rPr>
                <w:rFonts w:hint="cs"/>
                <w:spacing w:val="2"/>
                <w:position w:val="2"/>
                <w:rtl/>
              </w:rPr>
              <w:t>ُ</w:t>
            </w:r>
            <w:r w:rsidR="00274BE6" w:rsidRPr="000A08FD">
              <w:rPr>
                <w:spacing w:val="2"/>
                <w:position w:val="2"/>
                <w:rtl/>
              </w:rPr>
              <w:t xml:space="preserve">رجى في هذه الحالة انتقاء أحد الخيارين </w:t>
            </w:r>
            <w:r w:rsidRPr="000A08FD">
              <w:rPr>
                <w:rFonts w:ascii="Cambria Math" w:hAnsi="Cambria Math" w:cs="Cambria Math"/>
                <w:spacing w:val="2"/>
                <w:position w:val="2"/>
                <w:sz w:val="20"/>
                <w:szCs w:val="28"/>
                <w:lang w:bidi="ar-EG"/>
              </w:rPr>
              <w:t>⃝</w:t>
            </w:r>
            <w:r w:rsidRPr="000A08FD">
              <w:rPr>
                <w:rFonts w:hint="cs"/>
                <w:spacing w:val="2"/>
                <w:position w:val="2"/>
                <w:rtl/>
              </w:rPr>
              <w:t xml:space="preserve">  </w:t>
            </w:r>
            <w:proofErr w:type="gramStart"/>
            <w:r w:rsidRPr="000A08FD">
              <w:rPr>
                <w:rFonts w:hint="cs"/>
                <w:spacing w:val="2"/>
                <w:position w:val="2"/>
                <w:rtl/>
              </w:rPr>
              <w:t xml:space="preserve">  </w:t>
            </w:r>
            <w:r w:rsidR="00274BE6" w:rsidRPr="000A08FD">
              <w:rPr>
                <w:spacing w:val="2"/>
                <w:position w:val="2"/>
                <w:rtl/>
              </w:rPr>
              <w:t>)</w:t>
            </w:r>
            <w:proofErr w:type="gramEnd"/>
            <w:r w:rsidR="00274BE6" w:rsidRPr="000A08FD">
              <w:rPr>
                <w:b/>
                <w:bCs/>
                <w:spacing w:val="2"/>
                <w:position w:val="2"/>
                <w:rtl/>
              </w:rPr>
              <w:t>:</w:t>
            </w:r>
          </w:p>
          <w:p w14:paraId="29CF8E06" w14:textId="77777777" w:rsidR="00274BE6" w:rsidRPr="000A08FD" w:rsidRDefault="00274BE6" w:rsidP="001D3AA2">
            <w:pPr>
              <w:spacing w:before="60" w:after="60" w:line="300" w:lineRule="exact"/>
              <w:ind w:left="802"/>
              <w:jc w:val="left"/>
              <w:rPr>
                <w:spacing w:val="2"/>
                <w:position w:val="2"/>
                <w:lang w:bidi="ar-EG"/>
              </w:rPr>
            </w:pPr>
            <w:r w:rsidRPr="000A08FD">
              <w:rPr>
                <w:rFonts w:ascii="Cambria Math" w:hAnsi="Cambria Math" w:cs="Cambria Math"/>
                <w:spacing w:val="2"/>
                <w:position w:val="2"/>
                <w:sz w:val="20"/>
                <w:szCs w:val="28"/>
                <w:lang w:bidi="ar-EG"/>
              </w:rPr>
              <w:t>⃝</w:t>
            </w:r>
            <w:r w:rsidRPr="000A08FD">
              <w:rPr>
                <w:spacing w:val="2"/>
                <w:position w:val="2"/>
                <w:lang w:bidi="ar-EG"/>
              </w:rPr>
              <w:tab/>
            </w:r>
            <w:r w:rsidRPr="000A08FD">
              <w:rPr>
                <w:spacing w:val="2"/>
                <w:position w:val="2"/>
                <w:rtl/>
              </w:rPr>
              <w:t>لا تعليقات ولا تغييرات مقترحة</w:t>
            </w:r>
          </w:p>
          <w:p w14:paraId="1A884BE8" w14:textId="77777777" w:rsidR="00274BE6" w:rsidRPr="000A08FD" w:rsidRDefault="00274BE6" w:rsidP="001D3AA2">
            <w:pPr>
              <w:spacing w:before="60" w:after="60" w:line="300" w:lineRule="exact"/>
              <w:ind w:left="802"/>
              <w:jc w:val="left"/>
              <w:rPr>
                <w:spacing w:val="2"/>
                <w:position w:val="2"/>
                <w:lang w:bidi="ar-EG"/>
              </w:rPr>
            </w:pPr>
            <w:r w:rsidRPr="000A08FD">
              <w:rPr>
                <w:rFonts w:ascii="Cambria Math" w:hAnsi="Cambria Math" w:cs="Cambria Math"/>
                <w:spacing w:val="2"/>
                <w:position w:val="2"/>
                <w:sz w:val="20"/>
                <w:szCs w:val="28"/>
                <w:lang w:bidi="ar-EG"/>
              </w:rPr>
              <w:t>⃝</w:t>
            </w:r>
            <w:r w:rsidRPr="000A08FD">
              <w:rPr>
                <w:spacing w:val="2"/>
                <w:position w:val="2"/>
                <w:lang w:bidi="ar-EG"/>
              </w:rPr>
              <w:tab/>
            </w:r>
            <w:r w:rsidRPr="000A08FD">
              <w:rPr>
                <w:spacing w:val="2"/>
                <w:position w:val="2"/>
                <w:rtl/>
              </w:rPr>
              <w:t>التعليقات والتغييرات المقترحة مرفقة طيه</w:t>
            </w:r>
          </w:p>
        </w:tc>
      </w:tr>
      <w:tr w:rsidR="00274BE6" w:rsidRPr="000A08FD" w14:paraId="6092B8C8" w14:textId="77777777" w:rsidTr="001D3AA2">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AF08F" w14:textId="77777777" w:rsidR="00274BE6" w:rsidRPr="000A08FD" w:rsidRDefault="00274BE6" w:rsidP="001D3AA2">
            <w:pPr>
              <w:tabs>
                <w:tab w:val="clear" w:pos="794"/>
              </w:tabs>
              <w:spacing w:before="60" w:after="60" w:line="300" w:lineRule="exact"/>
              <w:jc w:val="left"/>
              <w:rPr>
                <w:b/>
                <w:bCs/>
                <w:spacing w:val="2"/>
                <w:position w:val="2"/>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42EB8679" w14:textId="77777777" w:rsidR="00274BE6" w:rsidRPr="000A08FD" w:rsidRDefault="00274BE6" w:rsidP="001D3AA2">
            <w:pPr>
              <w:spacing w:before="60" w:after="60" w:line="300" w:lineRule="exact"/>
              <w:ind w:left="794" w:hanging="794"/>
              <w:rPr>
                <w:spacing w:val="2"/>
                <w:position w:val="2"/>
                <w:lang w:bidi="ar-EG"/>
              </w:rPr>
            </w:pPr>
            <w:r w:rsidRPr="000A08FD">
              <w:rPr>
                <w:rFonts w:asciiTheme="minorHAnsi" w:hAnsiTheme="minorHAnsi" w:cstheme="minorHAnsi"/>
                <w:spacing w:val="2"/>
                <w:position w:val="2"/>
                <w:sz w:val="20"/>
                <w:szCs w:val="20"/>
              </w:rPr>
              <w:fldChar w:fldCharType="begin">
                <w:ffData>
                  <w:name w:val="Check1"/>
                  <w:enabled/>
                  <w:calcOnExit w:val="0"/>
                  <w:checkBox>
                    <w:sizeAuto/>
                    <w:default w:val="0"/>
                  </w:checkBox>
                </w:ffData>
              </w:fldChar>
            </w:r>
            <w:r w:rsidRPr="000A08FD">
              <w:rPr>
                <w:rFonts w:asciiTheme="minorHAnsi" w:hAnsiTheme="minorHAnsi" w:cstheme="minorHAnsi"/>
                <w:spacing w:val="2"/>
                <w:position w:val="2"/>
                <w:sz w:val="20"/>
                <w:szCs w:val="20"/>
              </w:rPr>
              <w:instrText xml:space="preserve"> FORMCHECKBOX </w:instrText>
            </w:r>
            <w:r w:rsidR="00CE37CE">
              <w:rPr>
                <w:rFonts w:asciiTheme="minorHAnsi" w:hAnsiTheme="minorHAnsi" w:cstheme="minorHAnsi"/>
                <w:spacing w:val="2"/>
                <w:position w:val="2"/>
                <w:sz w:val="20"/>
                <w:szCs w:val="20"/>
              </w:rPr>
            </w:r>
            <w:r w:rsidR="00CE37CE">
              <w:rPr>
                <w:rFonts w:asciiTheme="minorHAnsi" w:hAnsiTheme="minorHAnsi" w:cstheme="minorHAnsi"/>
                <w:spacing w:val="2"/>
                <w:position w:val="2"/>
                <w:sz w:val="20"/>
                <w:szCs w:val="20"/>
              </w:rPr>
              <w:fldChar w:fldCharType="separate"/>
            </w:r>
            <w:r w:rsidRPr="000A08FD">
              <w:rPr>
                <w:rFonts w:asciiTheme="minorHAnsi" w:hAnsiTheme="minorHAnsi" w:cstheme="minorHAnsi"/>
                <w:spacing w:val="2"/>
                <w:position w:val="2"/>
                <w:sz w:val="20"/>
                <w:szCs w:val="20"/>
              </w:rPr>
              <w:fldChar w:fldCharType="end"/>
            </w:r>
            <w:r w:rsidRPr="000A08FD">
              <w:rPr>
                <w:spacing w:val="2"/>
                <w:position w:val="2"/>
                <w:lang w:bidi="ar-EG"/>
              </w:rPr>
              <w:tab/>
            </w:r>
            <w:r w:rsidRPr="000A08FD">
              <w:rPr>
                <w:b/>
                <w:bCs/>
                <w:spacing w:val="2"/>
                <w:position w:val="2"/>
                <w:rtl/>
              </w:rPr>
              <w:t>لا</w:t>
            </w:r>
            <w:r w:rsidRPr="000A08FD">
              <w:rPr>
                <w:spacing w:val="2"/>
                <w:position w:val="2"/>
                <w:rtl/>
              </w:rPr>
              <w:t xml:space="preserve"> </w:t>
            </w:r>
            <w:r w:rsidRPr="000A08FD">
              <w:rPr>
                <w:b/>
                <w:bCs/>
                <w:spacing w:val="2"/>
                <w:position w:val="2"/>
                <w:rtl/>
              </w:rPr>
              <w:t xml:space="preserve">تفوض </w:t>
            </w:r>
            <w:r w:rsidRPr="000A08FD">
              <w:rPr>
                <w:spacing w:val="2"/>
                <w:position w:val="2"/>
                <w:rtl/>
              </w:rPr>
              <w:t xml:space="preserve">لجنةَ الدراسات </w:t>
            </w:r>
            <w:r w:rsidRPr="000A08FD">
              <w:rPr>
                <w:spacing w:val="2"/>
                <w:position w:val="2"/>
                <w:lang w:bidi="ar-EG"/>
              </w:rPr>
              <w:t>17</w:t>
            </w:r>
            <w:r w:rsidRPr="000A08FD">
              <w:rPr>
                <w:spacing w:val="2"/>
                <w:position w:val="2"/>
                <w:rtl/>
                <w:lang w:bidi="ar-EG"/>
              </w:rPr>
              <w:t xml:space="preserve"> </w:t>
            </w:r>
            <w:r w:rsidRPr="000A08FD">
              <w:rPr>
                <w:b/>
                <w:bCs/>
                <w:spacing w:val="2"/>
                <w:position w:val="2"/>
                <w:rtl/>
              </w:rPr>
              <w:t xml:space="preserve">سلطة </w:t>
            </w:r>
            <w:r w:rsidRPr="000A08FD">
              <w:rPr>
                <w:spacing w:val="2"/>
                <w:position w:val="2"/>
                <w:rtl/>
              </w:rPr>
              <w:t>النظر في هذا النص بغرض الموافقة عليه (يرفق طيه أسباب هذا الرأي ولمحة عن التغييرات المحتملة التي قد تيسر تقدم العمل)</w:t>
            </w:r>
          </w:p>
        </w:tc>
      </w:tr>
    </w:tbl>
    <w:p w14:paraId="4044C9BC" w14:textId="77777777" w:rsidR="00274BE6" w:rsidRPr="00274BE6" w:rsidRDefault="00274BE6" w:rsidP="00274BE6">
      <w:pPr>
        <w:spacing w:before="240" w:line="180" w:lineRule="auto"/>
        <w:rPr>
          <w:lang w:bidi="ar-EG"/>
        </w:rPr>
      </w:pPr>
      <w:r w:rsidRPr="00274BE6">
        <w:rPr>
          <w:rtl/>
          <w:lang w:bidi="ar-EG"/>
        </w:rPr>
        <w:t>وتفضلوا بقبول فائق التقدير والاحترام.</w:t>
      </w:r>
    </w:p>
    <w:p w14:paraId="29FC0F09" w14:textId="77777777" w:rsidR="00274BE6" w:rsidRPr="000A08FD" w:rsidRDefault="00274BE6" w:rsidP="00274BE6">
      <w:pPr>
        <w:rPr>
          <w:highlight w:val="green"/>
          <w:rtl/>
          <w:lang w:bidi="ar-EG"/>
        </w:rPr>
      </w:pPr>
      <w:r w:rsidRPr="000A08FD">
        <w:rPr>
          <w:highlight w:val="green"/>
          <w:rtl/>
          <w:lang w:bidi="ar-EG"/>
        </w:rPr>
        <w:t>[الاسم]</w:t>
      </w:r>
    </w:p>
    <w:p w14:paraId="45D988A9" w14:textId="77777777" w:rsidR="00274BE6" w:rsidRPr="00274BE6" w:rsidRDefault="00274BE6" w:rsidP="00274BE6">
      <w:pPr>
        <w:spacing w:before="0"/>
        <w:rPr>
          <w:rtl/>
          <w:lang w:bidi="ar-EG"/>
        </w:rPr>
      </w:pPr>
      <w:r w:rsidRPr="000A08FD">
        <w:rPr>
          <w:highlight w:val="green"/>
          <w:rtl/>
          <w:lang w:bidi="ar-EG"/>
        </w:rPr>
        <w:t>[الصفة الرسمية/الدور الرسمي]</w:t>
      </w:r>
    </w:p>
    <w:p w14:paraId="455CA4AB" w14:textId="77777777" w:rsidR="00274BE6" w:rsidRPr="00821867" w:rsidRDefault="00274BE6" w:rsidP="00274BE6">
      <w:pPr>
        <w:spacing w:before="0"/>
        <w:rPr>
          <w:rtl/>
          <w:lang w:bidi="ar-EG"/>
        </w:rPr>
      </w:pPr>
      <w:r w:rsidRPr="00274BE6">
        <w:rPr>
          <w:rtl/>
          <w:lang w:bidi="ar-EG"/>
        </w:rPr>
        <w:t xml:space="preserve">إدارة </w:t>
      </w:r>
      <w:r w:rsidRPr="000A08FD">
        <w:rPr>
          <w:highlight w:val="green"/>
          <w:rtl/>
          <w:lang w:bidi="ar-EG"/>
        </w:rPr>
        <w:t>[الدولة العضو]</w:t>
      </w:r>
    </w:p>
    <w:p w14:paraId="06676B09" w14:textId="6C71A4C6" w:rsidR="00274BE6" w:rsidRPr="00274BE6" w:rsidRDefault="00274BE6" w:rsidP="00232F51">
      <w:pPr>
        <w:spacing w:before="600"/>
        <w:jc w:val="center"/>
        <w:rPr>
          <w:rFonts w:ascii="Traditional Arabic" w:hAnsi="Traditional Arabic" w:cs="Traditional Arabic"/>
          <w:sz w:val="30"/>
          <w:szCs w:val="30"/>
          <w:rtl/>
          <w:lang w:bidi="ar-EG"/>
        </w:rPr>
      </w:pPr>
      <w:r w:rsidRPr="00274BE6">
        <w:rPr>
          <w:rFonts w:ascii="Traditional Arabic" w:hAnsi="Traditional Arabic" w:cs="Traditional Arabic"/>
          <w:sz w:val="30"/>
          <w:szCs w:val="30"/>
          <w:rtl/>
          <w:lang w:bidi="ar-EG"/>
        </w:rPr>
        <w:t>___________</w:t>
      </w:r>
    </w:p>
    <w:sectPr w:rsidR="00274BE6" w:rsidRPr="00274BE6"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E7470" w14:textId="77777777" w:rsidR="00AC1227" w:rsidRDefault="00AC1227" w:rsidP="006C3242">
      <w:pPr>
        <w:spacing w:before="0" w:line="240" w:lineRule="auto"/>
      </w:pPr>
      <w:r>
        <w:separator/>
      </w:r>
    </w:p>
  </w:endnote>
  <w:endnote w:type="continuationSeparator" w:id="0">
    <w:p w14:paraId="3F5472E6" w14:textId="77777777" w:rsidR="00AC1227" w:rsidRDefault="00AC122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0FB1" w14:textId="138A551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3B51" w14:textId="77777777" w:rsidR="00596808" w:rsidRPr="00B30BDC"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color w:val="0070C0"/>
        <w:sz w:val="18"/>
        <w:szCs w:val="18"/>
        <w:lang w:val="fr-CH" w:eastAsia="en-US"/>
      </w:rPr>
    </w:pPr>
    <w:r w:rsidRPr="00B30BDC">
      <w:rPr>
        <w:rFonts w:eastAsia="Times New Roman"/>
        <w:color w:val="0070C0"/>
        <w:sz w:val="18"/>
        <w:szCs w:val="18"/>
        <w:lang w:val="fr-CH" w:eastAsia="en-US"/>
      </w:rPr>
      <w:t xml:space="preserve">International </w:t>
    </w:r>
    <w:proofErr w:type="spellStart"/>
    <w:r w:rsidRPr="00B30BDC">
      <w:rPr>
        <w:rFonts w:eastAsia="Times New Roman"/>
        <w:color w:val="0070C0"/>
        <w:sz w:val="18"/>
        <w:szCs w:val="18"/>
        <w:lang w:val="fr-CH" w:eastAsia="en-US"/>
      </w:rPr>
      <w:t>Telecommunication</w:t>
    </w:r>
    <w:proofErr w:type="spellEnd"/>
    <w:r w:rsidRPr="00B30BDC">
      <w:rPr>
        <w:rFonts w:eastAsia="Times New Roman"/>
        <w:color w:val="0070C0"/>
        <w:sz w:val="18"/>
        <w:szCs w:val="18"/>
        <w:lang w:val="fr-CH" w:eastAsia="en-US"/>
      </w:rPr>
      <w:t xml:space="preserve"> Union • Place des Nations • CH</w:t>
    </w:r>
    <w:r w:rsidRPr="00B30BDC">
      <w:rPr>
        <w:rFonts w:eastAsia="Times New Roman"/>
        <w:color w:val="0070C0"/>
        <w:sz w:val="18"/>
        <w:szCs w:val="18"/>
        <w:lang w:val="fr-CH" w:eastAsia="en-US"/>
      </w:rPr>
      <w:noBreakHyphen/>
      <w:t xml:space="preserve">1211 Geneva 20 • </w:t>
    </w:r>
    <w:proofErr w:type="spellStart"/>
    <w:r w:rsidRPr="00B30BDC">
      <w:rPr>
        <w:rFonts w:eastAsia="Times New Roman"/>
        <w:color w:val="0070C0"/>
        <w:sz w:val="18"/>
        <w:szCs w:val="18"/>
        <w:lang w:val="fr-CH" w:eastAsia="en-US"/>
      </w:rPr>
      <w:t>Switzerland</w:t>
    </w:r>
    <w:proofErr w:type="spellEnd"/>
    <w:r w:rsidRPr="00B30BDC">
      <w:rPr>
        <w:rFonts w:eastAsia="Times New Roman"/>
        <w:color w:val="0070C0"/>
        <w:sz w:val="18"/>
        <w:szCs w:val="18"/>
        <w:lang w:val="fr-CH" w:eastAsia="en-US"/>
      </w:rPr>
      <w:t xml:space="preserve"> </w:t>
    </w:r>
    <w:r w:rsidRPr="00B30BDC">
      <w:rPr>
        <w:rFonts w:eastAsia="Times New Roman"/>
        <w:color w:val="0070C0"/>
        <w:sz w:val="18"/>
        <w:szCs w:val="18"/>
        <w:lang w:val="fr-CH" w:eastAsia="en-US"/>
      </w:rPr>
      <w:br/>
    </w:r>
    <w:proofErr w:type="gramStart"/>
    <w:r w:rsidRPr="00B30BDC">
      <w:rPr>
        <w:rFonts w:eastAsia="Times New Roman"/>
        <w:color w:val="0070C0"/>
        <w:sz w:val="18"/>
        <w:szCs w:val="18"/>
        <w:lang w:val="fr-CH" w:eastAsia="en-US"/>
      </w:rPr>
      <w:t>Tel:</w:t>
    </w:r>
    <w:proofErr w:type="gramEnd"/>
    <w:r w:rsidRPr="00B30BDC">
      <w:rPr>
        <w:rFonts w:eastAsia="Times New Roman"/>
        <w:color w:val="0070C0"/>
        <w:sz w:val="18"/>
        <w:szCs w:val="18"/>
        <w:lang w:val="fr-CH" w:eastAsia="en-US"/>
      </w:rPr>
      <w:t xml:space="preserve"> +41 22 730 5111 • Fax: +41 22 733 7256 • E-mail: </w:t>
    </w:r>
    <w:hyperlink r:id="rId1" w:history="1">
      <w:r w:rsidRPr="00B30BDC">
        <w:rPr>
          <w:rStyle w:val="Hyperlink"/>
          <w:rFonts w:eastAsia="Times New Roman"/>
          <w:color w:val="0070C0"/>
          <w:sz w:val="18"/>
          <w:szCs w:val="18"/>
          <w:lang w:val="fr-CH" w:eastAsia="en-US"/>
        </w:rPr>
        <w:t>itumail@itu.int</w:t>
      </w:r>
    </w:hyperlink>
    <w:r w:rsidRPr="00B30BDC">
      <w:rPr>
        <w:rFonts w:eastAsia="Times New Roman"/>
        <w:color w:val="0070C0"/>
        <w:sz w:val="18"/>
        <w:szCs w:val="18"/>
        <w:lang w:val="fr-CH" w:eastAsia="en-US"/>
      </w:rPr>
      <w:t xml:space="preserve"> • </w:t>
    </w:r>
    <w:hyperlink r:id="rId2" w:history="1">
      <w:r w:rsidRPr="00B30BDC">
        <w:rPr>
          <w:rStyle w:val="Hyperlink"/>
          <w:rFonts w:eastAsia="Times New Roman"/>
          <w:color w:val="0070C0"/>
          <w:sz w:val="18"/>
          <w:szCs w:val="18"/>
          <w:lang w:val="fr-CH" w:eastAsia="en-US"/>
        </w:rPr>
        <w:t>www.itu.int</w:t>
      </w:r>
    </w:hyperlink>
    <w:r w:rsidRPr="00B30BDC">
      <w:rPr>
        <w:rFonts w:eastAsia="Times New Roman"/>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420FD" w14:textId="77777777" w:rsidR="00AC1227" w:rsidRDefault="00AC1227" w:rsidP="006C3242">
      <w:pPr>
        <w:spacing w:before="0" w:line="240" w:lineRule="auto"/>
      </w:pPr>
      <w:r>
        <w:separator/>
      </w:r>
    </w:p>
  </w:footnote>
  <w:footnote w:type="continuationSeparator" w:id="0">
    <w:p w14:paraId="0A858449" w14:textId="77777777" w:rsidR="00AC1227" w:rsidRDefault="00AC122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047C" w14:textId="4EC4340C" w:rsidR="00447F32" w:rsidRPr="00B30BDC" w:rsidRDefault="00596808" w:rsidP="00B30BDC">
    <w:pPr>
      <w:pStyle w:val="Header"/>
      <w:spacing w:after="120"/>
      <w:jc w:val="center"/>
      <w:rPr>
        <w:sz w:val="18"/>
        <w:szCs w:val="18"/>
      </w:rPr>
    </w:pPr>
    <w:r w:rsidRPr="00B30BDC">
      <w:rPr>
        <w:sz w:val="16"/>
        <w:szCs w:val="16"/>
      </w:rPr>
      <w:t xml:space="preserve">- </w:t>
    </w:r>
    <w:r w:rsidRPr="00B30BDC">
      <w:rPr>
        <w:sz w:val="16"/>
        <w:szCs w:val="16"/>
      </w:rPr>
      <w:fldChar w:fldCharType="begin"/>
    </w:r>
    <w:r w:rsidRPr="00B30BDC">
      <w:rPr>
        <w:sz w:val="16"/>
        <w:szCs w:val="16"/>
      </w:rPr>
      <w:instrText xml:space="preserve"> PAGE </w:instrText>
    </w:r>
    <w:r w:rsidRPr="00B30BDC">
      <w:rPr>
        <w:sz w:val="16"/>
        <w:szCs w:val="16"/>
      </w:rPr>
      <w:fldChar w:fldCharType="separate"/>
    </w:r>
    <w:r w:rsidRPr="00B30BDC">
      <w:rPr>
        <w:sz w:val="16"/>
        <w:szCs w:val="16"/>
      </w:rPr>
      <w:t>2</w:t>
    </w:r>
    <w:r w:rsidRPr="00B30BDC">
      <w:rPr>
        <w:sz w:val="16"/>
        <w:szCs w:val="16"/>
      </w:rPr>
      <w:fldChar w:fldCharType="end"/>
    </w:r>
    <w:r w:rsidRPr="00B30BDC">
      <w:rPr>
        <w:sz w:val="16"/>
        <w:szCs w:val="16"/>
      </w:rPr>
      <w:t xml:space="preserve"> -</w:t>
    </w:r>
    <w:r w:rsidR="00B43DF1" w:rsidRPr="00B30BDC">
      <w:rPr>
        <w:sz w:val="16"/>
        <w:szCs w:val="16"/>
        <w:rtl/>
      </w:rPr>
      <w:br/>
    </w:r>
    <w:r w:rsidRPr="00B30BDC">
      <w:rPr>
        <w:rFonts w:hint="cs"/>
        <w:sz w:val="16"/>
        <w:szCs w:val="16"/>
        <w:rtl/>
        <w:lang w:bidi="ar-EG"/>
      </w:rPr>
      <w:t xml:space="preserve">الرسالة </w:t>
    </w:r>
    <w:r w:rsidR="003B6007" w:rsidRPr="00B30BDC">
      <w:rPr>
        <w:rFonts w:hint="cs"/>
        <w:sz w:val="16"/>
        <w:szCs w:val="16"/>
        <w:rtl/>
        <w:lang w:bidi="ar-EG"/>
      </w:rPr>
      <w:t>المعممة</w:t>
    </w:r>
    <w:r w:rsidRPr="00B30BDC">
      <w:rPr>
        <w:rFonts w:hint="cs"/>
        <w:sz w:val="16"/>
        <w:szCs w:val="16"/>
        <w:rtl/>
        <w:lang w:bidi="ar-EG"/>
      </w:rPr>
      <w:t xml:space="preserve"> </w:t>
    </w:r>
    <w:r w:rsidR="005B338C" w:rsidRPr="00B30BDC">
      <w:rPr>
        <w:sz w:val="16"/>
        <w:szCs w:val="16"/>
        <w:lang w:val="en-GB"/>
      </w:rPr>
      <w:t>289</w:t>
    </w:r>
    <w:r w:rsidR="00400EC6" w:rsidRPr="00B30BDC">
      <w:rPr>
        <w:rFonts w:hint="cs"/>
        <w:sz w:val="16"/>
        <w:szCs w:val="16"/>
        <w:rtl/>
        <w:lang w:val="en-GB"/>
      </w:rPr>
      <w:t xml:space="preserve"> </w:t>
    </w:r>
    <w:r w:rsidR="003A3046" w:rsidRPr="00B30BDC">
      <w:rPr>
        <w:rFonts w:hint="cs"/>
        <w:sz w:val="16"/>
        <w:szCs w:val="16"/>
        <w:rtl/>
        <w:lang w:val="en-GB"/>
      </w:rPr>
      <w:t>لمكتب</w:t>
    </w:r>
    <w:r w:rsidR="00400EC6" w:rsidRPr="00B30BDC">
      <w:rPr>
        <w:rFonts w:hint="cs"/>
        <w:sz w:val="16"/>
        <w:szCs w:val="16"/>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27"/>
    <w:rsid w:val="0006468A"/>
    <w:rsid w:val="00090574"/>
    <w:rsid w:val="000A08FD"/>
    <w:rsid w:val="000C1C0E"/>
    <w:rsid w:val="000C548A"/>
    <w:rsid w:val="000E498D"/>
    <w:rsid w:val="001C0169"/>
    <w:rsid w:val="001D1D50"/>
    <w:rsid w:val="001D6745"/>
    <w:rsid w:val="001E446E"/>
    <w:rsid w:val="002154EE"/>
    <w:rsid w:val="002276D2"/>
    <w:rsid w:val="0023283D"/>
    <w:rsid w:val="00232F51"/>
    <w:rsid w:val="00243ECE"/>
    <w:rsid w:val="0026373E"/>
    <w:rsid w:val="00271C43"/>
    <w:rsid w:val="00274BE6"/>
    <w:rsid w:val="00290728"/>
    <w:rsid w:val="002978F4"/>
    <w:rsid w:val="002B028D"/>
    <w:rsid w:val="002E196B"/>
    <w:rsid w:val="002E6541"/>
    <w:rsid w:val="00312052"/>
    <w:rsid w:val="00334924"/>
    <w:rsid w:val="003409BC"/>
    <w:rsid w:val="00357185"/>
    <w:rsid w:val="00383829"/>
    <w:rsid w:val="003A3046"/>
    <w:rsid w:val="003B6007"/>
    <w:rsid w:val="003B7F14"/>
    <w:rsid w:val="003F4B29"/>
    <w:rsid w:val="00400EC6"/>
    <w:rsid w:val="0042686F"/>
    <w:rsid w:val="004317D8"/>
    <w:rsid w:val="00434183"/>
    <w:rsid w:val="0044380A"/>
    <w:rsid w:val="00443869"/>
    <w:rsid w:val="00447F32"/>
    <w:rsid w:val="004C145D"/>
    <w:rsid w:val="004E11DC"/>
    <w:rsid w:val="00525DDD"/>
    <w:rsid w:val="005409AC"/>
    <w:rsid w:val="0055516A"/>
    <w:rsid w:val="0058491B"/>
    <w:rsid w:val="00592EA5"/>
    <w:rsid w:val="00595B52"/>
    <w:rsid w:val="00596808"/>
    <w:rsid w:val="005A3170"/>
    <w:rsid w:val="005A3E2A"/>
    <w:rsid w:val="005B338C"/>
    <w:rsid w:val="00677396"/>
    <w:rsid w:val="0069200F"/>
    <w:rsid w:val="006A65CB"/>
    <w:rsid w:val="006C1530"/>
    <w:rsid w:val="006C3242"/>
    <w:rsid w:val="006C7CC0"/>
    <w:rsid w:val="006F63F7"/>
    <w:rsid w:val="007025C7"/>
    <w:rsid w:val="00706D7A"/>
    <w:rsid w:val="00722F0D"/>
    <w:rsid w:val="0074420E"/>
    <w:rsid w:val="00783E26"/>
    <w:rsid w:val="007A1559"/>
    <w:rsid w:val="007C3BC7"/>
    <w:rsid w:val="007C3BCD"/>
    <w:rsid w:val="007D4ACF"/>
    <w:rsid w:val="007F0787"/>
    <w:rsid w:val="00810B7B"/>
    <w:rsid w:val="0082358A"/>
    <w:rsid w:val="008235CD"/>
    <w:rsid w:val="008247DE"/>
    <w:rsid w:val="00840B10"/>
    <w:rsid w:val="00842E47"/>
    <w:rsid w:val="008513CB"/>
    <w:rsid w:val="008A7F84"/>
    <w:rsid w:val="0091702E"/>
    <w:rsid w:val="00923B0C"/>
    <w:rsid w:val="0094021C"/>
    <w:rsid w:val="00952F86"/>
    <w:rsid w:val="00982B28"/>
    <w:rsid w:val="009D313F"/>
    <w:rsid w:val="00A30B59"/>
    <w:rsid w:val="00A47A5A"/>
    <w:rsid w:val="00A6683B"/>
    <w:rsid w:val="00A97F94"/>
    <w:rsid w:val="00AA7EA2"/>
    <w:rsid w:val="00AC1227"/>
    <w:rsid w:val="00AF6B5C"/>
    <w:rsid w:val="00B03099"/>
    <w:rsid w:val="00B05BC8"/>
    <w:rsid w:val="00B30BDC"/>
    <w:rsid w:val="00B43DF1"/>
    <w:rsid w:val="00B45927"/>
    <w:rsid w:val="00B54F20"/>
    <w:rsid w:val="00B64B47"/>
    <w:rsid w:val="00C00058"/>
    <w:rsid w:val="00C002DE"/>
    <w:rsid w:val="00C345AD"/>
    <w:rsid w:val="00C53BF8"/>
    <w:rsid w:val="00C66157"/>
    <w:rsid w:val="00C674FE"/>
    <w:rsid w:val="00C67501"/>
    <w:rsid w:val="00C75633"/>
    <w:rsid w:val="00CC53A5"/>
    <w:rsid w:val="00CE2EE1"/>
    <w:rsid w:val="00CE3349"/>
    <w:rsid w:val="00CE36E5"/>
    <w:rsid w:val="00CE37CE"/>
    <w:rsid w:val="00CF27F5"/>
    <w:rsid w:val="00CF3FFD"/>
    <w:rsid w:val="00D10CCF"/>
    <w:rsid w:val="00D22846"/>
    <w:rsid w:val="00D517B2"/>
    <w:rsid w:val="00D73CEC"/>
    <w:rsid w:val="00D77D0F"/>
    <w:rsid w:val="00DA1CF0"/>
    <w:rsid w:val="00DC1E02"/>
    <w:rsid w:val="00DC24B4"/>
    <w:rsid w:val="00DC5FB0"/>
    <w:rsid w:val="00DD1EBB"/>
    <w:rsid w:val="00DF16DC"/>
    <w:rsid w:val="00E17B10"/>
    <w:rsid w:val="00E45211"/>
    <w:rsid w:val="00E473C5"/>
    <w:rsid w:val="00E92863"/>
    <w:rsid w:val="00EB796D"/>
    <w:rsid w:val="00F058DC"/>
    <w:rsid w:val="00F24FC4"/>
    <w:rsid w:val="00F2676C"/>
    <w:rsid w:val="00F52941"/>
    <w:rsid w:val="00F84366"/>
    <w:rsid w:val="00F85089"/>
    <w:rsid w:val="00F974C5"/>
    <w:rsid w:val="00FA6F46"/>
    <w:rsid w:val="00FB1F89"/>
    <w:rsid w:val="00FE5872"/>
    <w:rsid w:val="00FE7FCA"/>
    <w:rsid w:val="00FF096D"/>
    <w:rsid w:val="00FF3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304B4"/>
  <w15:chartTrackingRefBased/>
  <w15:docId w15:val="{A8E6C746-B130-44F5-8274-D7804ED0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qFormat/>
    <w:rsid w:val="00AC1227"/>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Annextitle0">
    <w:name w:val="Annex_title"/>
    <w:basedOn w:val="Normal"/>
    <w:next w:val="Normal"/>
    <w:link w:val="AnnextitleChar"/>
    <w:rsid w:val="00AC1227"/>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AC1227"/>
    <w:rPr>
      <w:rFonts w:ascii="Calibri" w:eastAsia="Times New Roman" w:hAnsi="Calibri" w:cs="Traditional Arabic"/>
      <w:b/>
      <w:bCs/>
      <w:sz w:val="28"/>
      <w:szCs w:val="40"/>
      <w:lang w:eastAsia="en-US"/>
    </w:rPr>
  </w:style>
  <w:style w:type="paragraph" w:customStyle="1" w:styleId="Headingb0">
    <w:name w:val="Heading_b"/>
    <w:basedOn w:val="Heading2"/>
    <w:rsid w:val="00AC1227"/>
    <w:pPr>
      <w:spacing w:before="180"/>
      <w:ind w:left="0" w:firstLine="0"/>
    </w:pPr>
    <w:rPr>
      <w:rFonts w:ascii="Calibri" w:eastAsia="Times New Roman" w:hAnsi="Calibri" w:cs="Traditional Arabic"/>
      <w:kern w:val="14"/>
      <w:szCs w:val="32"/>
      <w:lang w:eastAsia="en-US" w:bidi="ar-EG"/>
    </w:rPr>
  </w:style>
  <w:style w:type="paragraph" w:styleId="BalloonText">
    <w:name w:val="Balloon Text"/>
    <w:basedOn w:val="Normal"/>
    <w:link w:val="BalloonTextChar"/>
    <w:uiPriority w:val="99"/>
    <w:semiHidden/>
    <w:unhideWhenUsed/>
    <w:rsid w:val="00C0005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7-R-00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7-COL-0011/en"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Braud, Olivia</cp:lastModifiedBy>
  <cp:revision>9</cp:revision>
  <cp:lastPrinted>2021-01-14T11:35:00Z</cp:lastPrinted>
  <dcterms:created xsi:type="dcterms:W3CDTF">2021-01-08T11:19:00Z</dcterms:created>
  <dcterms:modified xsi:type="dcterms:W3CDTF">2021-01-14T11:36:00Z</dcterms:modified>
</cp:coreProperties>
</file>