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551"/>
        <w:gridCol w:w="3261"/>
        <w:gridCol w:w="2126"/>
        <w:gridCol w:w="8"/>
      </w:tblGrid>
      <w:tr w:rsidR="00036F4F" w:rsidRPr="00155E2A" w14:paraId="13B33E88" w14:textId="77777777" w:rsidTr="00DC4BD8">
        <w:trPr>
          <w:gridAfter w:val="1"/>
          <w:wAfter w:w="8" w:type="dxa"/>
          <w:cantSplit/>
          <w:jc w:val="center"/>
        </w:trPr>
        <w:tc>
          <w:tcPr>
            <w:tcW w:w="1418" w:type="dxa"/>
            <w:gridSpan w:val="3"/>
            <w:vAlign w:val="center"/>
          </w:tcPr>
          <w:p w14:paraId="64C9F02D" w14:textId="77777777" w:rsidR="00036F4F" w:rsidRPr="00155E2A" w:rsidRDefault="00036F4F" w:rsidP="00155E2A">
            <w:pPr>
              <w:tabs>
                <w:tab w:val="right" w:pos="8732"/>
              </w:tabs>
              <w:spacing w:before="0"/>
              <w:rPr>
                <w:b/>
                <w:bCs/>
                <w:iCs/>
                <w:color w:val="FFFFFF"/>
                <w:sz w:val="30"/>
                <w:szCs w:val="30"/>
              </w:rPr>
            </w:pPr>
            <w:r w:rsidRPr="00155E2A">
              <w:rPr>
                <w:noProof/>
                <w:lang w:val="en-US"/>
              </w:rPr>
              <w:drawing>
                <wp:inline distT="0" distB="0" distL="0" distR="0" wp14:anchorId="43876FE1" wp14:editId="3DDBD4D8">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320FDD9E" w14:textId="77777777" w:rsidR="00036F4F" w:rsidRPr="00155E2A" w:rsidRDefault="00036F4F" w:rsidP="00155E2A">
            <w:pPr>
              <w:spacing w:before="0"/>
              <w:rPr>
                <w:rFonts w:cs="Times New Roman Bold"/>
                <w:b/>
                <w:bCs/>
                <w:iCs/>
                <w:smallCaps/>
                <w:sz w:val="34"/>
                <w:szCs w:val="34"/>
              </w:rPr>
            </w:pPr>
            <w:r w:rsidRPr="00155E2A">
              <w:rPr>
                <w:rFonts w:cs="Times New Roman Bold"/>
                <w:b/>
                <w:bCs/>
                <w:iCs/>
                <w:smallCaps/>
                <w:sz w:val="34"/>
                <w:szCs w:val="34"/>
              </w:rPr>
              <w:t>Union internationale des télécommunications</w:t>
            </w:r>
          </w:p>
          <w:p w14:paraId="25B5C620" w14:textId="77777777" w:rsidR="00036F4F" w:rsidRPr="00155E2A" w:rsidRDefault="00036F4F" w:rsidP="00155E2A">
            <w:pPr>
              <w:tabs>
                <w:tab w:val="right" w:pos="8732"/>
              </w:tabs>
              <w:spacing w:before="0"/>
              <w:rPr>
                <w:b/>
                <w:bCs/>
                <w:iCs/>
                <w:color w:val="FFFFFF"/>
                <w:sz w:val="30"/>
                <w:szCs w:val="30"/>
              </w:rPr>
            </w:pPr>
            <w:r w:rsidRPr="00155E2A">
              <w:rPr>
                <w:rFonts w:cs="Times New Roman Bold"/>
                <w:b/>
                <w:bCs/>
                <w:iCs/>
                <w:smallCaps/>
                <w:sz w:val="28"/>
                <w:szCs w:val="28"/>
              </w:rPr>
              <w:t>B</w:t>
            </w:r>
            <w:r w:rsidRPr="00155E2A">
              <w:rPr>
                <w:b/>
                <w:bCs/>
                <w:iCs/>
                <w:smallCaps/>
                <w:sz w:val="28"/>
                <w:szCs w:val="28"/>
              </w:rPr>
              <w:t>ureau de la Normalisation des Télécommunications</w:t>
            </w:r>
          </w:p>
        </w:tc>
        <w:tc>
          <w:tcPr>
            <w:tcW w:w="2126" w:type="dxa"/>
            <w:vAlign w:val="center"/>
          </w:tcPr>
          <w:p w14:paraId="497E774A" w14:textId="77777777" w:rsidR="00036F4F" w:rsidRPr="00155E2A" w:rsidRDefault="00036F4F" w:rsidP="00155E2A">
            <w:pPr>
              <w:spacing w:before="0"/>
              <w:jc w:val="right"/>
              <w:rPr>
                <w:color w:val="FFFFFF"/>
                <w:sz w:val="26"/>
                <w:szCs w:val="26"/>
              </w:rPr>
            </w:pPr>
          </w:p>
        </w:tc>
      </w:tr>
      <w:tr w:rsidR="00036F4F" w:rsidRPr="00155E2A" w14:paraId="7785996C" w14:textId="77777777" w:rsidTr="00DC4BD8">
        <w:trPr>
          <w:gridBefore w:val="1"/>
          <w:wBefore w:w="8" w:type="dxa"/>
          <w:cantSplit/>
          <w:jc w:val="center"/>
        </w:trPr>
        <w:tc>
          <w:tcPr>
            <w:tcW w:w="1977" w:type="dxa"/>
            <w:gridSpan w:val="3"/>
          </w:tcPr>
          <w:p w14:paraId="5E72A96B" w14:textId="77777777" w:rsidR="00036F4F" w:rsidRPr="00155E2A" w:rsidRDefault="00036F4F" w:rsidP="00155E2A">
            <w:pPr>
              <w:tabs>
                <w:tab w:val="left" w:pos="4111"/>
              </w:tabs>
              <w:spacing w:before="10"/>
              <w:ind w:left="57"/>
            </w:pPr>
          </w:p>
        </w:tc>
        <w:tc>
          <w:tcPr>
            <w:tcW w:w="2551" w:type="dxa"/>
          </w:tcPr>
          <w:p w14:paraId="6FDA48AE" w14:textId="77777777" w:rsidR="00036F4F" w:rsidRPr="00155E2A" w:rsidRDefault="00036F4F" w:rsidP="00155E2A">
            <w:pPr>
              <w:tabs>
                <w:tab w:val="left" w:pos="4111"/>
              </w:tabs>
              <w:spacing w:before="10"/>
              <w:ind w:left="57"/>
              <w:rPr>
                <w:b/>
              </w:rPr>
            </w:pPr>
          </w:p>
        </w:tc>
        <w:tc>
          <w:tcPr>
            <w:tcW w:w="5395" w:type="dxa"/>
            <w:gridSpan w:val="3"/>
          </w:tcPr>
          <w:p w14:paraId="2423411C" w14:textId="04309B6C" w:rsidR="00036F4F" w:rsidRPr="00155E2A" w:rsidRDefault="00036F4F" w:rsidP="00155E2A">
            <w:pPr>
              <w:tabs>
                <w:tab w:val="clear" w:pos="794"/>
                <w:tab w:val="clear" w:pos="1191"/>
                <w:tab w:val="clear" w:pos="1588"/>
                <w:tab w:val="clear" w:pos="1985"/>
                <w:tab w:val="left" w:pos="284"/>
              </w:tabs>
              <w:spacing w:after="120"/>
              <w:ind w:left="284" w:hanging="227"/>
            </w:pPr>
            <w:r w:rsidRPr="00155E2A">
              <w:t>Genève, le</w:t>
            </w:r>
            <w:r w:rsidR="00F72116" w:rsidRPr="00155E2A">
              <w:t xml:space="preserve"> 21 janvier 2021</w:t>
            </w:r>
          </w:p>
        </w:tc>
      </w:tr>
      <w:tr w:rsidR="00036F4F" w:rsidRPr="00155E2A" w14:paraId="779EFD75" w14:textId="77777777" w:rsidTr="00DC4BD8">
        <w:trPr>
          <w:gridBefore w:val="1"/>
          <w:wBefore w:w="8" w:type="dxa"/>
          <w:cantSplit/>
          <w:trHeight w:val="340"/>
          <w:jc w:val="center"/>
        </w:trPr>
        <w:tc>
          <w:tcPr>
            <w:tcW w:w="985" w:type="dxa"/>
          </w:tcPr>
          <w:p w14:paraId="5B5BC4A9" w14:textId="77777777" w:rsidR="00036F4F" w:rsidRPr="00155E2A" w:rsidRDefault="00036F4F" w:rsidP="00155E2A">
            <w:pPr>
              <w:tabs>
                <w:tab w:val="left" w:pos="4111"/>
              </w:tabs>
              <w:spacing w:before="10"/>
              <w:ind w:left="57"/>
              <w:rPr>
                <w:b/>
                <w:bCs/>
              </w:rPr>
            </w:pPr>
            <w:proofErr w:type="gramStart"/>
            <w:r w:rsidRPr="00155E2A">
              <w:rPr>
                <w:b/>
                <w:bCs/>
              </w:rPr>
              <w:t>Réf.:</w:t>
            </w:r>
            <w:proofErr w:type="gramEnd"/>
          </w:p>
          <w:p w14:paraId="6A946E1E" w14:textId="77777777" w:rsidR="00036F4F" w:rsidRPr="00155E2A" w:rsidRDefault="00036F4F" w:rsidP="00155E2A">
            <w:pPr>
              <w:tabs>
                <w:tab w:val="left" w:pos="4111"/>
              </w:tabs>
              <w:spacing w:before="10"/>
              <w:ind w:left="57"/>
              <w:rPr>
                <w:b/>
                <w:bCs/>
              </w:rPr>
            </w:pPr>
          </w:p>
        </w:tc>
        <w:tc>
          <w:tcPr>
            <w:tcW w:w="3543" w:type="dxa"/>
            <w:gridSpan w:val="3"/>
          </w:tcPr>
          <w:p w14:paraId="5B517639" w14:textId="7EC5ED5F" w:rsidR="00036F4F" w:rsidRPr="00155E2A" w:rsidRDefault="00036F4F" w:rsidP="00155E2A">
            <w:pPr>
              <w:tabs>
                <w:tab w:val="left" w:pos="4111"/>
              </w:tabs>
              <w:spacing w:before="10"/>
              <w:ind w:left="57"/>
              <w:rPr>
                <w:b/>
              </w:rPr>
            </w:pPr>
            <w:r w:rsidRPr="00155E2A">
              <w:rPr>
                <w:b/>
              </w:rPr>
              <w:t xml:space="preserve">Circulaire TSB </w:t>
            </w:r>
            <w:r w:rsidR="00F72116" w:rsidRPr="00155E2A">
              <w:rPr>
                <w:b/>
                <w:bCs/>
              </w:rPr>
              <w:t>295</w:t>
            </w:r>
          </w:p>
          <w:p w14:paraId="5F31562D" w14:textId="07B2DEBC" w:rsidR="00036F4F" w:rsidRPr="00155E2A" w:rsidRDefault="00F72116" w:rsidP="00DC4BD8">
            <w:pPr>
              <w:tabs>
                <w:tab w:val="left" w:pos="4111"/>
              </w:tabs>
              <w:spacing w:before="0"/>
              <w:ind w:left="57"/>
              <w:rPr>
                <w:b/>
              </w:rPr>
            </w:pPr>
            <w:r w:rsidRPr="00155E2A">
              <w:t>GCNT/BJ</w:t>
            </w:r>
          </w:p>
        </w:tc>
        <w:tc>
          <w:tcPr>
            <w:tcW w:w="5395" w:type="dxa"/>
            <w:gridSpan w:val="3"/>
            <w:vMerge w:val="restart"/>
          </w:tcPr>
          <w:p w14:paraId="02C3E4A7" w14:textId="52567B87" w:rsidR="00036F4F" w:rsidRPr="00155E2A" w:rsidRDefault="00036F4F" w:rsidP="00155E2A">
            <w:pPr>
              <w:tabs>
                <w:tab w:val="clear" w:pos="794"/>
                <w:tab w:val="clear" w:pos="1191"/>
                <w:tab w:val="clear" w:pos="1588"/>
                <w:tab w:val="clear" w:pos="1985"/>
                <w:tab w:val="left" w:pos="284"/>
              </w:tabs>
              <w:spacing w:before="0"/>
              <w:ind w:left="284" w:hanging="227"/>
            </w:pPr>
            <w:bookmarkStart w:id="0" w:name="Addressee_F"/>
            <w:bookmarkEnd w:id="0"/>
            <w:r w:rsidRPr="00155E2A">
              <w:t>-</w:t>
            </w:r>
            <w:r w:rsidRPr="00155E2A">
              <w:tab/>
              <w:t xml:space="preserve">Aux </w:t>
            </w:r>
            <w:r w:rsidR="00DC4BD8">
              <w:t>A</w:t>
            </w:r>
            <w:r w:rsidRPr="00155E2A">
              <w:t xml:space="preserve">dministrations des </w:t>
            </w:r>
            <w:r w:rsidR="00A306B5" w:rsidRPr="00155E2A">
              <w:t>États</w:t>
            </w:r>
            <w:r w:rsidRPr="00155E2A">
              <w:t xml:space="preserve"> Membres de </w:t>
            </w:r>
            <w:proofErr w:type="gramStart"/>
            <w:r w:rsidRPr="00155E2A">
              <w:t>l'Union</w:t>
            </w:r>
            <w:r w:rsidR="00A306B5" w:rsidRPr="00155E2A">
              <w:t>;</w:t>
            </w:r>
            <w:proofErr w:type="gramEnd"/>
          </w:p>
          <w:p w14:paraId="5C06CD45" w14:textId="77777777" w:rsidR="00F72116" w:rsidRPr="00155E2A" w:rsidRDefault="00F72116" w:rsidP="00155E2A">
            <w:pPr>
              <w:tabs>
                <w:tab w:val="clear" w:pos="794"/>
                <w:tab w:val="clear" w:pos="1191"/>
                <w:tab w:val="clear" w:pos="1588"/>
                <w:tab w:val="clear" w:pos="1985"/>
              </w:tabs>
              <w:spacing w:before="40" w:after="40"/>
              <w:ind w:left="283" w:hanging="211"/>
              <w:rPr>
                <w:szCs w:val="24"/>
              </w:rPr>
            </w:pPr>
            <w:r w:rsidRPr="00155E2A">
              <w:rPr>
                <w:szCs w:val="24"/>
              </w:rPr>
              <w:t>-</w:t>
            </w:r>
            <w:r w:rsidRPr="00155E2A">
              <w:rPr>
                <w:szCs w:val="24"/>
              </w:rPr>
              <w:tab/>
              <w:t>Aux Membres du Secteur UIT-</w:t>
            </w:r>
            <w:proofErr w:type="gramStart"/>
            <w:r w:rsidRPr="00155E2A">
              <w:rPr>
                <w:szCs w:val="24"/>
              </w:rPr>
              <w:t>T;</w:t>
            </w:r>
            <w:proofErr w:type="gramEnd"/>
          </w:p>
          <w:p w14:paraId="0BFDC58F" w14:textId="6B3D5403" w:rsidR="00F72116" w:rsidRPr="00155E2A" w:rsidRDefault="00F72116" w:rsidP="00155E2A">
            <w:pPr>
              <w:tabs>
                <w:tab w:val="clear" w:pos="794"/>
                <w:tab w:val="clear" w:pos="1191"/>
                <w:tab w:val="clear" w:pos="1588"/>
                <w:tab w:val="clear" w:pos="1985"/>
              </w:tabs>
              <w:spacing w:before="40" w:after="40"/>
              <w:ind w:left="283" w:hanging="211"/>
              <w:rPr>
                <w:szCs w:val="24"/>
              </w:rPr>
            </w:pPr>
            <w:r w:rsidRPr="00155E2A">
              <w:rPr>
                <w:szCs w:val="24"/>
              </w:rPr>
              <w:t>-</w:t>
            </w:r>
            <w:r w:rsidRPr="00155E2A">
              <w:rPr>
                <w:szCs w:val="24"/>
              </w:rPr>
              <w:tab/>
              <w:t xml:space="preserve">Aux Associés de l'UIT-T participant aux travaux des </w:t>
            </w:r>
            <w:r w:rsidR="00AE4814">
              <w:rPr>
                <w:szCs w:val="24"/>
              </w:rPr>
              <w:t>C</w:t>
            </w:r>
            <w:r w:rsidRPr="00155E2A">
              <w:rPr>
                <w:szCs w:val="24"/>
              </w:rPr>
              <w:t xml:space="preserve">ommissions </w:t>
            </w:r>
            <w:proofErr w:type="gramStart"/>
            <w:r w:rsidRPr="00155E2A">
              <w:rPr>
                <w:szCs w:val="24"/>
              </w:rPr>
              <w:t>d'études;</w:t>
            </w:r>
            <w:proofErr w:type="gramEnd"/>
          </w:p>
          <w:p w14:paraId="30278827" w14:textId="409E84F5" w:rsidR="00036F4F" w:rsidRPr="00155E2A" w:rsidRDefault="00F72116" w:rsidP="00155E2A">
            <w:pPr>
              <w:tabs>
                <w:tab w:val="clear" w:pos="794"/>
                <w:tab w:val="clear" w:pos="1191"/>
                <w:tab w:val="clear" w:pos="1588"/>
                <w:tab w:val="clear" w:pos="1985"/>
                <w:tab w:val="left" w:pos="284"/>
              </w:tabs>
              <w:spacing w:before="0"/>
              <w:ind w:left="284" w:hanging="227"/>
            </w:pPr>
            <w:r w:rsidRPr="00155E2A">
              <w:rPr>
                <w:szCs w:val="24"/>
              </w:rPr>
              <w:t>-</w:t>
            </w:r>
            <w:r w:rsidRPr="00155E2A">
              <w:rPr>
                <w:szCs w:val="24"/>
              </w:rPr>
              <w:tab/>
              <w:t>Aux établissements universitaires participant aux travaux de l'UIT</w:t>
            </w:r>
          </w:p>
        </w:tc>
      </w:tr>
      <w:tr w:rsidR="00036F4F" w:rsidRPr="00155E2A" w14:paraId="5512FEFE" w14:textId="77777777" w:rsidTr="00DC4BD8">
        <w:trPr>
          <w:gridBefore w:val="1"/>
          <w:wBefore w:w="8" w:type="dxa"/>
          <w:cantSplit/>
          <w:jc w:val="center"/>
        </w:trPr>
        <w:tc>
          <w:tcPr>
            <w:tcW w:w="985" w:type="dxa"/>
          </w:tcPr>
          <w:p w14:paraId="296E78AD" w14:textId="77777777" w:rsidR="00036F4F" w:rsidRPr="00155E2A" w:rsidRDefault="00036F4F" w:rsidP="00155E2A">
            <w:pPr>
              <w:tabs>
                <w:tab w:val="left" w:pos="4111"/>
              </w:tabs>
              <w:spacing w:before="10"/>
              <w:ind w:left="57"/>
              <w:rPr>
                <w:b/>
                <w:bCs/>
                <w:sz w:val="20"/>
              </w:rPr>
            </w:pPr>
            <w:proofErr w:type="gramStart"/>
            <w:r w:rsidRPr="00155E2A">
              <w:rPr>
                <w:b/>
                <w:bCs/>
              </w:rPr>
              <w:t>Tél.:</w:t>
            </w:r>
            <w:proofErr w:type="gramEnd"/>
          </w:p>
        </w:tc>
        <w:tc>
          <w:tcPr>
            <w:tcW w:w="3543" w:type="dxa"/>
            <w:gridSpan w:val="3"/>
          </w:tcPr>
          <w:p w14:paraId="0E185267" w14:textId="101CCD50" w:rsidR="00036F4F" w:rsidRPr="00155E2A" w:rsidRDefault="00036F4F" w:rsidP="00155E2A">
            <w:pPr>
              <w:tabs>
                <w:tab w:val="left" w:pos="4111"/>
              </w:tabs>
              <w:spacing w:before="0"/>
              <w:ind w:left="57"/>
            </w:pPr>
            <w:r w:rsidRPr="00155E2A">
              <w:t>+41 22 730</w:t>
            </w:r>
            <w:r w:rsidR="00F72116" w:rsidRPr="00155E2A">
              <w:t xml:space="preserve"> 6311</w:t>
            </w:r>
          </w:p>
        </w:tc>
        <w:tc>
          <w:tcPr>
            <w:tcW w:w="5395" w:type="dxa"/>
            <w:gridSpan w:val="3"/>
            <w:vMerge/>
          </w:tcPr>
          <w:p w14:paraId="561DECD1" w14:textId="77777777" w:rsidR="00036F4F" w:rsidRPr="00155E2A" w:rsidRDefault="00036F4F" w:rsidP="00155E2A">
            <w:pPr>
              <w:tabs>
                <w:tab w:val="left" w:pos="4111"/>
              </w:tabs>
              <w:spacing w:before="0"/>
              <w:rPr>
                <w:b/>
              </w:rPr>
            </w:pPr>
          </w:p>
        </w:tc>
      </w:tr>
      <w:tr w:rsidR="00036F4F" w:rsidRPr="00155E2A" w14:paraId="71482E19" w14:textId="77777777" w:rsidTr="00DC4BD8">
        <w:trPr>
          <w:gridBefore w:val="1"/>
          <w:wBefore w:w="8" w:type="dxa"/>
          <w:cantSplit/>
          <w:jc w:val="center"/>
        </w:trPr>
        <w:tc>
          <w:tcPr>
            <w:tcW w:w="985" w:type="dxa"/>
          </w:tcPr>
          <w:p w14:paraId="54CD33C8" w14:textId="77777777" w:rsidR="00036F4F" w:rsidRPr="00155E2A" w:rsidRDefault="00036F4F" w:rsidP="00155E2A">
            <w:pPr>
              <w:tabs>
                <w:tab w:val="left" w:pos="4111"/>
              </w:tabs>
              <w:spacing w:before="10"/>
              <w:ind w:left="57"/>
              <w:rPr>
                <w:b/>
                <w:bCs/>
                <w:sz w:val="20"/>
              </w:rPr>
            </w:pPr>
            <w:proofErr w:type="gramStart"/>
            <w:r w:rsidRPr="00155E2A">
              <w:rPr>
                <w:b/>
                <w:bCs/>
              </w:rPr>
              <w:t>Fax:</w:t>
            </w:r>
            <w:proofErr w:type="gramEnd"/>
          </w:p>
        </w:tc>
        <w:tc>
          <w:tcPr>
            <w:tcW w:w="3543" w:type="dxa"/>
            <w:gridSpan w:val="3"/>
          </w:tcPr>
          <w:p w14:paraId="5F4873DE" w14:textId="77777777" w:rsidR="00036F4F" w:rsidRPr="00155E2A" w:rsidRDefault="00036F4F" w:rsidP="00155E2A">
            <w:pPr>
              <w:tabs>
                <w:tab w:val="left" w:pos="4111"/>
              </w:tabs>
              <w:spacing w:before="0"/>
              <w:ind w:left="57"/>
            </w:pPr>
            <w:r w:rsidRPr="00155E2A">
              <w:t>+41 22 730 5853</w:t>
            </w:r>
          </w:p>
        </w:tc>
        <w:tc>
          <w:tcPr>
            <w:tcW w:w="5395" w:type="dxa"/>
            <w:gridSpan w:val="3"/>
            <w:vMerge/>
          </w:tcPr>
          <w:p w14:paraId="79920148" w14:textId="77777777" w:rsidR="00036F4F" w:rsidRPr="00155E2A" w:rsidRDefault="00036F4F" w:rsidP="00155E2A">
            <w:pPr>
              <w:tabs>
                <w:tab w:val="left" w:pos="4111"/>
              </w:tabs>
              <w:spacing w:before="0"/>
              <w:rPr>
                <w:b/>
              </w:rPr>
            </w:pPr>
          </w:p>
        </w:tc>
      </w:tr>
      <w:tr w:rsidR="00517A03" w:rsidRPr="00155E2A" w14:paraId="3DA22D7A" w14:textId="77777777" w:rsidTr="00DC4BD8">
        <w:trPr>
          <w:gridBefore w:val="1"/>
          <w:wBefore w:w="8" w:type="dxa"/>
          <w:cantSplit/>
          <w:trHeight w:val="3812"/>
          <w:jc w:val="center"/>
        </w:trPr>
        <w:tc>
          <w:tcPr>
            <w:tcW w:w="985" w:type="dxa"/>
          </w:tcPr>
          <w:p w14:paraId="791D7A87" w14:textId="232588CE" w:rsidR="00517A03" w:rsidRPr="00155E2A" w:rsidRDefault="00F72116" w:rsidP="00155E2A">
            <w:pPr>
              <w:tabs>
                <w:tab w:val="left" w:pos="4111"/>
              </w:tabs>
              <w:spacing w:before="10"/>
              <w:ind w:left="57"/>
              <w:rPr>
                <w:b/>
                <w:bCs/>
                <w:sz w:val="20"/>
              </w:rPr>
            </w:pPr>
            <w:proofErr w:type="gramStart"/>
            <w:r w:rsidRPr="00155E2A">
              <w:rPr>
                <w:b/>
                <w:bCs/>
              </w:rPr>
              <w:t>Courriel</w:t>
            </w:r>
            <w:r w:rsidR="00036F4F" w:rsidRPr="00155E2A">
              <w:rPr>
                <w:b/>
                <w:bCs/>
              </w:rPr>
              <w:t>:</w:t>
            </w:r>
            <w:proofErr w:type="gramEnd"/>
          </w:p>
        </w:tc>
        <w:tc>
          <w:tcPr>
            <w:tcW w:w="3543" w:type="dxa"/>
            <w:gridSpan w:val="3"/>
          </w:tcPr>
          <w:p w14:paraId="7AF27A36" w14:textId="00D5AB2A" w:rsidR="00517A03" w:rsidRPr="00155E2A" w:rsidRDefault="006C6740" w:rsidP="00155E2A">
            <w:pPr>
              <w:tabs>
                <w:tab w:val="left" w:pos="4111"/>
              </w:tabs>
              <w:spacing w:before="0"/>
              <w:ind w:left="57"/>
            </w:pPr>
            <w:hyperlink r:id="rId12" w:history="1">
              <w:r w:rsidR="00F72116" w:rsidRPr="00155E2A">
                <w:rPr>
                  <w:rStyle w:val="Hyperlink"/>
                </w:rPr>
                <w:t>tsbtsag@itu.int</w:t>
              </w:r>
            </w:hyperlink>
          </w:p>
        </w:tc>
        <w:tc>
          <w:tcPr>
            <w:tcW w:w="5395" w:type="dxa"/>
            <w:gridSpan w:val="3"/>
          </w:tcPr>
          <w:p w14:paraId="43475C7B" w14:textId="77777777" w:rsidR="00517A03" w:rsidRPr="00155E2A" w:rsidRDefault="00517A03" w:rsidP="00155E2A">
            <w:pPr>
              <w:tabs>
                <w:tab w:val="left" w:pos="4111"/>
              </w:tabs>
              <w:spacing w:before="0"/>
            </w:pPr>
            <w:proofErr w:type="gramStart"/>
            <w:r w:rsidRPr="00155E2A">
              <w:rPr>
                <w:b/>
              </w:rPr>
              <w:t>Copie</w:t>
            </w:r>
            <w:r w:rsidRPr="00155E2A">
              <w:t>:</w:t>
            </w:r>
            <w:proofErr w:type="gramEnd"/>
          </w:p>
          <w:p w14:paraId="6DAF0EAF" w14:textId="10D3B10D" w:rsidR="00F72116" w:rsidRPr="00155E2A" w:rsidRDefault="00F72116" w:rsidP="00155E2A">
            <w:pPr>
              <w:pStyle w:val="Tabletext0"/>
              <w:tabs>
                <w:tab w:val="clear" w:pos="284"/>
              </w:tabs>
              <w:ind w:left="283" w:hanging="211"/>
              <w:rPr>
                <w:lang w:val="fr-FR"/>
              </w:rPr>
            </w:pPr>
            <w:r w:rsidRPr="00155E2A">
              <w:rPr>
                <w:lang w:val="fr-FR"/>
              </w:rPr>
              <w:t>-</w:t>
            </w:r>
            <w:r w:rsidRPr="00155E2A">
              <w:rPr>
                <w:lang w:val="fr-FR"/>
              </w:rPr>
              <w:tab/>
              <w:t xml:space="preserve">Aux Présidents et Vice-Présidents des </w:t>
            </w:r>
            <w:r w:rsidR="00AE4814">
              <w:rPr>
                <w:lang w:val="fr-FR"/>
              </w:rPr>
              <w:t>C</w:t>
            </w:r>
            <w:r w:rsidRPr="00155E2A">
              <w:rPr>
                <w:lang w:val="fr-FR"/>
              </w:rPr>
              <w:t>ommissions d'études de l'UIT-</w:t>
            </w:r>
            <w:proofErr w:type="gramStart"/>
            <w:r w:rsidRPr="00155E2A">
              <w:rPr>
                <w:lang w:val="fr-FR"/>
              </w:rPr>
              <w:t>T;</w:t>
            </w:r>
            <w:proofErr w:type="gramEnd"/>
          </w:p>
          <w:p w14:paraId="6FD34AAE" w14:textId="77777777" w:rsidR="00F72116" w:rsidRPr="00155E2A" w:rsidRDefault="00F72116" w:rsidP="00155E2A">
            <w:pPr>
              <w:pStyle w:val="Tabletext0"/>
              <w:tabs>
                <w:tab w:val="clear" w:pos="284"/>
              </w:tabs>
              <w:ind w:left="283" w:hanging="211"/>
              <w:rPr>
                <w:lang w:val="fr-FR"/>
              </w:rPr>
            </w:pPr>
            <w:r w:rsidRPr="00155E2A">
              <w:rPr>
                <w:lang w:val="fr-FR"/>
              </w:rPr>
              <w:t>-</w:t>
            </w:r>
            <w:r w:rsidRPr="00155E2A">
              <w:rPr>
                <w:lang w:val="fr-FR"/>
              </w:rPr>
              <w:tab/>
              <w:t xml:space="preserve">À la Directrice du Bureau de développement des </w:t>
            </w:r>
            <w:proofErr w:type="gramStart"/>
            <w:r w:rsidRPr="00155E2A">
              <w:rPr>
                <w:lang w:val="fr-FR"/>
              </w:rPr>
              <w:t>télécommunications;</w:t>
            </w:r>
            <w:proofErr w:type="gramEnd"/>
          </w:p>
          <w:p w14:paraId="17E4DFD6" w14:textId="720A7E24" w:rsidR="00F72116" w:rsidRPr="00155E2A" w:rsidRDefault="00F72116" w:rsidP="00155E2A">
            <w:pPr>
              <w:pStyle w:val="Tabletext0"/>
              <w:tabs>
                <w:tab w:val="clear" w:pos="284"/>
              </w:tabs>
              <w:ind w:left="283" w:hanging="211"/>
              <w:rPr>
                <w:lang w:val="fr-FR"/>
              </w:rPr>
            </w:pPr>
            <w:r w:rsidRPr="00155E2A">
              <w:rPr>
                <w:lang w:val="fr-FR"/>
              </w:rPr>
              <w:t>-</w:t>
            </w:r>
            <w:r w:rsidRPr="00155E2A">
              <w:rPr>
                <w:lang w:val="fr-FR"/>
              </w:rPr>
              <w:tab/>
              <w:t>Au Directeur du Bureau des</w:t>
            </w:r>
            <w:r w:rsidR="00DC4BD8">
              <w:rPr>
                <w:lang w:val="fr-FR"/>
              </w:rPr>
              <w:t xml:space="preserve"> </w:t>
            </w:r>
            <w:proofErr w:type="gramStart"/>
            <w:r w:rsidRPr="00155E2A">
              <w:rPr>
                <w:lang w:val="fr-FR"/>
              </w:rPr>
              <w:t>radiocommunications;</w:t>
            </w:r>
            <w:proofErr w:type="gramEnd"/>
          </w:p>
          <w:p w14:paraId="426BDA80" w14:textId="77777777" w:rsidR="00F72116" w:rsidRPr="00155E2A" w:rsidRDefault="00F72116" w:rsidP="00155E2A">
            <w:pPr>
              <w:pStyle w:val="Tabletext0"/>
              <w:tabs>
                <w:tab w:val="clear" w:pos="284"/>
              </w:tabs>
              <w:ind w:left="283" w:hanging="211"/>
              <w:rPr>
                <w:lang w:val="fr-FR"/>
              </w:rPr>
            </w:pPr>
            <w:r w:rsidRPr="00155E2A">
              <w:rPr>
                <w:lang w:val="fr-FR"/>
              </w:rPr>
              <w:t>-</w:t>
            </w:r>
            <w:r w:rsidRPr="00155E2A">
              <w:rPr>
                <w:lang w:val="fr-FR"/>
              </w:rPr>
              <w:tab/>
              <w:t>Au Groupe consultatif des radiocommunications (GCR</w:t>
            </w:r>
            <w:proofErr w:type="gramStart"/>
            <w:r w:rsidRPr="00155E2A">
              <w:rPr>
                <w:lang w:val="fr-FR"/>
              </w:rPr>
              <w:t>);</w:t>
            </w:r>
            <w:proofErr w:type="gramEnd"/>
          </w:p>
          <w:p w14:paraId="3EAA3E76" w14:textId="77777777" w:rsidR="00F72116" w:rsidRPr="00155E2A" w:rsidRDefault="00F72116" w:rsidP="00155E2A">
            <w:pPr>
              <w:pStyle w:val="Tabletext0"/>
              <w:tabs>
                <w:tab w:val="clear" w:pos="284"/>
              </w:tabs>
              <w:ind w:left="283" w:hanging="211"/>
              <w:rPr>
                <w:lang w:val="fr-FR"/>
              </w:rPr>
            </w:pPr>
            <w:r w:rsidRPr="00155E2A">
              <w:rPr>
                <w:lang w:val="fr-FR"/>
              </w:rPr>
              <w:t>-</w:t>
            </w:r>
            <w:r w:rsidRPr="00155E2A">
              <w:rPr>
                <w:lang w:val="fr-FR"/>
              </w:rPr>
              <w:tab/>
              <w:t>Au Groupe consultatif pour le développement des télécommunications (GCDT</w:t>
            </w:r>
            <w:proofErr w:type="gramStart"/>
            <w:r w:rsidRPr="00155E2A">
              <w:rPr>
                <w:lang w:val="fr-FR"/>
              </w:rPr>
              <w:t>);</w:t>
            </w:r>
            <w:proofErr w:type="gramEnd"/>
          </w:p>
          <w:p w14:paraId="49D9A52B" w14:textId="242B062B" w:rsidR="00517A03" w:rsidRPr="00155E2A" w:rsidRDefault="00F72116" w:rsidP="00155E2A">
            <w:pPr>
              <w:tabs>
                <w:tab w:val="clear" w:pos="794"/>
                <w:tab w:val="left" w:pos="226"/>
                <w:tab w:val="left" w:pos="4111"/>
              </w:tabs>
              <w:spacing w:before="0" w:after="120"/>
              <w:ind w:left="226" w:hanging="154"/>
            </w:pPr>
            <w:r w:rsidRPr="00155E2A">
              <w:t>-</w:t>
            </w:r>
            <w:r w:rsidRPr="00155E2A">
              <w:tab/>
              <w:t>Au Groupe de coordination intersectorielle (ISCG) de l'UIT</w:t>
            </w:r>
          </w:p>
        </w:tc>
      </w:tr>
      <w:tr w:rsidR="00517A03" w:rsidRPr="00155E2A" w14:paraId="1337F15B" w14:textId="77777777" w:rsidTr="00DC4BD8">
        <w:trPr>
          <w:gridBefore w:val="1"/>
          <w:gridAfter w:val="1"/>
          <w:wBefore w:w="8" w:type="dxa"/>
          <w:wAfter w:w="8" w:type="dxa"/>
          <w:cantSplit/>
          <w:trHeight w:val="680"/>
          <w:jc w:val="center"/>
        </w:trPr>
        <w:tc>
          <w:tcPr>
            <w:tcW w:w="985" w:type="dxa"/>
          </w:tcPr>
          <w:p w14:paraId="11B76668" w14:textId="77777777" w:rsidR="00517A03" w:rsidRPr="00155E2A" w:rsidRDefault="00517A03" w:rsidP="00155E2A">
            <w:pPr>
              <w:tabs>
                <w:tab w:val="left" w:pos="4111"/>
              </w:tabs>
              <w:ind w:left="57"/>
              <w:rPr>
                <w:b/>
                <w:bCs/>
                <w:szCs w:val="22"/>
              </w:rPr>
            </w:pPr>
            <w:proofErr w:type="gramStart"/>
            <w:r w:rsidRPr="00155E2A">
              <w:rPr>
                <w:b/>
                <w:bCs/>
                <w:szCs w:val="22"/>
              </w:rPr>
              <w:t>Objet:</w:t>
            </w:r>
            <w:proofErr w:type="gramEnd"/>
          </w:p>
        </w:tc>
        <w:tc>
          <w:tcPr>
            <w:tcW w:w="8930" w:type="dxa"/>
            <w:gridSpan w:val="5"/>
          </w:tcPr>
          <w:p w14:paraId="43E06964" w14:textId="2E7174B9" w:rsidR="00517A03" w:rsidRPr="00155E2A" w:rsidRDefault="00F72116" w:rsidP="00AE4814">
            <w:pPr>
              <w:tabs>
                <w:tab w:val="left" w:pos="4111"/>
              </w:tabs>
              <w:ind w:left="57"/>
              <w:rPr>
                <w:b/>
                <w:bCs/>
                <w:szCs w:val="22"/>
              </w:rPr>
            </w:pPr>
            <w:r w:rsidRPr="00155E2A">
              <w:rPr>
                <w:b/>
                <w:bCs/>
                <w:szCs w:val="22"/>
              </w:rPr>
              <w:t xml:space="preserve">Entrée en vigueur de l'ensemble des Questions mises à jour pour toutes les </w:t>
            </w:r>
            <w:r w:rsidR="00AE4814">
              <w:rPr>
                <w:b/>
                <w:bCs/>
                <w:szCs w:val="22"/>
              </w:rPr>
              <w:t>C</w:t>
            </w:r>
            <w:r w:rsidRPr="00155E2A">
              <w:rPr>
                <w:b/>
                <w:bCs/>
                <w:szCs w:val="22"/>
              </w:rPr>
              <w:t>ommissions d'études à la suite de l'approbation du GCNT (18 janvier 2021)</w:t>
            </w:r>
          </w:p>
        </w:tc>
      </w:tr>
    </w:tbl>
    <w:p w14:paraId="3412215C" w14:textId="77777777" w:rsidR="00F72116" w:rsidRPr="00155E2A" w:rsidRDefault="00F72116" w:rsidP="00155E2A">
      <w:pPr>
        <w:spacing w:before="240"/>
        <w:rPr>
          <w:szCs w:val="24"/>
        </w:rPr>
      </w:pPr>
      <w:bookmarkStart w:id="1" w:name="StartTyping_F"/>
      <w:bookmarkEnd w:id="1"/>
      <w:r w:rsidRPr="00155E2A">
        <w:rPr>
          <w:szCs w:val="24"/>
        </w:rPr>
        <w:t>Madame, Monsieur,</w:t>
      </w:r>
    </w:p>
    <w:p w14:paraId="369688E2" w14:textId="3E29C2C0" w:rsidR="00F72116" w:rsidRPr="00155E2A" w:rsidRDefault="00F72116" w:rsidP="00155E2A">
      <w:pPr>
        <w:rPr>
          <w:szCs w:val="24"/>
        </w:rPr>
      </w:pPr>
      <w:r w:rsidRPr="00155E2A">
        <w:rPr>
          <w:szCs w:val="24"/>
        </w:rPr>
        <w:t xml:space="preserve">Lors de la réunion qu'il a tenue en ligne du 11 au 18 janvier 2021, le GCNT a suivi le </w:t>
      </w:r>
      <w:r w:rsidRPr="00155E2A">
        <w:rPr>
          <w:i/>
          <w:iCs/>
          <w:szCs w:val="24"/>
        </w:rPr>
        <w:t>plan pour la continuité des travaux de l'UIT-T jusqu'à l'AMNT prévue en 2022</w:t>
      </w:r>
      <w:r w:rsidRPr="00155E2A">
        <w:rPr>
          <w:szCs w:val="24"/>
        </w:rPr>
        <w:t xml:space="preserve"> (voir l'Annexe C du Document</w:t>
      </w:r>
      <w:r w:rsidR="00A306B5" w:rsidRPr="00155E2A">
        <w:rPr>
          <w:szCs w:val="24"/>
        </w:rPr>
        <w:t> </w:t>
      </w:r>
      <w:r w:rsidRPr="00155E2A">
        <w:rPr>
          <w:szCs w:val="24"/>
        </w:rPr>
        <w:t xml:space="preserve">TSAG-R11) et a approuvé l'ensemble des Questions pour toutes les </w:t>
      </w:r>
      <w:r w:rsidR="00AE4814">
        <w:rPr>
          <w:szCs w:val="24"/>
        </w:rPr>
        <w:t>c</w:t>
      </w:r>
      <w:r w:rsidRPr="00155E2A">
        <w:rPr>
          <w:szCs w:val="24"/>
        </w:rPr>
        <w:t xml:space="preserve">ommissions d'études de l'UIT-T, telles qu'elles figurent dans les Documents </w:t>
      </w:r>
      <w:hyperlink r:id="rId13" w:history="1">
        <w:r w:rsidRPr="00155E2A">
          <w:rPr>
            <w:rStyle w:val="Hyperlink"/>
            <w:szCs w:val="24"/>
          </w:rPr>
          <w:t>TSAG-R12 à TSAG-R22</w:t>
        </w:r>
      </w:hyperlink>
      <w:r w:rsidRPr="00155E2A">
        <w:rPr>
          <w:szCs w:val="24"/>
        </w:rPr>
        <w:t xml:space="preserve">. L'ensemble des Questions avaient été adoptées par les différentes </w:t>
      </w:r>
      <w:r w:rsidR="00AE4814">
        <w:rPr>
          <w:szCs w:val="24"/>
        </w:rPr>
        <w:t>c</w:t>
      </w:r>
      <w:r w:rsidRPr="00155E2A">
        <w:rPr>
          <w:szCs w:val="24"/>
        </w:rPr>
        <w:t>ommissions d'études en vue de leur soumission à l'AMNT-20, avant que celle-ci ne soit reportée en raison de la pandémie de COVID-19. Ces Questions sont entrées en vigueur le 18 janvier 2021, pour le reste de la période d'étude</w:t>
      </w:r>
      <w:r w:rsidR="00AE4814">
        <w:rPr>
          <w:szCs w:val="24"/>
        </w:rPr>
        <w:t>s</w:t>
      </w:r>
      <w:r w:rsidRPr="00155E2A">
        <w:rPr>
          <w:szCs w:val="24"/>
        </w:rPr>
        <w:t>.</w:t>
      </w:r>
    </w:p>
    <w:p w14:paraId="480E245C" w14:textId="77777777" w:rsidR="00F72116" w:rsidRPr="00155E2A" w:rsidRDefault="00F72116" w:rsidP="00155E2A">
      <w:r w:rsidRPr="00155E2A">
        <w:rPr>
          <w:szCs w:val="24"/>
        </w:rPr>
        <w:t>On trouvera à l'Annexe 1 la liste des Questions approuvées et à l'Annexe 2 le numéro et le titre des Questions supprimées.</w:t>
      </w:r>
    </w:p>
    <w:p w14:paraId="6195CA97" w14:textId="6D563202" w:rsidR="00F72116" w:rsidRDefault="00F72116" w:rsidP="00155E2A">
      <w:pPr>
        <w:spacing w:after="120"/>
      </w:pPr>
      <w:r w:rsidRPr="00155E2A">
        <w:t>Veuillez agréer, Madame, Monsieur, l'assurance de ma considération distinguée.</w:t>
      </w:r>
    </w:p>
    <w:p w14:paraId="1EC97475" w14:textId="33393DCC" w:rsidR="00DC4BD8" w:rsidRPr="00DC4BD8" w:rsidRDefault="00DC4BD8" w:rsidP="00DC4BD8">
      <w:pPr>
        <w:spacing w:before="240" w:after="120"/>
        <w:rPr>
          <w:i/>
        </w:rPr>
      </w:pPr>
      <w:r w:rsidRPr="00DC4BD8">
        <w:rPr>
          <w:i/>
        </w:rPr>
        <w:t>(</w:t>
      </w:r>
      <w:proofErr w:type="gramStart"/>
      <w:r w:rsidRPr="00DC4BD8">
        <w:rPr>
          <w:i/>
        </w:rPr>
        <w:t>signé</w:t>
      </w:r>
      <w:proofErr w:type="gramEnd"/>
      <w:r w:rsidRPr="00DC4BD8">
        <w:rPr>
          <w:i/>
        </w:rPr>
        <w:t>)</w:t>
      </w:r>
    </w:p>
    <w:p w14:paraId="4A89F5A5" w14:textId="14DB211A" w:rsidR="00F72116" w:rsidRPr="00155E2A" w:rsidRDefault="00DC4BD8" w:rsidP="00DC4BD8">
      <w:pPr>
        <w:spacing w:before="240"/>
      </w:pPr>
      <w:r>
        <w:t>Chaesub Lee</w:t>
      </w:r>
      <w:r>
        <w:br/>
      </w:r>
      <w:r w:rsidR="00F72116" w:rsidRPr="00155E2A">
        <w:t>Directeur du Bureau de la</w:t>
      </w:r>
      <w:r w:rsidR="00835D06">
        <w:t xml:space="preserve"> </w:t>
      </w:r>
      <w:r w:rsidR="00F72116" w:rsidRPr="00155E2A">
        <w:t xml:space="preserve">normalisation </w:t>
      </w:r>
      <w:r w:rsidR="00835D06">
        <w:br/>
      </w:r>
      <w:r w:rsidR="00F72116" w:rsidRPr="00155E2A">
        <w:t>des télécommunications</w:t>
      </w:r>
    </w:p>
    <w:p w14:paraId="3867FC39" w14:textId="211494F3" w:rsidR="00F72116" w:rsidRPr="00155E2A" w:rsidRDefault="00F72116" w:rsidP="00AE4814">
      <w:pPr>
        <w:spacing w:before="520"/>
      </w:pPr>
      <w:proofErr w:type="gramStart"/>
      <w:r w:rsidRPr="00155E2A">
        <w:rPr>
          <w:b/>
          <w:bCs/>
        </w:rPr>
        <w:t>Annexes</w:t>
      </w:r>
      <w:r w:rsidRPr="00DC4BD8">
        <w:rPr>
          <w:bCs/>
        </w:rPr>
        <w:t>:</w:t>
      </w:r>
      <w:proofErr w:type="gramEnd"/>
      <w:r w:rsidRPr="00DC4BD8">
        <w:t xml:space="preserve"> </w:t>
      </w:r>
      <w:r w:rsidRPr="00155E2A">
        <w:t>2</w:t>
      </w:r>
      <w:r w:rsidRPr="00155E2A">
        <w:br w:type="page"/>
      </w:r>
    </w:p>
    <w:p w14:paraId="0843EE9A" w14:textId="616E8F2A" w:rsidR="00F72116" w:rsidRPr="00155E2A" w:rsidRDefault="00F72116" w:rsidP="00155E2A">
      <w:pPr>
        <w:pStyle w:val="Annextitle0"/>
        <w:rPr>
          <w:lang w:val="fr-FR"/>
        </w:rPr>
      </w:pPr>
      <w:r w:rsidRPr="00155E2A">
        <w:rPr>
          <w:lang w:val="fr-FR"/>
        </w:rPr>
        <w:lastRenderedPageBreak/>
        <w:t>Annexe 1</w:t>
      </w:r>
      <w:r w:rsidRPr="00155E2A">
        <w:rPr>
          <w:lang w:val="fr-FR"/>
        </w:rPr>
        <w:br/>
      </w:r>
      <w:r w:rsidRPr="00155E2A">
        <w:rPr>
          <w:lang w:val="fr-FR"/>
        </w:rPr>
        <w:br/>
        <w:t xml:space="preserve">Liste des Questions en vigueur pour toutes les commissions d'études de l'UIT-T </w:t>
      </w:r>
      <w:r w:rsidR="00DC4BD8">
        <w:rPr>
          <w:lang w:val="fr-FR"/>
        </w:rPr>
        <w:br/>
      </w:r>
      <w:r w:rsidRPr="00155E2A">
        <w:rPr>
          <w:lang w:val="fr-FR"/>
        </w:rPr>
        <w:t>à la suite de l'approbation du GCNT (18 janvier 2021)</w:t>
      </w:r>
    </w:p>
    <w:p w14:paraId="31253FE5" w14:textId="77777777" w:rsidR="00F72116" w:rsidRPr="00155E2A" w:rsidRDefault="00F72116" w:rsidP="00155E2A">
      <w:pPr>
        <w:pStyle w:val="TableNotitle"/>
        <w:spacing w:after="240"/>
        <w:rPr>
          <w:rFonts w:asciiTheme="minorHAnsi" w:eastAsia="SimSun" w:hAnsiTheme="minorHAnsi" w:cstheme="minorHAnsi"/>
          <w:lang w:eastAsia="ja-JP"/>
        </w:rPr>
      </w:pPr>
      <w:r w:rsidRPr="00155E2A">
        <w:rPr>
          <w:rFonts w:asciiTheme="minorHAnsi" w:eastAsia="SimSun" w:hAnsiTheme="minorHAnsi" w:cstheme="minorHAnsi"/>
          <w:lang w:eastAsia="ja-JP"/>
        </w:rPr>
        <w:t>Tableau 1 – Liste des Questions pour la Commission d'études 2 de l'UIT</w:t>
      </w:r>
      <w:r w:rsidRPr="00155E2A">
        <w:rPr>
          <w:rFonts w:asciiTheme="minorHAnsi" w:eastAsia="SimSun" w:hAnsiTheme="minorHAnsi" w:cstheme="minorHAnsi"/>
          <w:lang w:eastAsia="ja-JP"/>
        </w:rPr>
        <w:noBreakHyphen/>
        <w:t>T</w:t>
      </w:r>
    </w:p>
    <w:tbl>
      <w:tblPr>
        <w:tblStyle w:val="TableGrid"/>
        <w:tblW w:w="10774" w:type="dxa"/>
        <w:tblInd w:w="-431" w:type="dxa"/>
        <w:tblLook w:val="04A0" w:firstRow="1" w:lastRow="0" w:firstColumn="1" w:lastColumn="0" w:noHBand="0" w:noVBand="1"/>
      </w:tblPr>
      <w:tblGrid>
        <w:gridCol w:w="1128"/>
        <w:gridCol w:w="3780"/>
        <w:gridCol w:w="994"/>
        <w:gridCol w:w="1234"/>
        <w:gridCol w:w="3638"/>
      </w:tblGrid>
      <w:tr w:rsidR="00F72116" w:rsidRPr="00155E2A" w14:paraId="17BF38CD" w14:textId="77777777" w:rsidTr="00A306B5">
        <w:tc>
          <w:tcPr>
            <w:tcW w:w="1128" w:type="dxa"/>
          </w:tcPr>
          <w:p w14:paraId="7D1105A3" w14:textId="77777777" w:rsidR="00F72116" w:rsidRPr="00835D06" w:rsidRDefault="00F72116" w:rsidP="00155E2A">
            <w:pPr>
              <w:pStyle w:val="Tablehead0"/>
              <w:rPr>
                <w:sz w:val="22"/>
                <w:szCs w:val="22"/>
                <w:lang w:val="fr-FR" w:eastAsia="ja-JP"/>
              </w:rPr>
            </w:pPr>
            <w:r w:rsidRPr="00835D06">
              <w:rPr>
                <w:sz w:val="22"/>
                <w:szCs w:val="22"/>
                <w:lang w:val="fr-FR" w:eastAsia="ja-JP"/>
              </w:rPr>
              <w:t>Nouveau numéro</w:t>
            </w:r>
          </w:p>
        </w:tc>
        <w:tc>
          <w:tcPr>
            <w:tcW w:w="3780" w:type="dxa"/>
          </w:tcPr>
          <w:p w14:paraId="11122911" w14:textId="77777777" w:rsidR="00F72116" w:rsidRPr="00835D06" w:rsidRDefault="00F72116" w:rsidP="00155E2A">
            <w:pPr>
              <w:pStyle w:val="Tablehead0"/>
              <w:rPr>
                <w:sz w:val="22"/>
                <w:szCs w:val="22"/>
                <w:lang w:val="fr-FR" w:eastAsia="ja-JP"/>
              </w:rPr>
            </w:pPr>
            <w:r w:rsidRPr="00835D06">
              <w:rPr>
                <w:sz w:val="22"/>
                <w:szCs w:val="22"/>
                <w:lang w:val="fr-FR"/>
              </w:rPr>
              <w:t>Titre actuel de la Question</w:t>
            </w:r>
          </w:p>
        </w:tc>
        <w:tc>
          <w:tcPr>
            <w:tcW w:w="994" w:type="dxa"/>
          </w:tcPr>
          <w:p w14:paraId="00BE258E" w14:textId="77777777" w:rsidR="00F72116" w:rsidRPr="00835D06" w:rsidRDefault="00F72116" w:rsidP="00155E2A">
            <w:pPr>
              <w:pStyle w:val="Tablehead0"/>
              <w:rPr>
                <w:sz w:val="22"/>
                <w:szCs w:val="22"/>
                <w:lang w:val="fr-FR" w:eastAsia="ja-JP"/>
              </w:rPr>
            </w:pPr>
            <w:r w:rsidRPr="00835D06">
              <w:rPr>
                <w:sz w:val="22"/>
                <w:szCs w:val="22"/>
                <w:lang w:val="fr-FR" w:eastAsia="ja-JP"/>
              </w:rPr>
              <w:t>Statut</w:t>
            </w:r>
          </w:p>
        </w:tc>
        <w:tc>
          <w:tcPr>
            <w:tcW w:w="1234" w:type="dxa"/>
          </w:tcPr>
          <w:p w14:paraId="19B36ACA" w14:textId="77777777" w:rsidR="00F72116" w:rsidRPr="00835D06" w:rsidRDefault="00F72116" w:rsidP="00155E2A">
            <w:pPr>
              <w:pStyle w:val="Tablehead0"/>
              <w:rPr>
                <w:sz w:val="22"/>
                <w:szCs w:val="22"/>
                <w:lang w:val="fr-FR" w:eastAsia="ja-JP"/>
              </w:rPr>
            </w:pPr>
            <w:r w:rsidRPr="00835D06">
              <w:rPr>
                <w:sz w:val="22"/>
                <w:szCs w:val="22"/>
                <w:lang w:val="fr-FR" w:eastAsia="ja-JP"/>
              </w:rPr>
              <w:t>Numéro précédent</w:t>
            </w:r>
          </w:p>
        </w:tc>
        <w:tc>
          <w:tcPr>
            <w:tcW w:w="3638" w:type="dxa"/>
          </w:tcPr>
          <w:p w14:paraId="131495B0" w14:textId="77777777" w:rsidR="00F72116" w:rsidRPr="00835D06" w:rsidRDefault="00F72116" w:rsidP="00155E2A">
            <w:pPr>
              <w:pStyle w:val="Tablehead0"/>
              <w:rPr>
                <w:sz w:val="22"/>
                <w:szCs w:val="22"/>
                <w:lang w:val="fr-FR" w:eastAsia="ja-JP"/>
              </w:rPr>
            </w:pPr>
            <w:r w:rsidRPr="00835D06">
              <w:rPr>
                <w:sz w:val="22"/>
                <w:szCs w:val="22"/>
                <w:lang w:val="fr-FR" w:eastAsia="ja-JP"/>
              </w:rPr>
              <w:t>Titre précédent de la Question</w:t>
            </w:r>
          </w:p>
        </w:tc>
      </w:tr>
      <w:tr w:rsidR="00F72116" w:rsidRPr="00155E2A" w14:paraId="2B63BFB3" w14:textId="77777777" w:rsidTr="00A306B5">
        <w:tc>
          <w:tcPr>
            <w:tcW w:w="1128" w:type="dxa"/>
          </w:tcPr>
          <w:p w14:paraId="1DF2C09E" w14:textId="77777777" w:rsidR="00F72116" w:rsidRPr="00835D06" w:rsidRDefault="00F72116" w:rsidP="00155E2A">
            <w:pPr>
              <w:pStyle w:val="Tabletext0"/>
              <w:jc w:val="center"/>
              <w:rPr>
                <w:sz w:val="22"/>
                <w:szCs w:val="22"/>
                <w:lang w:val="fr-FR"/>
              </w:rPr>
            </w:pPr>
            <w:r w:rsidRPr="00835D06">
              <w:rPr>
                <w:sz w:val="22"/>
                <w:szCs w:val="22"/>
                <w:lang w:val="fr-FR"/>
              </w:rPr>
              <w:t>1/2</w:t>
            </w:r>
          </w:p>
        </w:tc>
        <w:tc>
          <w:tcPr>
            <w:tcW w:w="3780" w:type="dxa"/>
          </w:tcPr>
          <w:p w14:paraId="04D428B5" w14:textId="77777777" w:rsidR="00F72116" w:rsidRPr="00835D06" w:rsidRDefault="00F72116" w:rsidP="00155E2A">
            <w:pPr>
              <w:pStyle w:val="Tabletext0"/>
              <w:rPr>
                <w:sz w:val="22"/>
                <w:szCs w:val="22"/>
                <w:lang w:val="fr-FR"/>
              </w:rPr>
            </w:pPr>
            <w:r w:rsidRPr="00835D06">
              <w:rPr>
                <w:sz w:val="22"/>
                <w:szCs w:val="22"/>
                <w:lang w:val="fr-FR"/>
              </w:rPr>
              <w:t>Application des plans de numérotage, de nommage, d'adressage et d'identification aux services de télécommunication fixes et mobiles</w:t>
            </w:r>
          </w:p>
        </w:tc>
        <w:tc>
          <w:tcPr>
            <w:tcW w:w="994" w:type="dxa"/>
          </w:tcPr>
          <w:p w14:paraId="5A2A6588" w14:textId="77777777" w:rsidR="00F72116" w:rsidRPr="00835D06" w:rsidRDefault="00F72116" w:rsidP="00155E2A">
            <w:pPr>
              <w:pStyle w:val="Tabletext0"/>
              <w:jc w:val="center"/>
              <w:rPr>
                <w:sz w:val="22"/>
                <w:szCs w:val="22"/>
                <w:lang w:val="fr-FR"/>
              </w:rPr>
            </w:pPr>
            <w:r w:rsidRPr="00835D06">
              <w:rPr>
                <w:sz w:val="22"/>
                <w:szCs w:val="22"/>
                <w:lang w:val="fr-FR"/>
              </w:rPr>
              <w:t>Suite</w:t>
            </w:r>
          </w:p>
        </w:tc>
        <w:tc>
          <w:tcPr>
            <w:tcW w:w="1234" w:type="dxa"/>
          </w:tcPr>
          <w:p w14:paraId="2785F653" w14:textId="77777777" w:rsidR="00F72116" w:rsidRPr="00835D06" w:rsidRDefault="00F72116" w:rsidP="00155E2A">
            <w:pPr>
              <w:pStyle w:val="Tabletext0"/>
              <w:jc w:val="center"/>
              <w:rPr>
                <w:sz w:val="22"/>
                <w:szCs w:val="22"/>
                <w:lang w:val="fr-FR"/>
              </w:rPr>
            </w:pPr>
            <w:r w:rsidRPr="00835D06">
              <w:rPr>
                <w:sz w:val="22"/>
                <w:szCs w:val="22"/>
                <w:lang w:val="fr-FR"/>
              </w:rPr>
              <w:t>1/2</w:t>
            </w:r>
          </w:p>
        </w:tc>
        <w:tc>
          <w:tcPr>
            <w:tcW w:w="3638" w:type="dxa"/>
          </w:tcPr>
          <w:p w14:paraId="59479D20" w14:textId="77777777" w:rsidR="00F72116" w:rsidRPr="00835D06" w:rsidRDefault="00F72116" w:rsidP="00155E2A">
            <w:pPr>
              <w:pStyle w:val="Tabletext0"/>
              <w:rPr>
                <w:sz w:val="22"/>
                <w:szCs w:val="22"/>
                <w:lang w:val="fr-FR"/>
              </w:rPr>
            </w:pPr>
            <w:r w:rsidRPr="00835D06">
              <w:rPr>
                <w:sz w:val="22"/>
                <w:szCs w:val="22"/>
                <w:lang w:val="fr-FR"/>
              </w:rPr>
              <w:t>Application des plans de numérotage, de nommage, d'adressage et d'identification aux services de télécommunication fixes et mobiles</w:t>
            </w:r>
          </w:p>
        </w:tc>
      </w:tr>
      <w:tr w:rsidR="00F72116" w:rsidRPr="00155E2A" w14:paraId="72C76564" w14:textId="77777777" w:rsidTr="00A306B5">
        <w:tc>
          <w:tcPr>
            <w:tcW w:w="1128" w:type="dxa"/>
          </w:tcPr>
          <w:p w14:paraId="2CBDFF29" w14:textId="77777777" w:rsidR="00F72116" w:rsidRPr="00835D06" w:rsidRDefault="00F72116" w:rsidP="00155E2A">
            <w:pPr>
              <w:pStyle w:val="Tabletext0"/>
              <w:jc w:val="center"/>
              <w:rPr>
                <w:sz w:val="22"/>
                <w:szCs w:val="22"/>
                <w:lang w:val="fr-FR"/>
              </w:rPr>
            </w:pPr>
            <w:r w:rsidRPr="00835D06">
              <w:rPr>
                <w:sz w:val="22"/>
                <w:szCs w:val="22"/>
                <w:lang w:val="fr-FR"/>
              </w:rPr>
              <w:t>2/2</w:t>
            </w:r>
          </w:p>
        </w:tc>
        <w:tc>
          <w:tcPr>
            <w:tcW w:w="3780" w:type="dxa"/>
          </w:tcPr>
          <w:p w14:paraId="0FF2862A" w14:textId="77777777" w:rsidR="00F72116" w:rsidRPr="00835D06" w:rsidRDefault="00F72116" w:rsidP="00155E2A">
            <w:pPr>
              <w:pStyle w:val="Tabletext0"/>
              <w:rPr>
                <w:sz w:val="22"/>
                <w:szCs w:val="22"/>
                <w:lang w:val="fr-FR"/>
              </w:rPr>
            </w:pPr>
            <w:r w:rsidRPr="00835D06">
              <w:rPr>
                <w:sz w:val="22"/>
                <w:szCs w:val="22"/>
                <w:lang w:val="fr-FR"/>
              </w:rPr>
              <w:t>Plan de routage et d'interfonctionnement pour les réseaux actuels et futurs</w:t>
            </w:r>
          </w:p>
        </w:tc>
        <w:tc>
          <w:tcPr>
            <w:tcW w:w="994" w:type="dxa"/>
          </w:tcPr>
          <w:p w14:paraId="6611AA8F" w14:textId="77777777" w:rsidR="00F72116" w:rsidRPr="00835D06" w:rsidRDefault="00F72116" w:rsidP="00155E2A">
            <w:pPr>
              <w:pStyle w:val="Tabletext0"/>
              <w:jc w:val="center"/>
              <w:rPr>
                <w:sz w:val="22"/>
                <w:szCs w:val="22"/>
                <w:lang w:val="fr-FR"/>
              </w:rPr>
            </w:pPr>
            <w:r w:rsidRPr="00835D06">
              <w:rPr>
                <w:sz w:val="22"/>
                <w:szCs w:val="22"/>
                <w:lang w:val="fr-FR"/>
              </w:rPr>
              <w:t>Suite</w:t>
            </w:r>
          </w:p>
        </w:tc>
        <w:tc>
          <w:tcPr>
            <w:tcW w:w="1234" w:type="dxa"/>
          </w:tcPr>
          <w:p w14:paraId="4EC91DB8" w14:textId="77777777" w:rsidR="00F72116" w:rsidRPr="00835D06" w:rsidRDefault="00F72116" w:rsidP="00155E2A">
            <w:pPr>
              <w:pStyle w:val="Tabletext0"/>
              <w:jc w:val="center"/>
              <w:rPr>
                <w:sz w:val="22"/>
                <w:szCs w:val="22"/>
                <w:lang w:val="fr-FR"/>
              </w:rPr>
            </w:pPr>
            <w:r w:rsidRPr="00835D06">
              <w:rPr>
                <w:sz w:val="22"/>
                <w:szCs w:val="22"/>
                <w:lang w:val="fr-FR"/>
              </w:rPr>
              <w:t>2/2</w:t>
            </w:r>
          </w:p>
        </w:tc>
        <w:tc>
          <w:tcPr>
            <w:tcW w:w="3638" w:type="dxa"/>
          </w:tcPr>
          <w:p w14:paraId="1485F9A8" w14:textId="77777777" w:rsidR="00F72116" w:rsidRPr="00835D06" w:rsidRDefault="00F72116" w:rsidP="00155E2A">
            <w:pPr>
              <w:pStyle w:val="Tabletext0"/>
              <w:rPr>
                <w:sz w:val="22"/>
                <w:szCs w:val="22"/>
                <w:lang w:val="fr-FR"/>
              </w:rPr>
            </w:pPr>
            <w:r w:rsidRPr="00835D06">
              <w:rPr>
                <w:sz w:val="22"/>
                <w:szCs w:val="22"/>
                <w:lang w:val="fr-FR"/>
              </w:rPr>
              <w:t>Plan de routage et d'interfonctionnement pour les réseaux actuels et futurs</w:t>
            </w:r>
          </w:p>
        </w:tc>
      </w:tr>
      <w:tr w:rsidR="00F72116" w:rsidRPr="00155E2A" w14:paraId="55BED16C" w14:textId="77777777" w:rsidTr="00A306B5">
        <w:tc>
          <w:tcPr>
            <w:tcW w:w="1128" w:type="dxa"/>
          </w:tcPr>
          <w:p w14:paraId="6689927B" w14:textId="77777777" w:rsidR="00F72116" w:rsidRPr="00835D06" w:rsidRDefault="00F72116" w:rsidP="00155E2A">
            <w:pPr>
              <w:pStyle w:val="Tabletext0"/>
              <w:jc w:val="center"/>
              <w:rPr>
                <w:sz w:val="22"/>
                <w:szCs w:val="22"/>
                <w:lang w:val="fr-FR"/>
              </w:rPr>
            </w:pPr>
            <w:r w:rsidRPr="00835D06">
              <w:rPr>
                <w:sz w:val="22"/>
                <w:szCs w:val="22"/>
                <w:lang w:val="fr-FR"/>
              </w:rPr>
              <w:t>3/2</w:t>
            </w:r>
          </w:p>
        </w:tc>
        <w:tc>
          <w:tcPr>
            <w:tcW w:w="3780" w:type="dxa"/>
          </w:tcPr>
          <w:p w14:paraId="46C55AEA" w14:textId="77777777" w:rsidR="00F72116" w:rsidRPr="00835D06" w:rsidRDefault="00F72116" w:rsidP="00155E2A">
            <w:pPr>
              <w:pStyle w:val="Tabletext0"/>
              <w:rPr>
                <w:sz w:val="22"/>
                <w:szCs w:val="22"/>
                <w:lang w:val="fr-FR"/>
              </w:rPr>
            </w:pPr>
            <w:r w:rsidRPr="00835D06">
              <w:rPr>
                <w:sz w:val="22"/>
                <w:szCs w:val="22"/>
                <w:lang w:val="fr-FR"/>
              </w:rPr>
              <w:t>Aspects liés aux services et aspects opérationnels des télécommunications, y compris les définitions de service</w:t>
            </w:r>
          </w:p>
        </w:tc>
        <w:tc>
          <w:tcPr>
            <w:tcW w:w="994" w:type="dxa"/>
          </w:tcPr>
          <w:p w14:paraId="1C3DA1DF" w14:textId="77777777" w:rsidR="00F72116" w:rsidRPr="00835D06" w:rsidRDefault="00F72116" w:rsidP="00155E2A">
            <w:pPr>
              <w:pStyle w:val="Tabletext0"/>
              <w:jc w:val="center"/>
              <w:rPr>
                <w:sz w:val="22"/>
                <w:szCs w:val="22"/>
                <w:lang w:val="fr-FR"/>
              </w:rPr>
            </w:pPr>
            <w:r w:rsidRPr="00835D06">
              <w:rPr>
                <w:sz w:val="22"/>
                <w:szCs w:val="22"/>
                <w:lang w:val="fr-FR"/>
              </w:rPr>
              <w:t>Suite</w:t>
            </w:r>
          </w:p>
        </w:tc>
        <w:tc>
          <w:tcPr>
            <w:tcW w:w="1234" w:type="dxa"/>
          </w:tcPr>
          <w:p w14:paraId="037799D8" w14:textId="77777777" w:rsidR="00F72116" w:rsidRPr="00835D06" w:rsidRDefault="00F72116" w:rsidP="00155E2A">
            <w:pPr>
              <w:pStyle w:val="Tabletext0"/>
              <w:jc w:val="center"/>
              <w:rPr>
                <w:sz w:val="22"/>
                <w:szCs w:val="22"/>
                <w:lang w:val="fr-FR"/>
              </w:rPr>
            </w:pPr>
            <w:r w:rsidRPr="00835D06">
              <w:rPr>
                <w:sz w:val="22"/>
                <w:szCs w:val="22"/>
                <w:lang w:val="fr-FR"/>
              </w:rPr>
              <w:t>3/2</w:t>
            </w:r>
          </w:p>
        </w:tc>
        <w:tc>
          <w:tcPr>
            <w:tcW w:w="3638" w:type="dxa"/>
          </w:tcPr>
          <w:p w14:paraId="1E559EEE" w14:textId="77777777" w:rsidR="00F72116" w:rsidRPr="00835D06" w:rsidRDefault="00F72116" w:rsidP="00155E2A">
            <w:pPr>
              <w:pStyle w:val="Tabletext0"/>
              <w:rPr>
                <w:sz w:val="22"/>
                <w:szCs w:val="22"/>
                <w:lang w:val="fr-FR"/>
              </w:rPr>
            </w:pPr>
            <w:r w:rsidRPr="00835D06">
              <w:rPr>
                <w:sz w:val="22"/>
                <w:szCs w:val="22"/>
                <w:lang w:val="fr-FR"/>
              </w:rPr>
              <w:t>Aspects liés aux services et aspects opérationnels des télécommunications, y compris les définitions de service</w:t>
            </w:r>
          </w:p>
        </w:tc>
      </w:tr>
      <w:tr w:rsidR="00F72116" w:rsidRPr="00155E2A" w14:paraId="20EE467D" w14:textId="77777777" w:rsidTr="00A306B5">
        <w:tc>
          <w:tcPr>
            <w:tcW w:w="1128" w:type="dxa"/>
          </w:tcPr>
          <w:p w14:paraId="14750895" w14:textId="77777777" w:rsidR="00F72116" w:rsidRPr="00835D06" w:rsidRDefault="00F72116" w:rsidP="00155E2A">
            <w:pPr>
              <w:pStyle w:val="Tabletext0"/>
              <w:jc w:val="center"/>
              <w:rPr>
                <w:sz w:val="22"/>
                <w:szCs w:val="22"/>
                <w:lang w:val="fr-FR"/>
              </w:rPr>
            </w:pPr>
            <w:r w:rsidRPr="00835D06">
              <w:rPr>
                <w:sz w:val="22"/>
                <w:szCs w:val="22"/>
                <w:lang w:val="fr-FR"/>
              </w:rPr>
              <w:t>5/2</w:t>
            </w:r>
          </w:p>
        </w:tc>
        <w:tc>
          <w:tcPr>
            <w:tcW w:w="3780" w:type="dxa"/>
          </w:tcPr>
          <w:p w14:paraId="68D708A1" w14:textId="77777777" w:rsidR="00F72116" w:rsidRPr="00835D06" w:rsidRDefault="00F72116" w:rsidP="00155E2A">
            <w:pPr>
              <w:pStyle w:val="Tabletext0"/>
              <w:rPr>
                <w:sz w:val="22"/>
                <w:szCs w:val="22"/>
                <w:lang w:val="fr-FR"/>
              </w:rPr>
            </w:pPr>
            <w:r w:rsidRPr="00835D06">
              <w:rPr>
                <w:sz w:val="22"/>
                <w:szCs w:val="22"/>
                <w:lang w:val="fr-FR"/>
              </w:rPr>
              <w:t>Exigences, priorités et planification concernant la gestion des télécommunications/TIC et Recommandations relatives à l'exploitation, à l'administration et à la maintenance (OAM)</w:t>
            </w:r>
          </w:p>
        </w:tc>
        <w:tc>
          <w:tcPr>
            <w:tcW w:w="994" w:type="dxa"/>
          </w:tcPr>
          <w:p w14:paraId="1C72F3CA" w14:textId="77777777" w:rsidR="00F72116" w:rsidRPr="00835D06" w:rsidRDefault="00F72116" w:rsidP="00155E2A">
            <w:pPr>
              <w:pStyle w:val="Tabletext0"/>
              <w:jc w:val="center"/>
              <w:rPr>
                <w:sz w:val="22"/>
                <w:szCs w:val="22"/>
                <w:lang w:val="fr-FR"/>
              </w:rPr>
            </w:pPr>
            <w:r w:rsidRPr="00835D06">
              <w:rPr>
                <w:sz w:val="22"/>
                <w:szCs w:val="22"/>
                <w:lang w:val="fr-FR"/>
              </w:rPr>
              <w:t>Suite</w:t>
            </w:r>
          </w:p>
        </w:tc>
        <w:tc>
          <w:tcPr>
            <w:tcW w:w="1234" w:type="dxa"/>
          </w:tcPr>
          <w:p w14:paraId="00FF440F" w14:textId="77777777" w:rsidR="00F72116" w:rsidRPr="00835D06" w:rsidRDefault="00F72116" w:rsidP="00155E2A">
            <w:pPr>
              <w:pStyle w:val="Tabletext0"/>
              <w:jc w:val="center"/>
              <w:rPr>
                <w:sz w:val="22"/>
                <w:szCs w:val="22"/>
                <w:lang w:val="fr-FR"/>
              </w:rPr>
            </w:pPr>
            <w:r w:rsidRPr="00835D06">
              <w:rPr>
                <w:sz w:val="22"/>
                <w:szCs w:val="22"/>
                <w:lang w:val="fr-FR"/>
              </w:rPr>
              <w:t>5/2</w:t>
            </w:r>
          </w:p>
        </w:tc>
        <w:tc>
          <w:tcPr>
            <w:tcW w:w="3638" w:type="dxa"/>
          </w:tcPr>
          <w:p w14:paraId="5BE2A55A" w14:textId="77777777" w:rsidR="00F72116" w:rsidRPr="00835D06" w:rsidRDefault="00F72116" w:rsidP="00155E2A">
            <w:pPr>
              <w:pStyle w:val="Tabletext0"/>
              <w:rPr>
                <w:sz w:val="22"/>
                <w:szCs w:val="22"/>
                <w:lang w:val="fr-FR"/>
              </w:rPr>
            </w:pPr>
            <w:r w:rsidRPr="00835D06">
              <w:rPr>
                <w:sz w:val="22"/>
                <w:szCs w:val="22"/>
                <w:lang w:val="fr-FR"/>
              </w:rPr>
              <w:t>Exigences, priorités et planification concernant la gestion des télécommunications et Recommandations relatives à l'exploitation, à l'administration et à la maintenance (OAM)</w:t>
            </w:r>
          </w:p>
        </w:tc>
      </w:tr>
      <w:tr w:rsidR="00F72116" w:rsidRPr="00155E2A" w14:paraId="5D5FCF25" w14:textId="77777777" w:rsidTr="00A306B5">
        <w:tc>
          <w:tcPr>
            <w:tcW w:w="1128" w:type="dxa"/>
          </w:tcPr>
          <w:p w14:paraId="7012F1B7" w14:textId="77777777" w:rsidR="00F72116" w:rsidRPr="00835D06" w:rsidRDefault="00F72116" w:rsidP="00155E2A">
            <w:pPr>
              <w:pStyle w:val="Tabletext0"/>
              <w:jc w:val="center"/>
              <w:rPr>
                <w:sz w:val="22"/>
                <w:szCs w:val="22"/>
                <w:lang w:val="fr-FR"/>
              </w:rPr>
            </w:pPr>
            <w:r w:rsidRPr="00835D06">
              <w:rPr>
                <w:sz w:val="22"/>
                <w:szCs w:val="22"/>
                <w:lang w:val="fr-FR"/>
              </w:rPr>
              <w:t>6/2</w:t>
            </w:r>
          </w:p>
        </w:tc>
        <w:tc>
          <w:tcPr>
            <w:tcW w:w="3780" w:type="dxa"/>
          </w:tcPr>
          <w:p w14:paraId="21CFDE30" w14:textId="77777777" w:rsidR="00F72116" w:rsidRPr="00835D06" w:rsidRDefault="00F72116" w:rsidP="00155E2A">
            <w:pPr>
              <w:pStyle w:val="Tabletext0"/>
              <w:rPr>
                <w:sz w:val="22"/>
                <w:szCs w:val="22"/>
                <w:lang w:val="fr-FR"/>
              </w:rPr>
            </w:pPr>
            <w:r w:rsidRPr="00835D06">
              <w:rPr>
                <w:sz w:val="22"/>
                <w:szCs w:val="22"/>
                <w:lang w:val="fr-FR"/>
              </w:rPr>
              <w:t xml:space="preserve">Architecture et sécurité de la gestion </w:t>
            </w:r>
          </w:p>
        </w:tc>
        <w:tc>
          <w:tcPr>
            <w:tcW w:w="994" w:type="dxa"/>
          </w:tcPr>
          <w:p w14:paraId="3E8B8FB6" w14:textId="77777777" w:rsidR="00F72116" w:rsidRPr="00835D06" w:rsidRDefault="00F72116" w:rsidP="00155E2A">
            <w:pPr>
              <w:pStyle w:val="Tabletext0"/>
              <w:jc w:val="center"/>
              <w:rPr>
                <w:sz w:val="22"/>
                <w:szCs w:val="22"/>
                <w:lang w:val="fr-FR"/>
              </w:rPr>
            </w:pPr>
            <w:r w:rsidRPr="00835D06">
              <w:rPr>
                <w:sz w:val="22"/>
                <w:szCs w:val="22"/>
                <w:lang w:val="fr-FR"/>
              </w:rPr>
              <w:t>Suite</w:t>
            </w:r>
          </w:p>
        </w:tc>
        <w:tc>
          <w:tcPr>
            <w:tcW w:w="1234" w:type="dxa"/>
          </w:tcPr>
          <w:p w14:paraId="0B14FC68" w14:textId="77777777" w:rsidR="00F72116" w:rsidRPr="00835D06" w:rsidRDefault="00F72116" w:rsidP="00155E2A">
            <w:pPr>
              <w:pStyle w:val="Tabletext0"/>
              <w:jc w:val="center"/>
              <w:rPr>
                <w:sz w:val="22"/>
                <w:szCs w:val="22"/>
                <w:lang w:val="fr-FR"/>
              </w:rPr>
            </w:pPr>
            <w:r w:rsidRPr="00835D06">
              <w:rPr>
                <w:sz w:val="22"/>
                <w:szCs w:val="22"/>
                <w:lang w:val="fr-FR"/>
              </w:rPr>
              <w:t>6/2</w:t>
            </w:r>
          </w:p>
        </w:tc>
        <w:tc>
          <w:tcPr>
            <w:tcW w:w="3638" w:type="dxa"/>
          </w:tcPr>
          <w:p w14:paraId="3F23D99A" w14:textId="77777777" w:rsidR="00F72116" w:rsidRPr="00835D06" w:rsidRDefault="00F72116" w:rsidP="00155E2A">
            <w:pPr>
              <w:pStyle w:val="Tabletext0"/>
              <w:rPr>
                <w:sz w:val="22"/>
                <w:szCs w:val="22"/>
                <w:lang w:val="fr-FR"/>
              </w:rPr>
            </w:pPr>
            <w:r w:rsidRPr="00835D06">
              <w:rPr>
                <w:sz w:val="22"/>
                <w:szCs w:val="22"/>
                <w:lang w:val="fr-FR"/>
              </w:rPr>
              <w:t xml:space="preserve">Architecture et sécurité de la gestion </w:t>
            </w:r>
          </w:p>
        </w:tc>
      </w:tr>
      <w:tr w:rsidR="00F72116" w:rsidRPr="00155E2A" w14:paraId="4B3D375C" w14:textId="77777777" w:rsidTr="00A306B5">
        <w:tc>
          <w:tcPr>
            <w:tcW w:w="1128" w:type="dxa"/>
          </w:tcPr>
          <w:p w14:paraId="3F9AB55A" w14:textId="77777777" w:rsidR="00F72116" w:rsidRPr="00835D06" w:rsidRDefault="00F72116" w:rsidP="00155E2A">
            <w:pPr>
              <w:pStyle w:val="Tabletext0"/>
              <w:jc w:val="center"/>
              <w:rPr>
                <w:sz w:val="22"/>
                <w:szCs w:val="22"/>
                <w:lang w:val="fr-FR"/>
              </w:rPr>
            </w:pPr>
            <w:r w:rsidRPr="00835D06">
              <w:rPr>
                <w:sz w:val="22"/>
                <w:szCs w:val="22"/>
                <w:lang w:val="fr-FR"/>
              </w:rPr>
              <w:t>7/2</w:t>
            </w:r>
          </w:p>
        </w:tc>
        <w:tc>
          <w:tcPr>
            <w:tcW w:w="3780" w:type="dxa"/>
          </w:tcPr>
          <w:p w14:paraId="2D2C21A7" w14:textId="77777777" w:rsidR="00F72116" w:rsidRPr="00835D06" w:rsidRDefault="00F72116" w:rsidP="00155E2A">
            <w:pPr>
              <w:pStyle w:val="Tabletext0"/>
              <w:rPr>
                <w:sz w:val="22"/>
                <w:szCs w:val="22"/>
                <w:lang w:val="fr-FR"/>
              </w:rPr>
            </w:pPr>
            <w:r w:rsidRPr="00835D06">
              <w:rPr>
                <w:sz w:val="22"/>
                <w:szCs w:val="22"/>
                <w:lang w:val="fr-FR"/>
              </w:rPr>
              <w:t>Spécifications des interfaces et méthodologie pour la spécification des interfaces</w:t>
            </w:r>
          </w:p>
        </w:tc>
        <w:tc>
          <w:tcPr>
            <w:tcW w:w="994" w:type="dxa"/>
          </w:tcPr>
          <w:p w14:paraId="1113C2FC" w14:textId="77777777" w:rsidR="00F72116" w:rsidRPr="00835D06" w:rsidRDefault="00F72116" w:rsidP="00155E2A">
            <w:pPr>
              <w:pStyle w:val="Tabletext0"/>
              <w:jc w:val="center"/>
              <w:rPr>
                <w:sz w:val="22"/>
                <w:szCs w:val="22"/>
                <w:lang w:val="fr-FR"/>
              </w:rPr>
            </w:pPr>
            <w:r w:rsidRPr="00835D06">
              <w:rPr>
                <w:sz w:val="22"/>
                <w:szCs w:val="22"/>
                <w:lang w:val="fr-FR"/>
              </w:rPr>
              <w:t>Suite</w:t>
            </w:r>
          </w:p>
        </w:tc>
        <w:tc>
          <w:tcPr>
            <w:tcW w:w="1234" w:type="dxa"/>
          </w:tcPr>
          <w:p w14:paraId="3E2C03AE" w14:textId="77777777" w:rsidR="00F72116" w:rsidRPr="00835D06" w:rsidRDefault="00F72116" w:rsidP="00155E2A">
            <w:pPr>
              <w:pStyle w:val="Tabletext0"/>
              <w:jc w:val="center"/>
              <w:rPr>
                <w:sz w:val="22"/>
                <w:szCs w:val="22"/>
                <w:lang w:val="fr-FR"/>
              </w:rPr>
            </w:pPr>
            <w:r w:rsidRPr="00835D06">
              <w:rPr>
                <w:sz w:val="22"/>
                <w:szCs w:val="22"/>
                <w:lang w:val="fr-FR"/>
              </w:rPr>
              <w:t>7/2</w:t>
            </w:r>
          </w:p>
        </w:tc>
        <w:tc>
          <w:tcPr>
            <w:tcW w:w="3638" w:type="dxa"/>
          </w:tcPr>
          <w:p w14:paraId="399604A6" w14:textId="77777777" w:rsidR="00F72116" w:rsidRPr="00835D06" w:rsidRDefault="00F72116" w:rsidP="00155E2A">
            <w:pPr>
              <w:pStyle w:val="Tabletext0"/>
              <w:rPr>
                <w:sz w:val="22"/>
                <w:szCs w:val="22"/>
                <w:lang w:val="fr-FR"/>
              </w:rPr>
            </w:pPr>
            <w:r w:rsidRPr="00835D06">
              <w:rPr>
                <w:sz w:val="22"/>
                <w:szCs w:val="22"/>
                <w:lang w:val="fr-FR"/>
              </w:rPr>
              <w:t>Spécifications des interfaces et méthodologie pour la spécification des interfaces</w:t>
            </w:r>
          </w:p>
        </w:tc>
      </w:tr>
    </w:tbl>
    <w:p w14:paraId="1BC763B6" w14:textId="77777777" w:rsidR="00DC4BD8" w:rsidRDefault="00DC4BD8" w:rsidP="00155E2A">
      <w:pPr>
        <w:pStyle w:val="TableNotitle"/>
        <w:spacing w:after="240"/>
        <w:rPr>
          <w:rFonts w:asciiTheme="minorHAnsi" w:eastAsia="SimSun" w:hAnsiTheme="minorHAnsi" w:cstheme="minorHAnsi"/>
          <w:lang w:eastAsia="ja-JP"/>
        </w:rPr>
      </w:pPr>
      <w:r>
        <w:rPr>
          <w:rFonts w:asciiTheme="minorHAnsi" w:eastAsia="SimSun" w:hAnsiTheme="minorHAnsi" w:cstheme="minorHAnsi"/>
          <w:lang w:eastAsia="ja-JP"/>
        </w:rPr>
        <w:br w:type="page"/>
      </w:r>
    </w:p>
    <w:p w14:paraId="0681A336" w14:textId="0CC5CFF3" w:rsidR="00F72116" w:rsidRPr="00155E2A" w:rsidRDefault="00F72116" w:rsidP="00155E2A">
      <w:pPr>
        <w:pStyle w:val="TableNotitle"/>
        <w:spacing w:after="240"/>
        <w:rPr>
          <w:rFonts w:asciiTheme="minorHAnsi" w:eastAsia="SimSun" w:hAnsiTheme="minorHAnsi" w:cstheme="minorHAnsi"/>
          <w:lang w:eastAsia="ja-JP"/>
        </w:rPr>
      </w:pPr>
      <w:r w:rsidRPr="00155E2A">
        <w:rPr>
          <w:rFonts w:asciiTheme="minorHAnsi" w:eastAsia="SimSun" w:hAnsiTheme="minorHAnsi" w:cstheme="minorHAnsi"/>
          <w:lang w:eastAsia="ja-JP"/>
        </w:rPr>
        <w:lastRenderedPageBreak/>
        <w:t>Tableau 2 – Liste des Questions pour la Commission d'études 3 de l'UIT</w:t>
      </w:r>
      <w:r w:rsidRPr="00155E2A">
        <w:rPr>
          <w:rFonts w:asciiTheme="minorHAnsi" w:eastAsia="SimSun" w:hAnsiTheme="minorHAnsi" w:cstheme="minorHAnsi"/>
          <w:lang w:eastAsia="ja-JP"/>
        </w:rPr>
        <w:noBreakHyphen/>
        <w:t>T</w:t>
      </w:r>
    </w:p>
    <w:tbl>
      <w:tblPr>
        <w:tblStyle w:val="TableGrid"/>
        <w:tblW w:w="5363" w:type="pct"/>
        <w:jc w:val="center"/>
        <w:tblInd w:w="0" w:type="dxa"/>
        <w:tblLook w:val="04A0" w:firstRow="1" w:lastRow="0" w:firstColumn="1" w:lastColumn="0" w:noHBand="0" w:noVBand="1"/>
      </w:tblPr>
      <w:tblGrid>
        <w:gridCol w:w="1111"/>
        <w:gridCol w:w="2907"/>
        <w:gridCol w:w="1352"/>
        <w:gridCol w:w="1149"/>
        <w:gridCol w:w="3906"/>
      </w:tblGrid>
      <w:tr w:rsidR="00F72116" w:rsidRPr="00155E2A" w14:paraId="53C74AEA" w14:textId="77777777" w:rsidTr="00835D06">
        <w:trPr>
          <w:tblHeader/>
          <w:jc w:val="center"/>
        </w:trPr>
        <w:tc>
          <w:tcPr>
            <w:tcW w:w="535" w:type="pct"/>
            <w:shd w:val="clear" w:color="auto" w:fill="auto"/>
            <w:hideMark/>
          </w:tcPr>
          <w:p w14:paraId="365EF97A" w14:textId="77777777" w:rsidR="00F72116" w:rsidRPr="00835D06" w:rsidRDefault="00F72116" w:rsidP="00155E2A">
            <w:pPr>
              <w:pStyle w:val="Tablehead0"/>
              <w:rPr>
                <w:rFonts w:asciiTheme="minorHAnsi" w:hAnsiTheme="minorHAnsi"/>
                <w:sz w:val="22"/>
                <w:szCs w:val="22"/>
                <w:lang w:val="fr-FR"/>
              </w:rPr>
            </w:pPr>
            <w:r w:rsidRPr="00835D06">
              <w:rPr>
                <w:rFonts w:asciiTheme="minorHAnsi" w:hAnsiTheme="minorHAnsi"/>
                <w:sz w:val="22"/>
                <w:szCs w:val="22"/>
                <w:lang w:val="fr-FR" w:eastAsia="ja-JP"/>
              </w:rPr>
              <w:t>Nouveau numéro</w:t>
            </w:r>
          </w:p>
        </w:tc>
        <w:tc>
          <w:tcPr>
            <w:tcW w:w="1396" w:type="pct"/>
            <w:shd w:val="clear" w:color="auto" w:fill="auto"/>
            <w:hideMark/>
          </w:tcPr>
          <w:p w14:paraId="74959343" w14:textId="77777777" w:rsidR="00F72116" w:rsidRPr="00835D06" w:rsidRDefault="00F72116" w:rsidP="00155E2A">
            <w:pPr>
              <w:pStyle w:val="Tablehead0"/>
              <w:rPr>
                <w:rFonts w:asciiTheme="minorHAnsi" w:hAnsiTheme="minorHAnsi"/>
                <w:sz w:val="22"/>
                <w:szCs w:val="22"/>
                <w:lang w:val="fr-FR"/>
              </w:rPr>
            </w:pPr>
            <w:r w:rsidRPr="00835D06">
              <w:rPr>
                <w:rFonts w:asciiTheme="minorHAnsi" w:hAnsiTheme="minorHAnsi"/>
                <w:sz w:val="22"/>
                <w:szCs w:val="22"/>
                <w:lang w:val="fr-FR"/>
              </w:rPr>
              <w:t>Titre actuel de la Question</w:t>
            </w:r>
          </w:p>
        </w:tc>
        <w:tc>
          <w:tcPr>
            <w:tcW w:w="650" w:type="pct"/>
            <w:shd w:val="clear" w:color="auto" w:fill="auto"/>
            <w:hideMark/>
          </w:tcPr>
          <w:p w14:paraId="293F584B" w14:textId="77777777" w:rsidR="00F72116" w:rsidRPr="00835D06" w:rsidRDefault="00F72116" w:rsidP="00155E2A">
            <w:pPr>
              <w:pStyle w:val="Tablehead0"/>
              <w:rPr>
                <w:rFonts w:asciiTheme="minorHAnsi" w:hAnsiTheme="minorHAnsi"/>
                <w:sz w:val="22"/>
                <w:szCs w:val="22"/>
                <w:lang w:val="fr-FR"/>
              </w:rPr>
            </w:pPr>
            <w:r w:rsidRPr="00835D06">
              <w:rPr>
                <w:rFonts w:asciiTheme="minorHAnsi" w:hAnsiTheme="minorHAnsi"/>
                <w:sz w:val="22"/>
                <w:szCs w:val="22"/>
                <w:lang w:val="fr-FR" w:eastAsia="ja-JP"/>
              </w:rPr>
              <w:t>Statut</w:t>
            </w:r>
          </w:p>
        </w:tc>
        <w:tc>
          <w:tcPr>
            <w:tcW w:w="544" w:type="pct"/>
            <w:shd w:val="clear" w:color="auto" w:fill="auto"/>
            <w:hideMark/>
          </w:tcPr>
          <w:p w14:paraId="7E2AFEE6" w14:textId="77777777" w:rsidR="00F72116" w:rsidRPr="00835D06" w:rsidRDefault="00F72116" w:rsidP="00155E2A">
            <w:pPr>
              <w:pStyle w:val="Tablehead0"/>
              <w:rPr>
                <w:rFonts w:asciiTheme="minorHAnsi" w:hAnsiTheme="minorHAnsi"/>
                <w:sz w:val="22"/>
                <w:szCs w:val="22"/>
                <w:lang w:val="fr-FR"/>
              </w:rPr>
            </w:pPr>
            <w:r w:rsidRPr="00835D06">
              <w:rPr>
                <w:rFonts w:asciiTheme="minorHAnsi" w:hAnsiTheme="minorHAnsi"/>
                <w:sz w:val="22"/>
                <w:szCs w:val="22"/>
                <w:lang w:val="fr-FR" w:eastAsia="ja-JP"/>
              </w:rPr>
              <w:t>Numéro précédent</w:t>
            </w:r>
          </w:p>
        </w:tc>
        <w:tc>
          <w:tcPr>
            <w:tcW w:w="1875" w:type="pct"/>
            <w:shd w:val="clear" w:color="auto" w:fill="auto"/>
            <w:hideMark/>
          </w:tcPr>
          <w:p w14:paraId="5281AC99" w14:textId="77777777" w:rsidR="00F72116" w:rsidRPr="00835D06" w:rsidRDefault="00F72116" w:rsidP="00155E2A">
            <w:pPr>
              <w:pStyle w:val="Tablehead0"/>
              <w:rPr>
                <w:rFonts w:asciiTheme="minorHAnsi" w:hAnsiTheme="minorHAnsi"/>
                <w:sz w:val="22"/>
                <w:szCs w:val="22"/>
                <w:lang w:val="fr-FR"/>
              </w:rPr>
            </w:pPr>
            <w:r w:rsidRPr="00835D06">
              <w:rPr>
                <w:rFonts w:asciiTheme="minorHAnsi" w:hAnsiTheme="minorHAnsi"/>
                <w:sz w:val="22"/>
                <w:szCs w:val="22"/>
                <w:lang w:val="fr-FR" w:eastAsia="ja-JP"/>
              </w:rPr>
              <w:t>Titre précédent de la Question</w:t>
            </w:r>
          </w:p>
        </w:tc>
      </w:tr>
      <w:tr w:rsidR="00F72116" w:rsidRPr="00155E2A" w14:paraId="6C476D3C" w14:textId="77777777" w:rsidTr="00835D06">
        <w:trPr>
          <w:jc w:val="center"/>
        </w:trPr>
        <w:tc>
          <w:tcPr>
            <w:tcW w:w="535" w:type="pct"/>
            <w:vMerge w:val="restart"/>
            <w:shd w:val="clear" w:color="auto" w:fill="auto"/>
          </w:tcPr>
          <w:p w14:paraId="1F91CAFA"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1/3</w:t>
            </w:r>
          </w:p>
        </w:tc>
        <w:tc>
          <w:tcPr>
            <w:tcW w:w="1396" w:type="pct"/>
            <w:vMerge w:val="restart"/>
            <w:shd w:val="clear" w:color="auto" w:fill="auto"/>
          </w:tcPr>
          <w:p w14:paraId="372495BD"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Élaboration de mécanismes de tarification et de comptabilité/apurement des comptes pour les services et réseaux internationaux de télécommunication/TIC actuels et futurs</w:t>
            </w:r>
          </w:p>
        </w:tc>
        <w:tc>
          <w:tcPr>
            <w:tcW w:w="650" w:type="pct"/>
            <w:vMerge w:val="restart"/>
            <w:shd w:val="clear" w:color="auto" w:fill="auto"/>
          </w:tcPr>
          <w:p w14:paraId="119140FD"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 des Questions 1/3 et 2/3</w:t>
            </w:r>
          </w:p>
        </w:tc>
        <w:tc>
          <w:tcPr>
            <w:tcW w:w="544" w:type="pct"/>
            <w:shd w:val="clear" w:color="auto" w:fill="auto"/>
          </w:tcPr>
          <w:p w14:paraId="0C76EEC6"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1/3</w:t>
            </w:r>
          </w:p>
        </w:tc>
        <w:tc>
          <w:tcPr>
            <w:tcW w:w="1875" w:type="pct"/>
            <w:shd w:val="clear" w:color="auto" w:fill="auto"/>
          </w:tcPr>
          <w:p w14:paraId="49B2D2A2" w14:textId="2E30FD05"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Élaboration de mécanismes de tarification et de comptabilité/apurement des comptes pour les services de télécommunication internationaux utilisant les réseaux de prochaine génération (NGN), les réseaux futurs et les évolutions futures possib</w:t>
            </w:r>
            <w:r w:rsidR="00835D06">
              <w:rPr>
                <w:rFonts w:asciiTheme="minorHAnsi" w:hAnsiTheme="minorHAnsi"/>
                <w:sz w:val="22"/>
                <w:szCs w:val="22"/>
                <w:lang w:val="fr-FR"/>
              </w:rPr>
              <w:t>les, y </w:t>
            </w:r>
            <w:r w:rsidRPr="00835D06">
              <w:rPr>
                <w:rFonts w:asciiTheme="minorHAnsi" w:hAnsiTheme="minorHAnsi"/>
                <w:sz w:val="22"/>
                <w:szCs w:val="22"/>
                <w:lang w:val="fr-FR"/>
              </w:rPr>
              <w:t>compris l'adaptation des Recomma</w:t>
            </w:r>
            <w:r w:rsidR="00835D06">
              <w:rPr>
                <w:rFonts w:asciiTheme="minorHAnsi" w:hAnsiTheme="minorHAnsi"/>
                <w:sz w:val="22"/>
                <w:szCs w:val="22"/>
                <w:lang w:val="fr-FR"/>
              </w:rPr>
              <w:t>ndations existantes de la série </w:t>
            </w:r>
            <w:r w:rsidRPr="00835D06">
              <w:rPr>
                <w:rFonts w:asciiTheme="minorHAnsi" w:hAnsiTheme="minorHAnsi"/>
                <w:sz w:val="22"/>
                <w:szCs w:val="22"/>
                <w:lang w:val="fr-FR"/>
              </w:rPr>
              <w:t>D à l'évolution des besoins des utilisateurs</w:t>
            </w:r>
          </w:p>
        </w:tc>
      </w:tr>
      <w:tr w:rsidR="00F72116" w:rsidRPr="00155E2A" w14:paraId="1835A8A8" w14:textId="77777777" w:rsidTr="00835D06">
        <w:trPr>
          <w:jc w:val="center"/>
        </w:trPr>
        <w:tc>
          <w:tcPr>
            <w:tcW w:w="535" w:type="pct"/>
            <w:vMerge/>
            <w:shd w:val="clear" w:color="auto" w:fill="auto"/>
          </w:tcPr>
          <w:p w14:paraId="0B369594" w14:textId="77777777" w:rsidR="00F72116" w:rsidRPr="00835D06" w:rsidRDefault="00F72116" w:rsidP="00155E2A">
            <w:pPr>
              <w:pStyle w:val="Tabletext0"/>
              <w:jc w:val="center"/>
              <w:rPr>
                <w:rFonts w:asciiTheme="minorHAnsi" w:hAnsiTheme="minorHAnsi"/>
                <w:sz w:val="22"/>
                <w:szCs w:val="22"/>
                <w:lang w:val="fr-FR"/>
              </w:rPr>
            </w:pPr>
          </w:p>
        </w:tc>
        <w:tc>
          <w:tcPr>
            <w:tcW w:w="1396" w:type="pct"/>
            <w:vMerge/>
            <w:shd w:val="clear" w:color="auto" w:fill="auto"/>
          </w:tcPr>
          <w:p w14:paraId="48150F21" w14:textId="77777777" w:rsidR="00F72116" w:rsidRPr="00835D06" w:rsidRDefault="00F72116" w:rsidP="00155E2A">
            <w:pPr>
              <w:pStyle w:val="Tabletext0"/>
              <w:rPr>
                <w:rFonts w:asciiTheme="minorHAnsi" w:hAnsiTheme="minorHAnsi"/>
                <w:sz w:val="22"/>
                <w:szCs w:val="22"/>
                <w:lang w:val="fr-FR"/>
              </w:rPr>
            </w:pPr>
          </w:p>
        </w:tc>
        <w:tc>
          <w:tcPr>
            <w:tcW w:w="650" w:type="pct"/>
            <w:vMerge/>
            <w:shd w:val="clear" w:color="auto" w:fill="auto"/>
          </w:tcPr>
          <w:p w14:paraId="6AF23FF3" w14:textId="77777777" w:rsidR="00F72116" w:rsidRPr="00835D06" w:rsidRDefault="00F72116" w:rsidP="00155E2A">
            <w:pPr>
              <w:pStyle w:val="Tabletext0"/>
              <w:rPr>
                <w:rFonts w:asciiTheme="minorHAnsi" w:hAnsiTheme="minorHAnsi"/>
                <w:sz w:val="22"/>
                <w:szCs w:val="22"/>
                <w:lang w:val="fr-FR"/>
              </w:rPr>
            </w:pPr>
          </w:p>
        </w:tc>
        <w:tc>
          <w:tcPr>
            <w:tcW w:w="544" w:type="pct"/>
            <w:shd w:val="clear" w:color="auto" w:fill="auto"/>
          </w:tcPr>
          <w:p w14:paraId="6A8C3ABF"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2/3</w:t>
            </w:r>
          </w:p>
        </w:tc>
        <w:tc>
          <w:tcPr>
            <w:tcW w:w="1875" w:type="pct"/>
            <w:shd w:val="clear" w:color="auto" w:fill="auto"/>
          </w:tcPr>
          <w:p w14:paraId="20B699C4" w14:textId="733D5D3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Élaboration de mécanismes de tarification et de comptabilité/apurement des comptes pour les services de télécommunication internationaux, autres que ceux étudiés dans</w:t>
            </w:r>
            <w:r w:rsidR="00835D06">
              <w:rPr>
                <w:rFonts w:asciiTheme="minorHAnsi" w:hAnsiTheme="minorHAnsi"/>
                <w:sz w:val="22"/>
                <w:szCs w:val="22"/>
                <w:lang w:val="fr-FR"/>
              </w:rPr>
              <w:t xml:space="preserve"> le cadre de la Question 1/3, y </w:t>
            </w:r>
            <w:r w:rsidRPr="00835D06">
              <w:rPr>
                <w:rFonts w:asciiTheme="minorHAnsi" w:hAnsiTheme="minorHAnsi"/>
                <w:sz w:val="22"/>
                <w:szCs w:val="22"/>
                <w:lang w:val="fr-FR"/>
              </w:rPr>
              <w:t>compris l'adaptation des Recomma</w:t>
            </w:r>
            <w:r w:rsidR="00835D06">
              <w:rPr>
                <w:rFonts w:asciiTheme="minorHAnsi" w:hAnsiTheme="minorHAnsi"/>
                <w:sz w:val="22"/>
                <w:szCs w:val="22"/>
                <w:lang w:val="fr-FR"/>
              </w:rPr>
              <w:t>ndations existantes de la série </w:t>
            </w:r>
            <w:r w:rsidRPr="00835D06">
              <w:rPr>
                <w:rFonts w:asciiTheme="minorHAnsi" w:hAnsiTheme="minorHAnsi"/>
                <w:sz w:val="22"/>
                <w:szCs w:val="22"/>
                <w:lang w:val="fr-FR"/>
              </w:rPr>
              <w:t>D à l'évolution des besoins des utilisateurs</w:t>
            </w:r>
          </w:p>
        </w:tc>
      </w:tr>
      <w:tr w:rsidR="00F72116" w:rsidRPr="00155E2A" w14:paraId="26C18A53" w14:textId="77777777" w:rsidTr="00835D06">
        <w:trPr>
          <w:jc w:val="center"/>
        </w:trPr>
        <w:tc>
          <w:tcPr>
            <w:tcW w:w="535" w:type="pct"/>
            <w:shd w:val="clear" w:color="auto" w:fill="auto"/>
          </w:tcPr>
          <w:p w14:paraId="5D93EE33"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3/3</w:t>
            </w:r>
          </w:p>
        </w:tc>
        <w:tc>
          <w:tcPr>
            <w:tcW w:w="1396" w:type="pct"/>
            <w:shd w:val="clear" w:color="auto" w:fill="auto"/>
          </w:tcPr>
          <w:p w14:paraId="0F260B13"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Étude des facteurs économiques et de politique générale concernant la fourniture rationnelle de services de télécommunication internationaux</w:t>
            </w:r>
          </w:p>
        </w:tc>
        <w:tc>
          <w:tcPr>
            <w:tcW w:w="650" w:type="pct"/>
            <w:shd w:val="clear" w:color="auto" w:fill="auto"/>
          </w:tcPr>
          <w:p w14:paraId="418384A3"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w:t>
            </w:r>
          </w:p>
        </w:tc>
        <w:tc>
          <w:tcPr>
            <w:tcW w:w="544" w:type="pct"/>
            <w:shd w:val="clear" w:color="auto" w:fill="auto"/>
          </w:tcPr>
          <w:p w14:paraId="6D84258C"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3/3</w:t>
            </w:r>
          </w:p>
        </w:tc>
        <w:tc>
          <w:tcPr>
            <w:tcW w:w="1875" w:type="pct"/>
            <w:shd w:val="clear" w:color="auto" w:fill="auto"/>
          </w:tcPr>
          <w:p w14:paraId="01A15EE1"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Étude des facteurs économiques et de politique générale concernant la fourniture rationnelle de services de télécommunication internationaux</w:t>
            </w:r>
          </w:p>
        </w:tc>
      </w:tr>
      <w:tr w:rsidR="00F72116" w:rsidRPr="00155E2A" w14:paraId="7FEC23A5" w14:textId="77777777" w:rsidTr="00835D06">
        <w:trPr>
          <w:jc w:val="center"/>
        </w:trPr>
        <w:tc>
          <w:tcPr>
            <w:tcW w:w="535" w:type="pct"/>
            <w:shd w:val="clear" w:color="auto" w:fill="auto"/>
          </w:tcPr>
          <w:p w14:paraId="69E4488D"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4/3</w:t>
            </w:r>
          </w:p>
        </w:tc>
        <w:tc>
          <w:tcPr>
            <w:tcW w:w="1396" w:type="pct"/>
            <w:shd w:val="clear" w:color="auto" w:fill="auto"/>
          </w:tcPr>
          <w:p w14:paraId="75C0299D"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Études régionales en vue de l'élaboration de modèles de coûts et questions économiques et de politique générale connexes</w:t>
            </w:r>
          </w:p>
        </w:tc>
        <w:tc>
          <w:tcPr>
            <w:tcW w:w="650" w:type="pct"/>
            <w:shd w:val="clear" w:color="auto" w:fill="auto"/>
          </w:tcPr>
          <w:p w14:paraId="68097334"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w:t>
            </w:r>
          </w:p>
        </w:tc>
        <w:tc>
          <w:tcPr>
            <w:tcW w:w="544" w:type="pct"/>
            <w:shd w:val="clear" w:color="auto" w:fill="auto"/>
          </w:tcPr>
          <w:p w14:paraId="4D9585CE"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4/3</w:t>
            </w:r>
          </w:p>
        </w:tc>
        <w:tc>
          <w:tcPr>
            <w:tcW w:w="1875" w:type="pct"/>
            <w:shd w:val="clear" w:color="auto" w:fill="auto"/>
          </w:tcPr>
          <w:p w14:paraId="7C3B0999"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Études régionales en vue de l'élaboration de modèles de coûts et questions économiques et de politique générale connexes</w:t>
            </w:r>
          </w:p>
        </w:tc>
      </w:tr>
      <w:tr w:rsidR="00F72116" w:rsidRPr="00155E2A" w14:paraId="523EA8D2" w14:textId="77777777" w:rsidTr="00835D06">
        <w:trPr>
          <w:jc w:val="center"/>
        </w:trPr>
        <w:tc>
          <w:tcPr>
            <w:tcW w:w="535" w:type="pct"/>
            <w:vMerge w:val="restart"/>
            <w:shd w:val="clear" w:color="auto" w:fill="auto"/>
          </w:tcPr>
          <w:p w14:paraId="212074E4"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6/3</w:t>
            </w:r>
          </w:p>
        </w:tc>
        <w:tc>
          <w:tcPr>
            <w:tcW w:w="1396" w:type="pct"/>
            <w:vMerge w:val="restart"/>
            <w:shd w:val="clear" w:color="auto" w:fill="auto"/>
          </w:tcPr>
          <w:p w14:paraId="753123B8"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Connectivité Internet internationale et connectivité par câbles à fibres optiques, y compris certains aspects de l'échange de trafic IP entre entités homologues, les points d'échange de trafic régionaux, l'optimisation des câbles à fibres optiques, le coût de la fourniture des services et les incidences du déploiement du protocole Internet version 6 (IPv6)</w:t>
            </w:r>
          </w:p>
        </w:tc>
        <w:tc>
          <w:tcPr>
            <w:tcW w:w="650" w:type="pct"/>
            <w:vMerge w:val="restart"/>
            <w:shd w:val="clear" w:color="auto" w:fill="auto"/>
          </w:tcPr>
          <w:p w14:paraId="79344253"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 des Questions 6/3 et 13/3</w:t>
            </w:r>
          </w:p>
        </w:tc>
        <w:tc>
          <w:tcPr>
            <w:tcW w:w="544" w:type="pct"/>
            <w:shd w:val="clear" w:color="auto" w:fill="auto"/>
          </w:tcPr>
          <w:p w14:paraId="64E16D5A"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6/3</w:t>
            </w:r>
          </w:p>
        </w:tc>
        <w:tc>
          <w:tcPr>
            <w:tcW w:w="1875" w:type="pct"/>
            <w:shd w:val="clear" w:color="auto" w:fill="auto"/>
          </w:tcPr>
          <w:p w14:paraId="372CF1A2"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Connectivité Internet internationale, y compris certains aspects de l'échange de trafic entre entités homologues basé sur le protocole Internet (IP), les points d'échange de trafic régionaux, le coût de la fourniture des services et les incidences du passage du protocole IPv4 au protocole IPv6</w:t>
            </w:r>
          </w:p>
        </w:tc>
      </w:tr>
      <w:tr w:rsidR="00F72116" w:rsidRPr="00155E2A" w14:paraId="29C20491" w14:textId="77777777" w:rsidTr="00835D06">
        <w:trPr>
          <w:jc w:val="center"/>
        </w:trPr>
        <w:tc>
          <w:tcPr>
            <w:tcW w:w="535" w:type="pct"/>
            <w:vMerge/>
            <w:shd w:val="clear" w:color="auto" w:fill="auto"/>
          </w:tcPr>
          <w:p w14:paraId="48DF5961" w14:textId="77777777" w:rsidR="00F72116" w:rsidRPr="00835D06" w:rsidRDefault="00F72116" w:rsidP="00155E2A">
            <w:pPr>
              <w:pStyle w:val="Tabletext0"/>
              <w:jc w:val="center"/>
              <w:rPr>
                <w:rFonts w:asciiTheme="minorHAnsi" w:hAnsiTheme="minorHAnsi"/>
                <w:sz w:val="22"/>
                <w:szCs w:val="22"/>
                <w:lang w:val="fr-FR"/>
              </w:rPr>
            </w:pPr>
          </w:p>
        </w:tc>
        <w:tc>
          <w:tcPr>
            <w:tcW w:w="1396" w:type="pct"/>
            <w:vMerge/>
            <w:shd w:val="clear" w:color="auto" w:fill="auto"/>
          </w:tcPr>
          <w:p w14:paraId="3B74B6F4" w14:textId="77777777" w:rsidR="00F72116" w:rsidRPr="00835D06" w:rsidRDefault="00F72116" w:rsidP="00155E2A">
            <w:pPr>
              <w:pStyle w:val="Tabletext0"/>
              <w:rPr>
                <w:rFonts w:asciiTheme="minorHAnsi" w:hAnsiTheme="minorHAnsi"/>
                <w:sz w:val="22"/>
                <w:szCs w:val="22"/>
                <w:lang w:val="fr-FR"/>
              </w:rPr>
            </w:pPr>
          </w:p>
        </w:tc>
        <w:tc>
          <w:tcPr>
            <w:tcW w:w="650" w:type="pct"/>
            <w:vMerge/>
            <w:shd w:val="clear" w:color="auto" w:fill="auto"/>
          </w:tcPr>
          <w:p w14:paraId="079B8AE2" w14:textId="77777777" w:rsidR="00F72116" w:rsidRPr="00835D06" w:rsidRDefault="00F72116" w:rsidP="00155E2A">
            <w:pPr>
              <w:pStyle w:val="Tabletext0"/>
              <w:rPr>
                <w:rFonts w:asciiTheme="minorHAnsi" w:hAnsiTheme="minorHAnsi"/>
                <w:sz w:val="22"/>
                <w:szCs w:val="22"/>
                <w:lang w:val="fr-FR"/>
              </w:rPr>
            </w:pPr>
          </w:p>
        </w:tc>
        <w:tc>
          <w:tcPr>
            <w:tcW w:w="544" w:type="pct"/>
            <w:shd w:val="clear" w:color="auto" w:fill="auto"/>
          </w:tcPr>
          <w:p w14:paraId="752BA437"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13/3</w:t>
            </w:r>
          </w:p>
        </w:tc>
        <w:tc>
          <w:tcPr>
            <w:tcW w:w="1875" w:type="pct"/>
            <w:shd w:val="clear" w:color="auto" w:fill="auto"/>
          </w:tcPr>
          <w:p w14:paraId="2647C0F3"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 xml:space="preserve">Étude des questions de tarification et de facturation concernant les accords de règlement pour les câbles de télécommunication terrestres </w:t>
            </w:r>
            <w:proofErr w:type="spellStart"/>
            <w:r w:rsidRPr="00835D06">
              <w:rPr>
                <w:rFonts w:asciiTheme="minorHAnsi" w:hAnsiTheme="minorHAnsi"/>
                <w:sz w:val="22"/>
                <w:szCs w:val="22"/>
                <w:lang w:val="fr-FR"/>
              </w:rPr>
              <w:t>transmultinationaux</w:t>
            </w:r>
            <w:proofErr w:type="spellEnd"/>
          </w:p>
        </w:tc>
      </w:tr>
      <w:tr w:rsidR="00F72116" w:rsidRPr="00155E2A" w14:paraId="5130501A" w14:textId="77777777" w:rsidTr="00835D06">
        <w:trPr>
          <w:jc w:val="center"/>
        </w:trPr>
        <w:tc>
          <w:tcPr>
            <w:tcW w:w="535" w:type="pct"/>
            <w:shd w:val="clear" w:color="auto" w:fill="auto"/>
          </w:tcPr>
          <w:p w14:paraId="133603CC"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lastRenderedPageBreak/>
              <w:t>7/3</w:t>
            </w:r>
          </w:p>
        </w:tc>
        <w:tc>
          <w:tcPr>
            <w:tcW w:w="1396" w:type="pct"/>
            <w:shd w:val="clear" w:color="auto" w:fill="auto"/>
          </w:tcPr>
          <w:p w14:paraId="1A3C69C6"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Itinérance mobile internationale (y compris les mécanismes de tarification, de comptabilité et de règlement des comptes et l'itinérance dans les zones frontalières)</w:t>
            </w:r>
          </w:p>
        </w:tc>
        <w:tc>
          <w:tcPr>
            <w:tcW w:w="650" w:type="pct"/>
            <w:shd w:val="clear" w:color="auto" w:fill="auto"/>
          </w:tcPr>
          <w:p w14:paraId="1AB2A168"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w:t>
            </w:r>
          </w:p>
        </w:tc>
        <w:tc>
          <w:tcPr>
            <w:tcW w:w="544" w:type="pct"/>
            <w:shd w:val="clear" w:color="auto" w:fill="auto"/>
          </w:tcPr>
          <w:p w14:paraId="51E6C967"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7/3</w:t>
            </w:r>
          </w:p>
        </w:tc>
        <w:tc>
          <w:tcPr>
            <w:tcW w:w="1875" w:type="pct"/>
            <w:shd w:val="clear" w:color="auto" w:fill="auto"/>
          </w:tcPr>
          <w:p w14:paraId="1DC95E38"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Itinérance mobile internationale (y compris les mécanismes de tarification, de comptabilité et de règlement des comptes et l'itinérance dans les zones frontalières)</w:t>
            </w:r>
          </w:p>
        </w:tc>
      </w:tr>
      <w:tr w:rsidR="00F72116" w:rsidRPr="00155E2A" w14:paraId="11A4D798" w14:textId="77777777" w:rsidTr="00835D06">
        <w:trPr>
          <w:jc w:val="center"/>
        </w:trPr>
        <w:tc>
          <w:tcPr>
            <w:tcW w:w="535" w:type="pct"/>
            <w:shd w:val="clear" w:color="auto" w:fill="auto"/>
          </w:tcPr>
          <w:p w14:paraId="457DD368"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8/3</w:t>
            </w:r>
          </w:p>
        </w:tc>
        <w:tc>
          <w:tcPr>
            <w:tcW w:w="1396" w:type="pct"/>
            <w:shd w:val="clear" w:color="auto" w:fill="auto"/>
          </w:tcPr>
          <w:p w14:paraId="07240E15"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Aspects économiques des procédures d'appel alternatives dans le cadre des services et des réseaux internationaux de télécommunication/TIC</w:t>
            </w:r>
          </w:p>
        </w:tc>
        <w:tc>
          <w:tcPr>
            <w:tcW w:w="650" w:type="pct"/>
            <w:shd w:val="clear" w:color="auto" w:fill="auto"/>
          </w:tcPr>
          <w:p w14:paraId="0D3CF22E"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w:t>
            </w:r>
          </w:p>
        </w:tc>
        <w:tc>
          <w:tcPr>
            <w:tcW w:w="544" w:type="pct"/>
            <w:shd w:val="clear" w:color="auto" w:fill="auto"/>
          </w:tcPr>
          <w:p w14:paraId="76238B2D"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8/3</w:t>
            </w:r>
          </w:p>
        </w:tc>
        <w:tc>
          <w:tcPr>
            <w:tcW w:w="1875" w:type="pct"/>
            <w:shd w:val="clear" w:color="auto" w:fill="auto"/>
          </w:tcPr>
          <w:p w14:paraId="4C9F2D97"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Procédures d'appel alternatives, détournement et utilisation abusive d'installations et de services, et questions liées à l'identification de la ligne appelante (CLI), à l'acheminement du numéro de l'appelant (CPND) et à l'identification de l'origine (OI)</w:t>
            </w:r>
          </w:p>
        </w:tc>
      </w:tr>
      <w:tr w:rsidR="00F72116" w:rsidRPr="00155E2A" w14:paraId="27E9ACDD" w14:textId="77777777" w:rsidTr="00835D06">
        <w:trPr>
          <w:jc w:val="center"/>
        </w:trPr>
        <w:tc>
          <w:tcPr>
            <w:tcW w:w="535" w:type="pct"/>
            <w:shd w:val="clear" w:color="auto" w:fill="auto"/>
          </w:tcPr>
          <w:p w14:paraId="7BEF9E9C"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9/3</w:t>
            </w:r>
          </w:p>
        </w:tc>
        <w:tc>
          <w:tcPr>
            <w:tcW w:w="1396" w:type="pct"/>
            <w:shd w:val="clear" w:color="auto" w:fill="auto"/>
          </w:tcPr>
          <w:p w14:paraId="32A4AFF3"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Aspects économiques et de politique générale de l'Internet, de la convergence (des services ou des infrastructures) et des OTT, dans le cadre des services et des réseaux internationaux de télécommunication/TIC</w:t>
            </w:r>
          </w:p>
        </w:tc>
        <w:tc>
          <w:tcPr>
            <w:tcW w:w="650" w:type="pct"/>
            <w:shd w:val="clear" w:color="auto" w:fill="auto"/>
          </w:tcPr>
          <w:p w14:paraId="72FEB8B1"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w:t>
            </w:r>
          </w:p>
        </w:tc>
        <w:tc>
          <w:tcPr>
            <w:tcW w:w="544" w:type="pct"/>
            <w:shd w:val="clear" w:color="auto" w:fill="auto"/>
          </w:tcPr>
          <w:p w14:paraId="31006014"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9/3</w:t>
            </w:r>
          </w:p>
        </w:tc>
        <w:tc>
          <w:tcPr>
            <w:tcW w:w="1875" w:type="pct"/>
            <w:shd w:val="clear" w:color="auto" w:fill="auto"/>
          </w:tcPr>
          <w:p w14:paraId="7672A9D1" w14:textId="32704753"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Incidences économiques et réglementaires de l'Internet, de la convergence (des services ou des infrastructures) et des nouveaux services,</w:t>
            </w:r>
            <w:r w:rsidR="00835D06">
              <w:rPr>
                <w:rFonts w:asciiTheme="minorHAnsi" w:hAnsiTheme="minorHAnsi"/>
                <w:sz w:val="22"/>
                <w:szCs w:val="22"/>
                <w:lang w:val="fr-FR"/>
              </w:rPr>
              <w:t xml:space="preserve"> par exemple des services "over</w:t>
            </w:r>
            <w:r w:rsidR="00835D06">
              <w:rPr>
                <w:rFonts w:asciiTheme="minorHAnsi" w:hAnsiTheme="minorHAnsi"/>
                <w:sz w:val="22"/>
                <w:szCs w:val="22"/>
                <w:lang w:val="fr-FR"/>
              </w:rPr>
              <w:noBreakHyphen/>
            </w:r>
            <w:r w:rsidRPr="00835D06">
              <w:rPr>
                <w:rFonts w:asciiTheme="minorHAnsi" w:hAnsiTheme="minorHAnsi"/>
                <w:sz w:val="22"/>
                <w:szCs w:val="22"/>
                <w:lang w:val="fr-FR"/>
              </w:rPr>
              <w:t>the-top" (OTT), sur les services et réseaux internationaux de télécommunication</w:t>
            </w:r>
          </w:p>
        </w:tc>
      </w:tr>
      <w:tr w:rsidR="00F72116" w:rsidRPr="00155E2A" w14:paraId="078DD504" w14:textId="77777777" w:rsidTr="00835D06">
        <w:trPr>
          <w:jc w:val="center"/>
        </w:trPr>
        <w:tc>
          <w:tcPr>
            <w:tcW w:w="535" w:type="pct"/>
            <w:shd w:val="clear" w:color="auto" w:fill="auto"/>
          </w:tcPr>
          <w:p w14:paraId="4A997087"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10/3</w:t>
            </w:r>
          </w:p>
        </w:tc>
        <w:tc>
          <w:tcPr>
            <w:tcW w:w="1396" w:type="pct"/>
            <w:shd w:val="clear" w:color="auto" w:fill="auto"/>
          </w:tcPr>
          <w:p w14:paraId="7B7EC780"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Politique en matière de concurrence et définitions des marchés pertinents en relation avec les aspects économiques des services et des réseaux internationaux de télécommunication</w:t>
            </w:r>
          </w:p>
        </w:tc>
        <w:tc>
          <w:tcPr>
            <w:tcW w:w="650" w:type="pct"/>
            <w:shd w:val="clear" w:color="auto" w:fill="auto"/>
          </w:tcPr>
          <w:p w14:paraId="49B87F3F"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w:t>
            </w:r>
          </w:p>
        </w:tc>
        <w:tc>
          <w:tcPr>
            <w:tcW w:w="544" w:type="pct"/>
            <w:shd w:val="clear" w:color="auto" w:fill="auto"/>
          </w:tcPr>
          <w:p w14:paraId="45F67691"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10/3</w:t>
            </w:r>
          </w:p>
        </w:tc>
        <w:tc>
          <w:tcPr>
            <w:tcW w:w="1875" w:type="pct"/>
            <w:shd w:val="clear" w:color="auto" w:fill="auto"/>
          </w:tcPr>
          <w:p w14:paraId="1B2F7AFC"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Définition des marchés pertinents, politique en matière de concurrence et identification des opérateurs en position de force sur le marché (SMP) en relation avec les aspects économiques des services et réseaux internationaux de télécommunication</w:t>
            </w:r>
          </w:p>
        </w:tc>
      </w:tr>
      <w:tr w:rsidR="00F72116" w:rsidRPr="00155E2A" w14:paraId="4116A28B" w14:textId="77777777" w:rsidTr="00835D06">
        <w:trPr>
          <w:jc w:val="center"/>
        </w:trPr>
        <w:tc>
          <w:tcPr>
            <w:tcW w:w="535" w:type="pct"/>
            <w:shd w:val="clear" w:color="auto" w:fill="auto"/>
          </w:tcPr>
          <w:p w14:paraId="6731A828" w14:textId="77777777" w:rsidR="00F72116" w:rsidRPr="00835D06" w:rsidRDefault="00F72116" w:rsidP="00155E2A">
            <w:pPr>
              <w:pStyle w:val="Tabletext0"/>
              <w:keepLines/>
              <w:jc w:val="center"/>
              <w:rPr>
                <w:rFonts w:asciiTheme="minorHAnsi" w:hAnsiTheme="minorHAnsi"/>
                <w:sz w:val="22"/>
                <w:szCs w:val="22"/>
                <w:lang w:val="fr-FR"/>
              </w:rPr>
            </w:pPr>
            <w:r w:rsidRPr="00835D06">
              <w:rPr>
                <w:rFonts w:asciiTheme="minorHAnsi" w:hAnsiTheme="minorHAnsi"/>
                <w:sz w:val="22"/>
                <w:szCs w:val="22"/>
                <w:lang w:val="fr-FR"/>
              </w:rPr>
              <w:t>11/3</w:t>
            </w:r>
          </w:p>
        </w:tc>
        <w:tc>
          <w:tcPr>
            <w:tcW w:w="1396" w:type="pct"/>
            <w:shd w:val="clear" w:color="auto" w:fill="auto"/>
          </w:tcPr>
          <w:p w14:paraId="770CFF16" w14:textId="77777777" w:rsidR="00F72116" w:rsidRPr="00835D06" w:rsidRDefault="00F72116" w:rsidP="00155E2A">
            <w:pPr>
              <w:pStyle w:val="Tabletext0"/>
              <w:keepLines/>
              <w:rPr>
                <w:rFonts w:asciiTheme="minorHAnsi" w:hAnsiTheme="minorHAnsi"/>
                <w:sz w:val="22"/>
                <w:szCs w:val="22"/>
                <w:lang w:val="fr-FR"/>
              </w:rPr>
            </w:pPr>
            <w:r w:rsidRPr="00835D06">
              <w:rPr>
                <w:rFonts w:asciiTheme="minorHAnsi" w:hAnsiTheme="minorHAnsi"/>
                <w:sz w:val="22"/>
                <w:szCs w:val="22"/>
                <w:lang w:val="fr-FR"/>
              </w:rPr>
              <w:t>Aspects économiques et de politique générale des mégadonnées et des identités numériques dans les services et réseaux internationaux de télécommunication</w:t>
            </w:r>
          </w:p>
        </w:tc>
        <w:tc>
          <w:tcPr>
            <w:tcW w:w="650" w:type="pct"/>
            <w:shd w:val="clear" w:color="auto" w:fill="auto"/>
          </w:tcPr>
          <w:p w14:paraId="48A2F929" w14:textId="77777777" w:rsidR="00F72116" w:rsidRPr="00835D06" w:rsidRDefault="00F72116" w:rsidP="00155E2A">
            <w:pPr>
              <w:pStyle w:val="Tabletext0"/>
              <w:keepLines/>
              <w:rPr>
                <w:rFonts w:asciiTheme="minorHAnsi" w:hAnsiTheme="minorHAnsi"/>
                <w:sz w:val="22"/>
                <w:szCs w:val="22"/>
                <w:lang w:val="fr-FR"/>
              </w:rPr>
            </w:pPr>
            <w:r w:rsidRPr="00835D06">
              <w:rPr>
                <w:rFonts w:asciiTheme="minorHAnsi" w:hAnsiTheme="minorHAnsi"/>
                <w:sz w:val="22"/>
                <w:szCs w:val="22"/>
                <w:lang w:val="fr-FR"/>
              </w:rPr>
              <w:t>Suite</w:t>
            </w:r>
          </w:p>
        </w:tc>
        <w:tc>
          <w:tcPr>
            <w:tcW w:w="544" w:type="pct"/>
            <w:shd w:val="clear" w:color="auto" w:fill="auto"/>
          </w:tcPr>
          <w:p w14:paraId="2F3D71A3" w14:textId="77777777" w:rsidR="00F72116" w:rsidRPr="00835D06" w:rsidRDefault="00F72116" w:rsidP="00155E2A">
            <w:pPr>
              <w:pStyle w:val="Tabletext0"/>
              <w:keepLines/>
              <w:jc w:val="center"/>
              <w:rPr>
                <w:rFonts w:asciiTheme="minorHAnsi" w:hAnsiTheme="minorHAnsi"/>
                <w:sz w:val="22"/>
                <w:szCs w:val="22"/>
                <w:lang w:val="fr-FR"/>
              </w:rPr>
            </w:pPr>
            <w:r w:rsidRPr="00835D06">
              <w:rPr>
                <w:rFonts w:asciiTheme="minorHAnsi" w:hAnsiTheme="minorHAnsi"/>
                <w:sz w:val="22"/>
                <w:szCs w:val="22"/>
                <w:lang w:val="fr-FR"/>
              </w:rPr>
              <w:t>11/3</w:t>
            </w:r>
          </w:p>
        </w:tc>
        <w:tc>
          <w:tcPr>
            <w:tcW w:w="1875" w:type="pct"/>
            <w:shd w:val="clear" w:color="auto" w:fill="auto"/>
          </w:tcPr>
          <w:p w14:paraId="633D4897" w14:textId="77777777" w:rsidR="00F72116" w:rsidRPr="00835D06" w:rsidRDefault="00F72116" w:rsidP="00155E2A">
            <w:pPr>
              <w:pStyle w:val="Tabletext0"/>
              <w:keepLines/>
              <w:rPr>
                <w:rFonts w:asciiTheme="minorHAnsi" w:hAnsiTheme="minorHAnsi"/>
                <w:sz w:val="22"/>
                <w:szCs w:val="22"/>
                <w:lang w:val="fr-FR"/>
              </w:rPr>
            </w:pPr>
            <w:r w:rsidRPr="00835D06">
              <w:rPr>
                <w:rFonts w:asciiTheme="minorHAnsi" w:hAnsiTheme="minorHAnsi"/>
                <w:sz w:val="22"/>
                <w:szCs w:val="22"/>
                <w:lang w:val="fr-FR"/>
              </w:rPr>
              <w:t>Aspects économiques et de politique générale des mégadonnées et des identités numériques dans les services et réseaux internationaux de télécommunication</w:t>
            </w:r>
          </w:p>
        </w:tc>
      </w:tr>
      <w:tr w:rsidR="00F72116" w:rsidRPr="00155E2A" w14:paraId="538A0B52" w14:textId="77777777" w:rsidTr="00835D06">
        <w:trPr>
          <w:jc w:val="center"/>
        </w:trPr>
        <w:tc>
          <w:tcPr>
            <w:tcW w:w="535" w:type="pct"/>
            <w:shd w:val="clear" w:color="auto" w:fill="auto"/>
          </w:tcPr>
          <w:p w14:paraId="1C669899"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12/3</w:t>
            </w:r>
          </w:p>
        </w:tc>
        <w:tc>
          <w:tcPr>
            <w:tcW w:w="1396" w:type="pct"/>
            <w:shd w:val="clear" w:color="auto" w:fill="auto"/>
          </w:tcPr>
          <w:p w14:paraId="26F8E0DA"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Questions économiques et de politique générale relatives aux services et aux réseaux internationaux de télécommunication/TIC permettant la fourniture de services financiers sur mobile</w:t>
            </w:r>
          </w:p>
        </w:tc>
        <w:tc>
          <w:tcPr>
            <w:tcW w:w="650" w:type="pct"/>
            <w:shd w:val="clear" w:color="auto" w:fill="auto"/>
          </w:tcPr>
          <w:p w14:paraId="34D6D8AC"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w:t>
            </w:r>
          </w:p>
        </w:tc>
        <w:tc>
          <w:tcPr>
            <w:tcW w:w="544" w:type="pct"/>
            <w:shd w:val="clear" w:color="auto" w:fill="auto"/>
          </w:tcPr>
          <w:p w14:paraId="31431148" w14:textId="77777777" w:rsidR="00F72116" w:rsidRPr="00835D06" w:rsidRDefault="00F72116" w:rsidP="00155E2A">
            <w:pPr>
              <w:pStyle w:val="Tabletext0"/>
              <w:jc w:val="center"/>
              <w:rPr>
                <w:rFonts w:asciiTheme="minorHAnsi" w:hAnsiTheme="minorHAnsi"/>
                <w:sz w:val="22"/>
                <w:szCs w:val="22"/>
                <w:highlight w:val="yellow"/>
                <w:lang w:val="fr-FR"/>
              </w:rPr>
            </w:pPr>
            <w:r w:rsidRPr="00835D06">
              <w:rPr>
                <w:rFonts w:asciiTheme="minorHAnsi" w:hAnsiTheme="minorHAnsi"/>
                <w:sz w:val="22"/>
                <w:szCs w:val="22"/>
                <w:lang w:val="fr-FR"/>
              </w:rPr>
              <w:t>12/3</w:t>
            </w:r>
          </w:p>
        </w:tc>
        <w:tc>
          <w:tcPr>
            <w:tcW w:w="1875" w:type="pct"/>
            <w:shd w:val="clear" w:color="auto" w:fill="auto"/>
          </w:tcPr>
          <w:p w14:paraId="74FAC5FA"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Questions de tarification et questions économiques et politiques liées aux services financiers sur mobile</w:t>
            </w:r>
          </w:p>
        </w:tc>
      </w:tr>
    </w:tbl>
    <w:p w14:paraId="63B85AA5" w14:textId="77777777" w:rsidR="00F72116" w:rsidRPr="00155E2A" w:rsidRDefault="00F72116" w:rsidP="00155E2A">
      <w:pPr>
        <w:pStyle w:val="TableNotitle"/>
        <w:spacing w:after="240"/>
        <w:rPr>
          <w:rFonts w:asciiTheme="minorHAnsi" w:eastAsia="SimSun" w:hAnsiTheme="minorHAnsi" w:cstheme="minorHAnsi"/>
          <w:lang w:eastAsia="ja-JP"/>
        </w:rPr>
      </w:pPr>
      <w:r w:rsidRPr="00155E2A">
        <w:rPr>
          <w:rFonts w:asciiTheme="minorHAnsi" w:eastAsia="SimSun" w:hAnsiTheme="minorHAnsi" w:cstheme="minorHAnsi"/>
          <w:lang w:eastAsia="ja-JP"/>
        </w:rPr>
        <w:lastRenderedPageBreak/>
        <w:t>Tableau 3 – Liste des Questions pour la Commission d'études 5 de l'UIT</w:t>
      </w:r>
      <w:r w:rsidRPr="00155E2A">
        <w:rPr>
          <w:rFonts w:asciiTheme="minorHAnsi" w:eastAsia="SimSun" w:hAnsiTheme="minorHAnsi" w:cstheme="minorHAnsi"/>
          <w:lang w:eastAsia="ja-JP"/>
        </w:rPr>
        <w:noBreakHyphen/>
        <w:t>T</w:t>
      </w:r>
    </w:p>
    <w:tbl>
      <w:tblPr>
        <w:tblStyle w:val="TableGrid"/>
        <w:tblW w:w="5363" w:type="pct"/>
        <w:jc w:val="center"/>
        <w:tblInd w:w="0" w:type="dxa"/>
        <w:tblLook w:val="04A0" w:firstRow="1" w:lastRow="0" w:firstColumn="1" w:lastColumn="0" w:noHBand="0" w:noVBand="1"/>
      </w:tblPr>
      <w:tblGrid>
        <w:gridCol w:w="1115"/>
        <w:gridCol w:w="2911"/>
        <w:gridCol w:w="1516"/>
        <w:gridCol w:w="1236"/>
        <w:gridCol w:w="3647"/>
      </w:tblGrid>
      <w:tr w:rsidR="00F72116" w:rsidRPr="00155E2A" w14:paraId="7E889209" w14:textId="77777777" w:rsidTr="00A306B5">
        <w:trPr>
          <w:tblHeader/>
          <w:jc w:val="center"/>
        </w:trPr>
        <w:tc>
          <w:tcPr>
            <w:tcW w:w="535" w:type="pct"/>
            <w:shd w:val="clear" w:color="auto" w:fill="auto"/>
            <w:hideMark/>
          </w:tcPr>
          <w:p w14:paraId="327A46AE" w14:textId="77777777" w:rsidR="00F72116" w:rsidRPr="00835D06" w:rsidRDefault="00F72116" w:rsidP="00155E2A">
            <w:pPr>
              <w:pStyle w:val="Tablehead0"/>
              <w:rPr>
                <w:rFonts w:asciiTheme="minorHAnsi" w:hAnsiTheme="minorHAnsi"/>
                <w:sz w:val="22"/>
                <w:szCs w:val="22"/>
                <w:lang w:val="fr-FR"/>
              </w:rPr>
            </w:pPr>
            <w:r w:rsidRPr="00835D06">
              <w:rPr>
                <w:rFonts w:asciiTheme="minorHAnsi" w:hAnsiTheme="minorHAnsi"/>
                <w:sz w:val="22"/>
                <w:szCs w:val="22"/>
                <w:lang w:val="fr-FR" w:eastAsia="ja-JP"/>
              </w:rPr>
              <w:t>Nouveau numéro</w:t>
            </w:r>
          </w:p>
        </w:tc>
        <w:tc>
          <w:tcPr>
            <w:tcW w:w="1396" w:type="pct"/>
            <w:shd w:val="clear" w:color="auto" w:fill="auto"/>
            <w:hideMark/>
          </w:tcPr>
          <w:p w14:paraId="17F659C7" w14:textId="77777777" w:rsidR="00F72116" w:rsidRPr="00835D06" w:rsidRDefault="00F72116" w:rsidP="00155E2A">
            <w:pPr>
              <w:pStyle w:val="Tablehead0"/>
              <w:rPr>
                <w:rFonts w:asciiTheme="minorHAnsi" w:hAnsiTheme="minorHAnsi"/>
                <w:sz w:val="22"/>
                <w:szCs w:val="22"/>
                <w:lang w:val="fr-FR"/>
              </w:rPr>
            </w:pPr>
            <w:r w:rsidRPr="00835D06">
              <w:rPr>
                <w:rFonts w:asciiTheme="minorHAnsi" w:hAnsiTheme="minorHAnsi"/>
                <w:sz w:val="22"/>
                <w:szCs w:val="22"/>
                <w:lang w:val="fr-FR"/>
              </w:rPr>
              <w:t>Titre actuel de la Question</w:t>
            </w:r>
          </w:p>
        </w:tc>
        <w:tc>
          <w:tcPr>
            <w:tcW w:w="727" w:type="pct"/>
            <w:shd w:val="clear" w:color="auto" w:fill="auto"/>
            <w:hideMark/>
          </w:tcPr>
          <w:p w14:paraId="60DEF597" w14:textId="77777777" w:rsidR="00F72116" w:rsidRPr="00835D06" w:rsidRDefault="00F72116" w:rsidP="00155E2A">
            <w:pPr>
              <w:pStyle w:val="Tablehead0"/>
              <w:rPr>
                <w:rFonts w:asciiTheme="minorHAnsi" w:hAnsiTheme="minorHAnsi"/>
                <w:sz w:val="22"/>
                <w:szCs w:val="22"/>
                <w:lang w:val="fr-FR"/>
              </w:rPr>
            </w:pPr>
            <w:r w:rsidRPr="00835D06">
              <w:rPr>
                <w:rFonts w:asciiTheme="minorHAnsi" w:hAnsiTheme="minorHAnsi"/>
                <w:sz w:val="22"/>
                <w:szCs w:val="22"/>
                <w:lang w:val="fr-FR" w:eastAsia="ja-JP"/>
              </w:rPr>
              <w:t>Statut</w:t>
            </w:r>
          </w:p>
        </w:tc>
        <w:tc>
          <w:tcPr>
            <w:tcW w:w="593" w:type="pct"/>
            <w:shd w:val="clear" w:color="auto" w:fill="auto"/>
            <w:hideMark/>
          </w:tcPr>
          <w:p w14:paraId="64809AF0" w14:textId="77777777" w:rsidR="00F72116" w:rsidRPr="00835D06" w:rsidRDefault="00F72116" w:rsidP="00155E2A">
            <w:pPr>
              <w:pStyle w:val="Tablehead0"/>
              <w:rPr>
                <w:rFonts w:asciiTheme="minorHAnsi" w:hAnsiTheme="minorHAnsi"/>
                <w:sz w:val="22"/>
                <w:szCs w:val="22"/>
                <w:lang w:val="fr-FR"/>
              </w:rPr>
            </w:pPr>
            <w:r w:rsidRPr="00835D06">
              <w:rPr>
                <w:rFonts w:asciiTheme="minorHAnsi" w:hAnsiTheme="minorHAnsi"/>
                <w:sz w:val="22"/>
                <w:szCs w:val="22"/>
                <w:lang w:val="fr-FR" w:eastAsia="ja-JP"/>
              </w:rPr>
              <w:t>Numéro précédent</w:t>
            </w:r>
          </w:p>
        </w:tc>
        <w:tc>
          <w:tcPr>
            <w:tcW w:w="1749" w:type="pct"/>
            <w:shd w:val="clear" w:color="auto" w:fill="auto"/>
            <w:hideMark/>
          </w:tcPr>
          <w:p w14:paraId="34C4D768" w14:textId="77777777" w:rsidR="00F72116" w:rsidRPr="00835D06" w:rsidRDefault="00F72116" w:rsidP="00155E2A">
            <w:pPr>
              <w:pStyle w:val="Tablehead0"/>
              <w:rPr>
                <w:rFonts w:asciiTheme="minorHAnsi" w:hAnsiTheme="minorHAnsi"/>
                <w:sz w:val="22"/>
                <w:szCs w:val="22"/>
                <w:lang w:val="fr-FR"/>
              </w:rPr>
            </w:pPr>
            <w:r w:rsidRPr="00835D06">
              <w:rPr>
                <w:rFonts w:asciiTheme="minorHAnsi" w:hAnsiTheme="minorHAnsi"/>
                <w:sz w:val="22"/>
                <w:szCs w:val="22"/>
                <w:lang w:val="fr-FR" w:eastAsia="ja-JP"/>
              </w:rPr>
              <w:t>Titre précédent de la Question</w:t>
            </w:r>
          </w:p>
        </w:tc>
      </w:tr>
      <w:tr w:rsidR="00F72116" w:rsidRPr="00155E2A" w14:paraId="500EC84E" w14:textId="77777777" w:rsidTr="00A306B5">
        <w:trPr>
          <w:jc w:val="center"/>
        </w:trPr>
        <w:tc>
          <w:tcPr>
            <w:tcW w:w="535" w:type="pct"/>
            <w:vMerge w:val="restart"/>
            <w:shd w:val="clear" w:color="auto" w:fill="auto"/>
          </w:tcPr>
          <w:p w14:paraId="58575AA1"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1/5</w:t>
            </w:r>
          </w:p>
        </w:tc>
        <w:tc>
          <w:tcPr>
            <w:tcW w:w="1396" w:type="pct"/>
            <w:vMerge w:val="restart"/>
            <w:shd w:val="clear" w:color="auto" w:fill="auto"/>
          </w:tcPr>
          <w:p w14:paraId="2A3CB9F7"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Protection électrique, fiabilité, sûreté et sécurité des systèmes TIC</w:t>
            </w:r>
          </w:p>
        </w:tc>
        <w:tc>
          <w:tcPr>
            <w:tcW w:w="727" w:type="pct"/>
            <w:vMerge w:val="restart"/>
            <w:shd w:val="clear" w:color="auto" w:fill="auto"/>
          </w:tcPr>
          <w:p w14:paraId="76B70CA6"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 des Questions 1/5 et 5/5</w:t>
            </w:r>
          </w:p>
        </w:tc>
        <w:tc>
          <w:tcPr>
            <w:tcW w:w="593" w:type="pct"/>
            <w:shd w:val="clear" w:color="auto" w:fill="auto"/>
          </w:tcPr>
          <w:p w14:paraId="676D26ED"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1/5</w:t>
            </w:r>
          </w:p>
        </w:tc>
        <w:tc>
          <w:tcPr>
            <w:tcW w:w="1749" w:type="pct"/>
            <w:shd w:val="clear" w:color="auto" w:fill="auto"/>
          </w:tcPr>
          <w:p w14:paraId="617B3E38"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Protection de l'infrastructure des technologies de l'information et de la communication (TIC) contre les perturbations électromagnétiques</w:t>
            </w:r>
          </w:p>
        </w:tc>
      </w:tr>
      <w:tr w:rsidR="00F72116" w:rsidRPr="00155E2A" w14:paraId="4E8AA954" w14:textId="77777777" w:rsidTr="00A306B5">
        <w:trPr>
          <w:jc w:val="center"/>
        </w:trPr>
        <w:tc>
          <w:tcPr>
            <w:tcW w:w="535" w:type="pct"/>
            <w:vMerge/>
            <w:shd w:val="clear" w:color="auto" w:fill="auto"/>
          </w:tcPr>
          <w:p w14:paraId="622729A2" w14:textId="77777777" w:rsidR="00F72116" w:rsidRPr="00835D06" w:rsidRDefault="00F72116" w:rsidP="00155E2A">
            <w:pPr>
              <w:pStyle w:val="Tabletext0"/>
              <w:jc w:val="center"/>
              <w:rPr>
                <w:rFonts w:asciiTheme="minorHAnsi" w:hAnsiTheme="minorHAnsi"/>
                <w:sz w:val="22"/>
                <w:szCs w:val="22"/>
                <w:lang w:val="fr-FR"/>
              </w:rPr>
            </w:pPr>
          </w:p>
        </w:tc>
        <w:tc>
          <w:tcPr>
            <w:tcW w:w="1396" w:type="pct"/>
            <w:vMerge/>
            <w:shd w:val="clear" w:color="auto" w:fill="auto"/>
          </w:tcPr>
          <w:p w14:paraId="137508C4" w14:textId="77777777" w:rsidR="00F72116" w:rsidRPr="00835D06" w:rsidRDefault="00F72116" w:rsidP="00155E2A">
            <w:pPr>
              <w:pStyle w:val="Tabletext0"/>
              <w:rPr>
                <w:rFonts w:asciiTheme="minorHAnsi" w:hAnsiTheme="minorHAnsi"/>
                <w:sz w:val="22"/>
                <w:szCs w:val="22"/>
                <w:lang w:val="fr-FR"/>
              </w:rPr>
            </w:pPr>
          </w:p>
        </w:tc>
        <w:tc>
          <w:tcPr>
            <w:tcW w:w="727" w:type="pct"/>
            <w:vMerge/>
            <w:shd w:val="clear" w:color="auto" w:fill="auto"/>
          </w:tcPr>
          <w:p w14:paraId="0BDE03AC" w14:textId="77777777" w:rsidR="00F72116" w:rsidRPr="00835D06" w:rsidRDefault="00F72116" w:rsidP="00155E2A">
            <w:pPr>
              <w:pStyle w:val="Tabletext0"/>
              <w:rPr>
                <w:rFonts w:asciiTheme="minorHAnsi" w:hAnsiTheme="minorHAnsi"/>
                <w:sz w:val="22"/>
                <w:szCs w:val="22"/>
                <w:lang w:val="fr-FR"/>
              </w:rPr>
            </w:pPr>
          </w:p>
        </w:tc>
        <w:tc>
          <w:tcPr>
            <w:tcW w:w="593" w:type="pct"/>
            <w:shd w:val="clear" w:color="auto" w:fill="auto"/>
          </w:tcPr>
          <w:p w14:paraId="5F3FA75D"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5/5</w:t>
            </w:r>
          </w:p>
        </w:tc>
        <w:tc>
          <w:tcPr>
            <w:tcW w:w="1749" w:type="pct"/>
            <w:shd w:val="clear" w:color="auto" w:fill="auto"/>
          </w:tcPr>
          <w:p w14:paraId="2804785F"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Sécurité et fiabilité des systèmes utilisant les technologies de l'information et de la communication (TIC) au regard des rayonnements électromagnétiques et des rayonnements de particules</w:t>
            </w:r>
          </w:p>
        </w:tc>
      </w:tr>
      <w:tr w:rsidR="00F72116" w:rsidRPr="00155E2A" w14:paraId="1B5AE4B0" w14:textId="77777777" w:rsidTr="00A306B5">
        <w:trPr>
          <w:jc w:val="center"/>
        </w:trPr>
        <w:tc>
          <w:tcPr>
            <w:tcW w:w="535" w:type="pct"/>
            <w:shd w:val="clear" w:color="auto" w:fill="auto"/>
          </w:tcPr>
          <w:p w14:paraId="388EED08"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2/5</w:t>
            </w:r>
          </w:p>
        </w:tc>
        <w:tc>
          <w:tcPr>
            <w:tcW w:w="1396" w:type="pct"/>
            <w:shd w:val="clear" w:color="auto" w:fill="auto"/>
          </w:tcPr>
          <w:p w14:paraId="5E282CDD"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Protection des équipements et dispositifs contre la foudre et autres phénomènes électriques</w:t>
            </w:r>
          </w:p>
        </w:tc>
        <w:tc>
          <w:tcPr>
            <w:tcW w:w="727" w:type="pct"/>
            <w:shd w:val="clear" w:color="auto" w:fill="auto"/>
          </w:tcPr>
          <w:p w14:paraId="464DF5C6"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w:t>
            </w:r>
          </w:p>
        </w:tc>
        <w:tc>
          <w:tcPr>
            <w:tcW w:w="593" w:type="pct"/>
            <w:shd w:val="clear" w:color="auto" w:fill="auto"/>
          </w:tcPr>
          <w:p w14:paraId="37DA7E74"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2/5</w:t>
            </w:r>
          </w:p>
        </w:tc>
        <w:tc>
          <w:tcPr>
            <w:tcW w:w="1749" w:type="pct"/>
            <w:shd w:val="clear" w:color="auto" w:fill="auto"/>
          </w:tcPr>
          <w:p w14:paraId="5431F398"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Immunité des équipements et composants de protection</w:t>
            </w:r>
          </w:p>
        </w:tc>
      </w:tr>
      <w:tr w:rsidR="00F72116" w:rsidRPr="00155E2A" w14:paraId="03AB84A8" w14:textId="77777777" w:rsidTr="00A306B5">
        <w:trPr>
          <w:jc w:val="center"/>
        </w:trPr>
        <w:tc>
          <w:tcPr>
            <w:tcW w:w="535" w:type="pct"/>
            <w:shd w:val="clear" w:color="auto" w:fill="auto"/>
          </w:tcPr>
          <w:p w14:paraId="0903FEF2"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3/5</w:t>
            </w:r>
          </w:p>
        </w:tc>
        <w:tc>
          <w:tcPr>
            <w:tcW w:w="1396" w:type="pct"/>
            <w:shd w:val="clear" w:color="auto" w:fill="auto"/>
          </w:tcPr>
          <w:p w14:paraId="79583691"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Exposition des personnes aux champs électromagnétiques dus aux technologies numériques</w:t>
            </w:r>
          </w:p>
        </w:tc>
        <w:tc>
          <w:tcPr>
            <w:tcW w:w="727" w:type="pct"/>
            <w:shd w:val="clear" w:color="auto" w:fill="auto"/>
          </w:tcPr>
          <w:p w14:paraId="483262C5"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w:t>
            </w:r>
          </w:p>
        </w:tc>
        <w:tc>
          <w:tcPr>
            <w:tcW w:w="593" w:type="pct"/>
            <w:shd w:val="clear" w:color="auto" w:fill="auto"/>
          </w:tcPr>
          <w:p w14:paraId="5003F06A"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3/5</w:t>
            </w:r>
          </w:p>
        </w:tc>
        <w:tc>
          <w:tcPr>
            <w:tcW w:w="1749" w:type="pct"/>
            <w:shd w:val="clear" w:color="auto" w:fill="auto"/>
          </w:tcPr>
          <w:p w14:paraId="422AEBF9"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Exposition des personnes aux champs électromagnétiques rayonnés par les technologies de l'information et de la communication (TIC)</w:t>
            </w:r>
          </w:p>
        </w:tc>
      </w:tr>
      <w:tr w:rsidR="00F72116" w:rsidRPr="00155E2A" w14:paraId="7C96A716" w14:textId="77777777" w:rsidTr="00A306B5">
        <w:trPr>
          <w:jc w:val="center"/>
        </w:trPr>
        <w:tc>
          <w:tcPr>
            <w:tcW w:w="535" w:type="pct"/>
            <w:shd w:val="clear" w:color="auto" w:fill="auto"/>
          </w:tcPr>
          <w:p w14:paraId="660CC24C"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4/5</w:t>
            </w:r>
          </w:p>
        </w:tc>
        <w:tc>
          <w:tcPr>
            <w:tcW w:w="1396" w:type="pct"/>
            <w:shd w:val="clear" w:color="auto" w:fill="auto"/>
          </w:tcPr>
          <w:p w14:paraId="1286D054"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 xml:space="preserve">Aspects liés à la compatibilité électromagnétique dans l'environnement TIC </w:t>
            </w:r>
          </w:p>
        </w:tc>
        <w:tc>
          <w:tcPr>
            <w:tcW w:w="727" w:type="pct"/>
            <w:shd w:val="clear" w:color="auto" w:fill="auto"/>
          </w:tcPr>
          <w:p w14:paraId="58F2DD83"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w:t>
            </w:r>
          </w:p>
        </w:tc>
        <w:tc>
          <w:tcPr>
            <w:tcW w:w="593" w:type="pct"/>
            <w:shd w:val="clear" w:color="auto" w:fill="auto"/>
          </w:tcPr>
          <w:p w14:paraId="7828D0DD"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4/5</w:t>
            </w:r>
          </w:p>
        </w:tc>
        <w:tc>
          <w:tcPr>
            <w:tcW w:w="1749" w:type="pct"/>
            <w:shd w:val="clear" w:color="auto" w:fill="auto"/>
          </w:tcPr>
          <w:p w14:paraId="50E1AC2A"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Problèmes de compatibilité électromagnétique liés à l'environnement des télécommunications</w:t>
            </w:r>
          </w:p>
        </w:tc>
      </w:tr>
      <w:tr w:rsidR="00F72116" w:rsidRPr="00155E2A" w14:paraId="5E9A4714" w14:textId="77777777" w:rsidTr="00A306B5">
        <w:trPr>
          <w:jc w:val="center"/>
        </w:trPr>
        <w:tc>
          <w:tcPr>
            <w:tcW w:w="535" w:type="pct"/>
            <w:shd w:val="clear" w:color="auto" w:fill="auto"/>
          </w:tcPr>
          <w:p w14:paraId="3A950369"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6/5</w:t>
            </w:r>
          </w:p>
        </w:tc>
        <w:tc>
          <w:tcPr>
            <w:tcW w:w="1396" w:type="pct"/>
            <w:shd w:val="clear" w:color="auto" w:fill="auto"/>
          </w:tcPr>
          <w:p w14:paraId="01B095E9"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Efficacité environnementale des technologies numériques</w:t>
            </w:r>
          </w:p>
        </w:tc>
        <w:tc>
          <w:tcPr>
            <w:tcW w:w="727" w:type="pct"/>
            <w:shd w:val="clear" w:color="auto" w:fill="auto"/>
          </w:tcPr>
          <w:p w14:paraId="6E73B90C"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 d'une partie de la Question 6/5</w:t>
            </w:r>
          </w:p>
        </w:tc>
        <w:tc>
          <w:tcPr>
            <w:tcW w:w="593" w:type="pct"/>
            <w:shd w:val="clear" w:color="auto" w:fill="auto"/>
          </w:tcPr>
          <w:p w14:paraId="688F0469"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6/5</w:t>
            </w:r>
          </w:p>
        </w:tc>
        <w:tc>
          <w:tcPr>
            <w:tcW w:w="1749" w:type="pct"/>
            <w:shd w:val="clear" w:color="auto" w:fill="auto"/>
          </w:tcPr>
          <w:p w14:paraId="51A91512"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Efficacité énergétique et gestion intelligente de l'énergie</w:t>
            </w:r>
          </w:p>
        </w:tc>
      </w:tr>
      <w:tr w:rsidR="00F72116" w:rsidRPr="00155E2A" w14:paraId="6439310D" w14:textId="77777777" w:rsidTr="00A306B5">
        <w:trPr>
          <w:jc w:val="center"/>
        </w:trPr>
        <w:tc>
          <w:tcPr>
            <w:tcW w:w="535" w:type="pct"/>
            <w:shd w:val="clear" w:color="auto" w:fill="auto"/>
          </w:tcPr>
          <w:p w14:paraId="5FA5A78D"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7/5</w:t>
            </w:r>
          </w:p>
        </w:tc>
        <w:tc>
          <w:tcPr>
            <w:tcW w:w="1396" w:type="pct"/>
            <w:shd w:val="clear" w:color="auto" w:fill="auto"/>
          </w:tcPr>
          <w:p w14:paraId="7119AB87"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Déchets d'équipements électriques et électroniques, économie circulaire et gestion durable de la chaîne d'approvisionnement</w:t>
            </w:r>
          </w:p>
        </w:tc>
        <w:tc>
          <w:tcPr>
            <w:tcW w:w="727" w:type="pct"/>
            <w:shd w:val="clear" w:color="auto" w:fill="auto"/>
          </w:tcPr>
          <w:p w14:paraId="00D65C0C"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w:t>
            </w:r>
          </w:p>
        </w:tc>
        <w:tc>
          <w:tcPr>
            <w:tcW w:w="593" w:type="pct"/>
            <w:shd w:val="clear" w:color="auto" w:fill="auto"/>
          </w:tcPr>
          <w:p w14:paraId="3A95F188"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7/5</w:t>
            </w:r>
          </w:p>
        </w:tc>
        <w:tc>
          <w:tcPr>
            <w:tcW w:w="1749" w:type="pct"/>
            <w:shd w:val="clear" w:color="auto" w:fill="auto"/>
          </w:tcPr>
          <w:p w14:paraId="255FB897" w14:textId="4848D01B" w:rsidR="00F72116" w:rsidRPr="00835D06" w:rsidRDefault="00155E2A" w:rsidP="00155E2A">
            <w:pPr>
              <w:pStyle w:val="Tabletext0"/>
              <w:rPr>
                <w:rFonts w:asciiTheme="minorHAnsi" w:hAnsiTheme="minorHAnsi"/>
                <w:sz w:val="22"/>
                <w:szCs w:val="22"/>
                <w:lang w:val="fr-FR"/>
              </w:rPr>
            </w:pPr>
            <w:r w:rsidRPr="00835D06">
              <w:rPr>
                <w:rFonts w:asciiTheme="minorHAnsi" w:hAnsiTheme="minorHAnsi"/>
                <w:sz w:val="22"/>
                <w:szCs w:val="22"/>
                <w:lang w:val="fr-FR"/>
              </w:rPr>
              <w:t>Économie</w:t>
            </w:r>
            <w:r w:rsidR="00F72116" w:rsidRPr="00835D06">
              <w:rPr>
                <w:rFonts w:asciiTheme="minorHAnsi" w:hAnsiTheme="minorHAnsi"/>
                <w:sz w:val="22"/>
                <w:szCs w:val="22"/>
                <w:lang w:val="fr-FR"/>
              </w:rPr>
              <w:t xml:space="preserve"> circulaire, y compris les déchets d’équipements électriques et électroniques</w:t>
            </w:r>
          </w:p>
        </w:tc>
      </w:tr>
      <w:tr w:rsidR="00F72116" w:rsidRPr="00155E2A" w14:paraId="16E8C490" w14:textId="77777777" w:rsidTr="00A306B5">
        <w:trPr>
          <w:jc w:val="center"/>
        </w:trPr>
        <w:tc>
          <w:tcPr>
            <w:tcW w:w="535" w:type="pct"/>
            <w:shd w:val="clear" w:color="auto" w:fill="auto"/>
          </w:tcPr>
          <w:p w14:paraId="011BA268"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8/5</w:t>
            </w:r>
          </w:p>
        </w:tc>
        <w:tc>
          <w:tcPr>
            <w:tcW w:w="1396" w:type="pct"/>
            <w:shd w:val="clear" w:color="auto" w:fill="auto"/>
          </w:tcPr>
          <w:p w14:paraId="1C322BBA"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Guides et terminologie sur l'environnement</w:t>
            </w:r>
          </w:p>
        </w:tc>
        <w:tc>
          <w:tcPr>
            <w:tcW w:w="727" w:type="pct"/>
            <w:shd w:val="clear" w:color="auto" w:fill="auto"/>
          </w:tcPr>
          <w:p w14:paraId="4BC43E09"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w:t>
            </w:r>
          </w:p>
        </w:tc>
        <w:tc>
          <w:tcPr>
            <w:tcW w:w="593" w:type="pct"/>
            <w:shd w:val="clear" w:color="auto" w:fill="auto"/>
          </w:tcPr>
          <w:p w14:paraId="428CBED7"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8/5</w:t>
            </w:r>
          </w:p>
        </w:tc>
        <w:tc>
          <w:tcPr>
            <w:tcW w:w="1749" w:type="pct"/>
            <w:shd w:val="clear" w:color="auto" w:fill="auto"/>
          </w:tcPr>
          <w:p w14:paraId="2C821EEA"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Guides et terminologie sur l'environnement et les changements climatiques</w:t>
            </w:r>
          </w:p>
        </w:tc>
      </w:tr>
      <w:tr w:rsidR="00F72116" w:rsidRPr="00155E2A" w14:paraId="28FDF44F" w14:textId="77777777" w:rsidTr="00A306B5">
        <w:trPr>
          <w:jc w:val="center"/>
        </w:trPr>
        <w:tc>
          <w:tcPr>
            <w:tcW w:w="535" w:type="pct"/>
            <w:shd w:val="clear" w:color="auto" w:fill="auto"/>
          </w:tcPr>
          <w:p w14:paraId="7AC97BB6"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9/5</w:t>
            </w:r>
          </w:p>
        </w:tc>
        <w:tc>
          <w:tcPr>
            <w:tcW w:w="1396" w:type="pct"/>
            <w:shd w:val="clear" w:color="auto" w:fill="auto"/>
          </w:tcPr>
          <w:p w14:paraId="1E9BE630"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Changements climatiques et évaluation des technologies numériques dans le cadre des Objectifs de développement durable (ODD) et de l'Accord de Paris</w:t>
            </w:r>
          </w:p>
        </w:tc>
        <w:tc>
          <w:tcPr>
            <w:tcW w:w="727" w:type="pct"/>
            <w:shd w:val="clear" w:color="auto" w:fill="auto"/>
          </w:tcPr>
          <w:p w14:paraId="5DDA76A8"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 d'une partie de la Question 9/5</w:t>
            </w:r>
          </w:p>
        </w:tc>
        <w:tc>
          <w:tcPr>
            <w:tcW w:w="593" w:type="pct"/>
            <w:shd w:val="clear" w:color="auto" w:fill="auto"/>
          </w:tcPr>
          <w:p w14:paraId="21070637"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9/5</w:t>
            </w:r>
          </w:p>
        </w:tc>
        <w:tc>
          <w:tcPr>
            <w:tcW w:w="1749" w:type="pct"/>
            <w:shd w:val="clear" w:color="auto" w:fill="auto"/>
          </w:tcPr>
          <w:p w14:paraId="25863723"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Changements climatiques et évaluation des technologies de l'information et de la communication (TIC) dans le cadre des Objectifs de développement durable (ODD)</w:t>
            </w:r>
          </w:p>
        </w:tc>
      </w:tr>
      <w:tr w:rsidR="00F72116" w:rsidRPr="00155E2A" w14:paraId="707F50B4" w14:textId="77777777" w:rsidTr="00A306B5">
        <w:trPr>
          <w:jc w:val="center"/>
        </w:trPr>
        <w:tc>
          <w:tcPr>
            <w:tcW w:w="535" w:type="pct"/>
            <w:shd w:val="clear" w:color="auto" w:fill="auto"/>
          </w:tcPr>
          <w:p w14:paraId="31925630"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11/5</w:t>
            </w:r>
          </w:p>
        </w:tc>
        <w:tc>
          <w:tcPr>
            <w:tcW w:w="1396" w:type="pct"/>
            <w:shd w:val="clear" w:color="auto" w:fill="auto"/>
          </w:tcPr>
          <w:p w14:paraId="560140F5"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Atténuation des effets des changements climatiques et solutions énergétiques intelligentes</w:t>
            </w:r>
          </w:p>
        </w:tc>
        <w:tc>
          <w:tcPr>
            <w:tcW w:w="727" w:type="pct"/>
            <w:shd w:val="clear" w:color="auto" w:fill="auto"/>
          </w:tcPr>
          <w:p w14:paraId="0925E8D3"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Suite d'une partie de la Question 6/5</w:t>
            </w:r>
          </w:p>
        </w:tc>
        <w:tc>
          <w:tcPr>
            <w:tcW w:w="593" w:type="pct"/>
            <w:shd w:val="clear" w:color="auto" w:fill="auto"/>
          </w:tcPr>
          <w:p w14:paraId="0E6196C2"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6/5</w:t>
            </w:r>
          </w:p>
        </w:tc>
        <w:tc>
          <w:tcPr>
            <w:tcW w:w="1749" w:type="pct"/>
            <w:shd w:val="clear" w:color="auto" w:fill="auto"/>
          </w:tcPr>
          <w:p w14:paraId="50E15B7B"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Efficacité énergétique et gestion intelligente de l'énergie</w:t>
            </w:r>
          </w:p>
        </w:tc>
      </w:tr>
      <w:tr w:rsidR="00F72116" w:rsidRPr="00155E2A" w14:paraId="263DFDA6" w14:textId="77777777" w:rsidTr="00A306B5">
        <w:trPr>
          <w:jc w:val="center"/>
        </w:trPr>
        <w:tc>
          <w:tcPr>
            <w:tcW w:w="535" w:type="pct"/>
            <w:vMerge w:val="restart"/>
            <w:shd w:val="clear" w:color="auto" w:fill="auto"/>
          </w:tcPr>
          <w:p w14:paraId="5F47ED1E" w14:textId="77777777" w:rsidR="00F72116" w:rsidRPr="00835D06" w:rsidRDefault="00F72116" w:rsidP="00835D06">
            <w:pPr>
              <w:pStyle w:val="Tabletext0"/>
              <w:keepNext/>
              <w:keepLines/>
              <w:jc w:val="center"/>
              <w:rPr>
                <w:rFonts w:asciiTheme="minorHAnsi" w:hAnsiTheme="minorHAnsi"/>
                <w:sz w:val="22"/>
                <w:szCs w:val="22"/>
                <w:lang w:val="fr-FR"/>
              </w:rPr>
            </w:pPr>
            <w:r w:rsidRPr="00835D06">
              <w:rPr>
                <w:rFonts w:asciiTheme="minorHAnsi" w:hAnsiTheme="minorHAnsi"/>
                <w:sz w:val="22"/>
                <w:szCs w:val="22"/>
                <w:lang w:val="fr-FR"/>
              </w:rPr>
              <w:lastRenderedPageBreak/>
              <w:t>12/5</w:t>
            </w:r>
          </w:p>
        </w:tc>
        <w:tc>
          <w:tcPr>
            <w:tcW w:w="1396" w:type="pct"/>
            <w:vMerge w:val="restart"/>
            <w:shd w:val="clear" w:color="auto" w:fill="auto"/>
          </w:tcPr>
          <w:p w14:paraId="65608F1B" w14:textId="77777777" w:rsidR="00F72116" w:rsidRPr="00835D06" w:rsidRDefault="00F72116" w:rsidP="00835D06">
            <w:pPr>
              <w:pStyle w:val="Tabletext0"/>
              <w:keepNext/>
              <w:keepLines/>
              <w:rPr>
                <w:rFonts w:asciiTheme="minorHAnsi" w:hAnsiTheme="minorHAnsi"/>
                <w:sz w:val="22"/>
                <w:szCs w:val="22"/>
                <w:lang w:val="fr-FR"/>
              </w:rPr>
            </w:pPr>
            <w:r w:rsidRPr="00835D06">
              <w:rPr>
                <w:rFonts w:asciiTheme="minorHAnsi" w:hAnsiTheme="minorHAnsi"/>
                <w:sz w:val="22"/>
                <w:szCs w:val="22"/>
                <w:lang w:val="fr-FR"/>
              </w:rPr>
              <w:t>Adaptation aux changements climatiques grâce à des technologies numériques durables et résilientes</w:t>
            </w:r>
          </w:p>
        </w:tc>
        <w:tc>
          <w:tcPr>
            <w:tcW w:w="727" w:type="pct"/>
            <w:vMerge w:val="restart"/>
            <w:shd w:val="clear" w:color="auto" w:fill="auto"/>
          </w:tcPr>
          <w:p w14:paraId="445EFEA3" w14:textId="77777777" w:rsidR="00F72116" w:rsidRPr="00835D06" w:rsidRDefault="00F72116" w:rsidP="00835D06">
            <w:pPr>
              <w:pStyle w:val="Tabletext0"/>
              <w:keepNext/>
              <w:keepLines/>
              <w:rPr>
                <w:rFonts w:asciiTheme="minorHAnsi" w:hAnsiTheme="minorHAnsi"/>
                <w:sz w:val="22"/>
                <w:szCs w:val="22"/>
                <w:lang w:val="fr-FR"/>
              </w:rPr>
            </w:pPr>
            <w:r w:rsidRPr="00835D06">
              <w:rPr>
                <w:rFonts w:asciiTheme="minorHAnsi" w:hAnsiTheme="minorHAnsi"/>
                <w:sz w:val="22"/>
                <w:szCs w:val="22"/>
                <w:lang w:val="fr-FR"/>
              </w:rPr>
              <w:t>Suite d'une partie des Questions 6/5 et 9/5</w:t>
            </w:r>
          </w:p>
        </w:tc>
        <w:tc>
          <w:tcPr>
            <w:tcW w:w="593" w:type="pct"/>
            <w:shd w:val="clear" w:color="auto" w:fill="auto"/>
          </w:tcPr>
          <w:p w14:paraId="0B5B8869" w14:textId="77777777" w:rsidR="00F72116" w:rsidRPr="00835D06" w:rsidRDefault="00F72116" w:rsidP="00835D06">
            <w:pPr>
              <w:pStyle w:val="Tabletext0"/>
              <w:keepNext/>
              <w:keepLines/>
              <w:jc w:val="center"/>
              <w:rPr>
                <w:rFonts w:asciiTheme="minorHAnsi" w:hAnsiTheme="minorHAnsi"/>
                <w:sz w:val="22"/>
                <w:szCs w:val="22"/>
                <w:lang w:val="fr-FR"/>
              </w:rPr>
            </w:pPr>
            <w:r w:rsidRPr="00835D06">
              <w:rPr>
                <w:rFonts w:asciiTheme="minorHAnsi" w:hAnsiTheme="minorHAnsi"/>
                <w:sz w:val="22"/>
                <w:szCs w:val="22"/>
                <w:lang w:val="fr-FR"/>
              </w:rPr>
              <w:t>6/5</w:t>
            </w:r>
          </w:p>
        </w:tc>
        <w:tc>
          <w:tcPr>
            <w:tcW w:w="1749" w:type="pct"/>
            <w:shd w:val="clear" w:color="auto" w:fill="auto"/>
          </w:tcPr>
          <w:p w14:paraId="518CEBC6" w14:textId="77777777" w:rsidR="00F72116" w:rsidRPr="00835D06" w:rsidRDefault="00F72116" w:rsidP="00835D06">
            <w:pPr>
              <w:pStyle w:val="Tabletext0"/>
              <w:keepNext/>
              <w:keepLines/>
              <w:rPr>
                <w:rFonts w:asciiTheme="minorHAnsi" w:hAnsiTheme="minorHAnsi"/>
                <w:sz w:val="22"/>
                <w:szCs w:val="22"/>
                <w:lang w:val="fr-FR"/>
              </w:rPr>
            </w:pPr>
            <w:r w:rsidRPr="00835D06">
              <w:rPr>
                <w:rFonts w:asciiTheme="minorHAnsi" w:hAnsiTheme="minorHAnsi"/>
                <w:sz w:val="22"/>
                <w:szCs w:val="22"/>
                <w:lang w:val="fr-FR"/>
              </w:rPr>
              <w:t>Efficacité énergétique et gestion intelligente de l'énergie</w:t>
            </w:r>
          </w:p>
        </w:tc>
      </w:tr>
      <w:tr w:rsidR="00F72116" w:rsidRPr="00155E2A" w14:paraId="2700AE3B" w14:textId="77777777" w:rsidTr="00A306B5">
        <w:trPr>
          <w:jc w:val="center"/>
        </w:trPr>
        <w:tc>
          <w:tcPr>
            <w:tcW w:w="535" w:type="pct"/>
            <w:vMerge/>
            <w:shd w:val="clear" w:color="auto" w:fill="auto"/>
          </w:tcPr>
          <w:p w14:paraId="3338804E" w14:textId="77777777" w:rsidR="00F72116" w:rsidRPr="00835D06" w:rsidRDefault="00F72116" w:rsidP="00835D06">
            <w:pPr>
              <w:pStyle w:val="Tabletext0"/>
              <w:keepNext/>
              <w:keepLines/>
              <w:jc w:val="center"/>
              <w:rPr>
                <w:rFonts w:asciiTheme="minorHAnsi" w:hAnsiTheme="minorHAnsi"/>
                <w:sz w:val="22"/>
                <w:szCs w:val="22"/>
                <w:lang w:val="fr-FR"/>
              </w:rPr>
            </w:pPr>
          </w:p>
        </w:tc>
        <w:tc>
          <w:tcPr>
            <w:tcW w:w="1396" w:type="pct"/>
            <w:vMerge/>
            <w:shd w:val="clear" w:color="auto" w:fill="auto"/>
          </w:tcPr>
          <w:p w14:paraId="199EF041" w14:textId="77777777" w:rsidR="00F72116" w:rsidRPr="00835D06" w:rsidRDefault="00F72116" w:rsidP="00835D06">
            <w:pPr>
              <w:pStyle w:val="Tabletext0"/>
              <w:keepNext/>
              <w:keepLines/>
              <w:rPr>
                <w:rFonts w:asciiTheme="minorHAnsi" w:hAnsiTheme="minorHAnsi"/>
                <w:sz w:val="22"/>
                <w:szCs w:val="22"/>
                <w:lang w:val="fr-FR"/>
              </w:rPr>
            </w:pPr>
          </w:p>
        </w:tc>
        <w:tc>
          <w:tcPr>
            <w:tcW w:w="727" w:type="pct"/>
            <w:vMerge/>
            <w:shd w:val="clear" w:color="auto" w:fill="auto"/>
          </w:tcPr>
          <w:p w14:paraId="01739EC5" w14:textId="77777777" w:rsidR="00F72116" w:rsidRPr="00835D06" w:rsidRDefault="00F72116" w:rsidP="00835D06">
            <w:pPr>
              <w:pStyle w:val="Tabletext0"/>
              <w:keepNext/>
              <w:keepLines/>
              <w:rPr>
                <w:rFonts w:asciiTheme="minorHAnsi" w:hAnsiTheme="minorHAnsi"/>
                <w:sz w:val="22"/>
                <w:szCs w:val="22"/>
                <w:lang w:val="fr-FR"/>
              </w:rPr>
            </w:pPr>
          </w:p>
        </w:tc>
        <w:tc>
          <w:tcPr>
            <w:tcW w:w="593" w:type="pct"/>
            <w:shd w:val="clear" w:color="auto" w:fill="auto"/>
          </w:tcPr>
          <w:p w14:paraId="4B9EA509" w14:textId="77777777" w:rsidR="00F72116" w:rsidRPr="00835D06" w:rsidRDefault="00F72116" w:rsidP="00835D06">
            <w:pPr>
              <w:pStyle w:val="Tabletext0"/>
              <w:keepNext/>
              <w:keepLines/>
              <w:jc w:val="center"/>
              <w:rPr>
                <w:rFonts w:asciiTheme="minorHAnsi" w:hAnsiTheme="minorHAnsi"/>
                <w:sz w:val="22"/>
                <w:szCs w:val="22"/>
                <w:highlight w:val="yellow"/>
                <w:lang w:val="fr-FR"/>
              </w:rPr>
            </w:pPr>
            <w:r w:rsidRPr="00835D06">
              <w:rPr>
                <w:rFonts w:asciiTheme="minorHAnsi" w:hAnsiTheme="minorHAnsi"/>
                <w:sz w:val="22"/>
                <w:szCs w:val="22"/>
                <w:lang w:val="fr-FR"/>
              </w:rPr>
              <w:t>9/5</w:t>
            </w:r>
          </w:p>
        </w:tc>
        <w:tc>
          <w:tcPr>
            <w:tcW w:w="1749" w:type="pct"/>
            <w:shd w:val="clear" w:color="auto" w:fill="auto"/>
          </w:tcPr>
          <w:p w14:paraId="202E3053" w14:textId="77777777" w:rsidR="00F72116" w:rsidRPr="00835D06" w:rsidRDefault="00F72116" w:rsidP="00835D06">
            <w:pPr>
              <w:pStyle w:val="Tabletext0"/>
              <w:keepNext/>
              <w:keepLines/>
              <w:rPr>
                <w:rFonts w:asciiTheme="minorHAnsi" w:hAnsiTheme="minorHAnsi"/>
                <w:sz w:val="22"/>
                <w:szCs w:val="22"/>
                <w:lang w:val="fr-FR"/>
              </w:rPr>
            </w:pPr>
            <w:r w:rsidRPr="00835D06">
              <w:rPr>
                <w:rFonts w:asciiTheme="minorHAnsi" w:hAnsiTheme="minorHAnsi"/>
                <w:sz w:val="22"/>
                <w:szCs w:val="22"/>
                <w:lang w:val="fr-FR"/>
              </w:rPr>
              <w:t>Changements climatiques et évaluation des technologies de l'information et de la communication (TIC) dans le cadre des Objectifs de développement durable (ODD)</w:t>
            </w:r>
          </w:p>
        </w:tc>
      </w:tr>
      <w:tr w:rsidR="00F72116" w:rsidRPr="00155E2A" w14:paraId="1F3FB9CE" w14:textId="77777777" w:rsidTr="00A306B5">
        <w:trPr>
          <w:jc w:val="center"/>
        </w:trPr>
        <w:tc>
          <w:tcPr>
            <w:tcW w:w="535" w:type="pct"/>
            <w:shd w:val="clear" w:color="auto" w:fill="auto"/>
          </w:tcPr>
          <w:p w14:paraId="6028CB3F"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13/5</w:t>
            </w:r>
          </w:p>
        </w:tc>
        <w:tc>
          <w:tcPr>
            <w:tcW w:w="1396" w:type="pct"/>
            <w:shd w:val="clear" w:color="auto" w:fill="auto"/>
          </w:tcPr>
          <w:p w14:paraId="180A2A79"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Édification de villes et de communautés circulaires et durables</w:t>
            </w:r>
          </w:p>
        </w:tc>
        <w:tc>
          <w:tcPr>
            <w:tcW w:w="727" w:type="pct"/>
            <w:shd w:val="clear" w:color="auto" w:fill="auto"/>
          </w:tcPr>
          <w:p w14:paraId="590C1DBA"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Nouvelle</w:t>
            </w:r>
          </w:p>
        </w:tc>
        <w:tc>
          <w:tcPr>
            <w:tcW w:w="593" w:type="pct"/>
            <w:shd w:val="clear" w:color="auto" w:fill="auto"/>
          </w:tcPr>
          <w:p w14:paraId="40DD4422" w14:textId="77777777" w:rsidR="00F72116" w:rsidRPr="00835D06" w:rsidRDefault="00F72116" w:rsidP="00155E2A">
            <w:pPr>
              <w:pStyle w:val="Tabletext0"/>
              <w:jc w:val="center"/>
              <w:rPr>
                <w:rFonts w:asciiTheme="minorHAnsi" w:hAnsiTheme="minorHAnsi"/>
                <w:sz w:val="22"/>
                <w:szCs w:val="22"/>
                <w:lang w:val="fr-FR"/>
              </w:rPr>
            </w:pPr>
            <w:r w:rsidRPr="00835D06">
              <w:rPr>
                <w:rFonts w:asciiTheme="minorHAnsi" w:hAnsiTheme="minorHAnsi"/>
                <w:sz w:val="22"/>
                <w:szCs w:val="22"/>
                <w:lang w:val="fr-FR"/>
              </w:rPr>
              <w:t>–</w:t>
            </w:r>
          </w:p>
        </w:tc>
        <w:tc>
          <w:tcPr>
            <w:tcW w:w="1749" w:type="pct"/>
            <w:shd w:val="clear" w:color="auto" w:fill="auto"/>
          </w:tcPr>
          <w:p w14:paraId="038BA4D9" w14:textId="77777777" w:rsidR="00F72116" w:rsidRPr="00835D06" w:rsidRDefault="00F72116" w:rsidP="00155E2A">
            <w:pPr>
              <w:pStyle w:val="Tabletext0"/>
              <w:rPr>
                <w:rFonts w:asciiTheme="minorHAnsi" w:hAnsiTheme="minorHAnsi"/>
                <w:sz w:val="22"/>
                <w:szCs w:val="22"/>
                <w:lang w:val="fr-FR"/>
              </w:rPr>
            </w:pPr>
            <w:r w:rsidRPr="00835D06">
              <w:rPr>
                <w:rFonts w:asciiTheme="minorHAnsi" w:hAnsiTheme="minorHAnsi"/>
                <w:sz w:val="22"/>
                <w:szCs w:val="22"/>
                <w:lang w:val="fr-FR"/>
              </w:rPr>
              <w:t>–</w:t>
            </w:r>
          </w:p>
        </w:tc>
      </w:tr>
    </w:tbl>
    <w:p w14:paraId="6AC7C450" w14:textId="77777777" w:rsidR="00F72116" w:rsidRPr="00155E2A" w:rsidRDefault="00F72116" w:rsidP="00A16DA8">
      <w:pPr>
        <w:pStyle w:val="TableNotitle"/>
        <w:spacing w:before="480" w:after="240"/>
        <w:rPr>
          <w:rFonts w:asciiTheme="minorHAnsi" w:eastAsia="SimSun" w:hAnsiTheme="minorHAnsi" w:cstheme="minorHAnsi"/>
          <w:lang w:eastAsia="ja-JP"/>
        </w:rPr>
      </w:pPr>
      <w:r w:rsidRPr="00155E2A">
        <w:rPr>
          <w:rFonts w:asciiTheme="minorHAnsi" w:eastAsia="SimSun" w:hAnsiTheme="minorHAnsi" w:cstheme="minorHAnsi"/>
          <w:lang w:eastAsia="ja-JP"/>
        </w:rPr>
        <w:t>Tableau 4 – Liste des Questions pour la Commission d'études 9 de l'UIT</w:t>
      </w:r>
      <w:r w:rsidRPr="00155E2A">
        <w:rPr>
          <w:rFonts w:asciiTheme="minorHAnsi" w:eastAsia="SimSun" w:hAnsiTheme="minorHAnsi" w:cstheme="minorHAnsi"/>
          <w:lang w:eastAsia="ja-JP"/>
        </w:rPr>
        <w:noBreakHyphen/>
        <w:t>T</w:t>
      </w:r>
    </w:p>
    <w:tbl>
      <w:tblPr>
        <w:tblStyle w:val="TableGrid"/>
        <w:tblW w:w="5363" w:type="pct"/>
        <w:jc w:val="center"/>
        <w:tblInd w:w="0" w:type="dxa"/>
        <w:tblLook w:val="04A0" w:firstRow="1" w:lastRow="0" w:firstColumn="1" w:lastColumn="0" w:noHBand="0" w:noVBand="1"/>
      </w:tblPr>
      <w:tblGrid>
        <w:gridCol w:w="1114"/>
        <w:gridCol w:w="2892"/>
        <w:gridCol w:w="1557"/>
        <w:gridCol w:w="1234"/>
        <w:gridCol w:w="3628"/>
      </w:tblGrid>
      <w:tr w:rsidR="00F72116" w:rsidRPr="00155E2A" w14:paraId="09DA3EA0" w14:textId="77777777" w:rsidTr="00A306B5">
        <w:trPr>
          <w:tblHeader/>
          <w:jc w:val="center"/>
        </w:trPr>
        <w:tc>
          <w:tcPr>
            <w:tcW w:w="534" w:type="pct"/>
            <w:shd w:val="clear" w:color="auto" w:fill="auto"/>
            <w:hideMark/>
          </w:tcPr>
          <w:p w14:paraId="0CC31EE9" w14:textId="77777777" w:rsidR="00F72116" w:rsidRPr="00A16DA8" w:rsidRDefault="00F72116" w:rsidP="00155E2A">
            <w:pPr>
              <w:pStyle w:val="Tablehead0"/>
              <w:rPr>
                <w:rFonts w:asciiTheme="minorHAnsi" w:hAnsiTheme="minorHAnsi"/>
                <w:sz w:val="22"/>
                <w:szCs w:val="22"/>
                <w:lang w:val="fr-FR"/>
              </w:rPr>
            </w:pPr>
            <w:r w:rsidRPr="00A16DA8">
              <w:rPr>
                <w:rFonts w:asciiTheme="minorHAnsi" w:hAnsiTheme="minorHAnsi"/>
                <w:sz w:val="22"/>
                <w:szCs w:val="22"/>
                <w:lang w:val="fr-FR" w:eastAsia="ja-JP"/>
              </w:rPr>
              <w:t>Nouveau numéro</w:t>
            </w:r>
          </w:p>
        </w:tc>
        <w:tc>
          <w:tcPr>
            <w:tcW w:w="1387" w:type="pct"/>
            <w:shd w:val="clear" w:color="auto" w:fill="auto"/>
            <w:hideMark/>
          </w:tcPr>
          <w:p w14:paraId="34858F36" w14:textId="77777777" w:rsidR="00F72116" w:rsidRPr="00A16DA8" w:rsidRDefault="00F72116" w:rsidP="00155E2A">
            <w:pPr>
              <w:pStyle w:val="Tablehead0"/>
              <w:rPr>
                <w:rFonts w:asciiTheme="minorHAnsi" w:hAnsiTheme="minorHAnsi"/>
                <w:sz w:val="22"/>
                <w:szCs w:val="22"/>
                <w:lang w:val="fr-FR"/>
              </w:rPr>
            </w:pPr>
            <w:r w:rsidRPr="00A16DA8">
              <w:rPr>
                <w:rFonts w:asciiTheme="minorHAnsi" w:hAnsiTheme="minorHAnsi"/>
                <w:sz w:val="22"/>
                <w:szCs w:val="22"/>
                <w:lang w:val="fr-FR"/>
              </w:rPr>
              <w:t>Titre actuel de la Question</w:t>
            </w:r>
          </w:p>
        </w:tc>
        <w:tc>
          <w:tcPr>
            <w:tcW w:w="747" w:type="pct"/>
            <w:shd w:val="clear" w:color="auto" w:fill="auto"/>
            <w:hideMark/>
          </w:tcPr>
          <w:p w14:paraId="02D3D7CC" w14:textId="77777777" w:rsidR="00F72116" w:rsidRPr="00A16DA8" w:rsidRDefault="00F72116" w:rsidP="00155E2A">
            <w:pPr>
              <w:pStyle w:val="Tablehead0"/>
              <w:rPr>
                <w:rFonts w:asciiTheme="minorHAnsi" w:hAnsiTheme="minorHAnsi"/>
                <w:sz w:val="22"/>
                <w:szCs w:val="22"/>
                <w:lang w:val="fr-FR"/>
              </w:rPr>
            </w:pPr>
            <w:r w:rsidRPr="00A16DA8">
              <w:rPr>
                <w:rFonts w:asciiTheme="minorHAnsi" w:hAnsiTheme="minorHAnsi"/>
                <w:sz w:val="22"/>
                <w:szCs w:val="22"/>
                <w:lang w:val="fr-FR" w:eastAsia="ja-JP"/>
              </w:rPr>
              <w:t>Statut</w:t>
            </w:r>
          </w:p>
        </w:tc>
        <w:tc>
          <w:tcPr>
            <w:tcW w:w="592" w:type="pct"/>
            <w:shd w:val="clear" w:color="auto" w:fill="auto"/>
            <w:hideMark/>
          </w:tcPr>
          <w:p w14:paraId="140A6409" w14:textId="77777777" w:rsidR="00F72116" w:rsidRPr="00A16DA8" w:rsidRDefault="00F72116" w:rsidP="00155E2A">
            <w:pPr>
              <w:pStyle w:val="Tablehead0"/>
              <w:rPr>
                <w:rFonts w:asciiTheme="minorHAnsi" w:hAnsiTheme="minorHAnsi"/>
                <w:sz w:val="22"/>
                <w:szCs w:val="22"/>
                <w:lang w:val="fr-FR"/>
              </w:rPr>
            </w:pPr>
            <w:r w:rsidRPr="00A16DA8">
              <w:rPr>
                <w:rFonts w:asciiTheme="minorHAnsi" w:hAnsiTheme="minorHAnsi"/>
                <w:sz w:val="22"/>
                <w:szCs w:val="22"/>
                <w:lang w:val="fr-FR" w:eastAsia="ja-JP"/>
              </w:rPr>
              <w:t>Numéro précédent</w:t>
            </w:r>
          </w:p>
        </w:tc>
        <w:tc>
          <w:tcPr>
            <w:tcW w:w="1740" w:type="pct"/>
            <w:shd w:val="clear" w:color="auto" w:fill="auto"/>
            <w:hideMark/>
          </w:tcPr>
          <w:p w14:paraId="6DAC6637" w14:textId="77777777" w:rsidR="00F72116" w:rsidRPr="00A16DA8" w:rsidRDefault="00F72116" w:rsidP="00155E2A">
            <w:pPr>
              <w:pStyle w:val="Tablehead0"/>
              <w:rPr>
                <w:rFonts w:asciiTheme="minorHAnsi" w:hAnsiTheme="minorHAnsi"/>
                <w:sz w:val="22"/>
                <w:szCs w:val="22"/>
                <w:lang w:val="fr-FR"/>
              </w:rPr>
            </w:pPr>
            <w:r w:rsidRPr="00A16DA8">
              <w:rPr>
                <w:rFonts w:asciiTheme="minorHAnsi" w:hAnsiTheme="minorHAnsi"/>
                <w:sz w:val="22"/>
                <w:szCs w:val="22"/>
                <w:lang w:val="fr-FR" w:eastAsia="ja-JP"/>
              </w:rPr>
              <w:t>Titre précédent de la Question</w:t>
            </w:r>
          </w:p>
        </w:tc>
      </w:tr>
      <w:tr w:rsidR="00F72116" w:rsidRPr="00155E2A" w14:paraId="139652B2" w14:textId="77777777" w:rsidTr="00A306B5">
        <w:trPr>
          <w:jc w:val="center"/>
        </w:trPr>
        <w:tc>
          <w:tcPr>
            <w:tcW w:w="534" w:type="pct"/>
            <w:shd w:val="clear" w:color="auto" w:fill="auto"/>
          </w:tcPr>
          <w:p w14:paraId="14A1304F"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1/9</w:t>
            </w:r>
          </w:p>
        </w:tc>
        <w:tc>
          <w:tcPr>
            <w:tcW w:w="1387" w:type="pct"/>
            <w:shd w:val="clear" w:color="auto" w:fill="auto"/>
          </w:tcPr>
          <w:p w14:paraId="06C6F250"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Transmission et commande d'acheminement de signaux de programmes télévisuels et radiophoniques pour les applications de contribution, de distribution primaire et de distribution secondaire</w:t>
            </w:r>
          </w:p>
        </w:tc>
        <w:tc>
          <w:tcPr>
            <w:tcW w:w="747" w:type="pct"/>
            <w:shd w:val="clear" w:color="auto" w:fill="auto"/>
          </w:tcPr>
          <w:p w14:paraId="194A8F9A"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 de la Question 1/9</w:t>
            </w:r>
          </w:p>
        </w:tc>
        <w:tc>
          <w:tcPr>
            <w:tcW w:w="592" w:type="pct"/>
            <w:shd w:val="clear" w:color="auto" w:fill="auto"/>
          </w:tcPr>
          <w:p w14:paraId="5C73C4AF"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1/9</w:t>
            </w:r>
          </w:p>
        </w:tc>
        <w:tc>
          <w:tcPr>
            <w:tcW w:w="1740" w:type="pct"/>
            <w:shd w:val="clear" w:color="auto" w:fill="auto"/>
          </w:tcPr>
          <w:p w14:paraId="604D6130"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Transmission et commande d'acheminement de signaux de programmes télévisuels et radiophoniques pour les applications de contribution, de distribution primaire et de distribution secondaire</w:t>
            </w:r>
          </w:p>
        </w:tc>
      </w:tr>
      <w:tr w:rsidR="00F72116" w:rsidRPr="00155E2A" w14:paraId="25611CA7" w14:textId="77777777" w:rsidTr="00A306B5">
        <w:trPr>
          <w:jc w:val="center"/>
        </w:trPr>
        <w:tc>
          <w:tcPr>
            <w:tcW w:w="534" w:type="pct"/>
            <w:shd w:val="clear" w:color="auto" w:fill="auto"/>
          </w:tcPr>
          <w:p w14:paraId="08EF2B7E"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2/9</w:t>
            </w:r>
          </w:p>
        </w:tc>
        <w:tc>
          <w:tcPr>
            <w:tcW w:w="1387" w:type="pct"/>
            <w:shd w:val="clear" w:color="auto" w:fill="auto"/>
          </w:tcPr>
          <w:p w14:paraId="5A64366C"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Méthodes et pratiques applicables à l'accès conditionnel et à la protection des contenus</w:t>
            </w:r>
          </w:p>
        </w:tc>
        <w:tc>
          <w:tcPr>
            <w:tcW w:w="747" w:type="pct"/>
            <w:shd w:val="clear" w:color="auto" w:fill="auto"/>
          </w:tcPr>
          <w:p w14:paraId="5188A92C"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 de la Question 2/9</w:t>
            </w:r>
          </w:p>
        </w:tc>
        <w:tc>
          <w:tcPr>
            <w:tcW w:w="592" w:type="pct"/>
            <w:shd w:val="clear" w:color="auto" w:fill="auto"/>
          </w:tcPr>
          <w:p w14:paraId="02CED1F5"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2/9</w:t>
            </w:r>
          </w:p>
        </w:tc>
        <w:tc>
          <w:tcPr>
            <w:tcW w:w="1740" w:type="pct"/>
            <w:shd w:val="clear" w:color="auto" w:fill="auto"/>
          </w:tcPr>
          <w:p w14:paraId="535956BB"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Méthodes et pratiques applicables à l'accès conditionnel et à la protection contre les copies illicites et la redistribution illicite ("contrôle de redistribution" pour la distribution de télévision numérique par câble au domicile)</w:t>
            </w:r>
          </w:p>
        </w:tc>
      </w:tr>
      <w:tr w:rsidR="00F72116" w:rsidRPr="00155E2A" w14:paraId="16C8CAB2" w14:textId="77777777" w:rsidTr="00A306B5">
        <w:trPr>
          <w:jc w:val="center"/>
        </w:trPr>
        <w:tc>
          <w:tcPr>
            <w:tcW w:w="534" w:type="pct"/>
            <w:shd w:val="clear" w:color="auto" w:fill="auto"/>
          </w:tcPr>
          <w:p w14:paraId="1994FF8C"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4/9</w:t>
            </w:r>
          </w:p>
        </w:tc>
        <w:tc>
          <w:tcPr>
            <w:tcW w:w="1387" w:type="pct"/>
            <w:shd w:val="clear" w:color="auto" w:fill="auto"/>
          </w:tcPr>
          <w:p w14:paraId="041C5F47" w14:textId="231913EA"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 xml:space="preserve">Lignes directrices pour les mises en </w:t>
            </w:r>
            <w:r w:rsidR="00155E2A" w:rsidRPr="00A16DA8">
              <w:rPr>
                <w:rFonts w:asciiTheme="minorHAnsi" w:hAnsiTheme="minorHAnsi"/>
                <w:sz w:val="22"/>
                <w:szCs w:val="22"/>
                <w:lang w:val="fr-FR"/>
              </w:rPr>
              <w:t>œuvre</w:t>
            </w:r>
            <w:r w:rsidRPr="00A16DA8">
              <w:rPr>
                <w:rFonts w:asciiTheme="minorHAnsi" w:hAnsiTheme="minorHAnsi"/>
                <w:sz w:val="22"/>
                <w:szCs w:val="22"/>
                <w:lang w:val="fr-FR"/>
              </w:rPr>
              <w:t xml:space="preserve"> et le déploiement de la transmission de signaux de télévision numérique multicanal sur des réseaux d'accès optiques et</w:t>
            </w:r>
            <w:r w:rsidRPr="00A16DA8">
              <w:rPr>
                <w:rFonts w:asciiTheme="minorHAnsi" w:hAnsiTheme="minorHAnsi"/>
                <w:bCs/>
                <w:sz w:val="22"/>
                <w:szCs w:val="22"/>
                <w:lang w:val="fr-FR"/>
              </w:rPr>
              <w:t xml:space="preserve"> </w:t>
            </w:r>
            <w:r w:rsidRPr="00A16DA8">
              <w:rPr>
                <w:rFonts w:asciiTheme="minorHAnsi" w:hAnsiTheme="minorHAnsi"/>
                <w:sz w:val="22"/>
                <w:szCs w:val="22"/>
                <w:lang w:val="fr-FR"/>
              </w:rPr>
              <w:t>les résea</w:t>
            </w:r>
            <w:r w:rsidR="00A16DA8">
              <w:rPr>
                <w:rFonts w:asciiTheme="minorHAnsi" w:hAnsiTheme="minorHAnsi"/>
                <w:sz w:val="22"/>
                <w:szCs w:val="22"/>
                <w:lang w:val="fr-FR"/>
              </w:rPr>
              <w:t>ux hybrides fibre-câble coaxial</w:t>
            </w:r>
            <w:r w:rsidRPr="00A16DA8">
              <w:rPr>
                <w:rFonts w:asciiTheme="minorHAnsi" w:hAnsiTheme="minorHAnsi"/>
                <w:bCs/>
                <w:sz w:val="22"/>
                <w:szCs w:val="22"/>
                <w:lang w:val="fr-FR"/>
              </w:rPr>
              <w:t xml:space="preserve"> (HFC)</w:t>
            </w:r>
          </w:p>
        </w:tc>
        <w:tc>
          <w:tcPr>
            <w:tcW w:w="747" w:type="pct"/>
            <w:shd w:val="clear" w:color="auto" w:fill="auto"/>
          </w:tcPr>
          <w:p w14:paraId="4F7FC9DC"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 de la Question 4/9</w:t>
            </w:r>
          </w:p>
        </w:tc>
        <w:tc>
          <w:tcPr>
            <w:tcW w:w="592" w:type="pct"/>
            <w:shd w:val="clear" w:color="auto" w:fill="auto"/>
          </w:tcPr>
          <w:p w14:paraId="746FD70F"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4/9</w:t>
            </w:r>
          </w:p>
        </w:tc>
        <w:tc>
          <w:tcPr>
            <w:tcW w:w="1740" w:type="pct"/>
            <w:shd w:val="clear" w:color="auto" w:fill="auto"/>
          </w:tcPr>
          <w:p w14:paraId="019A4800" w14:textId="4AE1502C"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 xml:space="preserve">Lignes directrices pour les mises en </w:t>
            </w:r>
            <w:r w:rsidR="00155E2A" w:rsidRPr="00A16DA8">
              <w:rPr>
                <w:rFonts w:asciiTheme="minorHAnsi" w:hAnsiTheme="minorHAnsi"/>
                <w:sz w:val="22"/>
                <w:szCs w:val="22"/>
                <w:lang w:val="fr-FR"/>
              </w:rPr>
              <w:t>œuvre</w:t>
            </w:r>
            <w:r w:rsidRPr="00A16DA8">
              <w:rPr>
                <w:rFonts w:asciiTheme="minorHAnsi" w:hAnsiTheme="minorHAnsi"/>
                <w:sz w:val="22"/>
                <w:szCs w:val="22"/>
                <w:lang w:val="fr-FR"/>
              </w:rPr>
              <w:t xml:space="preserve"> et le déploiement de la transmission de signaux de télévision numérique multicanal sur des réseaux d'accès optiques et</w:t>
            </w:r>
            <w:r w:rsidRPr="00A16DA8">
              <w:rPr>
                <w:rFonts w:asciiTheme="minorHAnsi" w:hAnsiTheme="minorHAnsi"/>
                <w:bCs/>
                <w:sz w:val="22"/>
                <w:szCs w:val="22"/>
                <w:lang w:val="fr-FR"/>
              </w:rPr>
              <w:t xml:space="preserve"> </w:t>
            </w:r>
            <w:r w:rsidRPr="00A16DA8">
              <w:rPr>
                <w:rFonts w:asciiTheme="minorHAnsi" w:hAnsiTheme="minorHAnsi"/>
                <w:sz w:val="22"/>
                <w:szCs w:val="22"/>
                <w:lang w:val="fr-FR"/>
              </w:rPr>
              <w:t>les résea</w:t>
            </w:r>
            <w:r w:rsidR="00A16DA8">
              <w:rPr>
                <w:rFonts w:asciiTheme="minorHAnsi" w:hAnsiTheme="minorHAnsi"/>
                <w:sz w:val="22"/>
                <w:szCs w:val="22"/>
                <w:lang w:val="fr-FR"/>
              </w:rPr>
              <w:t>ux hybrides fibre-câble coaxial</w:t>
            </w:r>
            <w:r w:rsidRPr="00A16DA8">
              <w:rPr>
                <w:rFonts w:asciiTheme="minorHAnsi" w:hAnsiTheme="minorHAnsi"/>
                <w:bCs/>
                <w:sz w:val="22"/>
                <w:szCs w:val="22"/>
                <w:lang w:val="fr-FR"/>
              </w:rPr>
              <w:t xml:space="preserve"> (HFC)</w:t>
            </w:r>
          </w:p>
        </w:tc>
      </w:tr>
      <w:tr w:rsidR="00F72116" w:rsidRPr="00155E2A" w14:paraId="1D72E796" w14:textId="77777777" w:rsidTr="00A306B5">
        <w:trPr>
          <w:jc w:val="center"/>
        </w:trPr>
        <w:tc>
          <w:tcPr>
            <w:tcW w:w="534" w:type="pct"/>
            <w:shd w:val="clear" w:color="auto" w:fill="auto"/>
          </w:tcPr>
          <w:p w14:paraId="3014C5F7"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5/9</w:t>
            </w:r>
          </w:p>
        </w:tc>
        <w:tc>
          <w:tcPr>
            <w:tcW w:w="1387" w:type="pct"/>
            <w:shd w:val="clear" w:color="auto" w:fill="auto"/>
          </w:tcPr>
          <w:p w14:paraId="27FB55A8" w14:textId="3DAC5E34"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Interfaces de programmation d'application (API), cadres et architecture logicielle globale des composants logiciels pour les services de distribution de contenu évolués relevant du domaine de compétence de la Commission d'études</w:t>
            </w:r>
            <w:r w:rsidR="003F2BED" w:rsidRPr="00A16DA8">
              <w:rPr>
                <w:rFonts w:asciiTheme="minorHAnsi" w:hAnsiTheme="minorHAnsi"/>
                <w:sz w:val="22"/>
                <w:szCs w:val="22"/>
                <w:lang w:val="fr-FR"/>
              </w:rPr>
              <w:t> </w:t>
            </w:r>
            <w:r w:rsidRPr="00A16DA8">
              <w:rPr>
                <w:rFonts w:asciiTheme="minorHAnsi" w:hAnsiTheme="minorHAnsi"/>
                <w:sz w:val="22"/>
                <w:szCs w:val="22"/>
                <w:lang w:val="fr-FR"/>
              </w:rPr>
              <w:t>9</w:t>
            </w:r>
          </w:p>
        </w:tc>
        <w:tc>
          <w:tcPr>
            <w:tcW w:w="747" w:type="pct"/>
            <w:shd w:val="clear" w:color="auto" w:fill="auto"/>
          </w:tcPr>
          <w:p w14:paraId="7011E3B6"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 de la Question 5/9</w:t>
            </w:r>
          </w:p>
        </w:tc>
        <w:tc>
          <w:tcPr>
            <w:tcW w:w="592" w:type="pct"/>
            <w:shd w:val="clear" w:color="auto" w:fill="auto"/>
          </w:tcPr>
          <w:p w14:paraId="79599EDC"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5/9</w:t>
            </w:r>
          </w:p>
        </w:tc>
        <w:tc>
          <w:tcPr>
            <w:tcW w:w="1740" w:type="pct"/>
            <w:shd w:val="clear" w:color="auto" w:fill="auto"/>
          </w:tcPr>
          <w:p w14:paraId="7E304924"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Interfaces de programmation d'application (API), cadres et architecture logicielle globale des composants logiciels pour les services de distribution de contenu évolués relevant du domaine de compétence de la Commission d'études 9</w:t>
            </w:r>
          </w:p>
        </w:tc>
      </w:tr>
      <w:tr w:rsidR="00F72116" w:rsidRPr="00155E2A" w14:paraId="69901083" w14:textId="77777777" w:rsidTr="00A306B5">
        <w:trPr>
          <w:jc w:val="center"/>
        </w:trPr>
        <w:tc>
          <w:tcPr>
            <w:tcW w:w="534" w:type="pct"/>
            <w:shd w:val="clear" w:color="auto" w:fill="auto"/>
          </w:tcPr>
          <w:p w14:paraId="5C2B228F"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lastRenderedPageBreak/>
              <w:t>6/9</w:t>
            </w:r>
          </w:p>
        </w:tc>
        <w:tc>
          <w:tcPr>
            <w:tcW w:w="1387" w:type="pct"/>
            <w:shd w:val="clear" w:color="auto" w:fill="auto"/>
          </w:tcPr>
          <w:p w14:paraId="7DD9A335" w14:textId="18A6BA19"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Exigences fonctionnelles pour les dispositifs terminaux des réseaux câblés intégrés large bande</w:t>
            </w:r>
          </w:p>
        </w:tc>
        <w:tc>
          <w:tcPr>
            <w:tcW w:w="747" w:type="pct"/>
            <w:shd w:val="clear" w:color="auto" w:fill="auto"/>
          </w:tcPr>
          <w:p w14:paraId="2157319A"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 de la Question 6/9</w:t>
            </w:r>
          </w:p>
        </w:tc>
        <w:tc>
          <w:tcPr>
            <w:tcW w:w="592" w:type="pct"/>
            <w:shd w:val="clear" w:color="auto" w:fill="auto"/>
          </w:tcPr>
          <w:p w14:paraId="2916927A"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6/9</w:t>
            </w:r>
          </w:p>
        </w:tc>
        <w:tc>
          <w:tcPr>
            <w:tcW w:w="1740" w:type="pct"/>
            <w:shd w:val="clear" w:color="auto" w:fill="auto"/>
          </w:tcPr>
          <w:p w14:paraId="61FE0844"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Exigences fonctionnelles pour une passerelle résidentielle et un boîtier-décodeur permettant la réception de services de distribution de contenu évolués</w:t>
            </w:r>
          </w:p>
        </w:tc>
      </w:tr>
      <w:tr w:rsidR="00F72116" w:rsidRPr="00155E2A" w14:paraId="0698C57A" w14:textId="77777777" w:rsidTr="00A306B5">
        <w:trPr>
          <w:jc w:val="center"/>
        </w:trPr>
        <w:tc>
          <w:tcPr>
            <w:tcW w:w="534" w:type="pct"/>
            <w:shd w:val="clear" w:color="auto" w:fill="auto"/>
          </w:tcPr>
          <w:p w14:paraId="56D65C70"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7/9</w:t>
            </w:r>
          </w:p>
        </w:tc>
        <w:tc>
          <w:tcPr>
            <w:tcW w:w="1387" w:type="pct"/>
            <w:shd w:val="clear" w:color="auto" w:fill="auto"/>
          </w:tcPr>
          <w:p w14:paraId="78A50F46"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Commande de transmission et interfaces (couche MAC) pour le protocole Internet (IP) et/ou les données en mode paquet sur les réseaux câblés intégrés large bande</w:t>
            </w:r>
          </w:p>
        </w:tc>
        <w:tc>
          <w:tcPr>
            <w:tcW w:w="747" w:type="pct"/>
            <w:shd w:val="clear" w:color="auto" w:fill="auto"/>
          </w:tcPr>
          <w:p w14:paraId="6F47E16B"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 de la Question 7/9</w:t>
            </w:r>
          </w:p>
        </w:tc>
        <w:tc>
          <w:tcPr>
            <w:tcW w:w="592" w:type="pct"/>
            <w:shd w:val="clear" w:color="auto" w:fill="auto"/>
          </w:tcPr>
          <w:p w14:paraId="339FC2C7"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7/9</w:t>
            </w:r>
          </w:p>
        </w:tc>
        <w:tc>
          <w:tcPr>
            <w:tcW w:w="1740" w:type="pct"/>
            <w:shd w:val="clear" w:color="auto" w:fill="auto"/>
          </w:tcPr>
          <w:p w14:paraId="13001E58"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Acheminement de services numériques et d'applications utilisant le protocole Internet (IP) et/ou des données en mode paquet sur les réseaux de télévision par câble</w:t>
            </w:r>
          </w:p>
        </w:tc>
      </w:tr>
      <w:tr w:rsidR="00F72116" w:rsidRPr="00155E2A" w14:paraId="7CCBA883" w14:textId="77777777" w:rsidTr="00A306B5">
        <w:trPr>
          <w:jc w:val="center"/>
        </w:trPr>
        <w:tc>
          <w:tcPr>
            <w:tcW w:w="534" w:type="pct"/>
            <w:shd w:val="clear" w:color="auto" w:fill="auto"/>
          </w:tcPr>
          <w:p w14:paraId="2DDC92F1"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8/9</w:t>
            </w:r>
          </w:p>
        </w:tc>
        <w:tc>
          <w:tcPr>
            <w:tcW w:w="1387" w:type="pct"/>
            <w:shd w:val="clear" w:color="auto" w:fill="auto"/>
          </w:tcPr>
          <w:p w14:paraId="01FDF52E" w14:textId="7AABAE16"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Applications et services multimédias faisant appel au protocole Internet (IP) pour les réseaux de télévision</w:t>
            </w:r>
            <w:r w:rsidR="00A16DA8">
              <w:rPr>
                <w:rFonts w:asciiTheme="minorHAnsi" w:hAnsiTheme="minorHAnsi"/>
                <w:sz w:val="22"/>
                <w:szCs w:val="22"/>
                <w:lang w:val="fr-FR"/>
              </w:rPr>
              <w:t xml:space="preserve"> par câble utilisant des plates</w:t>
            </w:r>
            <w:r w:rsidR="00A16DA8">
              <w:rPr>
                <w:rFonts w:asciiTheme="minorHAnsi" w:hAnsiTheme="minorHAnsi"/>
                <w:sz w:val="22"/>
                <w:szCs w:val="22"/>
                <w:lang w:val="fr-FR"/>
              </w:rPr>
              <w:noBreakHyphen/>
            </w:r>
            <w:r w:rsidRPr="00A16DA8">
              <w:rPr>
                <w:rFonts w:asciiTheme="minorHAnsi" w:hAnsiTheme="minorHAnsi"/>
                <w:sz w:val="22"/>
                <w:szCs w:val="22"/>
                <w:lang w:val="fr-FR"/>
              </w:rPr>
              <w:t>formes issues de la convergence</w:t>
            </w:r>
          </w:p>
        </w:tc>
        <w:tc>
          <w:tcPr>
            <w:tcW w:w="747" w:type="pct"/>
            <w:shd w:val="clear" w:color="auto" w:fill="auto"/>
          </w:tcPr>
          <w:p w14:paraId="06B3A015"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 de la Question 8/9</w:t>
            </w:r>
          </w:p>
        </w:tc>
        <w:tc>
          <w:tcPr>
            <w:tcW w:w="592" w:type="pct"/>
            <w:shd w:val="clear" w:color="auto" w:fill="auto"/>
          </w:tcPr>
          <w:p w14:paraId="34110C37"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8/9</w:t>
            </w:r>
          </w:p>
        </w:tc>
        <w:tc>
          <w:tcPr>
            <w:tcW w:w="1740" w:type="pct"/>
            <w:shd w:val="clear" w:color="auto" w:fill="auto"/>
          </w:tcPr>
          <w:p w14:paraId="0D0E6880"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Applications et services multimédias faisant appel au protocole Internet (IP) pour les réseaux de télévision par câble utilisant des plates-formes issues de la convergence</w:t>
            </w:r>
          </w:p>
        </w:tc>
      </w:tr>
      <w:tr w:rsidR="00F72116" w:rsidRPr="00155E2A" w14:paraId="631D357B" w14:textId="77777777" w:rsidTr="00A306B5">
        <w:trPr>
          <w:jc w:val="center"/>
        </w:trPr>
        <w:tc>
          <w:tcPr>
            <w:tcW w:w="534" w:type="pct"/>
            <w:shd w:val="clear" w:color="auto" w:fill="auto"/>
          </w:tcPr>
          <w:p w14:paraId="2C0CA004"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9/9</w:t>
            </w:r>
          </w:p>
        </w:tc>
        <w:tc>
          <w:tcPr>
            <w:tcW w:w="1387" w:type="pct"/>
            <w:shd w:val="clear" w:color="auto" w:fill="auto"/>
          </w:tcPr>
          <w:p w14:paraId="7B638367"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Exigences, méthodes et interfaces applicables aux plates-formes de services évoluées pour améliorer l'acheminement de contenus audiovisuels et d'autres services multimédias interactifs sur les réseaux câblés intégrés large bande</w:t>
            </w:r>
          </w:p>
        </w:tc>
        <w:tc>
          <w:tcPr>
            <w:tcW w:w="747" w:type="pct"/>
            <w:shd w:val="clear" w:color="auto" w:fill="auto"/>
          </w:tcPr>
          <w:p w14:paraId="33B51156"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 de la Question 9/9</w:t>
            </w:r>
          </w:p>
        </w:tc>
        <w:tc>
          <w:tcPr>
            <w:tcW w:w="592" w:type="pct"/>
            <w:shd w:val="clear" w:color="auto" w:fill="auto"/>
          </w:tcPr>
          <w:p w14:paraId="4466E117"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9/9</w:t>
            </w:r>
          </w:p>
        </w:tc>
        <w:tc>
          <w:tcPr>
            <w:tcW w:w="1740" w:type="pct"/>
            <w:shd w:val="clear" w:color="auto" w:fill="auto"/>
          </w:tcPr>
          <w:p w14:paraId="39D608D2"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Exigences, méthodes et interfaces applicables aux plates-formes de services évoluées pour améliorer l'acheminement de programmes radiophoniques et télévisuels et d'autres services multimédias interactifs sur les réseaux câblés intégrés large bande</w:t>
            </w:r>
          </w:p>
        </w:tc>
      </w:tr>
      <w:tr w:rsidR="00F72116" w:rsidRPr="00155E2A" w14:paraId="4C534C18" w14:textId="77777777" w:rsidTr="00A306B5">
        <w:trPr>
          <w:jc w:val="center"/>
        </w:trPr>
        <w:tc>
          <w:tcPr>
            <w:tcW w:w="534" w:type="pct"/>
            <w:shd w:val="clear" w:color="auto" w:fill="auto"/>
          </w:tcPr>
          <w:p w14:paraId="72999DAD"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10/9</w:t>
            </w:r>
          </w:p>
        </w:tc>
        <w:tc>
          <w:tcPr>
            <w:tcW w:w="1387" w:type="pct"/>
            <w:shd w:val="clear" w:color="auto" w:fill="auto"/>
          </w:tcPr>
          <w:p w14:paraId="0A42E891"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Programme, coordination et planification des travaux</w:t>
            </w:r>
          </w:p>
        </w:tc>
        <w:tc>
          <w:tcPr>
            <w:tcW w:w="747" w:type="pct"/>
            <w:shd w:val="clear" w:color="auto" w:fill="auto"/>
          </w:tcPr>
          <w:p w14:paraId="43E0B9C0"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 de la Question 10/9</w:t>
            </w:r>
          </w:p>
        </w:tc>
        <w:tc>
          <w:tcPr>
            <w:tcW w:w="592" w:type="pct"/>
            <w:shd w:val="clear" w:color="auto" w:fill="auto"/>
          </w:tcPr>
          <w:p w14:paraId="1F42C1A2"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10/9</w:t>
            </w:r>
          </w:p>
        </w:tc>
        <w:tc>
          <w:tcPr>
            <w:tcW w:w="1740" w:type="pct"/>
            <w:shd w:val="clear" w:color="auto" w:fill="auto"/>
          </w:tcPr>
          <w:p w14:paraId="5F0B373F"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Programme, coordination et planification des travaux</w:t>
            </w:r>
          </w:p>
        </w:tc>
      </w:tr>
      <w:tr w:rsidR="00F72116" w:rsidRPr="00155E2A" w14:paraId="1B943CD7" w14:textId="77777777" w:rsidTr="00A306B5">
        <w:trPr>
          <w:jc w:val="center"/>
        </w:trPr>
        <w:tc>
          <w:tcPr>
            <w:tcW w:w="534" w:type="pct"/>
            <w:shd w:val="clear" w:color="auto" w:fill="auto"/>
          </w:tcPr>
          <w:p w14:paraId="329B1740"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11/9</w:t>
            </w:r>
          </w:p>
        </w:tc>
        <w:tc>
          <w:tcPr>
            <w:tcW w:w="1387" w:type="pct"/>
            <w:shd w:val="clear" w:color="auto" w:fill="auto"/>
          </w:tcPr>
          <w:p w14:paraId="02D7C6A0"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Accessibilité des systèmes et des services par câble</w:t>
            </w:r>
          </w:p>
        </w:tc>
        <w:tc>
          <w:tcPr>
            <w:tcW w:w="747" w:type="pct"/>
            <w:shd w:val="clear" w:color="auto" w:fill="auto"/>
          </w:tcPr>
          <w:p w14:paraId="2AEB8978"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 de la Question 11/9</w:t>
            </w:r>
          </w:p>
        </w:tc>
        <w:tc>
          <w:tcPr>
            <w:tcW w:w="592" w:type="pct"/>
            <w:shd w:val="clear" w:color="auto" w:fill="auto"/>
          </w:tcPr>
          <w:p w14:paraId="290593EB"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11/9</w:t>
            </w:r>
          </w:p>
        </w:tc>
        <w:tc>
          <w:tcPr>
            <w:tcW w:w="1740" w:type="pct"/>
            <w:shd w:val="clear" w:color="auto" w:fill="auto"/>
          </w:tcPr>
          <w:p w14:paraId="56086840"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Accessibilité des systèmes et des services par câble</w:t>
            </w:r>
          </w:p>
        </w:tc>
      </w:tr>
      <w:tr w:rsidR="00F72116" w:rsidRPr="00155E2A" w14:paraId="54DA9A41" w14:textId="77777777" w:rsidTr="00A306B5">
        <w:trPr>
          <w:trHeight w:val="959"/>
          <w:jc w:val="center"/>
        </w:trPr>
        <w:tc>
          <w:tcPr>
            <w:tcW w:w="534" w:type="pct"/>
            <w:shd w:val="clear" w:color="auto" w:fill="auto"/>
          </w:tcPr>
          <w:p w14:paraId="20EEB290" w14:textId="77777777" w:rsidR="00F72116" w:rsidRPr="00A16DA8" w:rsidRDefault="00F72116" w:rsidP="00155E2A">
            <w:pPr>
              <w:pStyle w:val="Tabletext0"/>
              <w:keepLines/>
              <w:jc w:val="center"/>
              <w:rPr>
                <w:rFonts w:asciiTheme="minorHAnsi" w:hAnsiTheme="minorHAnsi"/>
                <w:sz w:val="22"/>
                <w:szCs w:val="22"/>
                <w:lang w:val="fr-FR"/>
              </w:rPr>
            </w:pPr>
            <w:r w:rsidRPr="00A16DA8">
              <w:rPr>
                <w:rFonts w:asciiTheme="minorHAnsi" w:hAnsiTheme="minorHAnsi"/>
                <w:sz w:val="22"/>
                <w:szCs w:val="22"/>
                <w:lang w:val="fr-FR"/>
              </w:rPr>
              <w:t>12/9</w:t>
            </w:r>
          </w:p>
        </w:tc>
        <w:tc>
          <w:tcPr>
            <w:tcW w:w="1387" w:type="pct"/>
            <w:shd w:val="clear" w:color="auto" w:fill="auto"/>
          </w:tcPr>
          <w:p w14:paraId="00450978" w14:textId="77777777" w:rsidR="00F72116" w:rsidRPr="00A16DA8" w:rsidRDefault="00F72116" w:rsidP="00155E2A">
            <w:pPr>
              <w:pStyle w:val="Tabletext0"/>
              <w:keepLines/>
              <w:rPr>
                <w:rFonts w:asciiTheme="minorHAnsi" w:hAnsiTheme="minorHAnsi"/>
                <w:sz w:val="22"/>
                <w:szCs w:val="22"/>
                <w:lang w:val="fr-FR"/>
              </w:rPr>
            </w:pPr>
            <w:r w:rsidRPr="00A16DA8">
              <w:rPr>
                <w:rFonts w:asciiTheme="minorHAnsi" w:hAnsiTheme="minorHAnsi"/>
                <w:sz w:val="22"/>
                <w:szCs w:val="22"/>
                <w:lang w:val="fr-FR"/>
              </w:rPr>
              <w:t>Fonctions évoluées utilisant l'intelligence artificielle sur les réseaux câblés intégrés large bande</w:t>
            </w:r>
          </w:p>
        </w:tc>
        <w:tc>
          <w:tcPr>
            <w:tcW w:w="747" w:type="pct"/>
            <w:shd w:val="clear" w:color="auto" w:fill="auto"/>
          </w:tcPr>
          <w:p w14:paraId="7388FB2F" w14:textId="77777777" w:rsidR="00F72116" w:rsidRPr="00A16DA8" w:rsidRDefault="00F72116" w:rsidP="00155E2A">
            <w:pPr>
              <w:pStyle w:val="Tabletext0"/>
              <w:keepLines/>
              <w:rPr>
                <w:rFonts w:asciiTheme="minorHAnsi" w:hAnsiTheme="minorHAnsi"/>
                <w:sz w:val="22"/>
                <w:szCs w:val="22"/>
                <w:lang w:val="fr-FR"/>
              </w:rPr>
            </w:pPr>
            <w:r w:rsidRPr="00A16DA8">
              <w:rPr>
                <w:rFonts w:asciiTheme="minorHAnsi" w:hAnsiTheme="minorHAnsi"/>
                <w:sz w:val="22"/>
                <w:szCs w:val="22"/>
                <w:lang w:val="fr-FR"/>
              </w:rPr>
              <w:t>Nouvelle</w:t>
            </w:r>
          </w:p>
        </w:tc>
        <w:tc>
          <w:tcPr>
            <w:tcW w:w="592" w:type="pct"/>
            <w:shd w:val="clear" w:color="auto" w:fill="auto"/>
          </w:tcPr>
          <w:p w14:paraId="69193BED" w14:textId="77777777" w:rsidR="00F72116" w:rsidRPr="00A16DA8" w:rsidRDefault="00F72116" w:rsidP="00155E2A">
            <w:pPr>
              <w:pStyle w:val="Tabletext0"/>
              <w:keepLines/>
              <w:jc w:val="center"/>
              <w:rPr>
                <w:rFonts w:asciiTheme="minorHAnsi" w:hAnsiTheme="minorHAnsi"/>
                <w:sz w:val="22"/>
                <w:szCs w:val="22"/>
                <w:lang w:val="fr-FR"/>
              </w:rPr>
            </w:pPr>
            <w:r w:rsidRPr="00A16DA8">
              <w:rPr>
                <w:rFonts w:asciiTheme="minorHAnsi" w:hAnsiTheme="minorHAnsi"/>
                <w:sz w:val="22"/>
                <w:szCs w:val="22"/>
                <w:lang w:val="fr-FR"/>
              </w:rPr>
              <w:t>–</w:t>
            </w:r>
          </w:p>
        </w:tc>
        <w:tc>
          <w:tcPr>
            <w:tcW w:w="1740" w:type="pct"/>
            <w:shd w:val="clear" w:color="auto" w:fill="auto"/>
          </w:tcPr>
          <w:p w14:paraId="081CD316" w14:textId="77777777" w:rsidR="00F72116" w:rsidRPr="00A16DA8" w:rsidRDefault="00F72116" w:rsidP="00155E2A">
            <w:pPr>
              <w:pStyle w:val="Tabletext0"/>
              <w:keepLines/>
              <w:rPr>
                <w:rFonts w:asciiTheme="minorHAnsi" w:hAnsiTheme="minorHAnsi"/>
                <w:sz w:val="22"/>
                <w:szCs w:val="22"/>
                <w:lang w:val="fr-FR"/>
              </w:rPr>
            </w:pPr>
            <w:r w:rsidRPr="00A16DA8">
              <w:rPr>
                <w:rFonts w:asciiTheme="minorHAnsi" w:hAnsiTheme="minorHAnsi"/>
                <w:sz w:val="22"/>
                <w:szCs w:val="22"/>
                <w:lang w:val="fr-FR"/>
              </w:rPr>
              <w:t>–</w:t>
            </w:r>
          </w:p>
        </w:tc>
      </w:tr>
    </w:tbl>
    <w:p w14:paraId="102E88FF" w14:textId="77777777" w:rsidR="00A16DA8" w:rsidRDefault="00A16DA8" w:rsidP="00A16DA8">
      <w:pPr>
        <w:pStyle w:val="TableNotitle"/>
        <w:spacing w:before="480" w:after="240"/>
        <w:rPr>
          <w:rFonts w:asciiTheme="minorHAnsi" w:eastAsia="SimSun" w:hAnsiTheme="minorHAnsi" w:cstheme="minorHAnsi"/>
          <w:lang w:eastAsia="ja-JP"/>
        </w:rPr>
      </w:pPr>
      <w:r>
        <w:rPr>
          <w:rFonts w:asciiTheme="minorHAnsi" w:eastAsia="SimSun" w:hAnsiTheme="minorHAnsi" w:cstheme="minorHAnsi"/>
          <w:lang w:eastAsia="ja-JP"/>
        </w:rPr>
        <w:br w:type="page"/>
      </w:r>
    </w:p>
    <w:p w14:paraId="615C9058" w14:textId="30037865" w:rsidR="00F72116" w:rsidRPr="00155E2A" w:rsidRDefault="00F72116" w:rsidP="00A16DA8">
      <w:pPr>
        <w:pStyle w:val="TableNotitle"/>
        <w:spacing w:before="480" w:after="240"/>
        <w:rPr>
          <w:rFonts w:asciiTheme="minorHAnsi" w:eastAsia="SimSun" w:hAnsiTheme="minorHAnsi" w:cstheme="minorHAnsi"/>
          <w:lang w:eastAsia="ja-JP"/>
        </w:rPr>
      </w:pPr>
      <w:r w:rsidRPr="00155E2A">
        <w:rPr>
          <w:rFonts w:asciiTheme="minorHAnsi" w:eastAsia="SimSun" w:hAnsiTheme="minorHAnsi" w:cstheme="minorHAnsi"/>
          <w:lang w:eastAsia="ja-JP"/>
        </w:rPr>
        <w:lastRenderedPageBreak/>
        <w:t>Tableau 5 – Liste des Questions pour la Commission d'études 11 de l'UIT</w:t>
      </w:r>
      <w:r w:rsidRPr="00155E2A">
        <w:rPr>
          <w:rFonts w:asciiTheme="minorHAnsi" w:eastAsia="SimSun" w:hAnsiTheme="minorHAnsi" w:cstheme="minorHAnsi"/>
          <w:lang w:eastAsia="ja-JP"/>
        </w:rPr>
        <w:noBreakHyphen/>
        <w:t>T</w:t>
      </w:r>
    </w:p>
    <w:tbl>
      <w:tblPr>
        <w:tblStyle w:val="TableGrid"/>
        <w:tblW w:w="5386" w:type="pct"/>
        <w:jc w:val="center"/>
        <w:tblInd w:w="0" w:type="dxa"/>
        <w:tblLook w:val="04A0" w:firstRow="1" w:lastRow="0" w:firstColumn="1" w:lastColumn="0" w:noHBand="0" w:noVBand="1"/>
      </w:tblPr>
      <w:tblGrid>
        <w:gridCol w:w="1131"/>
        <w:gridCol w:w="2898"/>
        <w:gridCol w:w="1554"/>
        <w:gridCol w:w="1216"/>
        <w:gridCol w:w="3670"/>
      </w:tblGrid>
      <w:tr w:rsidR="00F72116" w:rsidRPr="00155E2A" w14:paraId="7246A2A7" w14:textId="77777777" w:rsidTr="00A16DA8">
        <w:trPr>
          <w:tblHeader/>
          <w:jc w:val="center"/>
        </w:trPr>
        <w:tc>
          <w:tcPr>
            <w:tcW w:w="540" w:type="pct"/>
            <w:shd w:val="clear" w:color="auto" w:fill="auto"/>
            <w:hideMark/>
          </w:tcPr>
          <w:p w14:paraId="371A6CEA" w14:textId="77777777" w:rsidR="00F72116" w:rsidRPr="00A16DA8" w:rsidRDefault="00F72116" w:rsidP="00155E2A">
            <w:pPr>
              <w:pStyle w:val="Tablehead0"/>
              <w:rPr>
                <w:rFonts w:asciiTheme="minorHAnsi" w:hAnsiTheme="minorHAnsi"/>
                <w:sz w:val="22"/>
                <w:szCs w:val="22"/>
                <w:lang w:val="fr-FR"/>
              </w:rPr>
            </w:pPr>
            <w:r w:rsidRPr="00A16DA8">
              <w:rPr>
                <w:rFonts w:asciiTheme="minorHAnsi" w:hAnsiTheme="minorHAnsi"/>
                <w:sz w:val="22"/>
                <w:szCs w:val="22"/>
                <w:lang w:val="fr-FR" w:eastAsia="ja-JP"/>
              </w:rPr>
              <w:t>Nouveau numéro</w:t>
            </w:r>
          </w:p>
        </w:tc>
        <w:tc>
          <w:tcPr>
            <w:tcW w:w="1384" w:type="pct"/>
            <w:shd w:val="clear" w:color="auto" w:fill="auto"/>
            <w:hideMark/>
          </w:tcPr>
          <w:p w14:paraId="0BD12AE5" w14:textId="77777777" w:rsidR="00F72116" w:rsidRPr="00A16DA8" w:rsidRDefault="00F72116" w:rsidP="00155E2A">
            <w:pPr>
              <w:pStyle w:val="Tablehead0"/>
              <w:rPr>
                <w:rFonts w:asciiTheme="minorHAnsi" w:hAnsiTheme="minorHAnsi"/>
                <w:sz w:val="22"/>
                <w:szCs w:val="22"/>
                <w:lang w:val="fr-FR"/>
              </w:rPr>
            </w:pPr>
            <w:r w:rsidRPr="00A16DA8">
              <w:rPr>
                <w:rFonts w:asciiTheme="minorHAnsi" w:hAnsiTheme="minorHAnsi"/>
                <w:sz w:val="22"/>
                <w:szCs w:val="22"/>
                <w:lang w:val="fr-FR"/>
              </w:rPr>
              <w:t>Titre actuel de la Question</w:t>
            </w:r>
          </w:p>
        </w:tc>
        <w:tc>
          <w:tcPr>
            <w:tcW w:w="742" w:type="pct"/>
            <w:shd w:val="clear" w:color="auto" w:fill="auto"/>
            <w:hideMark/>
          </w:tcPr>
          <w:p w14:paraId="72675D84" w14:textId="77777777" w:rsidR="00F72116" w:rsidRPr="00A16DA8" w:rsidRDefault="00F72116" w:rsidP="00155E2A">
            <w:pPr>
              <w:pStyle w:val="Tablehead0"/>
              <w:rPr>
                <w:rFonts w:asciiTheme="minorHAnsi" w:hAnsiTheme="minorHAnsi"/>
                <w:sz w:val="22"/>
                <w:szCs w:val="22"/>
                <w:lang w:val="fr-FR"/>
              </w:rPr>
            </w:pPr>
            <w:r w:rsidRPr="00A16DA8">
              <w:rPr>
                <w:rFonts w:asciiTheme="minorHAnsi" w:hAnsiTheme="minorHAnsi"/>
                <w:sz w:val="22"/>
                <w:szCs w:val="22"/>
                <w:lang w:val="fr-FR" w:eastAsia="ja-JP"/>
              </w:rPr>
              <w:t>Statut</w:t>
            </w:r>
          </w:p>
        </w:tc>
        <w:tc>
          <w:tcPr>
            <w:tcW w:w="581" w:type="pct"/>
            <w:shd w:val="clear" w:color="auto" w:fill="auto"/>
            <w:hideMark/>
          </w:tcPr>
          <w:p w14:paraId="027B985A" w14:textId="77777777" w:rsidR="00F72116" w:rsidRPr="00A16DA8" w:rsidRDefault="00F72116" w:rsidP="00155E2A">
            <w:pPr>
              <w:pStyle w:val="Tablehead0"/>
              <w:rPr>
                <w:rFonts w:asciiTheme="minorHAnsi" w:hAnsiTheme="minorHAnsi"/>
                <w:sz w:val="22"/>
                <w:szCs w:val="22"/>
                <w:lang w:val="fr-FR"/>
              </w:rPr>
            </w:pPr>
            <w:r w:rsidRPr="00A16DA8">
              <w:rPr>
                <w:rFonts w:asciiTheme="minorHAnsi" w:hAnsiTheme="minorHAnsi"/>
                <w:sz w:val="22"/>
                <w:szCs w:val="22"/>
                <w:lang w:val="fr-FR" w:eastAsia="ja-JP"/>
              </w:rPr>
              <w:t>Numéro précédent</w:t>
            </w:r>
          </w:p>
        </w:tc>
        <w:tc>
          <w:tcPr>
            <w:tcW w:w="1753" w:type="pct"/>
            <w:shd w:val="clear" w:color="auto" w:fill="auto"/>
            <w:hideMark/>
          </w:tcPr>
          <w:p w14:paraId="5A9070DD" w14:textId="77777777" w:rsidR="00F72116" w:rsidRPr="00A16DA8" w:rsidRDefault="00F72116" w:rsidP="00155E2A">
            <w:pPr>
              <w:pStyle w:val="Tablehead0"/>
              <w:rPr>
                <w:rFonts w:asciiTheme="minorHAnsi" w:hAnsiTheme="minorHAnsi"/>
                <w:sz w:val="22"/>
                <w:szCs w:val="22"/>
                <w:lang w:val="fr-FR"/>
              </w:rPr>
            </w:pPr>
            <w:r w:rsidRPr="00A16DA8">
              <w:rPr>
                <w:rFonts w:asciiTheme="minorHAnsi" w:hAnsiTheme="minorHAnsi"/>
                <w:sz w:val="22"/>
                <w:szCs w:val="22"/>
                <w:lang w:val="fr-FR" w:eastAsia="ja-JP"/>
              </w:rPr>
              <w:t>Titre précédent de la Question</w:t>
            </w:r>
          </w:p>
        </w:tc>
      </w:tr>
      <w:tr w:rsidR="00F72116" w:rsidRPr="00155E2A" w14:paraId="4FAAE45F" w14:textId="77777777" w:rsidTr="00A16DA8">
        <w:trPr>
          <w:jc w:val="center"/>
        </w:trPr>
        <w:tc>
          <w:tcPr>
            <w:tcW w:w="540" w:type="pct"/>
            <w:shd w:val="clear" w:color="auto" w:fill="auto"/>
          </w:tcPr>
          <w:p w14:paraId="1ADAE5BE"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1/11</w:t>
            </w:r>
          </w:p>
        </w:tc>
        <w:tc>
          <w:tcPr>
            <w:tcW w:w="1384" w:type="pct"/>
          </w:tcPr>
          <w:p w14:paraId="5AAC7447"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Architectures pour la signalisation et les protocoles destinées aux réseaux de télécommunication et lignes directrices pour les mises en œuvre</w:t>
            </w:r>
          </w:p>
        </w:tc>
        <w:tc>
          <w:tcPr>
            <w:tcW w:w="742" w:type="pct"/>
            <w:shd w:val="clear" w:color="auto" w:fill="auto"/>
          </w:tcPr>
          <w:p w14:paraId="24F5A1DC"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581" w:type="pct"/>
            <w:shd w:val="clear" w:color="auto" w:fill="auto"/>
            <w:hideMark/>
          </w:tcPr>
          <w:p w14:paraId="7E4F3522"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1/11</w:t>
            </w:r>
          </w:p>
        </w:tc>
        <w:tc>
          <w:tcPr>
            <w:tcW w:w="1753" w:type="pct"/>
            <w:shd w:val="clear" w:color="auto" w:fill="auto"/>
            <w:hideMark/>
          </w:tcPr>
          <w:p w14:paraId="3FB64CBE"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Architectures pour la signalisation et les protocoles dans les environnements de télécommunication émergents et lignes directrices pour les mises en œuvre</w:t>
            </w:r>
          </w:p>
        </w:tc>
      </w:tr>
      <w:tr w:rsidR="00F72116" w:rsidRPr="00155E2A" w14:paraId="3B0FD634" w14:textId="77777777" w:rsidTr="00A16DA8">
        <w:trPr>
          <w:jc w:val="center"/>
        </w:trPr>
        <w:tc>
          <w:tcPr>
            <w:tcW w:w="540" w:type="pct"/>
            <w:shd w:val="clear" w:color="auto" w:fill="auto"/>
          </w:tcPr>
          <w:p w14:paraId="6A07F80F"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2/11</w:t>
            </w:r>
          </w:p>
        </w:tc>
        <w:tc>
          <w:tcPr>
            <w:tcW w:w="1384" w:type="pct"/>
          </w:tcPr>
          <w:p w14:paraId="4EC458B3"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bCs/>
                <w:sz w:val="22"/>
                <w:szCs w:val="22"/>
                <w:lang w:val="fr-FR"/>
              </w:rPr>
              <w:t>Exigences de signalisation et protocoles pour les services et les applications dans les environnements de télécommunication</w:t>
            </w:r>
          </w:p>
        </w:tc>
        <w:tc>
          <w:tcPr>
            <w:tcW w:w="742" w:type="pct"/>
            <w:shd w:val="clear" w:color="auto" w:fill="auto"/>
          </w:tcPr>
          <w:p w14:paraId="5D8BB187"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581" w:type="pct"/>
            <w:shd w:val="clear" w:color="auto" w:fill="auto"/>
          </w:tcPr>
          <w:p w14:paraId="53267477"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2/11</w:t>
            </w:r>
          </w:p>
        </w:tc>
        <w:tc>
          <w:tcPr>
            <w:tcW w:w="1753" w:type="pct"/>
            <w:shd w:val="clear" w:color="auto" w:fill="auto"/>
          </w:tcPr>
          <w:p w14:paraId="054ECCB4"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bCs/>
                <w:sz w:val="22"/>
                <w:szCs w:val="22"/>
                <w:lang w:val="fr-FR"/>
              </w:rPr>
              <w:t>Exigences de signalisation et protocoles pour les services et les applications dans les environnements de télécommunication émergents</w:t>
            </w:r>
          </w:p>
        </w:tc>
      </w:tr>
      <w:tr w:rsidR="00F72116" w:rsidRPr="00155E2A" w14:paraId="1B55A16C" w14:textId="77777777" w:rsidTr="00A16DA8">
        <w:trPr>
          <w:jc w:val="center"/>
        </w:trPr>
        <w:tc>
          <w:tcPr>
            <w:tcW w:w="540" w:type="pct"/>
            <w:shd w:val="clear" w:color="auto" w:fill="auto"/>
          </w:tcPr>
          <w:p w14:paraId="6999674C"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3/11</w:t>
            </w:r>
          </w:p>
        </w:tc>
        <w:tc>
          <w:tcPr>
            <w:tcW w:w="1384" w:type="pct"/>
          </w:tcPr>
          <w:p w14:paraId="3D1CC9B8"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bCs/>
                <w:sz w:val="22"/>
                <w:szCs w:val="22"/>
                <w:lang w:val="fr-FR"/>
              </w:rPr>
              <w:t xml:space="preserve">Exigences de signalisation et protocoles </w:t>
            </w:r>
            <w:r w:rsidRPr="00A16DA8">
              <w:rPr>
                <w:rFonts w:asciiTheme="minorHAnsi" w:hAnsiTheme="minorHAnsi"/>
                <w:sz w:val="22"/>
                <w:szCs w:val="22"/>
                <w:lang w:val="fr-FR"/>
              </w:rPr>
              <w:t>pour les télécommunications d'urgence</w:t>
            </w:r>
          </w:p>
        </w:tc>
        <w:tc>
          <w:tcPr>
            <w:tcW w:w="742" w:type="pct"/>
            <w:shd w:val="clear" w:color="auto" w:fill="auto"/>
          </w:tcPr>
          <w:p w14:paraId="14735C08"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581" w:type="pct"/>
            <w:shd w:val="clear" w:color="auto" w:fill="auto"/>
          </w:tcPr>
          <w:p w14:paraId="289E5D9F"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3/11</w:t>
            </w:r>
          </w:p>
        </w:tc>
        <w:tc>
          <w:tcPr>
            <w:tcW w:w="1753" w:type="pct"/>
            <w:shd w:val="clear" w:color="auto" w:fill="auto"/>
          </w:tcPr>
          <w:p w14:paraId="5E7A77DF"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bCs/>
                <w:sz w:val="22"/>
                <w:szCs w:val="22"/>
                <w:lang w:val="fr-FR"/>
              </w:rPr>
              <w:t xml:space="preserve">Exigences de signalisation et protocoles </w:t>
            </w:r>
            <w:r w:rsidRPr="00A16DA8">
              <w:rPr>
                <w:rFonts w:asciiTheme="minorHAnsi" w:hAnsiTheme="minorHAnsi"/>
                <w:sz w:val="22"/>
                <w:szCs w:val="22"/>
                <w:lang w:val="fr-FR"/>
              </w:rPr>
              <w:t>pour les télécommunications d'urgence</w:t>
            </w:r>
          </w:p>
        </w:tc>
      </w:tr>
      <w:tr w:rsidR="00F72116" w:rsidRPr="00155E2A" w14:paraId="579FE9BB" w14:textId="77777777" w:rsidTr="00A16DA8">
        <w:trPr>
          <w:jc w:val="center"/>
        </w:trPr>
        <w:tc>
          <w:tcPr>
            <w:tcW w:w="540" w:type="pct"/>
            <w:shd w:val="clear" w:color="auto" w:fill="auto"/>
          </w:tcPr>
          <w:p w14:paraId="3F1E65EE"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4/11</w:t>
            </w:r>
          </w:p>
        </w:tc>
        <w:tc>
          <w:tcPr>
            <w:tcW w:w="1384" w:type="pct"/>
          </w:tcPr>
          <w:p w14:paraId="0C39300F"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Protocoles pour la commande, la gestion et l'orchestration des ressources de réseau</w:t>
            </w:r>
          </w:p>
        </w:tc>
        <w:tc>
          <w:tcPr>
            <w:tcW w:w="742" w:type="pct"/>
            <w:shd w:val="clear" w:color="auto" w:fill="auto"/>
          </w:tcPr>
          <w:p w14:paraId="08F565B3"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581" w:type="pct"/>
            <w:shd w:val="clear" w:color="auto" w:fill="auto"/>
          </w:tcPr>
          <w:p w14:paraId="494B4AFC"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4/11</w:t>
            </w:r>
          </w:p>
        </w:tc>
        <w:tc>
          <w:tcPr>
            <w:tcW w:w="1753" w:type="pct"/>
            <w:shd w:val="clear" w:color="auto" w:fill="auto"/>
          </w:tcPr>
          <w:p w14:paraId="68887FE9"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Protocoles pour la commande, la gestion et l'orchestration des ressources de réseau</w:t>
            </w:r>
          </w:p>
        </w:tc>
      </w:tr>
      <w:tr w:rsidR="00F72116" w:rsidRPr="00155E2A" w14:paraId="2662C7DC" w14:textId="77777777" w:rsidTr="00A16DA8">
        <w:trPr>
          <w:jc w:val="center"/>
        </w:trPr>
        <w:tc>
          <w:tcPr>
            <w:tcW w:w="540" w:type="pct"/>
            <w:shd w:val="clear" w:color="auto" w:fill="auto"/>
          </w:tcPr>
          <w:p w14:paraId="2CD68DD7"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5/11</w:t>
            </w:r>
          </w:p>
        </w:tc>
        <w:tc>
          <w:tcPr>
            <w:tcW w:w="1384" w:type="pct"/>
          </w:tcPr>
          <w:p w14:paraId="3E0C41F4" w14:textId="77777777" w:rsidR="00F72116" w:rsidRPr="00A16DA8" w:rsidRDefault="00F72116" w:rsidP="00155E2A">
            <w:pPr>
              <w:pStyle w:val="Tabletext0"/>
              <w:rPr>
                <w:rFonts w:asciiTheme="minorHAnsi" w:hAnsiTheme="minorHAnsi"/>
                <w:sz w:val="22"/>
                <w:szCs w:val="22"/>
                <w:lang w:val="fr-FR"/>
              </w:rPr>
            </w:pPr>
            <w:bookmarkStart w:id="2" w:name="_Toc22846690"/>
            <w:r w:rsidRPr="00A16DA8">
              <w:rPr>
                <w:rFonts w:asciiTheme="minorHAnsi" w:hAnsiTheme="minorHAnsi"/>
                <w:sz w:val="22"/>
                <w:szCs w:val="22"/>
                <w:lang w:val="fr-FR"/>
              </w:rPr>
              <w:t>Exigences de signalisation et protocoles pour les passerelles de réseaux limitrophes dans le contexte de la virtualisation des réseaux et de l'intégration d'intelligence dans les réseaux</w:t>
            </w:r>
            <w:bookmarkEnd w:id="2"/>
          </w:p>
        </w:tc>
        <w:tc>
          <w:tcPr>
            <w:tcW w:w="742" w:type="pct"/>
            <w:shd w:val="clear" w:color="auto" w:fill="auto"/>
          </w:tcPr>
          <w:p w14:paraId="774B071A"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581" w:type="pct"/>
            <w:shd w:val="clear" w:color="auto" w:fill="auto"/>
          </w:tcPr>
          <w:p w14:paraId="145C6C01"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5/11</w:t>
            </w:r>
          </w:p>
        </w:tc>
        <w:tc>
          <w:tcPr>
            <w:tcW w:w="1753" w:type="pct"/>
            <w:shd w:val="clear" w:color="auto" w:fill="auto"/>
          </w:tcPr>
          <w:p w14:paraId="38A82A12"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Protocoles et procédures prenant en charge les services fournis par des passerelles de réseau large bande</w:t>
            </w:r>
          </w:p>
        </w:tc>
      </w:tr>
      <w:tr w:rsidR="00F72116" w:rsidRPr="00155E2A" w14:paraId="637FB247" w14:textId="77777777" w:rsidTr="00A16DA8">
        <w:trPr>
          <w:jc w:val="center"/>
        </w:trPr>
        <w:tc>
          <w:tcPr>
            <w:tcW w:w="540" w:type="pct"/>
            <w:shd w:val="clear" w:color="auto" w:fill="auto"/>
          </w:tcPr>
          <w:p w14:paraId="369A1C2A"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6/11</w:t>
            </w:r>
          </w:p>
        </w:tc>
        <w:tc>
          <w:tcPr>
            <w:tcW w:w="1384" w:type="pct"/>
          </w:tcPr>
          <w:p w14:paraId="5137378C"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Protocoles prenant en charge les technologies de commande et de gestion pour les réseaux IMT-2020 et les réseaux ultérieurs</w:t>
            </w:r>
          </w:p>
        </w:tc>
        <w:tc>
          <w:tcPr>
            <w:tcW w:w="742" w:type="pct"/>
            <w:shd w:val="clear" w:color="auto" w:fill="auto"/>
          </w:tcPr>
          <w:p w14:paraId="4E5AC9DA"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581" w:type="pct"/>
            <w:shd w:val="clear" w:color="auto" w:fill="auto"/>
          </w:tcPr>
          <w:p w14:paraId="0BFEA1CA"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6/11</w:t>
            </w:r>
          </w:p>
        </w:tc>
        <w:tc>
          <w:tcPr>
            <w:tcW w:w="1753" w:type="pct"/>
            <w:shd w:val="clear" w:color="auto" w:fill="auto"/>
          </w:tcPr>
          <w:p w14:paraId="429183F2"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Protocoles prenant en charge les technologies de commande et de gestion pour les IMT-2020</w:t>
            </w:r>
          </w:p>
        </w:tc>
      </w:tr>
      <w:tr w:rsidR="00F72116" w:rsidRPr="00155E2A" w14:paraId="7CC0BA11" w14:textId="77777777" w:rsidTr="00A16DA8">
        <w:trPr>
          <w:jc w:val="center"/>
        </w:trPr>
        <w:tc>
          <w:tcPr>
            <w:tcW w:w="540" w:type="pct"/>
            <w:shd w:val="clear" w:color="auto" w:fill="auto"/>
          </w:tcPr>
          <w:p w14:paraId="34E7460E" w14:textId="77777777" w:rsidR="00F72116" w:rsidRPr="00A16DA8" w:rsidRDefault="00F72116" w:rsidP="00155E2A">
            <w:pPr>
              <w:pStyle w:val="Tabletext0"/>
              <w:keepLines/>
              <w:jc w:val="center"/>
              <w:rPr>
                <w:rFonts w:asciiTheme="minorHAnsi" w:hAnsiTheme="minorHAnsi"/>
                <w:sz w:val="22"/>
                <w:szCs w:val="22"/>
                <w:lang w:val="fr-FR"/>
              </w:rPr>
            </w:pPr>
            <w:r w:rsidRPr="00A16DA8">
              <w:rPr>
                <w:rFonts w:asciiTheme="minorHAnsi" w:hAnsiTheme="minorHAnsi"/>
                <w:sz w:val="22"/>
                <w:szCs w:val="22"/>
                <w:lang w:val="fr-FR"/>
              </w:rPr>
              <w:t>7/11</w:t>
            </w:r>
          </w:p>
        </w:tc>
        <w:tc>
          <w:tcPr>
            <w:tcW w:w="1384" w:type="pct"/>
          </w:tcPr>
          <w:p w14:paraId="27774F05" w14:textId="77777777" w:rsidR="00F72116" w:rsidRPr="00A16DA8" w:rsidRDefault="00F72116" w:rsidP="00155E2A">
            <w:pPr>
              <w:pStyle w:val="Tabletext0"/>
              <w:keepLines/>
              <w:rPr>
                <w:rFonts w:asciiTheme="minorHAnsi" w:hAnsiTheme="minorHAnsi"/>
                <w:sz w:val="22"/>
                <w:szCs w:val="22"/>
                <w:lang w:val="fr-FR"/>
              </w:rPr>
            </w:pPr>
            <w:r w:rsidRPr="00A16DA8">
              <w:rPr>
                <w:rFonts w:asciiTheme="minorHAnsi" w:hAnsiTheme="minorHAnsi"/>
                <w:sz w:val="22"/>
                <w:szCs w:val="22"/>
                <w:lang w:val="fr-FR"/>
              </w:rPr>
              <w:t xml:space="preserve">Exigences de signalisation et protocoles </w:t>
            </w:r>
            <w:r w:rsidRPr="00A16DA8">
              <w:rPr>
                <w:rFonts w:asciiTheme="minorHAnsi" w:eastAsia="Gulim" w:hAnsiTheme="minorHAnsi"/>
                <w:kern w:val="36"/>
                <w:sz w:val="22"/>
                <w:szCs w:val="22"/>
                <w:lang w:val="fr-FR"/>
              </w:rPr>
              <w:t>pour le rattachement au réseau et l'informatique en périphérie pour les réseaux futurs et les réseaux IMT-2020 et ultérieurs</w:t>
            </w:r>
          </w:p>
        </w:tc>
        <w:tc>
          <w:tcPr>
            <w:tcW w:w="742" w:type="pct"/>
            <w:shd w:val="clear" w:color="auto" w:fill="auto"/>
          </w:tcPr>
          <w:p w14:paraId="271F34AE" w14:textId="77777777" w:rsidR="00F72116" w:rsidRPr="00A16DA8" w:rsidRDefault="00F72116" w:rsidP="00155E2A">
            <w:pPr>
              <w:pStyle w:val="Tabletext0"/>
              <w:keepLines/>
              <w:rPr>
                <w:rFonts w:asciiTheme="minorHAnsi" w:hAnsiTheme="minorHAnsi"/>
                <w:sz w:val="22"/>
                <w:szCs w:val="22"/>
                <w:lang w:val="fr-FR"/>
              </w:rPr>
            </w:pPr>
            <w:r w:rsidRPr="00A16DA8">
              <w:rPr>
                <w:rFonts w:asciiTheme="minorHAnsi" w:hAnsiTheme="minorHAnsi"/>
                <w:sz w:val="22"/>
                <w:szCs w:val="22"/>
                <w:lang w:val="fr-FR"/>
              </w:rPr>
              <w:t>Suite</w:t>
            </w:r>
          </w:p>
        </w:tc>
        <w:tc>
          <w:tcPr>
            <w:tcW w:w="581" w:type="pct"/>
            <w:shd w:val="clear" w:color="auto" w:fill="auto"/>
          </w:tcPr>
          <w:p w14:paraId="7334C416" w14:textId="77777777" w:rsidR="00F72116" w:rsidRPr="00A16DA8" w:rsidRDefault="00F72116" w:rsidP="00155E2A">
            <w:pPr>
              <w:pStyle w:val="Tabletext0"/>
              <w:keepLines/>
              <w:jc w:val="center"/>
              <w:rPr>
                <w:rFonts w:asciiTheme="minorHAnsi" w:hAnsiTheme="minorHAnsi"/>
                <w:sz w:val="22"/>
                <w:szCs w:val="22"/>
                <w:lang w:val="fr-FR"/>
              </w:rPr>
            </w:pPr>
            <w:r w:rsidRPr="00A16DA8">
              <w:rPr>
                <w:rFonts w:asciiTheme="minorHAnsi" w:hAnsiTheme="minorHAnsi"/>
                <w:sz w:val="22"/>
                <w:szCs w:val="22"/>
                <w:lang w:val="fr-FR"/>
              </w:rPr>
              <w:t>7/11</w:t>
            </w:r>
          </w:p>
        </w:tc>
        <w:tc>
          <w:tcPr>
            <w:tcW w:w="1753" w:type="pct"/>
            <w:shd w:val="clear" w:color="auto" w:fill="auto"/>
          </w:tcPr>
          <w:p w14:paraId="4A5367C4" w14:textId="77777777" w:rsidR="00F72116" w:rsidRPr="00A16DA8" w:rsidRDefault="00F72116" w:rsidP="00155E2A">
            <w:pPr>
              <w:pStyle w:val="Tabletext0"/>
              <w:keepLines/>
              <w:rPr>
                <w:rFonts w:asciiTheme="minorHAnsi" w:hAnsiTheme="minorHAnsi"/>
                <w:sz w:val="22"/>
                <w:szCs w:val="22"/>
                <w:lang w:val="fr-FR"/>
              </w:rPr>
            </w:pPr>
            <w:r w:rsidRPr="00A16DA8">
              <w:rPr>
                <w:rFonts w:asciiTheme="minorHAnsi" w:hAnsiTheme="minorHAnsi"/>
                <w:sz w:val="22"/>
                <w:szCs w:val="22"/>
                <w:lang w:val="fr-FR"/>
              </w:rPr>
              <w:t>Exigences de signalisation et protocoles pour le rattachement au réseau, y compris la gestion de la mobilité et des ressources pour les réseaux futurs et les IMT-2020</w:t>
            </w:r>
          </w:p>
        </w:tc>
      </w:tr>
      <w:tr w:rsidR="00F72116" w:rsidRPr="00155E2A" w14:paraId="3777AABB" w14:textId="77777777" w:rsidTr="00A16DA8">
        <w:trPr>
          <w:jc w:val="center"/>
        </w:trPr>
        <w:tc>
          <w:tcPr>
            <w:tcW w:w="540" w:type="pct"/>
            <w:shd w:val="clear" w:color="auto" w:fill="auto"/>
          </w:tcPr>
          <w:p w14:paraId="08AF25A6"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8/11</w:t>
            </w:r>
          </w:p>
        </w:tc>
        <w:tc>
          <w:tcPr>
            <w:tcW w:w="1384" w:type="pct"/>
          </w:tcPr>
          <w:p w14:paraId="4244145E" w14:textId="1B4D3E68"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Protocoles prenant en charge les réseaux de contenus répartis et les technologies des réseaux centrés sur les informations pour les ré</w:t>
            </w:r>
            <w:r w:rsidR="00A16DA8">
              <w:rPr>
                <w:rFonts w:asciiTheme="minorHAnsi" w:hAnsiTheme="minorHAnsi"/>
                <w:sz w:val="22"/>
                <w:szCs w:val="22"/>
                <w:lang w:val="fr-FR"/>
              </w:rPr>
              <w:t>seaux futurs et les réseaux IMT</w:t>
            </w:r>
            <w:r w:rsidR="00A16DA8">
              <w:rPr>
                <w:rFonts w:asciiTheme="minorHAnsi" w:hAnsiTheme="minorHAnsi"/>
                <w:sz w:val="22"/>
                <w:szCs w:val="22"/>
                <w:lang w:val="fr-FR"/>
              </w:rPr>
              <w:noBreakHyphen/>
            </w:r>
            <w:r w:rsidRPr="00A16DA8">
              <w:rPr>
                <w:rFonts w:asciiTheme="minorHAnsi" w:hAnsiTheme="minorHAnsi"/>
                <w:sz w:val="22"/>
                <w:szCs w:val="22"/>
                <w:lang w:val="fr-FR"/>
              </w:rPr>
              <w:t>2020 et ultérieurs</w:t>
            </w:r>
          </w:p>
        </w:tc>
        <w:tc>
          <w:tcPr>
            <w:tcW w:w="742" w:type="pct"/>
            <w:shd w:val="clear" w:color="auto" w:fill="auto"/>
          </w:tcPr>
          <w:p w14:paraId="48CE236E"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581" w:type="pct"/>
            <w:shd w:val="clear" w:color="auto" w:fill="auto"/>
          </w:tcPr>
          <w:p w14:paraId="2731FF2A"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8/11</w:t>
            </w:r>
          </w:p>
        </w:tc>
        <w:tc>
          <w:tcPr>
            <w:tcW w:w="1753" w:type="pct"/>
            <w:shd w:val="clear" w:color="auto" w:fill="auto"/>
          </w:tcPr>
          <w:p w14:paraId="4416BDAF"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Protocoles prenant en charge les réseaux de contenus répartis et les réseaux centrés sur les informations pour les réseaux futurs et les IMT-2020, y compris les communications multi-parties de bout en bout</w:t>
            </w:r>
          </w:p>
        </w:tc>
      </w:tr>
      <w:tr w:rsidR="00F72116" w:rsidRPr="00155E2A" w14:paraId="438B6A25" w14:textId="77777777" w:rsidTr="00A16DA8">
        <w:trPr>
          <w:jc w:val="center"/>
        </w:trPr>
        <w:tc>
          <w:tcPr>
            <w:tcW w:w="540" w:type="pct"/>
            <w:shd w:val="clear" w:color="auto" w:fill="auto"/>
          </w:tcPr>
          <w:p w14:paraId="04DD9EB4"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lastRenderedPageBreak/>
              <w:t>12/11</w:t>
            </w:r>
          </w:p>
        </w:tc>
        <w:tc>
          <w:tcPr>
            <w:tcW w:w="1384" w:type="pct"/>
            <w:shd w:val="clear" w:color="auto" w:fill="auto"/>
          </w:tcPr>
          <w:p w14:paraId="451E1FE7"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Tests pour l'Internet des objets, ses applications et systèmes d'identification</w:t>
            </w:r>
          </w:p>
        </w:tc>
        <w:tc>
          <w:tcPr>
            <w:tcW w:w="742" w:type="pct"/>
            <w:shd w:val="clear" w:color="auto" w:fill="auto"/>
          </w:tcPr>
          <w:p w14:paraId="2FBAC9D2"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581" w:type="pct"/>
            <w:shd w:val="clear" w:color="auto" w:fill="auto"/>
          </w:tcPr>
          <w:p w14:paraId="2BDD3C28"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12/11</w:t>
            </w:r>
          </w:p>
        </w:tc>
        <w:tc>
          <w:tcPr>
            <w:tcW w:w="1753" w:type="pct"/>
            <w:shd w:val="clear" w:color="auto" w:fill="auto"/>
          </w:tcPr>
          <w:p w14:paraId="61598D37"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Tests pour l'Internet des objets, ses applications et systèmes d'identification</w:t>
            </w:r>
          </w:p>
        </w:tc>
      </w:tr>
      <w:tr w:rsidR="00F72116" w:rsidRPr="00155E2A" w14:paraId="4C9840F6" w14:textId="77777777" w:rsidTr="00A16DA8">
        <w:trPr>
          <w:jc w:val="center"/>
        </w:trPr>
        <w:tc>
          <w:tcPr>
            <w:tcW w:w="540" w:type="pct"/>
            <w:shd w:val="clear" w:color="auto" w:fill="auto"/>
          </w:tcPr>
          <w:p w14:paraId="5673EE3F"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13/11</w:t>
            </w:r>
          </w:p>
        </w:tc>
        <w:tc>
          <w:tcPr>
            <w:tcW w:w="1384" w:type="pct"/>
          </w:tcPr>
          <w:p w14:paraId="3887DACD"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Paramètres de surveillance pour les protocoles utilisés dans les réseaux émergents, y compris l'informatique en nuage et en périphérie, les réseaux pilotés par logiciel et la virtualisation des fonctions de réseau (SDN/NFV)</w:t>
            </w:r>
          </w:p>
        </w:tc>
        <w:tc>
          <w:tcPr>
            <w:tcW w:w="742" w:type="pct"/>
            <w:shd w:val="clear" w:color="auto" w:fill="auto"/>
          </w:tcPr>
          <w:p w14:paraId="4EE1C43C"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581" w:type="pct"/>
            <w:shd w:val="clear" w:color="auto" w:fill="auto"/>
          </w:tcPr>
          <w:p w14:paraId="463222DD"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13/11</w:t>
            </w:r>
          </w:p>
        </w:tc>
        <w:tc>
          <w:tcPr>
            <w:tcW w:w="1753" w:type="pct"/>
            <w:shd w:val="clear" w:color="auto" w:fill="auto"/>
          </w:tcPr>
          <w:p w14:paraId="0C7055CD"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Paramètres de surveillance pour les protocoles utilisés dans les réseaux émergents, y compris l'informatique en nuage et les réseaux pilotés par logiciel/la virtualisation des fonctions de réseau (SDN/NFV)</w:t>
            </w:r>
          </w:p>
        </w:tc>
      </w:tr>
      <w:tr w:rsidR="00F72116" w:rsidRPr="00155E2A" w14:paraId="167EE344" w14:textId="77777777" w:rsidTr="00A16DA8">
        <w:trPr>
          <w:jc w:val="center"/>
        </w:trPr>
        <w:tc>
          <w:tcPr>
            <w:tcW w:w="540" w:type="pct"/>
            <w:shd w:val="clear" w:color="auto" w:fill="auto"/>
          </w:tcPr>
          <w:p w14:paraId="0800ECA5"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14/11</w:t>
            </w:r>
          </w:p>
        </w:tc>
        <w:tc>
          <w:tcPr>
            <w:tcW w:w="1384" w:type="pct"/>
          </w:tcPr>
          <w:p w14:paraId="2683302A" w14:textId="77777777" w:rsidR="00F72116" w:rsidRPr="00A16DA8" w:rsidRDefault="00F72116" w:rsidP="00155E2A">
            <w:pPr>
              <w:pStyle w:val="Tabletext0"/>
              <w:rPr>
                <w:rFonts w:asciiTheme="minorHAnsi" w:hAnsiTheme="minorHAnsi"/>
                <w:sz w:val="22"/>
                <w:szCs w:val="22"/>
                <w:lang w:val="fr-FR"/>
              </w:rPr>
            </w:pPr>
            <w:r w:rsidRPr="00A16DA8">
              <w:rPr>
                <w:rFonts w:asciiTheme="minorHAnsi" w:eastAsia="Gulim" w:hAnsiTheme="minorHAnsi"/>
                <w:kern w:val="36"/>
                <w:sz w:val="22"/>
                <w:szCs w:val="22"/>
                <w:lang w:val="fr-FR" w:eastAsia="ko-KR"/>
              </w:rPr>
              <w:t xml:space="preserve">Tests de l'informatique en nuage, des </w:t>
            </w:r>
            <w:r w:rsidRPr="00A16DA8">
              <w:rPr>
                <w:rFonts w:asciiTheme="minorHAnsi" w:hAnsiTheme="minorHAnsi"/>
                <w:sz w:val="22"/>
                <w:szCs w:val="22"/>
                <w:lang w:val="fr-FR"/>
              </w:rPr>
              <w:t>réseaux pilotés par logiciel (SDN) et de la virtualisation des fonctions de réseau (NFV)</w:t>
            </w:r>
          </w:p>
        </w:tc>
        <w:tc>
          <w:tcPr>
            <w:tcW w:w="742" w:type="pct"/>
            <w:shd w:val="clear" w:color="auto" w:fill="auto"/>
          </w:tcPr>
          <w:p w14:paraId="11DB73E8"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581" w:type="pct"/>
            <w:shd w:val="clear" w:color="auto" w:fill="auto"/>
          </w:tcPr>
          <w:p w14:paraId="2AFA4B0C"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14/11</w:t>
            </w:r>
          </w:p>
        </w:tc>
        <w:tc>
          <w:tcPr>
            <w:tcW w:w="1753" w:type="pct"/>
            <w:shd w:val="clear" w:color="auto" w:fill="auto"/>
          </w:tcPr>
          <w:p w14:paraId="5F1DD4F0"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Tests d'interopérabilité pour l'informatique en nuage</w:t>
            </w:r>
          </w:p>
        </w:tc>
      </w:tr>
      <w:tr w:rsidR="00F72116" w:rsidRPr="00155E2A" w14:paraId="05552348" w14:textId="77777777" w:rsidTr="00A16DA8">
        <w:trPr>
          <w:jc w:val="center"/>
        </w:trPr>
        <w:tc>
          <w:tcPr>
            <w:tcW w:w="540" w:type="pct"/>
            <w:shd w:val="clear" w:color="auto" w:fill="auto"/>
          </w:tcPr>
          <w:p w14:paraId="1CE166A5"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15/11</w:t>
            </w:r>
          </w:p>
        </w:tc>
        <w:tc>
          <w:tcPr>
            <w:tcW w:w="1384" w:type="pct"/>
          </w:tcPr>
          <w:p w14:paraId="0E2B9199"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Lutte contre la contrefaçon et le vol d'équipements de télécommunication/TIC</w:t>
            </w:r>
          </w:p>
        </w:tc>
        <w:tc>
          <w:tcPr>
            <w:tcW w:w="742" w:type="pct"/>
            <w:shd w:val="clear" w:color="auto" w:fill="auto"/>
          </w:tcPr>
          <w:p w14:paraId="387D6343"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581" w:type="pct"/>
            <w:shd w:val="clear" w:color="auto" w:fill="auto"/>
          </w:tcPr>
          <w:p w14:paraId="3D55E286"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15/11</w:t>
            </w:r>
          </w:p>
        </w:tc>
        <w:tc>
          <w:tcPr>
            <w:tcW w:w="1753" w:type="pct"/>
            <w:shd w:val="clear" w:color="auto" w:fill="auto"/>
          </w:tcPr>
          <w:p w14:paraId="22DFF8B6"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Lutte contre la contrefaçon et le vol d'équipements TIC</w:t>
            </w:r>
          </w:p>
        </w:tc>
      </w:tr>
      <w:tr w:rsidR="00F72116" w:rsidRPr="00155E2A" w14:paraId="0A86648B" w14:textId="77777777" w:rsidTr="00A16DA8">
        <w:trPr>
          <w:jc w:val="center"/>
        </w:trPr>
        <w:tc>
          <w:tcPr>
            <w:tcW w:w="540" w:type="pct"/>
            <w:vMerge w:val="restart"/>
            <w:shd w:val="clear" w:color="auto" w:fill="auto"/>
          </w:tcPr>
          <w:p w14:paraId="2E37275F"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16/11</w:t>
            </w:r>
          </w:p>
        </w:tc>
        <w:tc>
          <w:tcPr>
            <w:tcW w:w="1384" w:type="pct"/>
            <w:vMerge w:val="restart"/>
            <w:shd w:val="clear" w:color="auto" w:fill="auto"/>
          </w:tcPr>
          <w:p w14:paraId="14EE336B"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Spécifications de tests pour les protocoles, les réseaux et les services prenant en charge les technologies émergentes, comportant notamment des évaluations comparatives</w:t>
            </w:r>
          </w:p>
        </w:tc>
        <w:tc>
          <w:tcPr>
            <w:tcW w:w="742" w:type="pct"/>
            <w:vMerge w:val="restart"/>
            <w:shd w:val="clear" w:color="auto" w:fill="auto"/>
          </w:tcPr>
          <w:p w14:paraId="1137436D" w14:textId="6C4DF6A2"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w:t>
            </w:r>
            <w:r w:rsidR="00A16DA8">
              <w:rPr>
                <w:rFonts w:asciiTheme="minorHAnsi" w:hAnsiTheme="minorHAnsi"/>
                <w:sz w:val="22"/>
                <w:szCs w:val="22"/>
                <w:lang w:val="fr-FR"/>
              </w:rPr>
              <w:t>te des Questions 9/11, 10/11 et </w:t>
            </w:r>
            <w:r w:rsidRPr="00A16DA8">
              <w:rPr>
                <w:rFonts w:asciiTheme="minorHAnsi" w:hAnsiTheme="minorHAnsi"/>
                <w:sz w:val="22"/>
                <w:szCs w:val="22"/>
                <w:lang w:val="fr-FR"/>
              </w:rPr>
              <w:t>11/11</w:t>
            </w:r>
          </w:p>
        </w:tc>
        <w:tc>
          <w:tcPr>
            <w:tcW w:w="581" w:type="pct"/>
            <w:shd w:val="clear" w:color="auto" w:fill="auto"/>
          </w:tcPr>
          <w:p w14:paraId="10225EE1"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9/11</w:t>
            </w:r>
          </w:p>
        </w:tc>
        <w:tc>
          <w:tcPr>
            <w:tcW w:w="1753" w:type="pct"/>
            <w:shd w:val="clear" w:color="auto" w:fill="auto"/>
          </w:tcPr>
          <w:p w14:paraId="119E8CA6"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Évaluation comparative des services et des réseaux, tests à distance et mesures de performance relatives à l'Internet</w:t>
            </w:r>
          </w:p>
        </w:tc>
      </w:tr>
      <w:tr w:rsidR="00F72116" w:rsidRPr="00155E2A" w14:paraId="4285DB9C" w14:textId="77777777" w:rsidTr="00A16DA8">
        <w:trPr>
          <w:jc w:val="center"/>
        </w:trPr>
        <w:tc>
          <w:tcPr>
            <w:tcW w:w="540" w:type="pct"/>
            <w:vMerge/>
          </w:tcPr>
          <w:p w14:paraId="60CBF0BA" w14:textId="77777777" w:rsidR="00F72116" w:rsidRPr="00A16DA8" w:rsidRDefault="00F72116" w:rsidP="00155E2A">
            <w:pPr>
              <w:pStyle w:val="Tabletext0"/>
              <w:jc w:val="center"/>
              <w:rPr>
                <w:rFonts w:asciiTheme="minorHAnsi" w:hAnsiTheme="minorHAnsi"/>
                <w:sz w:val="22"/>
                <w:szCs w:val="22"/>
                <w:lang w:val="fr-FR"/>
              </w:rPr>
            </w:pPr>
          </w:p>
        </w:tc>
        <w:tc>
          <w:tcPr>
            <w:tcW w:w="1384" w:type="pct"/>
            <w:vMerge/>
          </w:tcPr>
          <w:p w14:paraId="0ADEED4F" w14:textId="77777777" w:rsidR="00F72116" w:rsidRPr="00A16DA8" w:rsidRDefault="00F72116" w:rsidP="00155E2A">
            <w:pPr>
              <w:pStyle w:val="Tabletext0"/>
              <w:rPr>
                <w:rFonts w:asciiTheme="minorHAnsi" w:hAnsiTheme="minorHAnsi"/>
                <w:sz w:val="22"/>
                <w:szCs w:val="22"/>
                <w:lang w:val="fr-FR"/>
              </w:rPr>
            </w:pPr>
          </w:p>
        </w:tc>
        <w:tc>
          <w:tcPr>
            <w:tcW w:w="742" w:type="pct"/>
            <w:vMerge/>
          </w:tcPr>
          <w:p w14:paraId="2542AC18" w14:textId="77777777" w:rsidR="00F72116" w:rsidRPr="00A16DA8" w:rsidRDefault="00F72116" w:rsidP="00155E2A">
            <w:pPr>
              <w:pStyle w:val="Tabletext0"/>
              <w:rPr>
                <w:rFonts w:asciiTheme="minorHAnsi" w:hAnsiTheme="minorHAnsi"/>
                <w:sz w:val="22"/>
                <w:szCs w:val="22"/>
                <w:lang w:val="fr-FR"/>
              </w:rPr>
            </w:pPr>
          </w:p>
        </w:tc>
        <w:tc>
          <w:tcPr>
            <w:tcW w:w="581" w:type="pct"/>
            <w:shd w:val="clear" w:color="auto" w:fill="auto"/>
          </w:tcPr>
          <w:p w14:paraId="09D0D7A2"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10/11</w:t>
            </w:r>
          </w:p>
        </w:tc>
        <w:tc>
          <w:tcPr>
            <w:tcW w:w="1753" w:type="pct"/>
            <w:shd w:val="clear" w:color="auto" w:fill="auto"/>
          </w:tcPr>
          <w:p w14:paraId="2BED1D32"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Tests pour les technologies IMT</w:t>
            </w:r>
            <w:r w:rsidRPr="00A16DA8">
              <w:rPr>
                <w:rFonts w:asciiTheme="minorHAnsi" w:hAnsiTheme="minorHAnsi"/>
                <w:sz w:val="22"/>
                <w:szCs w:val="22"/>
                <w:lang w:val="fr-FR"/>
              </w:rPr>
              <w:noBreakHyphen/>
              <w:t>2020 émergentes</w:t>
            </w:r>
          </w:p>
        </w:tc>
      </w:tr>
      <w:tr w:rsidR="00F72116" w:rsidRPr="00155E2A" w14:paraId="0565C63A" w14:textId="77777777" w:rsidTr="00A16DA8">
        <w:trPr>
          <w:jc w:val="center"/>
        </w:trPr>
        <w:tc>
          <w:tcPr>
            <w:tcW w:w="540" w:type="pct"/>
            <w:vMerge/>
          </w:tcPr>
          <w:p w14:paraId="2446BE59" w14:textId="77777777" w:rsidR="00F72116" w:rsidRPr="00A16DA8" w:rsidRDefault="00F72116" w:rsidP="00155E2A">
            <w:pPr>
              <w:pStyle w:val="Tabletext0"/>
              <w:jc w:val="center"/>
              <w:rPr>
                <w:rFonts w:asciiTheme="minorHAnsi" w:hAnsiTheme="minorHAnsi"/>
                <w:sz w:val="22"/>
                <w:szCs w:val="22"/>
                <w:lang w:val="fr-FR"/>
              </w:rPr>
            </w:pPr>
          </w:p>
        </w:tc>
        <w:tc>
          <w:tcPr>
            <w:tcW w:w="1384" w:type="pct"/>
            <w:vMerge/>
          </w:tcPr>
          <w:p w14:paraId="49012B88" w14:textId="77777777" w:rsidR="00F72116" w:rsidRPr="00A16DA8" w:rsidRDefault="00F72116" w:rsidP="00155E2A">
            <w:pPr>
              <w:pStyle w:val="Tabletext0"/>
              <w:rPr>
                <w:rFonts w:asciiTheme="minorHAnsi" w:hAnsiTheme="minorHAnsi"/>
                <w:sz w:val="22"/>
                <w:szCs w:val="22"/>
                <w:lang w:val="fr-FR"/>
              </w:rPr>
            </w:pPr>
          </w:p>
        </w:tc>
        <w:tc>
          <w:tcPr>
            <w:tcW w:w="742" w:type="pct"/>
            <w:vMerge/>
          </w:tcPr>
          <w:p w14:paraId="4CEFDA05" w14:textId="77777777" w:rsidR="00F72116" w:rsidRPr="00A16DA8" w:rsidRDefault="00F72116" w:rsidP="00155E2A">
            <w:pPr>
              <w:pStyle w:val="Tabletext0"/>
              <w:rPr>
                <w:rFonts w:asciiTheme="minorHAnsi" w:hAnsiTheme="minorHAnsi"/>
                <w:sz w:val="22"/>
                <w:szCs w:val="22"/>
                <w:lang w:val="fr-FR"/>
              </w:rPr>
            </w:pPr>
          </w:p>
        </w:tc>
        <w:tc>
          <w:tcPr>
            <w:tcW w:w="581" w:type="pct"/>
            <w:shd w:val="clear" w:color="auto" w:fill="auto"/>
          </w:tcPr>
          <w:p w14:paraId="288BD4F3"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11/11</w:t>
            </w:r>
          </w:p>
        </w:tc>
        <w:tc>
          <w:tcPr>
            <w:tcW w:w="1753" w:type="pct"/>
            <w:shd w:val="clear" w:color="auto" w:fill="auto"/>
          </w:tcPr>
          <w:p w14:paraId="17752DAB"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 xml:space="preserve">Spécifications de test pour les protocoles et les </w:t>
            </w:r>
            <w:proofErr w:type="gramStart"/>
            <w:r w:rsidRPr="00A16DA8">
              <w:rPr>
                <w:rFonts w:asciiTheme="minorHAnsi" w:hAnsiTheme="minorHAnsi"/>
                <w:sz w:val="22"/>
                <w:szCs w:val="22"/>
                <w:lang w:val="fr-FR"/>
              </w:rPr>
              <w:t>réseaux;</w:t>
            </w:r>
            <w:proofErr w:type="gramEnd"/>
            <w:r w:rsidRPr="00A16DA8">
              <w:rPr>
                <w:rFonts w:asciiTheme="minorHAnsi" w:hAnsiTheme="minorHAnsi"/>
                <w:sz w:val="22"/>
                <w:szCs w:val="22"/>
                <w:lang w:val="fr-FR"/>
              </w:rPr>
              <w:t xml:space="preserve"> cadres et méthodologies</w:t>
            </w:r>
          </w:p>
        </w:tc>
      </w:tr>
      <w:tr w:rsidR="00F72116" w:rsidRPr="00155E2A" w14:paraId="5432E803" w14:textId="77777777" w:rsidTr="00A16DA8">
        <w:trPr>
          <w:jc w:val="center"/>
        </w:trPr>
        <w:tc>
          <w:tcPr>
            <w:tcW w:w="540" w:type="pct"/>
            <w:shd w:val="clear" w:color="auto" w:fill="auto"/>
          </w:tcPr>
          <w:p w14:paraId="2C724F07"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17/11</w:t>
            </w:r>
          </w:p>
        </w:tc>
        <w:tc>
          <w:tcPr>
            <w:tcW w:w="1384" w:type="pct"/>
            <w:shd w:val="clear" w:color="auto" w:fill="auto"/>
          </w:tcPr>
          <w:p w14:paraId="384E7C9C"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Lutte contre les logiciels de télécommunication/TIC contrefaits ou ayant subi une altération volontaire</w:t>
            </w:r>
          </w:p>
        </w:tc>
        <w:tc>
          <w:tcPr>
            <w:tcW w:w="742" w:type="pct"/>
            <w:shd w:val="clear" w:color="auto" w:fill="auto"/>
          </w:tcPr>
          <w:p w14:paraId="360F47EF"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Nouvelle</w:t>
            </w:r>
          </w:p>
        </w:tc>
        <w:tc>
          <w:tcPr>
            <w:tcW w:w="581" w:type="pct"/>
            <w:shd w:val="clear" w:color="auto" w:fill="auto"/>
          </w:tcPr>
          <w:p w14:paraId="03477ECF"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w:t>
            </w:r>
          </w:p>
        </w:tc>
        <w:tc>
          <w:tcPr>
            <w:tcW w:w="1753" w:type="pct"/>
            <w:shd w:val="clear" w:color="auto" w:fill="auto"/>
          </w:tcPr>
          <w:p w14:paraId="68D87CA6"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w:t>
            </w:r>
          </w:p>
        </w:tc>
      </w:tr>
    </w:tbl>
    <w:p w14:paraId="3FFBA7A9" w14:textId="77777777" w:rsidR="00F72116" w:rsidRPr="00155E2A" w:rsidRDefault="00F72116" w:rsidP="00A16DA8">
      <w:pPr>
        <w:pStyle w:val="TableNotitle"/>
        <w:spacing w:before="480" w:after="240"/>
        <w:rPr>
          <w:rFonts w:asciiTheme="minorHAnsi" w:eastAsia="SimSun" w:hAnsiTheme="minorHAnsi" w:cstheme="minorHAnsi"/>
          <w:lang w:eastAsia="ja-JP"/>
        </w:rPr>
      </w:pPr>
      <w:r w:rsidRPr="00155E2A">
        <w:rPr>
          <w:rFonts w:asciiTheme="minorHAnsi" w:eastAsia="SimSun" w:hAnsiTheme="minorHAnsi" w:cstheme="minorHAnsi"/>
          <w:lang w:eastAsia="ja-JP"/>
        </w:rPr>
        <w:t>Tableau 6 – Liste des Questions pour la Commission d'études 12 de l'UIT</w:t>
      </w:r>
      <w:r w:rsidRPr="00155E2A">
        <w:rPr>
          <w:rFonts w:asciiTheme="minorHAnsi" w:eastAsia="SimSun" w:hAnsiTheme="minorHAnsi" w:cstheme="minorHAnsi"/>
          <w:lang w:eastAsia="ja-JP"/>
        </w:rPr>
        <w:noBreakHyphen/>
        <w:t>T</w:t>
      </w:r>
    </w:p>
    <w:tbl>
      <w:tblPr>
        <w:tblStyle w:val="TableGrid"/>
        <w:tblW w:w="10547" w:type="dxa"/>
        <w:tblInd w:w="-431" w:type="dxa"/>
        <w:tblLook w:val="04A0" w:firstRow="1" w:lastRow="0" w:firstColumn="1" w:lastColumn="0" w:noHBand="0" w:noVBand="1"/>
      </w:tblPr>
      <w:tblGrid>
        <w:gridCol w:w="1182"/>
        <w:gridCol w:w="3432"/>
        <w:gridCol w:w="1699"/>
        <w:gridCol w:w="1226"/>
        <w:gridCol w:w="3008"/>
      </w:tblGrid>
      <w:tr w:rsidR="00F72116" w:rsidRPr="00155E2A" w14:paraId="0E4F9A1B" w14:textId="77777777" w:rsidTr="00A16DA8">
        <w:trPr>
          <w:tblHeader/>
        </w:trPr>
        <w:tc>
          <w:tcPr>
            <w:tcW w:w="1182" w:type="dxa"/>
          </w:tcPr>
          <w:p w14:paraId="345BDFCD" w14:textId="77777777" w:rsidR="00F72116" w:rsidRPr="00A16DA8" w:rsidRDefault="00F72116" w:rsidP="00155E2A">
            <w:pPr>
              <w:pStyle w:val="Tablehead0"/>
              <w:rPr>
                <w:rFonts w:asciiTheme="minorHAnsi" w:hAnsiTheme="minorHAnsi"/>
                <w:sz w:val="22"/>
                <w:szCs w:val="22"/>
                <w:lang w:val="fr-FR" w:eastAsia="ja-JP"/>
              </w:rPr>
            </w:pPr>
            <w:r w:rsidRPr="00A16DA8">
              <w:rPr>
                <w:rFonts w:asciiTheme="minorHAnsi" w:hAnsiTheme="minorHAnsi"/>
                <w:sz w:val="22"/>
                <w:szCs w:val="22"/>
                <w:lang w:val="fr-FR" w:eastAsia="ja-JP"/>
              </w:rPr>
              <w:t>Nouveau numéro</w:t>
            </w:r>
          </w:p>
        </w:tc>
        <w:tc>
          <w:tcPr>
            <w:tcW w:w="3432" w:type="dxa"/>
          </w:tcPr>
          <w:p w14:paraId="43A59A68" w14:textId="77777777" w:rsidR="00F72116" w:rsidRPr="00A16DA8" w:rsidRDefault="00F72116" w:rsidP="00155E2A">
            <w:pPr>
              <w:pStyle w:val="Tablehead0"/>
              <w:rPr>
                <w:rFonts w:asciiTheme="minorHAnsi" w:hAnsiTheme="minorHAnsi"/>
                <w:sz w:val="22"/>
                <w:szCs w:val="22"/>
                <w:lang w:val="fr-FR" w:eastAsia="ja-JP"/>
              </w:rPr>
            </w:pPr>
            <w:r w:rsidRPr="00A16DA8">
              <w:rPr>
                <w:rFonts w:asciiTheme="minorHAnsi" w:hAnsiTheme="minorHAnsi"/>
                <w:sz w:val="22"/>
                <w:szCs w:val="22"/>
                <w:lang w:val="fr-FR"/>
              </w:rPr>
              <w:t>Titre actuel de la Question</w:t>
            </w:r>
          </w:p>
        </w:tc>
        <w:tc>
          <w:tcPr>
            <w:tcW w:w="1699" w:type="dxa"/>
          </w:tcPr>
          <w:p w14:paraId="432166F1" w14:textId="77777777" w:rsidR="00F72116" w:rsidRPr="00A16DA8" w:rsidRDefault="00F72116" w:rsidP="00155E2A">
            <w:pPr>
              <w:pStyle w:val="Tablehead0"/>
              <w:rPr>
                <w:rFonts w:asciiTheme="minorHAnsi" w:hAnsiTheme="minorHAnsi"/>
                <w:sz w:val="22"/>
                <w:szCs w:val="22"/>
                <w:lang w:val="fr-FR" w:eastAsia="ja-JP"/>
              </w:rPr>
            </w:pPr>
            <w:r w:rsidRPr="00A16DA8">
              <w:rPr>
                <w:rFonts w:asciiTheme="minorHAnsi" w:hAnsiTheme="minorHAnsi"/>
                <w:sz w:val="22"/>
                <w:szCs w:val="22"/>
                <w:lang w:val="fr-FR" w:eastAsia="ja-JP"/>
              </w:rPr>
              <w:t>Statut</w:t>
            </w:r>
          </w:p>
        </w:tc>
        <w:tc>
          <w:tcPr>
            <w:tcW w:w="1226" w:type="dxa"/>
          </w:tcPr>
          <w:p w14:paraId="7376F940" w14:textId="77777777" w:rsidR="00F72116" w:rsidRPr="00A16DA8" w:rsidRDefault="00F72116" w:rsidP="00155E2A">
            <w:pPr>
              <w:pStyle w:val="Tablehead0"/>
              <w:rPr>
                <w:rFonts w:asciiTheme="minorHAnsi" w:hAnsiTheme="minorHAnsi"/>
                <w:sz w:val="22"/>
                <w:szCs w:val="22"/>
                <w:lang w:val="fr-FR" w:eastAsia="ja-JP"/>
              </w:rPr>
            </w:pPr>
            <w:r w:rsidRPr="00A16DA8">
              <w:rPr>
                <w:rFonts w:asciiTheme="minorHAnsi" w:hAnsiTheme="minorHAnsi"/>
                <w:sz w:val="22"/>
                <w:szCs w:val="22"/>
                <w:lang w:val="fr-FR" w:eastAsia="ja-JP"/>
              </w:rPr>
              <w:t>Numéro précédent</w:t>
            </w:r>
          </w:p>
        </w:tc>
        <w:tc>
          <w:tcPr>
            <w:tcW w:w="3008" w:type="dxa"/>
          </w:tcPr>
          <w:p w14:paraId="3644F3F4" w14:textId="77777777" w:rsidR="00F72116" w:rsidRPr="00A16DA8" w:rsidRDefault="00F72116" w:rsidP="00155E2A">
            <w:pPr>
              <w:pStyle w:val="Tablehead0"/>
              <w:rPr>
                <w:rFonts w:asciiTheme="minorHAnsi" w:hAnsiTheme="minorHAnsi"/>
                <w:sz w:val="22"/>
                <w:szCs w:val="22"/>
                <w:lang w:val="fr-FR" w:eastAsia="ja-JP"/>
              </w:rPr>
            </w:pPr>
            <w:r w:rsidRPr="00A16DA8">
              <w:rPr>
                <w:rFonts w:asciiTheme="minorHAnsi" w:hAnsiTheme="minorHAnsi"/>
                <w:sz w:val="22"/>
                <w:szCs w:val="22"/>
                <w:lang w:val="fr-FR" w:eastAsia="ja-JP"/>
              </w:rPr>
              <w:t>Titre précédent de la Question</w:t>
            </w:r>
          </w:p>
        </w:tc>
      </w:tr>
      <w:tr w:rsidR="00F72116" w:rsidRPr="00155E2A" w14:paraId="096C1D12" w14:textId="77777777" w:rsidTr="00A16DA8">
        <w:tc>
          <w:tcPr>
            <w:tcW w:w="1182" w:type="dxa"/>
          </w:tcPr>
          <w:p w14:paraId="1ED7B5B5"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1/12</w:t>
            </w:r>
          </w:p>
        </w:tc>
        <w:tc>
          <w:tcPr>
            <w:tcW w:w="3432" w:type="dxa"/>
          </w:tcPr>
          <w:p w14:paraId="5462A78F"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 xml:space="preserve">Programme de travail de la CE 12 et coordination au sein de l'UIT-T en ce qui concerne la qualité de service/qualité d'expérience </w:t>
            </w:r>
          </w:p>
        </w:tc>
        <w:tc>
          <w:tcPr>
            <w:tcW w:w="1699" w:type="dxa"/>
          </w:tcPr>
          <w:p w14:paraId="67C30BBD"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26" w:type="dxa"/>
          </w:tcPr>
          <w:p w14:paraId="40A635FD"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1/12</w:t>
            </w:r>
          </w:p>
        </w:tc>
        <w:tc>
          <w:tcPr>
            <w:tcW w:w="3008" w:type="dxa"/>
          </w:tcPr>
          <w:p w14:paraId="43720D11"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Programme de travail de la CE 12 et coordination au sein de l'UIT-T en ce qui concerne la qualité de service/qualité d'expérience</w:t>
            </w:r>
          </w:p>
        </w:tc>
      </w:tr>
      <w:tr w:rsidR="00F72116" w:rsidRPr="00155E2A" w14:paraId="3D8DCB9F" w14:textId="77777777" w:rsidTr="00A16DA8">
        <w:tc>
          <w:tcPr>
            <w:tcW w:w="1182" w:type="dxa"/>
          </w:tcPr>
          <w:p w14:paraId="13A3F17E"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2/12</w:t>
            </w:r>
          </w:p>
        </w:tc>
        <w:tc>
          <w:tcPr>
            <w:tcW w:w="3432" w:type="dxa"/>
          </w:tcPr>
          <w:p w14:paraId="137419DC"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Définitions, guides et cadres relatifs à la qualité de service/qualité d'expérience</w:t>
            </w:r>
          </w:p>
        </w:tc>
        <w:tc>
          <w:tcPr>
            <w:tcW w:w="1699" w:type="dxa"/>
          </w:tcPr>
          <w:p w14:paraId="6810D167"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26" w:type="dxa"/>
          </w:tcPr>
          <w:p w14:paraId="683E5D5E"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2/12</w:t>
            </w:r>
          </w:p>
        </w:tc>
        <w:tc>
          <w:tcPr>
            <w:tcW w:w="3008" w:type="dxa"/>
          </w:tcPr>
          <w:p w14:paraId="3B90D024"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Définitions, guides et cadres relatifs à la qualité de service/qualité d'expérience</w:t>
            </w:r>
          </w:p>
        </w:tc>
      </w:tr>
      <w:tr w:rsidR="00F72116" w:rsidRPr="00155E2A" w14:paraId="03512667" w14:textId="77777777" w:rsidTr="00A16DA8">
        <w:tc>
          <w:tcPr>
            <w:tcW w:w="1182" w:type="dxa"/>
          </w:tcPr>
          <w:p w14:paraId="03C964BD"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lastRenderedPageBreak/>
              <w:t>4/12</w:t>
            </w:r>
          </w:p>
        </w:tc>
        <w:tc>
          <w:tcPr>
            <w:tcW w:w="3432" w:type="dxa"/>
          </w:tcPr>
          <w:p w14:paraId="602A4F32"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 xml:space="preserve">Méthodes objectives pour l'évaluation des communications vocales et </w:t>
            </w:r>
            <w:proofErr w:type="gramStart"/>
            <w:r w:rsidRPr="00A16DA8">
              <w:rPr>
                <w:rFonts w:asciiTheme="minorHAnsi" w:hAnsiTheme="minorHAnsi"/>
                <w:sz w:val="22"/>
                <w:szCs w:val="22"/>
                <w:lang w:val="fr-FR"/>
              </w:rPr>
              <w:t>des communications audio</w:t>
            </w:r>
            <w:proofErr w:type="gramEnd"/>
            <w:r w:rsidRPr="00A16DA8">
              <w:rPr>
                <w:rFonts w:asciiTheme="minorHAnsi" w:hAnsiTheme="minorHAnsi"/>
                <w:sz w:val="22"/>
                <w:szCs w:val="22"/>
                <w:lang w:val="fr-FR"/>
              </w:rPr>
              <w:t xml:space="preserve"> à bord de véhicules</w:t>
            </w:r>
          </w:p>
        </w:tc>
        <w:tc>
          <w:tcPr>
            <w:tcW w:w="1699" w:type="dxa"/>
          </w:tcPr>
          <w:p w14:paraId="522D1544"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26" w:type="dxa"/>
          </w:tcPr>
          <w:p w14:paraId="2695C552"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4/12</w:t>
            </w:r>
          </w:p>
        </w:tc>
        <w:tc>
          <w:tcPr>
            <w:tcW w:w="3008" w:type="dxa"/>
          </w:tcPr>
          <w:p w14:paraId="5ABF98AE"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 xml:space="preserve">Méthodes objectives pour l'évaluation des communications vocales et </w:t>
            </w:r>
            <w:proofErr w:type="gramStart"/>
            <w:r w:rsidRPr="00A16DA8">
              <w:rPr>
                <w:rFonts w:asciiTheme="minorHAnsi" w:hAnsiTheme="minorHAnsi"/>
                <w:sz w:val="22"/>
                <w:szCs w:val="22"/>
                <w:lang w:val="fr-FR"/>
              </w:rPr>
              <w:t>des communications audio</w:t>
            </w:r>
            <w:proofErr w:type="gramEnd"/>
            <w:r w:rsidRPr="00A16DA8">
              <w:rPr>
                <w:rFonts w:asciiTheme="minorHAnsi" w:hAnsiTheme="minorHAnsi"/>
                <w:sz w:val="22"/>
                <w:szCs w:val="22"/>
                <w:lang w:val="fr-FR"/>
              </w:rPr>
              <w:t xml:space="preserve"> à bord de véhicules</w:t>
            </w:r>
          </w:p>
        </w:tc>
      </w:tr>
      <w:tr w:rsidR="00F72116" w:rsidRPr="00155E2A" w14:paraId="12DB5170" w14:textId="77777777" w:rsidTr="00A16DA8">
        <w:trPr>
          <w:trHeight w:val="420"/>
        </w:trPr>
        <w:tc>
          <w:tcPr>
            <w:tcW w:w="1182" w:type="dxa"/>
            <w:vMerge w:val="restart"/>
          </w:tcPr>
          <w:p w14:paraId="5B3AF311"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5/12</w:t>
            </w:r>
          </w:p>
        </w:tc>
        <w:tc>
          <w:tcPr>
            <w:tcW w:w="3432" w:type="dxa"/>
            <w:vMerge w:val="restart"/>
          </w:tcPr>
          <w:p w14:paraId="7F8BAF1D"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 xml:space="preserve">Méthodes </w:t>
            </w:r>
            <w:proofErr w:type="spellStart"/>
            <w:r w:rsidRPr="00A16DA8">
              <w:rPr>
                <w:rFonts w:asciiTheme="minorHAnsi" w:hAnsiTheme="minorHAnsi"/>
                <w:sz w:val="22"/>
                <w:szCs w:val="22"/>
                <w:lang w:val="fr-FR"/>
              </w:rPr>
              <w:t>téléphonométriques</w:t>
            </w:r>
            <w:proofErr w:type="spellEnd"/>
            <w:r w:rsidRPr="00A16DA8">
              <w:rPr>
                <w:rFonts w:asciiTheme="minorHAnsi" w:hAnsiTheme="minorHAnsi"/>
                <w:sz w:val="22"/>
                <w:szCs w:val="22"/>
                <w:lang w:val="fr-FR"/>
              </w:rPr>
              <w:t xml:space="preserve"> pour terminaux équipés de combiné ou de casque</w:t>
            </w:r>
          </w:p>
        </w:tc>
        <w:tc>
          <w:tcPr>
            <w:tcW w:w="1699" w:type="dxa"/>
            <w:vMerge w:val="restart"/>
          </w:tcPr>
          <w:p w14:paraId="2CC9D782"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 des Questions 3/12 et 5/12</w:t>
            </w:r>
          </w:p>
        </w:tc>
        <w:tc>
          <w:tcPr>
            <w:tcW w:w="1226" w:type="dxa"/>
          </w:tcPr>
          <w:p w14:paraId="565D6653"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3/12</w:t>
            </w:r>
          </w:p>
        </w:tc>
        <w:tc>
          <w:tcPr>
            <w:tcW w:w="3008" w:type="dxa"/>
          </w:tcPr>
          <w:p w14:paraId="582B5EA9"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Caractéristiques de transmission vocale et caractéristiques audio des terminaux de communication de réseaux fixes à commutation de circuits, de réseaux mobiles et de réseaux à commutation de paquets utilisant le protocole Internet (IP)</w:t>
            </w:r>
          </w:p>
        </w:tc>
      </w:tr>
      <w:tr w:rsidR="00F72116" w:rsidRPr="00155E2A" w14:paraId="67D04BB8" w14:textId="77777777" w:rsidTr="00A16DA8">
        <w:trPr>
          <w:trHeight w:val="420"/>
        </w:trPr>
        <w:tc>
          <w:tcPr>
            <w:tcW w:w="1182" w:type="dxa"/>
            <w:vMerge/>
          </w:tcPr>
          <w:p w14:paraId="02CFF994" w14:textId="77777777" w:rsidR="00F72116" w:rsidRPr="00A16DA8" w:rsidRDefault="00F72116" w:rsidP="00155E2A">
            <w:pPr>
              <w:pStyle w:val="Tabletext0"/>
              <w:jc w:val="center"/>
              <w:rPr>
                <w:rFonts w:asciiTheme="minorHAnsi" w:hAnsiTheme="minorHAnsi"/>
                <w:sz w:val="22"/>
                <w:szCs w:val="22"/>
                <w:lang w:val="fr-FR"/>
              </w:rPr>
            </w:pPr>
          </w:p>
        </w:tc>
        <w:tc>
          <w:tcPr>
            <w:tcW w:w="3432" w:type="dxa"/>
            <w:vMerge/>
          </w:tcPr>
          <w:p w14:paraId="7FA6459B" w14:textId="77777777" w:rsidR="00F72116" w:rsidRPr="00A16DA8" w:rsidRDefault="00F72116" w:rsidP="00155E2A">
            <w:pPr>
              <w:pStyle w:val="Tabletext0"/>
              <w:rPr>
                <w:rFonts w:asciiTheme="minorHAnsi" w:hAnsiTheme="minorHAnsi"/>
                <w:sz w:val="22"/>
                <w:szCs w:val="22"/>
                <w:lang w:val="fr-FR"/>
              </w:rPr>
            </w:pPr>
          </w:p>
        </w:tc>
        <w:tc>
          <w:tcPr>
            <w:tcW w:w="1699" w:type="dxa"/>
            <w:vMerge/>
          </w:tcPr>
          <w:p w14:paraId="28C936E9" w14:textId="77777777" w:rsidR="00F72116" w:rsidRPr="00A16DA8" w:rsidRDefault="00F72116" w:rsidP="00155E2A">
            <w:pPr>
              <w:pStyle w:val="Tabletext0"/>
              <w:rPr>
                <w:rFonts w:asciiTheme="minorHAnsi" w:hAnsiTheme="minorHAnsi"/>
                <w:sz w:val="22"/>
                <w:szCs w:val="22"/>
                <w:lang w:val="fr-FR"/>
              </w:rPr>
            </w:pPr>
          </w:p>
        </w:tc>
        <w:tc>
          <w:tcPr>
            <w:tcW w:w="1226" w:type="dxa"/>
          </w:tcPr>
          <w:p w14:paraId="4A4C4CE7"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5/12</w:t>
            </w:r>
          </w:p>
        </w:tc>
        <w:tc>
          <w:tcPr>
            <w:tcW w:w="3008" w:type="dxa"/>
          </w:tcPr>
          <w:p w14:paraId="6C2F25F6"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 xml:space="preserve">Méthodes </w:t>
            </w:r>
            <w:proofErr w:type="spellStart"/>
            <w:r w:rsidRPr="00A16DA8">
              <w:rPr>
                <w:rFonts w:asciiTheme="minorHAnsi" w:hAnsiTheme="minorHAnsi"/>
                <w:sz w:val="22"/>
                <w:szCs w:val="22"/>
                <w:lang w:val="fr-FR"/>
              </w:rPr>
              <w:t>téléphonométriques</w:t>
            </w:r>
            <w:proofErr w:type="spellEnd"/>
            <w:r w:rsidRPr="00A16DA8">
              <w:rPr>
                <w:rFonts w:asciiTheme="minorHAnsi" w:hAnsiTheme="minorHAnsi"/>
                <w:sz w:val="22"/>
                <w:szCs w:val="22"/>
                <w:lang w:val="fr-FR"/>
              </w:rPr>
              <w:t xml:space="preserve"> pour terminaux équipés de combiné ou de casque</w:t>
            </w:r>
          </w:p>
        </w:tc>
      </w:tr>
      <w:tr w:rsidR="00F72116" w:rsidRPr="00155E2A" w14:paraId="3C2D118A" w14:textId="77777777" w:rsidTr="00A16DA8">
        <w:trPr>
          <w:trHeight w:val="545"/>
        </w:trPr>
        <w:tc>
          <w:tcPr>
            <w:tcW w:w="1182" w:type="dxa"/>
            <w:vMerge w:val="restart"/>
          </w:tcPr>
          <w:p w14:paraId="3CF5CDB3"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6/12</w:t>
            </w:r>
          </w:p>
        </w:tc>
        <w:tc>
          <w:tcPr>
            <w:tcW w:w="3432" w:type="dxa"/>
            <w:vMerge w:val="restart"/>
          </w:tcPr>
          <w:p w14:paraId="3CE12F88"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Méthodes d'analyse utilisant des signaux de mesure complexes applicables aux contenus vocaux et audio</w:t>
            </w:r>
          </w:p>
        </w:tc>
        <w:tc>
          <w:tcPr>
            <w:tcW w:w="1699" w:type="dxa"/>
            <w:vMerge w:val="restart"/>
          </w:tcPr>
          <w:p w14:paraId="25E956A4"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 des Questions 3/12 et 6/12</w:t>
            </w:r>
          </w:p>
        </w:tc>
        <w:tc>
          <w:tcPr>
            <w:tcW w:w="1226" w:type="dxa"/>
          </w:tcPr>
          <w:p w14:paraId="03AD8A14"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6/12</w:t>
            </w:r>
          </w:p>
        </w:tc>
        <w:tc>
          <w:tcPr>
            <w:tcW w:w="3008" w:type="dxa"/>
          </w:tcPr>
          <w:p w14:paraId="3396D318"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Méthodes d'analyse utilisant des signaux de mesure complexes, y compris leur application aux techniques d'amélioration de la qualité de la parole et des signaux audio</w:t>
            </w:r>
          </w:p>
        </w:tc>
      </w:tr>
      <w:tr w:rsidR="00F72116" w:rsidRPr="00155E2A" w14:paraId="7A9D66AF" w14:textId="77777777" w:rsidTr="00A16DA8">
        <w:trPr>
          <w:trHeight w:val="545"/>
        </w:trPr>
        <w:tc>
          <w:tcPr>
            <w:tcW w:w="1182" w:type="dxa"/>
            <w:vMerge/>
          </w:tcPr>
          <w:p w14:paraId="2806C276" w14:textId="77777777" w:rsidR="00F72116" w:rsidRPr="00A16DA8" w:rsidRDefault="00F72116" w:rsidP="00155E2A">
            <w:pPr>
              <w:pStyle w:val="Tabletext0"/>
              <w:jc w:val="center"/>
              <w:rPr>
                <w:rFonts w:asciiTheme="minorHAnsi" w:hAnsiTheme="minorHAnsi"/>
                <w:sz w:val="22"/>
                <w:szCs w:val="22"/>
                <w:lang w:val="fr-FR"/>
              </w:rPr>
            </w:pPr>
          </w:p>
        </w:tc>
        <w:tc>
          <w:tcPr>
            <w:tcW w:w="3432" w:type="dxa"/>
            <w:vMerge/>
          </w:tcPr>
          <w:p w14:paraId="265EEEDA" w14:textId="77777777" w:rsidR="00F72116" w:rsidRPr="00A16DA8" w:rsidRDefault="00F72116" w:rsidP="00155E2A">
            <w:pPr>
              <w:pStyle w:val="Tabletext0"/>
              <w:rPr>
                <w:rFonts w:asciiTheme="minorHAnsi" w:hAnsiTheme="minorHAnsi"/>
                <w:sz w:val="22"/>
                <w:szCs w:val="22"/>
                <w:lang w:val="fr-FR"/>
              </w:rPr>
            </w:pPr>
          </w:p>
        </w:tc>
        <w:tc>
          <w:tcPr>
            <w:tcW w:w="1699" w:type="dxa"/>
            <w:vMerge/>
          </w:tcPr>
          <w:p w14:paraId="22FDEDB3" w14:textId="77777777" w:rsidR="00F72116" w:rsidRPr="00A16DA8" w:rsidRDefault="00F72116" w:rsidP="00155E2A">
            <w:pPr>
              <w:pStyle w:val="Tabletext0"/>
              <w:rPr>
                <w:rFonts w:asciiTheme="minorHAnsi" w:hAnsiTheme="minorHAnsi"/>
                <w:sz w:val="22"/>
                <w:szCs w:val="22"/>
                <w:lang w:val="fr-FR"/>
              </w:rPr>
            </w:pPr>
          </w:p>
        </w:tc>
        <w:tc>
          <w:tcPr>
            <w:tcW w:w="1226" w:type="dxa"/>
          </w:tcPr>
          <w:p w14:paraId="0294B0F7"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3/12</w:t>
            </w:r>
          </w:p>
        </w:tc>
        <w:tc>
          <w:tcPr>
            <w:tcW w:w="3008" w:type="dxa"/>
          </w:tcPr>
          <w:p w14:paraId="1D55AB68"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Caractéristiques de transmission vocale et caractéristiques audio des terminaux de communication de réseaux fixes à commutation de circuits, de réseaux mobiles et de réseaux à commutation de paquets utilisant le protocole Internet (IP)</w:t>
            </w:r>
          </w:p>
        </w:tc>
      </w:tr>
      <w:tr w:rsidR="00F72116" w:rsidRPr="00155E2A" w14:paraId="06204FBA" w14:textId="77777777" w:rsidTr="00A16DA8">
        <w:tc>
          <w:tcPr>
            <w:tcW w:w="1182" w:type="dxa"/>
          </w:tcPr>
          <w:p w14:paraId="0379375F"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7/12</w:t>
            </w:r>
          </w:p>
        </w:tc>
        <w:tc>
          <w:tcPr>
            <w:tcW w:w="3432" w:type="dxa"/>
          </w:tcPr>
          <w:p w14:paraId="5C4DEB49"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Méthodologies, outils et procédures d'essai pour l'évaluation subjective des interactions, en matière de qualité des contenus vocaux, audio et audiovisuels</w:t>
            </w:r>
          </w:p>
        </w:tc>
        <w:tc>
          <w:tcPr>
            <w:tcW w:w="1699" w:type="dxa"/>
          </w:tcPr>
          <w:p w14:paraId="34483D11"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26" w:type="dxa"/>
          </w:tcPr>
          <w:p w14:paraId="525B7E15"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7/12</w:t>
            </w:r>
          </w:p>
        </w:tc>
        <w:tc>
          <w:tcPr>
            <w:tcW w:w="3008" w:type="dxa"/>
          </w:tcPr>
          <w:p w14:paraId="1B00BB5B"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Méthodes, outils et procédures d'essai pour l'évaluation subjective des interactions, en matière de qualité des contenus vocaux, audio et audiovisuels</w:t>
            </w:r>
          </w:p>
        </w:tc>
      </w:tr>
      <w:tr w:rsidR="00F72116" w:rsidRPr="00155E2A" w14:paraId="2CAC37C8" w14:textId="77777777" w:rsidTr="00A16DA8">
        <w:tc>
          <w:tcPr>
            <w:tcW w:w="1182" w:type="dxa"/>
          </w:tcPr>
          <w:p w14:paraId="209F58DB"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8/12</w:t>
            </w:r>
          </w:p>
        </w:tc>
        <w:tc>
          <w:tcPr>
            <w:tcW w:w="3432" w:type="dxa"/>
          </w:tcPr>
          <w:p w14:paraId="1C208B93"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Déploiement virtualisé de méthodes recommandées pour l'évaluation de la qualité de fonctionnement du réseau, de la qualité de service et de la qualité d'expérience</w:t>
            </w:r>
          </w:p>
        </w:tc>
        <w:tc>
          <w:tcPr>
            <w:tcW w:w="1699" w:type="dxa"/>
          </w:tcPr>
          <w:p w14:paraId="27973ADB"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26" w:type="dxa"/>
          </w:tcPr>
          <w:p w14:paraId="6FB99CBA"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8/12</w:t>
            </w:r>
          </w:p>
        </w:tc>
        <w:tc>
          <w:tcPr>
            <w:tcW w:w="3008" w:type="dxa"/>
          </w:tcPr>
          <w:p w14:paraId="3EBE7C1D"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Déploiement virtualisé de méthodes recommandées pour l'évaluation de la qualité de fonctionnement du réseau, de la qualité de service et de la qualité d'expérience</w:t>
            </w:r>
          </w:p>
        </w:tc>
      </w:tr>
      <w:tr w:rsidR="00F72116" w:rsidRPr="00155E2A" w14:paraId="14111208" w14:textId="77777777" w:rsidTr="00A16DA8">
        <w:tc>
          <w:tcPr>
            <w:tcW w:w="1182" w:type="dxa"/>
          </w:tcPr>
          <w:p w14:paraId="65E4C5ED" w14:textId="77777777" w:rsidR="00F72116" w:rsidRPr="00A16DA8" w:rsidRDefault="00F72116" w:rsidP="00A16DA8">
            <w:pPr>
              <w:pStyle w:val="Tabletext0"/>
              <w:keepNext/>
              <w:keepLines/>
              <w:jc w:val="center"/>
              <w:rPr>
                <w:rFonts w:asciiTheme="minorHAnsi" w:hAnsiTheme="minorHAnsi"/>
                <w:sz w:val="22"/>
                <w:szCs w:val="22"/>
                <w:lang w:val="fr-FR"/>
              </w:rPr>
            </w:pPr>
            <w:r w:rsidRPr="00A16DA8">
              <w:rPr>
                <w:rFonts w:asciiTheme="minorHAnsi" w:hAnsiTheme="minorHAnsi"/>
                <w:sz w:val="22"/>
                <w:szCs w:val="22"/>
                <w:lang w:val="fr-FR"/>
              </w:rPr>
              <w:lastRenderedPageBreak/>
              <w:t>9/12</w:t>
            </w:r>
          </w:p>
        </w:tc>
        <w:tc>
          <w:tcPr>
            <w:tcW w:w="3432" w:type="dxa"/>
          </w:tcPr>
          <w:p w14:paraId="1489FFE0" w14:textId="77777777" w:rsidR="00F72116" w:rsidRPr="00A16DA8" w:rsidRDefault="00F72116" w:rsidP="00A16DA8">
            <w:pPr>
              <w:pStyle w:val="Tabletext0"/>
              <w:keepNext/>
              <w:keepLines/>
              <w:rPr>
                <w:rFonts w:asciiTheme="minorHAnsi" w:hAnsiTheme="minorHAnsi"/>
                <w:sz w:val="22"/>
                <w:szCs w:val="22"/>
                <w:lang w:val="fr-FR"/>
              </w:rPr>
            </w:pPr>
            <w:r w:rsidRPr="00A16DA8">
              <w:rPr>
                <w:rFonts w:asciiTheme="minorHAnsi" w:hAnsiTheme="minorHAnsi"/>
                <w:sz w:val="22"/>
                <w:szCs w:val="22"/>
                <w:lang w:val="fr-FR"/>
              </w:rPr>
              <w:t>Méthodes objectives fondées sur la perception et lignes directrices relatives à l'évaluation correspondantes pour la mesure de la qualité de la voix et du son dans les services de télécommunication</w:t>
            </w:r>
          </w:p>
        </w:tc>
        <w:tc>
          <w:tcPr>
            <w:tcW w:w="1699" w:type="dxa"/>
          </w:tcPr>
          <w:p w14:paraId="0D29E1A3" w14:textId="77777777" w:rsidR="00F72116" w:rsidRPr="00A16DA8" w:rsidRDefault="00F72116" w:rsidP="00A16DA8">
            <w:pPr>
              <w:pStyle w:val="Tabletext0"/>
              <w:keepNext/>
              <w:keepLines/>
              <w:rPr>
                <w:rFonts w:asciiTheme="minorHAnsi" w:hAnsiTheme="minorHAnsi"/>
                <w:sz w:val="22"/>
                <w:szCs w:val="22"/>
                <w:lang w:val="fr-FR"/>
              </w:rPr>
            </w:pPr>
            <w:r w:rsidRPr="00A16DA8">
              <w:rPr>
                <w:rFonts w:asciiTheme="minorHAnsi" w:hAnsiTheme="minorHAnsi"/>
                <w:sz w:val="22"/>
                <w:szCs w:val="22"/>
                <w:lang w:val="fr-FR"/>
              </w:rPr>
              <w:t>Suite</w:t>
            </w:r>
          </w:p>
        </w:tc>
        <w:tc>
          <w:tcPr>
            <w:tcW w:w="1226" w:type="dxa"/>
          </w:tcPr>
          <w:p w14:paraId="1AC1D29B" w14:textId="77777777" w:rsidR="00F72116" w:rsidRPr="00A16DA8" w:rsidRDefault="00F72116" w:rsidP="00A16DA8">
            <w:pPr>
              <w:pStyle w:val="Tabletext0"/>
              <w:keepNext/>
              <w:keepLines/>
              <w:jc w:val="center"/>
              <w:rPr>
                <w:rFonts w:asciiTheme="minorHAnsi" w:hAnsiTheme="minorHAnsi"/>
                <w:sz w:val="22"/>
                <w:szCs w:val="22"/>
                <w:lang w:val="fr-FR"/>
              </w:rPr>
            </w:pPr>
            <w:r w:rsidRPr="00A16DA8">
              <w:rPr>
                <w:rFonts w:asciiTheme="minorHAnsi" w:hAnsiTheme="minorHAnsi"/>
                <w:sz w:val="22"/>
                <w:szCs w:val="22"/>
                <w:lang w:val="fr-FR"/>
              </w:rPr>
              <w:t>9/12</w:t>
            </w:r>
          </w:p>
        </w:tc>
        <w:tc>
          <w:tcPr>
            <w:tcW w:w="3008" w:type="dxa"/>
          </w:tcPr>
          <w:p w14:paraId="18B9341E" w14:textId="77777777" w:rsidR="00F72116" w:rsidRPr="00A16DA8" w:rsidRDefault="00F72116" w:rsidP="00A16DA8">
            <w:pPr>
              <w:pStyle w:val="Tabletext0"/>
              <w:keepNext/>
              <w:keepLines/>
              <w:rPr>
                <w:rFonts w:asciiTheme="minorHAnsi" w:hAnsiTheme="minorHAnsi"/>
                <w:sz w:val="22"/>
                <w:szCs w:val="22"/>
                <w:lang w:val="fr-FR"/>
              </w:rPr>
            </w:pPr>
            <w:r w:rsidRPr="00A16DA8">
              <w:rPr>
                <w:rFonts w:asciiTheme="minorHAnsi" w:hAnsiTheme="minorHAnsi"/>
                <w:sz w:val="22"/>
                <w:szCs w:val="22"/>
                <w:lang w:val="fr-FR"/>
              </w:rPr>
              <w:t>Méthodes objectives fondées sur la perception pour la mesure de la qualité de la voix, du son et de l'image dans les services de télécommunication</w:t>
            </w:r>
          </w:p>
        </w:tc>
      </w:tr>
      <w:tr w:rsidR="00F72116" w:rsidRPr="00155E2A" w14:paraId="4424FEDD" w14:textId="77777777" w:rsidTr="00A16DA8">
        <w:tc>
          <w:tcPr>
            <w:tcW w:w="1182" w:type="dxa"/>
          </w:tcPr>
          <w:p w14:paraId="6DED7A0C"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10/12</w:t>
            </w:r>
          </w:p>
        </w:tc>
        <w:tc>
          <w:tcPr>
            <w:tcW w:w="3432" w:type="dxa"/>
          </w:tcPr>
          <w:p w14:paraId="4A700097"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Évaluation des conférences et des téléréunions</w:t>
            </w:r>
          </w:p>
        </w:tc>
        <w:tc>
          <w:tcPr>
            <w:tcW w:w="1699" w:type="dxa"/>
          </w:tcPr>
          <w:p w14:paraId="45D37FCA"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26" w:type="dxa"/>
          </w:tcPr>
          <w:p w14:paraId="5DDA478A"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10/12</w:t>
            </w:r>
          </w:p>
        </w:tc>
        <w:tc>
          <w:tcPr>
            <w:tcW w:w="3008" w:type="dxa"/>
          </w:tcPr>
          <w:p w14:paraId="19F76D33"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Évaluation des conférences et des téléréunions</w:t>
            </w:r>
          </w:p>
        </w:tc>
      </w:tr>
      <w:tr w:rsidR="00F72116" w:rsidRPr="00155E2A" w14:paraId="4AC33DEB" w14:textId="77777777" w:rsidTr="00A16DA8">
        <w:tc>
          <w:tcPr>
            <w:tcW w:w="1182" w:type="dxa"/>
          </w:tcPr>
          <w:p w14:paraId="5A524D1C"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11/12</w:t>
            </w:r>
          </w:p>
        </w:tc>
        <w:tc>
          <w:tcPr>
            <w:tcW w:w="3432" w:type="dxa"/>
          </w:tcPr>
          <w:p w14:paraId="2265096F"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Considérations relatives à la qualité de fonctionnement de bout en bout</w:t>
            </w:r>
          </w:p>
        </w:tc>
        <w:tc>
          <w:tcPr>
            <w:tcW w:w="1699" w:type="dxa"/>
          </w:tcPr>
          <w:p w14:paraId="1927AE22"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26" w:type="dxa"/>
          </w:tcPr>
          <w:p w14:paraId="22501AC8"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11/12</w:t>
            </w:r>
          </w:p>
        </w:tc>
        <w:tc>
          <w:tcPr>
            <w:tcW w:w="3008" w:type="dxa"/>
          </w:tcPr>
          <w:p w14:paraId="7620289E"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Considérations relatives à la qualité de fonctionnement pour les réseaux interconnectés</w:t>
            </w:r>
          </w:p>
        </w:tc>
      </w:tr>
      <w:tr w:rsidR="00F72116" w:rsidRPr="00155E2A" w14:paraId="02878502" w14:textId="77777777" w:rsidTr="00A16DA8">
        <w:tc>
          <w:tcPr>
            <w:tcW w:w="1182" w:type="dxa"/>
          </w:tcPr>
          <w:p w14:paraId="3F2B386A"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12/12</w:t>
            </w:r>
          </w:p>
        </w:tc>
        <w:tc>
          <w:tcPr>
            <w:tcW w:w="3432" w:type="dxa"/>
          </w:tcPr>
          <w:p w14:paraId="781FFE64"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Aspects opérationnels de la qualité de service des réseaux de télécommunication</w:t>
            </w:r>
          </w:p>
        </w:tc>
        <w:tc>
          <w:tcPr>
            <w:tcW w:w="1699" w:type="dxa"/>
          </w:tcPr>
          <w:p w14:paraId="7E6F31E5"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26" w:type="dxa"/>
          </w:tcPr>
          <w:p w14:paraId="0ADA09DE"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12/12</w:t>
            </w:r>
          </w:p>
        </w:tc>
        <w:tc>
          <w:tcPr>
            <w:tcW w:w="3008" w:type="dxa"/>
          </w:tcPr>
          <w:p w14:paraId="69B93DDF"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Aspects opérationnels de la qualité de service des réseaux de télécommunication</w:t>
            </w:r>
          </w:p>
        </w:tc>
      </w:tr>
      <w:tr w:rsidR="00F72116" w:rsidRPr="00155E2A" w14:paraId="4322E062" w14:textId="77777777" w:rsidTr="00A16DA8">
        <w:tc>
          <w:tcPr>
            <w:tcW w:w="1182" w:type="dxa"/>
          </w:tcPr>
          <w:p w14:paraId="24064DE8"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13/12</w:t>
            </w:r>
          </w:p>
        </w:tc>
        <w:tc>
          <w:tcPr>
            <w:tcW w:w="3432" w:type="dxa"/>
          </w:tcPr>
          <w:p w14:paraId="20E78F42"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Spécifications et méthodes d'évaluation de la qualité d'expérience, de la qualité de service et de la qualité de fonctionnement des applications multimédias</w:t>
            </w:r>
          </w:p>
        </w:tc>
        <w:tc>
          <w:tcPr>
            <w:tcW w:w="1699" w:type="dxa"/>
          </w:tcPr>
          <w:p w14:paraId="6E6F9683"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26" w:type="dxa"/>
          </w:tcPr>
          <w:p w14:paraId="49EE20FE"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13/12</w:t>
            </w:r>
          </w:p>
        </w:tc>
        <w:tc>
          <w:tcPr>
            <w:tcW w:w="3008" w:type="dxa"/>
          </w:tcPr>
          <w:p w14:paraId="4F747E6C"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Spécifications et méthodes d'évaluation de la qualité d'expérience (QoE), de la qualité de service (QoS) et de la qualité de fonctionnement des services multimédias</w:t>
            </w:r>
          </w:p>
        </w:tc>
      </w:tr>
      <w:tr w:rsidR="00F72116" w:rsidRPr="00155E2A" w14:paraId="4B1114C8" w14:textId="77777777" w:rsidTr="00A16DA8">
        <w:tc>
          <w:tcPr>
            <w:tcW w:w="1182" w:type="dxa"/>
          </w:tcPr>
          <w:p w14:paraId="2C06DFB4"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14/12</w:t>
            </w:r>
          </w:p>
        </w:tc>
        <w:tc>
          <w:tcPr>
            <w:tcW w:w="3432" w:type="dxa"/>
          </w:tcPr>
          <w:p w14:paraId="1EC0B68A"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Élaboration de modèles et d'outils pour l'évaluation de la qualité multimédia des services vidéo en mode paquet</w:t>
            </w:r>
          </w:p>
        </w:tc>
        <w:tc>
          <w:tcPr>
            <w:tcW w:w="1699" w:type="dxa"/>
          </w:tcPr>
          <w:p w14:paraId="62277DCF"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26" w:type="dxa"/>
          </w:tcPr>
          <w:p w14:paraId="20125873"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14/12</w:t>
            </w:r>
          </w:p>
        </w:tc>
        <w:tc>
          <w:tcPr>
            <w:tcW w:w="3008" w:type="dxa"/>
          </w:tcPr>
          <w:p w14:paraId="7AD7FCFB"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Élaboration de modèles et d'outils pour l'évaluation de la qualité multimédia des services vidéo en mode paquet</w:t>
            </w:r>
          </w:p>
        </w:tc>
      </w:tr>
      <w:tr w:rsidR="00F72116" w:rsidRPr="00155E2A" w14:paraId="1F451871" w14:textId="77777777" w:rsidTr="00A16DA8">
        <w:tc>
          <w:tcPr>
            <w:tcW w:w="1182" w:type="dxa"/>
          </w:tcPr>
          <w:p w14:paraId="69571033"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15/12</w:t>
            </w:r>
          </w:p>
        </w:tc>
        <w:tc>
          <w:tcPr>
            <w:tcW w:w="3432" w:type="dxa"/>
          </w:tcPr>
          <w:p w14:paraId="4C1562AC"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Planification, prévision et contrôle, à l'aide de paramètres et du modèle E, de la qualité des signaux vocaux de conversation et de la qualité audiovisuelle</w:t>
            </w:r>
          </w:p>
        </w:tc>
        <w:tc>
          <w:tcPr>
            <w:tcW w:w="1699" w:type="dxa"/>
          </w:tcPr>
          <w:p w14:paraId="6B773AC5"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26" w:type="dxa"/>
          </w:tcPr>
          <w:p w14:paraId="5816930C"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15/12</w:t>
            </w:r>
          </w:p>
        </w:tc>
        <w:tc>
          <w:tcPr>
            <w:tcW w:w="3008" w:type="dxa"/>
          </w:tcPr>
          <w:p w14:paraId="75141A62"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Planification, prévision et contrôle, à l'aide de paramètres et du modèle E, de la qualité des signaux vocaux de conversation</w:t>
            </w:r>
          </w:p>
        </w:tc>
      </w:tr>
      <w:tr w:rsidR="00F72116" w:rsidRPr="00155E2A" w14:paraId="14BB67DF" w14:textId="77777777" w:rsidTr="00A16DA8">
        <w:tc>
          <w:tcPr>
            <w:tcW w:w="1182" w:type="dxa"/>
          </w:tcPr>
          <w:p w14:paraId="38C75DD3"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16/12</w:t>
            </w:r>
          </w:p>
        </w:tc>
        <w:tc>
          <w:tcPr>
            <w:tcW w:w="3432" w:type="dxa"/>
          </w:tcPr>
          <w:p w14:paraId="53673906"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Cadre pour les fonctions de diagnostic intelligent applicable aux réseaux et aux services</w:t>
            </w:r>
          </w:p>
        </w:tc>
        <w:tc>
          <w:tcPr>
            <w:tcW w:w="1699" w:type="dxa"/>
          </w:tcPr>
          <w:p w14:paraId="3A037F0F"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26" w:type="dxa"/>
          </w:tcPr>
          <w:p w14:paraId="332E4129"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16/12</w:t>
            </w:r>
          </w:p>
        </w:tc>
        <w:tc>
          <w:tcPr>
            <w:tcW w:w="3008" w:type="dxa"/>
          </w:tcPr>
          <w:p w14:paraId="10868C27"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Cadre pour les fonctions de diagnostic</w:t>
            </w:r>
          </w:p>
        </w:tc>
      </w:tr>
      <w:tr w:rsidR="00F72116" w:rsidRPr="00155E2A" w14:paraId="3C4D77D3" w14:textId="77777777" w:rsidTr="00A16DA8">
        <w:tc>
          <w:tcPr>
            <w:tcW w:w="1182" w:type="dxa"/>
          </w:tcPr>
          <w:p w14:paraId="748C9639"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17/12</w:t>
            </w:r>
          </w:p>
        </w:tc>
        <w:tc>
          <w:tcPr>
            <w:tcW w:w="3432" w:type="dxa"/>
          </w:tcPr>
          <w:p w14:paraId="506BFC19"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Qualité de fonctionnement des réseaux en mode paquet et d'autres technologies de réseau</w:t>
            </w:r>
          </w:p>
        </w:tc>
        <w:tc>
          <w:tcPr>
            <w:tcW w:w="1699" w:type="dxa"/>
          </w:tcPr>
          <w:p w14:paraId="59B31A6E"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26" w:type="dxa"/>
          </w:tcPr>
          <w:p w14:paraId="4709D583"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17/12</w:t>
            </w:r>
          </w:p>
        </w:tc>
        <w:tc>
          <w:tcPr>
            <w:tcW w:w="3008" w:type="dxa"/>
          </w:tcPr>
          <w:p w14:paraId="5F50DD7A"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Qualité de fonctionnement des réseaux en mode paquet et d'autres technologies de réseau</w:t>
            </w:r>
          </w:p>
        </w:tc>
      </w:tr>
      <w:tr w:rsidR="00F72116" w:rsidRPr="00155E2A" w14:paraId="4DE785A8" w14:textId="77777777" w:rsidTr="00A16DA8">
        <w:tc>
          <w:tcPr>
            <w:tcW w:w="1182" w:type="dxa"/>
          </w:tcPr>
          <w:p w14:paraId="02FA9FB7"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19/12</w:t>
            </w:r>
          </w:p>
        </w:tc>
        <w:tc>
          <w:tcPr>
            <w:tcW w:w="3432" w:type="dxa"/>
          </w:tcPr>
          <w:p w14:paraId="63CDDC96"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Méthodes objectives et subjectives d'évaluation de la qualité audiovisuelle perçue des services multimédias et télévisuels</w:t>
            </w:r>
          </w:p>
        </w:tc>
        <w:tc>
          <w:tcPr>
            <w:tcW w:w="1699" w:type="dxa"/>
          </w:tcPr>
          <w:p w14:paraId="6B944DAB"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26" w:type="dxa"/>
          </w:tcPr>
          <w:p w14:paraId="33748E89"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19/12</w:t>
            </w:r>
          </w:p>
        </w:tc>
        <w:tc>
          <w:tcPr>
            <w:tcW w:w="3008" w:type="dxa"/>
          </w:tcPr>
          <w:p w14:paraId="198CE986"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Méthodes objectives et subjectives d'évaluation de la qualité audiovisuelle perçue des services multimédias et télévisuels</w:t>
            </w:r>
          </w:p>
        </w:tc>
      </w:tr>
      <w:tr w:rsidR="00F72116" w:rsidRPr="00155E2A" w14:paraId="0BAD0D8E" w14:textId="77777777" w:rsidTr="00A16DA8">
        <w:tc>
          <w:tcPr>
            <w:tcW w:w="1182" w:type="dxa"/>
          </w:tcPr>
          <w:p w14:paraId="45FF5EEA"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20/12</w:t>
            </w:r>
          </w:p>
        </w:tc>
        <w:tc>
          <w:tcPr>
            <w:tcW w:w="3432" w:type="dxa"/>
          </w:tcPr>
          <w:p w14:paraId="70E90B86"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Principes d'évaluation de la perception et d'évaluation sur le terrain de la qualité de service et de la qualité d'expérience des services financiers numériques</w:t>
            </w:r>
          </w:p>
        </w:tc>
        <w:tc>
          <w:tcPr>
            <w:tcW w:w="1699" w:type="dxa"/>
          </w:tcPr>
          <w:p w14:paraId="376C0FB0"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Nouvelle</w:t>
            </w:r>
          </w:p>
        </w:tc>
        <w:tc>
          <w:tcPr>
            <w:tcW w:w="1226" w:type="dxa"/>
          </w:tcPr>
          <w:p w14:paraId="47A29E17"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w:t>
            </w:r>
          </w:p>
        </w:tc>
        <w:tc>
          <w:tcPr>
            <w:tcW w:w="3008" w:type="dxa"/>
          </w:tcPr>
          <w:p w14:paraId="4497B950"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w:t>
            </w:r>
          </w:p>
        </w:tc>
      </w:tr>
    </w:tbl>
    <w:p w14:paraId="08EDABC0" w14:textId="77777777" w:rsidR="00F72116" w:rsidRPr="00155E2A" w:rsidRDefault="00F72116" w:rsidP="00155E2A">
      <w:pPr>
        <w:pStyle w:val="TableNotitle"/>
        <w:spacing w:after="240"/>
        <w:rPr>
          <w:rFonts w:asciiTheme="minorHAnsi" w:eastAsia="SimSun" w:hAnsiTheme="minorHAnsi" w:cstheme="minorHAnsi"/>
          <w:lang w:eastAsia="ja-JP"/>
        </w:rPr>
      </w:pPr>
      <w:r w:rsidRPr="00155E2A">
        <w:rPr>
          <w:rFonts w:asciiTheme="minorHAnsi" w:eastAsia="SimSun" w:hAnsiTheme="minorHAnsi" w:cstheme="minorHAnsi"/>
          <w:lang w:eastAsia="ja-JP"/>
        </w:rPr>
        <w:lastRenderedPageBreak/>
        <w:t>Tableau 7 – Liste des Questions pour la Commission d'études 13 de l'UIT</w:t>
      </w:r>
      <w:r w:rsidRPr="00155E2A">
        <w:rPr>
          <w:rFonts w:asciiTheme="minorHAnsi" w:eastAsia="SimSun" w:hAnsiTheme="minorHAnsi" w:cstheme="minorHAnsi"/>
          <w:lang w:eastAsia="ja-JP"/>
        </w:rPr>
        <w:noBreakHyphen/>
        <w:t>T</w:t>
      </w:r>
    </w:p>
    <w:tbl>
      <w:tblPr>
        <w:tblStyle w:val="TableGrid"/>
        <w:tblW w:w="10547" w:type="dxa"/>
        <w:tblInd w:w="-431" w:type="dxa"/>
        <w:tblLook w:val="04A0" w:firstRow="1" w:lastRow="0" w:firstColumn="1" w:lastColumn="0" w:noHBand="0" w:noVBand="1"/>
      </w:tblPr>
      <w:tblGrid>
        <w:gridCol w:w="1118"/>
        <w:gridCol w:w="3455"/>
        <w:gridCol w:w="1711"/>
        <w:gridCol w:w="1234"/>
        <w:gridCol w:w="3029"/>
      </w:tblGrid>
      <w:tr w:rsidR="00F72116" w:rsidRPr="00155E2A" w14:paraId="1BA74CAA" w14:textId="77777777" w:rsidTr="00A16DA8">
        <w:trPr>
          <w:tblHeader/>
        </w:trPr>
        <w:tc>
          <w:tcPr>
            <w:tcW w:w="1118" w:type="dxa"/>
          </w:tcPr>
          <w:p w14:paraId="20E289D7" w14:textId="77777777" w:rsidR="00F72116" w:rsidRPr="00A16DA8" w:rsidRDefault="00F72116" w:rsidP="00155E2A">
            <w:pPr>
              <w:pStyle w:val="Tablehead0"/>
              <w:rPr>
                <w:rFonts w:asciiTheme="minorHAnsi" w:hAnsiTheme="minorHAnsi"/>
                <w:sz w:val="22"/>
                <w:szCs w:val="22"/>
                <w:lang w:val="fr-FR" w:eastAsia="ja-JP"/>
              </w:rPr>
            </w:pPr>
            <w:r w:rsidRPr="00A16DA8">
              <w:rPr>
                <w:rFonts w:asciiTheme="minorHAnsi" w:hAnsiTheme="minorHAnsi"/>
                <w:sz w:val="22"/>
                <w:szCs w:val="22"/>
                <w:lang w:val="fr-FR" w:eastAsia="ja-JP"/>
              </w:rPr>
              <w:t>Nouveau numéro</w:t>
            </w:r>
          </w:p>
        </w:tc>
        <w:tc>
          <w:tcPr>
            <w:tcW w:w="3455" w:type="dxa"/>
          </w:tcPr>
          <w:p w14:paraId="2DCED393" w14:textId="77777777" w:rsidR="00F72116" w:rsidRPr="00A16DA8" w:rsidRDefault="00F72116" w:rsidP="00155E2A">
            <w:pPr>
              <w:pStyle w:val="Tablehead0"/>
              <w:rPr>
                <w:rFonts w:asciiTheme="minorHAnsi" w:hAnsiTheme="minorHAnsi"/>
                <w:sz w:val="22"/>
                <w:szCs w:val="22"/>
                <w:lang w:val="fr-FR" w:eastAsia="ja-JP"/>
              </w:rPr>
            </w:pPr>
            <w:r w:rsidRPr="00A16DA8">
              <w:rPr>
                <w:rFonts w:asciiTheme="minorHAnsi" w:hAnsiTheme="minorHAnsi"/>
                <w:sz w:val="22"/>
                <w:szCs w:val="22"/>
                <w:lang w:val="fr-FR"/>
              </w:rPr>
              <w:t>Titre actuel de la Question</w:t>
            </w:r>
          </w:p>
        </w:tc>
        <w:tc>
          <w:tcPr>
            <w:tcW w:w="1711" w:type="dxa"/>
          </w:tcPr>
          <w:p w14:paraId="72977967" w14:textId="77777777" w:rsidR="00F72116" w:rsidRPr="00A16DA8" w:rsidRDefault="00F72116" w:rsidP="00155E2A">
            <w:pPr>
              <w:pStyle w:val="Tablehead0"/>
              <w:rPr>
                <w:rFonts w:asciiTheme="minorHAnsi" w:hAnsiTheme="minorHAnsi"/>
                <w:sz w:val="22"/>
                <w:szCs w:val="22"/>
                <w:lang w:val="fr-FR" w:eastAsia="ja-JP"/>
              </w:rPr>
            </w:pPr>
            <w:r w:rsidRPr="00A16DA8">
              <w:rPr>
                <w:rFonts w:asciiTheme="minorHAnsi" w:hAnsiTheme="minorHAnsi"/>
                <w:sz w:val="22"/>
                <w:szCs w:val="22"/>
                <w:lang w:val="fr-FR" w:eastAsia="ja-JP"/>
              </w:rPr>
              <w:t>Statut</w:t>
            </w:r>
          </w:p>
        </w:tc>
        <w:tc>
          <w:tcPr>
            <w:tcW w:w="1234" w:type="dxa"/>
          </w:tcPr>
          <w:p w14:paraId="38195DCD" w14:textId="77777777" w:rsidR="00F72116" w:rsidRPr="00A16DA8" w:rsidRDefault="00F72116" w:rsidP="00155E2A">
            <w:pPr>
              <w:pStyle w:val="Tablehead0"/>
              <w:rPr>
                <w:rFonts w:asciiTheme="minorHAnsi" w:hAnsiTheme="minorHAnsi"/>
                <w:sz w:val="22"/>
                <w:szCs w:val="22"/>
                <w:lang w:val="fr-FR" w:eastAsia="ja-JP"/>
              </w:rPr>
            </w:pPr>
            <w:r w:rsidRPr="00A16DA8">
              <w:rPr>
                <w:rFonts w:asciiTheme="minorHAnsi" w:hAnsiTheme="minorHAnsi"/>
                <w:sz w:val="22"/>
                <w:szCs w:val="22"/>
                <w:lang w:val="fr-FR" w:eastAsia="ja-JP"/>
              </w:rPr>
              <w:t>Numéro précédent</w:t>
            </w:r>
          </w:p>
        </w:tc>
        <w:tc>
          <w:tcPr>
            <w:tcW w:w="3029" w:type="dxa"/>
          </w:tcPr>
          <w:p w14:paraId="40306534" w14:textId="77777777" w:rsidR="00F72116" w:rsidRPr="00A16DA8" w:rsidRDefault="00F72116" w:rsidP="00155E2A">
            <w:pPr>
              <w:pStyle w:val="Tablehead0"/>
              <w:rPr>
                <w:rFonts w:asciiTheme="minorHAnsi" w:hAnsiTheme="minorHAnsi"/>
                <w:sz w:val="22"/>
                <w:szCs w:val="22"/>
                <w:lang w:val="fr-FR" w:eastAsia="ja-JP"/>
              </w:rPr>
            </w:pPr>
            <w:r w:rsidRPr="00A16DA8">
              <w:rPr>
                <w:rFonts w:asciiTheme="minorHAnsi" w:hAnsiTheme="minorHAnsi"/>
                <w:sz w:val="22"/>
                <w:szCs w:val="22"/>
                <w:lang w:val="fr-FR" w:eastAsia="ja-JP"/>
              </w:rPr>
              <w:t>Titre précédent de la Question</w:t>
            </w:r>
          </w:p>
        </w:tc>
      </w:tr>
      <w:tr w:rsidR="00F72116" w:rsidRPr="00155E2A" w14:paraId="36304490" w14:textId="77777777" w:rsidTr="00A16DA8">
        <w:tc>
          <w:tcPr>
            <w:tcW w:w="1118" w:type="dxa"/>
          </w:tcPr>
          <w:p w14:paraId="7C34E840"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1/13</w:t>
            </w:r>
          </w:p>
        </w:tc>
        <w:tc>
          <w:tcPr>
            <w:tcW w:w="3455" w:type="dxa"/>
          </w:tcPr>
          <w:p w14:paraId="14BEDEEE" w14:textId="684CFC1B"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 xml:space="preserve">Réseaux </w:t>
            </w:r>
            <w:proofErr w:type="gramStart"/>
            <w:r w:rsidRPr="00A16DA8">
              <w:rPr>
                <w:rFonts w:asciiTheme="minorHAnsi" w:hAnsiTheme="minorHAnsi"/>
                <w:sz w:val="22"/>
                <w:szCs w:val="22"/>
                <w:lang w:val="fr-FR"/>
              </w:rPr>
              <w:t>futurs:</w:t>
            </w:r>
            <w:proofErr w:type="gramEnd"/>
            <w:r w:rsidRPr="00A16DA8">
              <w:rPr>
                <w:rFonts w:asciiTheme="minorHAnsi" w:hAnsiTheme="minorHAnsi"/>
                <w:sz w:val="22"/>
                <w:szCs w:val="22"/>
                <w:lang w:val="fr-FR"/>
              </w:rPr>
              <w:t xml:space="preserve"> scénarios de services innovants, y compris les as</w:t>
            </w:r>
            <w:r w:rsidR="00A16DA8">
              <w:rPr>
                <w:rFonts w:asciiTheme="minorHAnsi" w:hAnsiTheme="minorHAnsi"/>
                <w:sz w:val="22"/>
                <w:szCs w:val="22"/>
                <w:lang w:val="fr-FR"/>
              </w:rPr>
              <w:t>pects environnementaux et socio</w:t>
            </w:r>
            <w:r w:rsidR="00A16DA8">
              <w:rPr>
                <w:rFonts w:asciiTheme="minorHAnsi" w:hAnsiTheme="minorHAnsi"/>
                <w:sz w:val="22"/>
                <w:szCs w:val="22"/>
                <w:lang w:val="fr-FR"/>
              </w:rPr>
              <w:noBreakHyphen/>
            </w:r>
            <w:r w:rsidRPr="00A16DA8">
              <w:rPr>
                <w:rFonts w:asciiTheme="minorHAnsi" w:hAnsiTheme="minorHAnsi"/>
                <w:sz w:val="22"/>
                <w:szCs w:val="22"/>
                <w:lang w:val="fr-FR"/>
              </w:rPr>
              <w:t>économiques</w:t>
            </w:r>
          </w:p>
        </w:tc>
        <w:tc>
          <w:tcPr>
            <w:tcW w:w="1711" w:type="dxa"/>
          </w:tcPr>
          <w:p w14:paraId="797B17B7"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34" w:type="dxa"/>
          </w:tcPr>
          <w:p w14:paraId="0249BDB9"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1/13</w:t>
            </w:r>
          </w:p>
        </w:tc>
        <w:tc>
          <w:tcPr>
            <w:tcW w:w="3029" w:type="dxa"/>
          </w:tcPr>
          <w:p w14:paraId="62000798"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Scénarios, modèles de déploiement et questions liées à la migration pour des services innovants fondés sur les réseaux futurs</w:t>
            </w:r>
          </w:p>
        </w:tc>
      </w:tr>
      <w:tr w:rsidR="00F72116" w:rsidRPr="00155E2A" w14:paraId="6DD4FA16" w14:textId="77777777" w:rsidTr="00A16DA8">
        <w:tc>
          <w:tcPr>
            <w:tcW w:w="1118" w:type="dxa"/>
          </w:tcPr>
          <w:p w14:paraId="74C319D5"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2/13</w:t>
            </w:r>
          </w:p>
        </w:tc>
        <w:tc>
          <w:tcPr>
            <w:tcW w:w="3455" w:type="dxa"/>
          </w:tcPr>
          <w:p w14:paraId="7BC2F231" w14:textId="69FB07A3"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Faire évoluer les réseaux de prochaine génération (NGN) grâce à</w:t>
            </w:r>
            <w:r w:rsidR="00A16DA8">
              <w:rPr>
                <w:rFonts w:asciiTheme="minorHAnsi" w:hAnsiTheme="minorHAnsi"/>
                <w:sz w:val="22"/>
                <w:szCs w:val="22"/>
                <w:lang w:val="fr-FR"/>
              </w:rPr>
              <w:t xml:space="preserve"> des technologies innovantes, y </w:t>
            </w:r>
            <w:r w:rsidRPr="00A16DA8">
              <w:rPr>
                <w:rFonts w:asciiTheme="minorHAnsi" w:hAnsiTheme="minorHAnsi"/>
                <w:sz w:val="22"/>
                <w:szCs w:val="22"/>
                <w:lang w:val="fr-FR"/>
              </w:rPr>
              <w:t>compris les réseaux pilotés par logiciel (SDN) et la virtualisation des fonctions de réseau (NFV)</w:t>
            </w:r>
          </w:p>
        </w:tc>
        <w:tc>
          <w:tcPr>
            <w:tcW w:w="1711" w:type="dxa"/>
          </w:tcPr>
          <w:p w14:paraId="00D23EB6"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 sans modification</w:t>
            </w:r>
          </w:p>
        </w:tc>
        <w:tc>
          <w:tcPr>
            <w:tcW w:w="1234" w:type="dxa"/>
          </w:tcPr>
          <w:p w14:paraId="1CBC77CE"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2/13</w:t>
            </w:r>
          </w:p>
        </w:tc>
        <w:tc>
          <w:tcPr>
            <w:tcW w:w="3029" w:type="dxa"/>
          </w:tcPr>
          <w:p w14:paraId="054CC958"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Faire évoluer les réseaux de prochaine génération (NGN) grâce à des technologies innovantes, y compris les technologies relatives aux réseaux pilotés par logiciel (SDN) et à la virtualisation des fonctions de réseau (NFV)</w:t>
            </w:r>
          </w:p>
        </w:tc>
      </w:tr>
      <w:tr w:rsidR="00F72116" w:rsidRPr="00155E2A" w14:paraId="3A9B8B70" w14:textId="77777777" w:rsidTr="00A16DA8">
        <w:tc>
          <w:tcPr>
            <w:tcW w:w="1118" w:type="dxa"/>
          </w:tcPr>
          <w:p w14:paraId="1E8B20A2"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5/13</w:t>
            </w:r>
          </w:p>
        </w:tc>
        <w:tc>
          <w:tcPr>
            <w:tcW w:w="3455" w:type="dxa"/>
          </w:tcPr>
          <w:p w14:paraId="5A6FA1AB"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Application des réseaux futurs et de l'innovation dans les pays en développement</w:t>
            </w:r>
          </w:p>
        </w:tc>
        <w:tc>
          <w:tcPr>
            <w:tcW w:w="1711" w:type="dxa"/>
          </w:tcPr>
          <w:p w14:paraId="079A0D84"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34" w:type="dxa"/>
          </w:tcPr>
          <w:p w14:paraId="3C05461D"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5/13</w:t>
            </w:r>
          </w:p>
        </w:tc>
        <w:tc>
          <w:tcPr>
            <w:tcW w:w="3029" w:type="dxa"/>
          </w:tcPr>
          <w:p w14:paraId="315F931D"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Application des réseaux du futur et de l'innovation dans les pays en développement</w:t>
            </w:r>
          </w:p>
        </w:tc>
      </w:tr>
      <w:tr w:rsidR="00F72116" w:rsidRPr="00155E2A" w14:paraId="16BBB619" w14:textId="77777777" w:rsidTr="00A16DA8">
        <w:tc>
          <w:tcPr>
            <w:tcW w:w="1118" w:type="dxa"/>
          </w:tcPr>
          <w:p w14:paraId="7C412199"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6/13</w:t>
            </w:r>
          </w:p>
        </w:tc>
        <w:tc>
          <w:tcPr>
            <w:tcW w:w="3455" w:type="dxa"/>
          </w:tcPr>
          <w:p w14:paraId="69B2E995" w14:textId="12F349A9"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Réseaux postérieurs aux IMT</w:t>
            </w:r>
            <w:r w:rsidR="003F2BED" w:rsidRPr="00A16DA8">
              <w:rPr>
                <w:rFonts w:asciiTheme="minorHAnsi" w:hAnsiTheme="minorHAnsi"/>
                <w:sz w:val="22"/>
                <w:szCs w:val="22"/>
                <w:lang w:val="fr-FR"/>
              </w:rPr>
              <w:noBreakHyphen/>
            </w:r>
            <w:proofErr w:type="gramStart"/>
            <w:r w:rsidRPr="00A16DA8">
              <w:rPr>
                <w:rFonts w:asciiTheme="minorHAnsi" w:hAnsiTheme="minorHAnsi"/>
                <w:sz w:val="22"/>
                <w:szCs w:val="22"/>
                <w:lang w:val="fr-FR"/>
              </w:rPr>
              <w:t>2020:</w:t>
            </w:r>
            <w:proofErr w:type="gramEnd"/>
            <w:r w:rsidRPr="00A16DA8">
              <w:rPr>
                <w:rFonts w:asciiTheme="minorHAnsi" w:hAnsiTheme="minorHAnsi"/>
                <w:sz w:val="22"/>
                <w:szCs w:val="22"/>
                <w:lang w:val="fr-FR"/>
              </w:rPr>
              <w:t xml:space="preserve"> mécanismes de qualité de service </w:t>
            </w:r>
          </w:p>
        </w:tc>
        <w:tc>
          <w:tcPr>
            <w:tcW w:w="1711" w:type="dxa"/>
          </w:tcPr>
          <w:p w14:paraId="0FB7F4D7"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34" w:type="dxa"/>
          </w:tcPr>
          <w:p w14:paraId="1F388B50"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6/13</w:t>
            </w:r>
          </w:p>
        </w:tc>
        <w:tc>
          <w:tcPr>
            <w:tcW w:w="3029" w:type="dxa"/>
          </w:tcPr>
          <w:p w14:paraId="5745402C"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Aspects liés à la qualité de service, y compris pour les réseaux IMT-2020</w:t>
            </w:r>
          </w:p>
        </w:tc>
      </w:tr>
      <w:tr w:rsidR="00F72116" w:rsidRPr="00155E2A" w14:paraId="52E09EA7" w14:textId="77777777" w:rsidTr="00A16DA8">
        <w:tc>
          <w:tcPr>
            <w:tcW w:w="1118" w:type="dxa"/>
          </w:tcPr>
          <w:p w14:paraId="3A4595F4"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7/13</w:t>
            </w:r>
          </w:p>
        </w:tc>
        <w:tc>
          <w:tcPr>
            <w:tcW w:w="3455" w:type="dxa"/>
          </w:tcPr>
          <w:p w14:paraId="1A968650"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 xml:space="preserve">Réseaux </w:t>
            </w:r>
            <w:proofErr w:type="gramStart"/>
            <w:r w:rsidRPr="00A16DA8">
              <w:rPr>
                <w:rFonts w:asciiTheme="minorHAnsi" w:hAnsiTheme="minorHAnsi"/>
                <w:sz w:val="22"/>
                <w:szCs w:val="22"/>
                <w:lang w:val="fr-FR"/>
              </w:rPr>
              <w:t>futurs:</w:t>
            </w:r>
            <w:proofErr w:type="gramEnd"/>
            <w:r w:rsidRPr="00A16DA8">
              <w:rPr>
                <w:rFonts w:asciiTheme="minorHAnsi" w:hAnsiTheme="minorHAnsi"/>
                <w:sz w:val="22"/>
                <w:szCs w:val="22"/>
                <w:lang w:val="fr-FR"/>
              </w:rPr>
              <w:t xml:space="preserve"> inspection approfondie des paquets et intelligence des réseaux</w:t>
            </w:r>
          </w:p>
        </w:tc>
        <w:tc>
          <w:tcPr>
            <w:tcW w:w="1711" w:type="dxa"/>
          </w:tcPr>
          <w:p w14:paraId="1BAB6848"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34" w:type="dxa"/>
          </w:tcPr>
          <w:p w14:paraId="19CC54FF"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7/13</w:t>
            </w:r>
          </w:p>
        </w:tc>
        <w:tc>
          <w:tcPr>
            <w:tcW w:w="3029" w:type="dxa"/>
          </w:tcPr>
          <w:p w14:paraId="4EE56F03"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Réseaux fondés sur les mégadonnées (</w:t>
            </w:r>
            <w:proofErr w:type="spellStart"/>
            <w:r w:rsidRPr="00A16DA8">
              <w:rPr>
                <w:rFonts w:asciiTheme="minorHAnsi" w:hAnsiTheme="minorHAnsi"/>
                <w:sz w:val="22"/>
                <w:szCs w:val="22"/>
                <w:lang w:val="fr-FR"/>
              </w:rPr>
              <w:t>bDDN</w:t>
            </w:r>
            <w:proofErr w:type="spellEnd"/>
            <w:r w:rsidRPr="00A16DA8">
              <w:rPr>
                <w:rFonts w:asciiTheme="minorHAnsi" w:hAnsiTheme="minorHAnsi"/>
                <w:sz w:val="22"/>
                <w:szCs w:val="22"/>
                <w:lang w:val="fr-FR"/>
              </w:rPr>
              <w:t>) et inspection approfondie des paquets (DPI)</w:t>
            </w:r>
          </w:p>
        </w:tc>
      </w:tr>
      <w:tr w:rsidR="00F72116" w:rsidRPr="00155E2A" w14:paraId="57F943F0" w14:textId="77777777" w:rsidTr="00A16DA8">
        <w:tc>
          <w:tcPr>
            <w:tcW w:w="1118" w:type="dxa"/>
          </w:tcPr>
          <w:p w14:paraId="0E336156"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16/13</w:t>
            </w:r>
          </w:p>
        </w:tc>
        <w:tc>
          <w:tcPr>
            <w:tcW w:w="3455" w:type="dxa"/>
          </w:tcPr>
          <w:p w14:paraId="6429CC99"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 xml:space="preserve">Réseaux </w:t>
            </w:r>
            <w:proofErr w:type="gramStart"/>
            <w:r w:rsidRPr="00A16DA8">
              <w:rPr>
                <w:rFonts w:asciiTheme="minorHAnsi" w:hAnsiTheme="minorHAnsi"/>
                <w:sz w:val="22"/>
                <w:szCs w:val="22"/>
                <w:lang w:val="fr-FR"/>
              </w:rPr>
              <w:t>futurs:</w:t>
            </w:r>
            <w:proofErr w:type="gramEnd"/>
            <w:r w:rsidRPr="00A16DA8">
              <w:rPr>
                <w:rFonts w:asciiTheme="minorHAnsi" w:hAnsiTheme="minorHAnsi"/>
                <w:sz w:val="22"/>
                <w:szCs w:val="22"/>
                <w:lang w:val="fr-FR"/>
              </w:rPr>
              <w:t xml:space="preserve"> réseaux et services de confiance utilisant l'informatique quantique</w:t>
            </w:r>
          </w:p>
        </w:tc>
        <w:tc>
          <w:tcPr>
            <w:tcW w:w="1711" w:type="dxa"/>
          </w:tcPr>
          <w:p w14:paraId="329AF7CD"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34" w:type="dxa"/>
          </w:tcPr>
          <w:p w14:paraId="7E2154BA"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16/13</w:t>
            </w:r>
          </w:p>
        </w:tc>
        <w:tc>
          <w:tcPr>
            <w:tcW w:w="3029" w:type="dxa"/>
          </w:tcPr>
          <w:p w14:paraId="5FBC5AEE"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Réseaux et services de confiance centrés sur les connaissances</w:t>
            </w:r>
          </w:p>
        </w:tc>
      </w:tr>
      <w:tr w:rsidR="00F72116" w:rsidRPr="00155E2A" w14:paraId="520C61BF" w14:textId="77777777" w:rsidTr="00A16DA8">
        <w:tc>
          <w:tcPr>
            <w:tcW w:w="1118" w:type="dxa"/>
          </w:tcPr>
          <w:p w14:paraId="10B0221C"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17/13</w:t>
            </w:r>
          </w:p>
        </w:tc>
        <w:tc>
          <w:tcPr>
            <w:tcW w:w="3455" w:type="dxa"/>
          </w:tcPr>
          <w:p w14:paraId="5019506E" w14:textId="36EC5141"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 xml:space="preserve">Réseaux </w:t>
            </w:r>
            <w:proofErr w:type="gramStart"/>
            <w:r w:rsidRPr="00A16DA8">
              <w:rPr>
                <w:rFonts w:asciiTheme="minorHAnsi" w:hAnsiTheme="minorHAnsi"/>
                <w:sz w:val="22"/>
                <w:szCs w:val="22"/>
                <w:lang w:val="fr-FR"/>
              </w:rPr>
              <w:t>futurs:</w:t>
            </w:r>
            <w:proofErr w:type="gramEnd"/>
            <w:r w:rsidRPr="00A16DA8">
              <w:rPr>
                <w:rFonts w:asciiTheme="minorHAnsi" w:hAnsiTheme="minorHAnsi"/>
                <w:sz w:val="22"/>
                <w:szCs w:val="22"/>
                <w:lang w:val="fr-FR"/>
              </w:rPr>
              <w:t xml:space="preserve"> exigences et c</w:t>
            </w:r>
            <w:r w:rsidR="00982419">
              <w:rPr>
                <w:rFonts w:asciiTheme="minorHAnsi" w:hAnsiTheme="minorHAnsi"/>
                <w:sz w:val="22"/>
                <w:szCs w:val="22"/>
                <w:lang w:val="fr-FR"/>
              </w:rPr>
              <w:t>apacités pour l'informatique, y </w:t>
            </w:r>
            <w:r w:rsidRPr="00A16DA8">
              <w:rPr>
                <w:rFonts w:asciiTheme="minorHAnsi" w:hAnsiTheme="minorHAnsi"/>
                <w:sz w:val="22"/>
                <w:szCs w:val="22"/>
                <w:lang w:val="fr-FR"/>
              </w:rPr>
              <w:t>compris l'informatique en nuage et le traitement des données</w:t>
            </w:r>
          </w:p>
        </w:tc>
        <w:tc>
          <w:tcPr>
            <w:tcW w:w="1711" w:type="dxa"/>
          </w:tcPr>
          <w:p w14:paraId="762F7801"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34" w:type="dxa"/>
          </w:tcPr>
          <w:p w14:paraId="161BBBB9"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17/13</w:t>
            </w:r>
          </w:p>
        </w:tc>
        <w:tc>
          <w:tcPr>
            <w:tcW w:w="3029" w:type="dxa"/>
          </w:tcPr>
          <w:p w14:paraId="40FD5756"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 xml:space="preserve">Informatique en nuage et </w:t>
            </w:r>
            <w:proofErr w:type="gramStart"/>
            <w:r w:rsidRPr="00A16DA8">
              <w:rPr>
                <w:rFonts w:asciiTheme="minorHAnsi" w:hAnsiTheme="minorHAnsi"/>
                <w:sz w:val="22"/>
                <w:szCs w:val="22"/>
                <w:lang w:val="fr-FR"/>
              </w:rPr>
              <w:t>mégadonnées:</w:t>
            </w:r>
            <w:proofErr w:type="gramEnd"/>
            <w:r w:rsidRPr="00A16DA8">
              <w:rPr>
                <w:rFonts w:asciiTheme="minorHAnsi" w:hAnsiTheme="minorHAnsi"/>
                <w:sz w:val="22"/>
                <w:szCs w:val="22"/>
                <w:lang w:val="fr-FR"/>
              </w:rPr>
              <w:t xml:space="preserve"> exigences, écosystème et capacités générales</w:t>
            </w:r>
          </w:p>
        </w:tc>
      </w:tr>
      <w:tr w:rsidR="00F72116" w:rsidRPr="00155E2A" w14:paraId="3AF6864C" w14:textId="77777777" w:rsidTr="00A16DA8">
        <w:tc>
          <w:tcPr>
            <w:tcW w:w="1118" w:type="dxa"/>
          </w:tcPr>
          <w:p w14:paraId="400EBE9E"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18/13</w:t>
            </w:r>
          </w:p>
        </w:tc>
        <w:tc>
          <w:tcPr>
            <w:tcW w:w="3455" w:type="dxa"/>
          </w:tcPr>
          <w:p w14:paraId="10B39243" w14:textId="38D03279"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 xml:space="preserve">Réseaux </w:t>
            </w:r>
            <w:proofErr w:type="gramStart"/>
            <w:r w:rsidRPr="00A16DA8">
              <w:rPr>
                <w:rFonts w:asciiTheme="minorHAnsi" w:hAnsiTheme="minorHAnsi"/>
                <w:sz w:val="22"/>
                <w:szCs w:val="22"/>
                <w:lang w:val="fr-FR"/>
              </w:rPr>
              <w:t>futurs:</w:t>
            </w:r>
            <w:proofErr w:type="gramEnd"/>
            <w:r w:rsidRPr="00A16DA8">
              <w:rPr>
                <w:rFonts w:asciiTheme="minorHAnsi" w:hAnsiTheme="minorHAnsi"/>
                <w:sz w:val="22"/>
                <w:szCs w:val="22"/>
                <w:lang w:val="fr-FR"/>
              </w:rPr>
              <w:t xml:space="preserve"> architecture fonct</w:t>
            </w:r>
            <w:r w:rsidR="00982419">
              <w:rPr>
                <w:rFonts w:asciiTheme="minorHAnsi" w:hAnsiTheme="minorHAnsi"/>
                <w:sz w:val="22"/>
                <w:szCs w:val="22"/>
                <w:lang w:val="fr-FR"/>
              </w:rPr>
              <w:t>ionnelle pour l'informatique, y </w:t>
            </w:r>
            <w:r w:rsidRPr="00A16DA8">
              <w:rPr>
                <w:rFonts w:asciiTheme="minorHAnsi" w:hAnsiTheme="minorHAnsi"/>
                <w:sz w:val="22"/>
                <w:szCs w:val="22"/>
                <w:lang w:val="fr-FR"/>
              </w:rPr>
              <w:t>compris l'informatique en nuage et le traitement des données</w:t>
            </w:r>
          </w:p>
        </w:tc>
        <w:tc>
          <w:tcPr>
            <w:tcW w:w="1711" w:type="dxa"/>
          </w:tcPr>
          <w:p w14:paraId="53FEC62B"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34" w:type="dxa"/>
          </w:tcPr>
          <w:p w14:paraId="70053171"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18/13</w:t>
            </w:r>
          </w:p>
        </w:tc>
        <w:tc>
          <w:tcPr>
            <w:tcW w:w="3029" w:type="dxa"/>
          </w:tcPr>
          <w:p w14:paraId="1246A361"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Architecture fonctionnelle pour l'informatique en nuage et les mégadonnées</w:t>
            </w:r>
          </w:p>
        </w:tc>
      </w:tr>
      <w:tr w:rsidR="00F72116" w:rsidRPr="00155E2A" w14:paraId="5A162B6C" w14:textId="77777777" w:rsidTr="00A16DA8">
        <w:tc>
          <w:tcPr>
            <w:tcW w:w="1118" w:type="dxa"/>
          </w:tcPr>
          <w:p w14:paraId="1E8AE515"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19/13</w:t>
            </w:r>
          </w:p>
        </w:tc>
        <w:tc>
          <w:tcPr>
            <w:tcW w:w="3455" w:type="dxa"/>
          </w:tcPr>
          <w:p w14:paraId="51831771"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 xml:space="preserve">Réseaux </w:t>
            </w:r>
            <w:proofErr w:type="gramStart"/>
            <w:r w:rsidRPr="00A16DA8">
              <w:rPr>
                <w:rFonts w:asciiTheme="minorHAnsi" w:hAnsiTheme="minorHAnsi"/>
                <w:sz w:val="22"/>
                <w:szCs w:val="22"/>
                <w:lang w:val="fr-FR"/>
              </w:rPr>
              <w:t>futurs:</w:t>
            </w:r>
            <w:proofErr w:type="gramEnd"/>
            <w:r w:rsidRPr="00A16DA8">
              <w:rPr>
                <w:rFonts w:asciiTheme="minorHAnsi" w:hAnsiTheme="minorHAnsi"/>
                <w:sz w:val="22"/>
                <w:szCs w:val="22"/>
                <w:lang w:val="fr-FR"/>
              </w:rPr>
              <w:t xml:space="preserve"> gestion de bout en bout, gouvernance et sécurité pour l'informatique, y compris l'informatique en nuage et le traitement des données</w:t>
            </w:r>
          </w:p>
        </w:tc>
        <w:tc>
          <w:tcPr>
            <w:tcW w:w="1711" w:type="dxa"/>
          </w:tcPr>
          <w:p w14:paraId="2D272876"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34" w:type="dxa"/>
          </w:tcPr>
          <w:p w14:paraId="52480B9C"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19/13</w:t>
            </w:r>
          </w:p>
        </w:tc>
        <w:tc>
          <w:tcPr>
            <w:tcW w:w="3029" w:type="dxa"/>
          </w:tcPr>
          <w:p w14:paraId="30F24A39"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Gestion de l'informatique en nuage de bout en bout, sécurité dans le nuage et gouvernance des mégadonnées</w:t>
            </w:r>
          </w:p>
        </w:tc>
      </w:tr>
      <w:tr w:rsidR="00F72116" w:rsidRPr="00155E2A" w14:paraId="1942C7F0" w14:textId="77777777" w:rsidTr="00A16DA8">
        <w:tc>
          <w:tcPr>
            <w:tcW w:w="1118" w:type="dxa"/>
          </w:tcPr>
          <w:p w14:paraId="1F8CA959"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20/13</w:t>
            </w:r>
          </w:p>
        </w:tc>
        <w:tc>
          <w:tcPr>
            <w:tcW w:w="3455" w:type="dxa"/>
          </w:tcPr>
          <w:p w14:paraId="7249905F" w14:textId="7C8885B5"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Réseaux postérieurs aux IMT</w:t>
            </w:r>
            <w:r w:rsidR="003F2BED" w:rsidRPr="00A16DA8">
              <w:rPr>
                <w:rFonts w:asciiTheme="minorHAnsi" w:hAnsiTheme="minorHAnsi"/>
                <w:sz w:val="22"/>
                <w:szCs w:val="22"/>
                <w:lang w:val="fr-FR"/>
              </w:rPr>
              <w:noBreakHyphen/>
            </w:r>
            <w:r w:rsidRPr="00A16DA8">
              <w:rPr>
                <w:rFonts w:asciiTheme="minorHAnsi" w:hAnsiTheme="minorHAnsi"/>
                <w:sz w:val="22"/>
                <w:szCs w:val="22"/>
                <w:lang w:val="fr-FR"/>
              </w:rPr>
              <w:t xml:space="preserve">2020 et apprentissage </w:t>
            </w:r>
            <w:proofErr w:type="gramStart"/>
            <w:r w:rsidRPr="00A16DA8">
              <w:rPr>
                <w:rFonts w:asciiTheme="minorHAnsi" w:hAnsiTheme="minorHAnsi"/>
                <w:sz w:val="22"/>
                <w:szCs w:val="22"/>
                <w:lang w:val="fr-FR"/>
              </w:rPr>
              <w:t>automatique:</w:t>
            </w:r>
            <w:proofErr w:type="gramEnd"/>
            <w:r w:rsidRPr="00A16DA8">
              <w:rPr>
                <w:rFonts w:asciiTheme="minorHAnsi" w:hAnsiTheme="minorHAnsi"/>
                <w:sz w:val="22"/>
                <w:szCs w:val="22"/>
                <w:lang w:val="fr-FR"/>
              </w:rPr>
              <w:t xml:space="preserve"> exigences et architecture</w:t>
            </w:r>
          </w:p>
        </w:tc>
        <w:tc>
          <w:tcPr>
            <w:tcW w:w="1711" w:type="dxa"/>
          </w:tcPr>
          <w:p w14:paraId="0B3492F0"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34" w:type="dxa"/>
          </w:tcPr>
          <w:p w14:paraId="7AF5AF91"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20/13</w:t>
            </w:r>
          </w:p>
        </w:tc>
        <w:tc>
          <w:tcPr>
            <w:tcW w:w="3029" w:type="dxa"/>
          </w:tcPr>
          <w:p w14:paraId="3E5D3839"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IMT-</w:t>
            </w:r>
            <w:proofErr w:type="gramStart"/>
            <w:r w:rsidRPr="00A16DA8">
              <w:rPr>
                <w:rFonts w:asciiTheme="minorHAnsi" w:hAnsiTheme="minorHAnsi"/>
                <w:sz w:val="22"/>
                <w:szCs w:val="22"/>
                <w:lang w:val="fr-FR"/>
              </w:rPr>
              <w:t>2020:</w:t>
            </w:r>
            <w:proofErr w:type="gramEnd"/>
            <w:r w:rsidRPr="00A16DA8">
              <w:rPr>
                <w:rFonts w:asciiTheme="minorHAnsi" w:hAnsiTheme="minorHAnsi"/>
                <w:sz w:val="22"/>
                <w:szCs w:val="22"/>
                <w:lang w:val="fr-FR"/>
              </w:rPr>
              <w:t xml:space="preserve"> Exigences concernant le réseau et architecture fonctionnelle</w:t>
            </w:r>
          </w:p>
        </w:tc>
      </w:tr>
      <w:tr w:rsidR="00F72116" w:rsidRPr="00155E2A" w14:paraId="75974965" w14:textId="77777777" w:rsidTr="00A16DA8">
        <w:tc>
          <w:tcPr>
            <w:tcW w:w="1118" w:type="dxa"/>
          </w:tcPr>
          <w:p w14:paraId="31FD04E0" w14:textId="77777777" w:rsidR="00F72116" w:rsidRPr="00A16DA8" w:rsidRDefault="00F72116" w:rsidP="00982419">
            <w:pPr>
              <w:pStyle w:val="Tabletext0"/>
              <w:keepNext/>
              <w:keepLines/>
              <w:jc w:val="center"/>
              <w:rPr>
                <w:rFonts w:asciiTheme="minorHAnsi" w:hAnsiTheme="minorHAnsi"/>
                <w:sz w:val="22"/>
                <w:szCs w:val="22"/>
                <w:lang w:val="fr-FR"/>
              </w:rPr>
            </w:pPr>
            <w:r w:rsidRPr="00A16DA8">
              <w:rPr>
                <w:rFonts w:asciiTheme="minorHAnsi" w:hAnsiTheme="minorHAnsi"/>
                <w:sz w:val="22"/>
                <w:szCs w:val="22"/>
                <w:lang w:val="fr-FR"/>
              </w:rPr>
              <w:lastRenderedPageBreak/>
              <w:t>21/13</w:t>
            </w:r>
          </w:p>
        </w:tc>
        <w:tc>
          <w:tcPr>
            <w:tcW w:w="3455" w:type="dxa"/>
          </w:tcPr>
          <w:p w14:paraId="52B0D22D" w14:textId="3B7AE4D6" w:rsidR="00F72116" w:rsidRPr="00A16DA8" w:rsidRDefault="00F72116" w:rsidP="00982419">
            <w:pPr>
              <w:pStyle w:val="Tabletext0"/>
              <w:keepNext/>
              <w:keepLines/>
              <w:rPr>
                <w:rFonts w:asciiTheme="minorHAnsi" w:hAnsiTheme="minorHAnsi"/>
                <w:sz w:val="22"/>
                <w:szCs w:val="22"/>
                <w:lang w:val="fr-FR"/>
              </w:rPr>
            </w:pPr>
            <w:r w:rsidRPr="00A16DA8">
              <w:rPr>
                <w:rFonts w:asciiTheme="minorHAnsi" w:hAnsiTheme="minorHAnsi"/>
                <w:sz w:val="22"/>
                <w:szCs w:val="22"/>
                <w:lang w:val="fr-FR"/>
              </w:rPr>
              <w:t>Réseaux postérieurs aux IMT</w:t>
            </w:r>
            <w:r w:rsidR="003F2BED" w:rsidRPr="00A16DA8">
              <w:rPr>
                <w:rFonts w:asciiTheme="minorHAnsi" w:hAnsiTheme="minorHAnsi"/>
                <w:sz w:val="22"/>
                <w:szCs w:val="22"/>
                <w:lang w:val="fr-FR"/>
              </w:rPr>
              <w:noBreakHyphen/>
            </w:r>
            <w:proofErr w:type="gramStart"/>
            <w:r w:rsidRPr="00A16DA8">
              <w:rPr>
                <w:rFonts w:asciiTheme="minorHAnsi" w:hAnsiTheme="minorHAnsi"/>
                <w:sz w:val="22"/>
                <w:szCs w:val="22"/>
                <w:lang w:val="fr-FR"/>
              </w:rPr>
              <w:t>2020:</w:t>
            </w:r>
            <w:proofErr w:type="gramEnd"/>
            <w:r w:rsidRPr="00A16DA8">
              <w:rPr>
                <w:rFonts w:asciiTheme="minorHAnsi" w:hAnsiTheme="minorHAnsi"/>
                <w:sz w:val="22"/>
                <w:szCs w:val="22"/>
                <w:lang w:val="fr-FR"/>
              </w:rPr>
              <w:t xml:space="preserve"> </w:t>
            </w:r>
            <w:proofErr w:type="spellStart"/>
            <w:r w:rsidRPr="00A16DA8">
              <w:rPr>
                <w:rFonts w:asciiTheme="minorHAnsi" w:hAnsiTheme="minorHAnsi"/>
                <w:sz w:val="22"/>
                <w:szCs w:val="22"/>
                <w:lang w:val="fr-FR"/>
              </w:rPr>
              <w:t>logiciellisation</w:t>
            </w:r>
            <w:proofErr w:type="spellEnd"/>
            <w:r w:rsidRPr="00A16DA8">
              <w:rPr>
                <w:rFonts w:asciiTheme="minorHAnsi" w:hAnsiTheme="minorHAnsi"/>
                <w:sz w:val="22"/>
                <w:szCs w:val="22"/>
                <w:lang w:val="fr-FR"/>
              </w:rPr>
              <w:t xml:space="preserve"> de réseau</w:t>
            </w:r>
          </w:p>
        </w:tc>
        <w:tc>
          <w:tcPr>
            <w:tcW w:w="1711" w:type="dxa"/>
          </w:tcPr>
          <w:p w14:paraId="647BE927" w14:textId="77777777" w:rsidR="00F72116" w:rsidRPr="00A16DA8" w:rsidRDefault="00F72116" w:rsidP="00982419">
            <w:pPr>
              <w:pStyle w:val="Tabletext0"/>
              <w:keepNext/>
              <w:keepLines/>
              <w:rPr>
                <w:rFonts w:asciiTheme="minorHAnsi" w:hAnsiTheme="minorHAnsi"/>
                <w:sz w:val="22"/>
                <w:szCs w:val="22"/>
                <w:lang w:val="fr-FR"/>
              </w:rPr>
            </w:pPr>
            <w:r w:rsidRPr="00A16DA8">
              <w:rPr>
                <w:rFonts w:asciiTheme="minorHAnsi" w:hAnsiTheme="minorHAnsi"/>
                <w:sz w:val="22"/>
                <w:szCs w:val="22"/>
                <w:lang w:val="fr-FR"/>
              </w:rPr>
              <w:t>Suite</w:t>
            </w:r>
          </w:p>
        </w:tc>
        <w:tc>
          <w:tcPr>
            <w:tcW w:w="1234" w:type="dxa"/>
          </w:tcPr>
          <w:p w14:paraId="00AC7116" w14:textId="77777777" w:rsidR="00F72116" w:rsidRPr="00A16DA8" w:rsidRDefault="00F72116" w:rsidP="00982419">
            <w:pPr>
              <w:pStyle w:val="Tabletext0"/>
              <w:keepNext/>
              <w:keepLines/>
              <w:jc w:val="center"/>
              <w:rPr>
                <w:rFonts w:asciiTheme="minorHAnsi" w:hAnsiTheme="minorHAnsi"/>
                <w:sz w:val="22"/>
                <w:szCs w:val="22"/>
                <w:lang w:val="fr-FR"/>
              </w:rPr>
            </w:pPr>
            <w:r w:rsidRPr="00A16DA8">
              <w:rPr>
                <w:rFonts w:asciiTheme="minorHAnsi" w:hAnsiTheme="minorHAnsi"/>
                <w:sz w:val="22"/>
                <w:szCs w:val="22"/>
                <w:lang w:val="fr-FR"/>
              </w:rPr>
              <w:t>21/13</w:t>
            </w:r>
          </w:p>
        </w:tc>
        <w:tc>
          <w:tcPr>
            <w:tcW w:w="3029" w:type="dxa"/>
          </w:tcPr>
          <w:p w14:paraId="727B0C64" w14:textId="3BE3C5FD" w:rsidR="00F72116" w:rsidRPr="00A16DA8" w:rsidRDefault="00982419" w:rsidP="00982419">
            <w:pPr>
              <w:pStyle w:val="Tabletext0"/>
              <w:keepNext/>
              <w:keepLines/>
              <w:rPr>
                <w:rFonts w:asciiTheme="minorHAnsi" w:hAnsiTheme="minorHAnsi"/>
                <w:sz w:val="22"/>
                <w:szCs w:val="22"/>
                <w:lang w:val="fr-FR"/>
              </w:rPr>
            </w:pPr>
            <w:proofErr w:type="spellStart"/>
            <w:r>
              <w:rPr>
                <w:rFonts w:asciiTheme="minorHAnsi" w:hAnsiTheme="minorHAnsi"/>
                <w:sz w:val="22"/>
                <w:szCs w:val="22"/>
                <w:lang w:val="fr-FR"/>
              </w:rPr>
              <w:t>Logiciellisation</w:t>
            </w:r>
            <w:proofErr w:type="spellEnd"/>
            <w:r>
              <w:rPr>
                <w:rFonts w:asciiTheme="minorHAnsi" w:hAnsiTheme="minorHAnsi"/>
                <w:sz w:val="22"/>
                <w:szCs w:val="22"/>
                <w:lang w:val="fr-FR"/>
              </w:rPr>
              <w:t xml:space="preserve"> de réseau, y </w:t>
            </w:r>
            <w:r w:rsidR="00F72116" w:rsidRPr="00A16DA8">
              <w:rPr>
                <w:rFonts w:asciiTheme="minorHAnsi" w:hAnsiTheme="minorHAnsi"/>
                <w:sz w:val="22"/>
                <w:szCs w:val="22"/>
                <w:lang w:val="fr-FR"/>
              </w:rPr>
              <w:t>compris les réseaux pilotés par logiciel, le découpage de réseau et l'orchestration</w:t>
            </w:r>
          </w:p>
        </w:tc>
      </w:tr>
      <w:tr w:rsidR="00F72116" w:rsidRPr="00155E2A" w14:paraId="3C5CE832" w14:textId="77777777" w:rsidTr="00A16DA8">
        <w:tc>
          <w:tcPr>
            <w:tcW w:w="1118" w:type="dxa"/>
          </w:tcPr>
          <w:p w14:paraId="47E790D1"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22/13</w:t>
            </w:r>
          </w:p>
        </w:tc>
        <w:tc>
          <w:tcPr>
            <w:tcW w:w="3455" w:type="dxa"/>
          </w:tcPr>
          <w:p w14:paraId="19AB75C6" w14:textId="2D028181"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Réseaux postérieurs aux IMT</w:t>
            </w:r>
            <w:r w:rsidR="003F2BED" w:rsidRPr="00A16DA8">
              <w:rPr>
                <w:rFonts w:asciiTheme="minorHAnsi" w:hAnsiTheme="minorHAnsi"/>
                <w:sz w:val="22"/>
                <w:szCs w:val="22"/>
                <w:lang w:val="fr-FR"/>
              </w:rPr>
              <w:noBreakHyphen/>
            </w:r>
            <w:proofErr w:type="gramStart"/>
            <w:r w:rsidRPr="00A16DA8">
              <w:rPr>
                <w:rFonts w:asciiTheme="minorHAnsi" w:hAnsiTheme="minorHAnsi"/>
                <w:sz w:val="22"/>
                <w:szCs w:val="22"/>
                <w:lang w:val="fr-FR"/>
              </w:rPr>
              <w:t>2020:</w:t>
            </w:r>
            <w:proofErr w:type="gramEnd"/>
            <w:r w:rsidRPr="00A16DA8">
              <w:rPr>
                <w:rFonts w:asciiTheme="minorHAnsi" w:hAnsiTheme="minorHAnsi"/>
                <w:sz w:val="22"/>
                <w:szCs w:val="22"/>
                <w:lang w:val="fr-FR"/>
              </w:rPr>
              <w:t xml:space="preserve"> technologies de réseau émergentes</w:t>
            </w:r>
          </w:p>
        </w:tc>
        <w:tc>
          <w:tcPr>
            <w:tcW w:w="1711" w:type="dxa"/>
          </w:tcPr>
          <w:p w14:paraId="61D1EA38"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34" w:type="dxa"/>
          </w:tcPr>
          <w:p w14:paraId="4D135683"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22/13</w:t>
            </w:r>
          </w:p>
        </w:tc>
        <w:tc>
          <w:tcPr>
            <w:tcW w:w="3029" w:type="dxa"/>
          </w:tcPr>
          <w:p w14:paraId="79EAB634"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Nouvelles technologies de réseau pour les IMT-2020 et les réseaux futurs</w:t>
            </w:r>
          </w:p>
        </w:tc>
      </w:tr>
      <w:tr w:rsidR="00F72116" w:rsidRPr="00155E2A" w14:paraId="4B2E8CB8" w14:textId="77777777" w:rsidTr="00A16DA8">
        <w:tc>
          <w:tcPr>
            <w:tcW w:w="1118" w:type="dxa"/>
          </w:tcPr>
          <w:p w14:paraId="53449104"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23/13</w:t>
            </w:r>
          </w:p>
        </w:tc>
        <w:tc>
          <w:tcPr>
            <w:tcW w:w="3455" w:type="dxa"/>
          </w:tcPr>
          <w:p w14:paraId="087C31E7" w14:textId="5C6464C1"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Réseaux postérieurs aux IMT</w:t>
            </w:r>
            <w:r w:rsidR="003F2BED" w:rsidRPr="00A16DA8">
              <w:rPr>
                <w:rFonts w:asciiTheme="minorHAnsi" w:hAnsiTheme="minorHAnsi"/>
                <w:sz w:val="22"/>
                <w:szCs w:val="22"/>
                <w:lang w:val="fr-FR"/>
              </w:rPr>
              <w:noBreakHyphen/>
            </w:r>
            <w:proofErr w:type="gramStart"/>
            <w:r w:rsidRPr="00A16DA8">
              <w:rPr>
                <w:rFonts w:asciiTheme="minorHAnsi" w:hAnsiTheme="minorHAnsi"/>
                <w:sz w:val="22"/>
                <w:szCs w:val="22"/>
                <w:lang w:val="fr-FR"/>
              </w:rPr>
              <w:t>2020:</w:t>
            </w:r>
            <w:proofErr w:type="gramEnd"/>
            <w:r w:rsidRPr="00A16DA8">
              <w:rPr>
                <w:rFonts w:asciiTheme="minorHAnsi" w:hAnsiTheme="minorHAnsi"/>
                <w:sz w:val="22"/>
                <w:szCs w:val="22"/>
                <w:lang w:val="fr-FR"/>
              </w:rPr>
              <w:t xml:space="preserve"> convergence fixe, mobile et satellite</w:t>
            </w:r>
          </w:p>
        </w:tc>
        <w:tc>
          <w:tcPr>
            <w:tcW w:w="1711" w:type="dxa"/>
          </w:tcPr>
          <w:p w14:paraId="1F933087" w14:textId="77777777" w:rsidR="00F72116" w:rsidRPr="00A16DA8" w:rsidRDefault="00F72116" w:rsidP="00155E2A">
            <w:pPr>
              <w:pStyle w:val="Tabletext0"/>
              <w:rPr>
                <w:rFonts w:asciiTheme="minorHAnsi" w:hAnsiTheme="minorHAnsi"/>
                <w:sz w:val="22"/>
                <w:szCs w:val="22"/>
                <w:lang w:val="fr-FR"/>
              </w:rPr>
            </w:pPr>
            <w:r w:rsidRPr="00A16DA8">
              <w:rPr>
                <w:rFonts w:asciiTheme="minorHAnsi" w:hAnsiTheme="minorHAnsi"/>
                <w:sz w:val="22"/>
                <w:szCs w:val="22"/>
                <w:lang w:val="fr-FR"/>
              </w:rPr>
              <w:t>Suite</w:t>
            </w:r>
          </w:p>
        </w:tc>
        <w:tc>
          <w:tcPr>
            <w:tcW w:w="1234" w:type="dxa"/>
          </w:tcPr>
          <w:p w14:paraId="6CB97B10" w14:textId="77777777" w:rsidR="00F72116" w:rsidRPr="00A16DA8" w:rsidRDefault="00F72116" w:rsidP="00155E2A">
            <w:pPr>
              <w:pStyle w:val="Tabletext0"/>
              <w:jc w:val="center"/>
              <w:rPr>
                <w:rFonts w:asciiTheme="minorHAnsi" w:hAnsiTheme="minorHAnsi"/>
                <w:sz w:val="22"/>
                <w:szCs w:val="22"/>
                <w:lang w:val="fr-FR"/>
              </w:rPr>
            </w:pPr>
            <w:r w:rsidRPr="00A16DA8">
              <w:rPr>
                <w:rFonts w:asciiTheme="minorHAnsi" w:hAnsiTheme="minorHAnsi"/>
                <w:sz w:val="22"/>
                <w:szCs w:val="22"/>
                <w:lang w:val="fr-FR"/>
              </w:rPr>
              <w:t>23/13</w:t>
            </w:r>
          </w:p>
        </w:tc>
        <w:tc>
          <w:tcPr>
            <w:tcW w:w="3029" w:type="dxa"/>
          </w:tcPr>
          <w:p w14:paraId="22B314B8" w14:textId="6A04E67D" w:rsidR="00F72116" w:rsidRPr="00A16DA8" w:rsidRDefault="00982419" w:rsidP="00155E2A">
            <w:pPr>
              <w:pStyle w:val="Tabletext0"/>
              <w:rPr>
                <w:rFonts w:asciiTheme="minorHAnsi" w:hAnsiTheme="minorHAnsi"/>
                <w:sz w:val="22"/>
                <w:szCs w:val="22"/>
                <w:lang w:val="fr-FR"/>
              </w:rPr>
            </w:pPr>
            <w:r>
              <w:rPr>
                <w:rFonts w:asciiTheme="minorHAnsi" w:hAnsiTheme="minorHAnsi"/>
                <w:sz w:val="22"/>
                <w:szCs w:val="22"/>
                <w:lang w:val="fr-FR"/>
              </w:rPr>
              <w:t>Convergence fixe-mobile, y </w:t>
            </w:r>
            <w:r w:rsidR="00F72116" w:rsidRPr="00A16DA8">
              <w:rPr>
                <w:rFonts w:asciiTheme="minorHAnsi" w:hAnsiTheme="minorHAnsi"/>
                <w:sz w:val="22"/>
                <w:szCs w:val="22"/>
                <w:lang w:val="fr-FR"/>
              </w:rPr>
              <w:t>compris pour les IMT-2020</w:t>
            </w:r>
          </w:p>
        </w:tc>
      </w:tr>
    </w:tbl>
    <w:p w14:paraId="53D93952" w14:textId="77777777" w:rsidR="00F72116" w:rsidRPr="00155E2A" w:rsidRDefault="00F72116" w:rsidP="00982419">
      <w:pPr>
        <w:pStyle w:val="TableNotitle"/>
        <w:spacing w:before="480" w:after="240"/>
        <w:rPr>
          <w:rFonts w:asciiTheme="minorHAnsi" w:eastAsia="SimSun" w:hAnsiTheme="minorHAnsi" w:cstheme="minorHAnsi"/>
          <w:lang w:eastAsia="ja-JP"/>
        </w:rPr>
      </w:pPr>
      <w:r w:rsidRPr="00155E2A">
        <w:rPr>
          <w:rFonts w:asciiTheme="minorHAnsi" w:eastAsia="SimSun" w:hAnsiTheme="minorHAnsi" w:cstheme="minorHAnsi"/>
          <w:lang w:eastAsia="ja-JP"/>
        </w:rPr>
        <w:t>Tableau 8 – Liste des Questions pour la Commission d'études 15 de l'UIT</w:t>
      </w:r>
      <w:r w:rsidRPr="00155E2A">
        <w:rPr>
          <w:rFonts w:asciiTheme="minorHAnsi" w:eastAsia="SimSun" w:hAnsiTheme="minorHAnsi" w:cstheme="minorHAnsi"/>
          <w:lang w:eastAsia="ja-JP"/>
        </w:rPr>
        <w:noBreakHyphen/>
        <w:t>T</w:t>
      </w:r>
    </w:p>
    <w:tbl>
      <w:tblPr>
        <w:tblStyle w:val="TableGrid"/>
        <w:tblW w:w="10774" w:type="dxa"/>
        <w:tblInd w:w="-431" w:type="dxa"/>
        <w:tblLook w:val="04A0" w:firstRow="1" w:lastRow="0" w:firstColumn="1" w:lastColumn="0" w:noHBand="0" w:noVBand="1"/>
      </w:tblPr>
      <w:tblGrid>
        <w:gridCol w:w="1118"/>
        <w:gridCol w:w="3455"/>
        <w:gridCol w:w="1711"/>
        <w:gridCol w:w="1234"/>
        <w:gridCol w:w="3256"/>
      </w:tblGrid>
      <w:tr w:rsidR="00F72116" w:rsidRPr="00155E2A" w14:paraId="7CACDB8F" w14:textId="77777777" w:rsidTr="003F2BED">
        <w:trPr>
          <w:tblHeader/>
        </w:trPr>
        <w:tc>
          <w:tcPr>
            <w:tcW w:w="1118" w:type="dxa"/>
          </w:tcPr>
          <w:p w14:paraId="4F78EDC2" w14:textId="77777777" w:rsidR="00F72116" w:rsidRPr="00982419" w:rsidRDefault="00F72116" w:rsidP="00155E2A">
            <w:pPr>
              <w:pStyle w:val="Tablehead0"/>
              <w:rPr>
                <w:rFonts w:asciiTheme="minorHAnsi" w:hAnsiTheme="minorHAnsi"/>
                <w:sz w:val="22"/>
                <w:szCs w:val="22"/>
                <w:lang w:val="fr-FR" w:eastAsia="ja-JP"/>
              </w:rPr>
            </w:pPr>
            <w:r w:rsidRPr="00982419">
              <w:rPr>
                <w:rFonts w:asciiTheme="minorHAnsi" w:hAnsiTheme="minorHAnsi"/>
                <w:sz w:val="22"/>
                <w:szCs w:val="22"/>
                <w:lang w:val="fr-FR" w:eastAsia="ja-JP"/>
              </w:rPr>
              <w:t>Nouveau numéro</w:t>
            </w:r>
          </w:p>
        </w:tc>
        <w:tc>
          <w:tcPr>
            <w:tcW w:w="3455" w:type="dxa"/>
          </w:tcPr>
          <w:p w14:paraId="6D4605B0" w14:textId="77777777" w:rsidR="00F72116" w:rsidRPr="00982419" w:rsidRDefault="00F72116" w:rsidP="00155E2A">
            <w:pPr>
              <w:pStyle w:val="Tablehead0"/>
              <w:rPr>
                <w:rFonts w:asciiTheme="minorHAnsi" w:hAnsiTheme="minorHAnsi"/>
                <w:sz w:val="22"/>
                <w:szCs w:val="22"/>
                <w:lang w:val="fr-FR" w:eastAsia="ja-JP"/>
              </w:rPr>
            </w:pPr>
            <w:r w:rsidRPr="00982419">
              <w:rPr>
                <w:rFonts w:asciiTheme="minorHAnsi" w:hAnsiTheme="minorHAnsi"/>
                <w:sz w:val="22"/>
                <w:szCs w:val="22"/>
                <w:lang w:val="fr-FR"/>
              </w:rPr>
              <w:t>Titre actuel de la Question</w:t>
            </w:r>
          </w:p>
        </w:tc>
        <w:tc>
          <w:tcPr>
            <w:tcW w:w="1711" w:type="dxa"/>
          </w:tcPr>
          <w:p w14:paraId="32552574" w14:textId="77777777" w:rsidR="00F72116" w:rsidRPr="00982419" w:rsidRDefault="00F72116" w:rsidP="00155E2A">
            <w:pPr>
              <w:pStyle w:val="Tablehead0"/>
              <w:rPr>
                <w:rFonts w:asciiTheme="minorHAnsi" w:hAnsiTheme="minorHAnsi"/>
                <w:sz w:val="22"/>
                <w:szCs w:val="22"/>
                <w:lang w:val="fr-FR" w:eastAsia="ja-JP"/>
              </w:rPr>
            </w:pPr>
            <w:r w:rsidRPr="00982419">
              <w:rPr>
                <w:rFonts w:asciiTheme="minorHAnsi" w:hAnsiTheme="minorHAnsi"/>
                <w:sz w:val="22"/>
                <w:szCs w:val="22"/>
                <w:lang w:val="fr-FR" w:eastAsia="ja-JP"/>
              </w:rPr>
              <w:t>Statut</w:t>
            </w:r>
          </w:p>
        </w:tc>
        <w:tc>
          <w:tcPr>
            <w:tcW w:w="1234" w:type="dxa"/>
          </w:tcPr>
          <w:p w14:paraId="078A9801" w14:textId="77777777" w:rsidR="00F72116" w:rsidRPr="00982419" w:rsidRDefault="00F72116" w:rsidP="00155E2A">
            <w:pPr>
              <w:pStyle w:val="Tablehead0"/>
              <w:rPr>
                <w:rFonts w:asciiTheme="minorHAnsi" w:hAnsiTheme="minorHAnsi"/>
                <w:sz w:val="22"/>
                <w:szCs w:val="22"/>
                <w:lang w:val="fr-FR" w:eastAsia="ja-JP"/>
              </w:rPr>
            </w:pPr>
            <w:r w:rsidRPr="00982419">
              <w:rPr>
                <w:rFonts w:asciiTheme="minorHAnsi" w:hAnsiTheme="minorHAnsi"/>
                <w:sz w:val="22"/>
                <w:szCs w:val="22"/>
                <w:lang w:val="fr-FR" w:eastAsia="ja-JP"/>
              </w:rPr>
              <w:t>Numéro précédent</w:t>
            </w:r>
          </w:p>
        </w:tc>
        <w:tc>
          <w:tcPr>
            <w:tcW w:w="3256" w:type="dxa"/>
          </w:tcPr>
          <w:p w14:paraId="6AF60F10" w14:textId="77777777" w:rsidR="00F72116" w:rsidRPr="00982419" w:rsidRDefault="00F72116" w:rsidP="00155E2A">
            <w:pPr>
              <w:pStyle w:val="Tablehead0"/>
              <w:rPr>
                <w:rFonts w:asciiTheme="minorHAnsi" w:hAnsiTheme="minorHAnsi"/>
                <w:sz w:val="22"/>
                <w:szCs w:val="22"/>
                <w:lang w:val="fr-FR" w:eastAsia="ja-JP"/>
              </w:rPr>
            </w:pPr>
            <w:r w:rsidRPr="00982419">
              <w:rPr>
                <w:rFonts w:asciiTheme="minorHAnsi" w:hAnsiTheme="minorHAnsi"/>
                <w:sz w:val="22"/>
                <w:szCs w:val="22"/>
                <w:lang w:val="fr-FR" w:eastAsia="ja-JP"/>
              </w:rPr>
              <w:t>Titre précédent de la Question</w:t>
            </w:r>
          </w:p>
        </w:tc>
      </w:tr>
      <w:tr w:rsidR="00F72116" w:rsidRPr="00155E2A" w14:paraId="5FE41929" w14:textId="77777777" w:rsidTr="00A306B5">
        <w:tc>
          <w:tcPr>
            <w:tcW w:w="1118" w:type="dxa"/>
          </w:tcPr>
          <w:p w14:paraId="0E6FFBCE"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1/15</w:t>
            </w:r>
          </w:p>
        </w:tc>
        <w:tc>
          <w:tcPr>
            <w:tcW w:w="3455" w:type="dxa"/>
          </w:tcPr>
          <w:p w14:paraId="791BD53D"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Coordination des normes relatives au transport dans le réseau d'accès et dans le réseau domestique</w:t>
            </w:r>
          </w:p>
        </w:tc>
        <w:tc>
          <w:tcPr>
            <w:tcW w:w="1711" w:type="dxa"/>
          </w:tcPr>
          <w:p w14:paraId="3BD08956"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234" w:type="dxa"/>
          </w:tcPr>
          <w:p w14:paraId="4A316B9A"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1/15</w:t>
            </w:r>
          </w:p>
        </w:tc>
        <w:tc>
          <w:tcPr>
            <w:tcW w:w="3256" w:type="dxa"/>
          </w:tcPr>
          <w:p w14:paraId="64F9D819"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Coordination des normes relatives au transport dans le réseau d'accès et dans le réseau domestique</w:t>
            </w:r>
          </w:p>
        </w:tc>
      </w:tr>
      <w:tr w:rsidR="00F72116" w:rsidRPr="00155E2A" w14:paraId="145F0049" w14:textId="77777777" w:rsidTr="00A306B5">
        <w:tc>
          <w:tcPr>
            <w:tcW w:w="1118" w:type="dxa"/>
          </w:tcPr>
          <w:p w14:paraId="4CA6312E"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2/15</w:t>
            </w:r>
          </w:p>
        </w:tc>
        <w:tc>
          <w:tcPr>
            <w:tcW w:w="3455" w:type="dxa"/>
          </w:tcPr>
          <w:p w14:paraId="1EB99225"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Systèmes optiques dans les réseaux d'accès à fibres optiques</w:t>
            </w:r>
          </w:p>
        </w:tc>
        <w:tc>
          <w:tcPr>
            <w:tcW w:w="1711" w:type="dxa"/>
          </w:tcPr>
          <w:p w14:paraId="50286683"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234" w:type="dxa"/>
          </w:tcPr>
          <w:p w14:paraId="38F19DF6"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2/15</w:t>
            </w:r>
          </w:p>
        </w:tc>
        <w:tc>
          <w:tcPr>
            <w:tcW w:w="3256" w:type="dxa"/>
          </w:tcPr>
          <w:p w14:paraId="2845AF33"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Systèmes optiques dans les réseaux d'accès à fibres optiques</w:t>
            </w:r>
          </w:p>
        </w:tc>
      </w:tr>
      <w:tr w:rsidR="00F72116" w:rsidRPr="00155E2A" w14:paraId="3692F736" w14:textId="77777777" w:rsidTr="00A306B5">
        <w:tc>
          <w:tcPr>
            <w:tcW w:w="1118" w:type="dxa"/>
          </w:tcPr>
          <w:p w14:paraId="1B9AB24F"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4/15</w:t>
            </w:r>
          </w:p>
        </w:tc>
        <w:tc>
          <w:tcPr>
            <w:tcW w:w="3455" w:type="dxa"/>
          </w:tcPr>
          <w:p w14:paraId="18B7469C"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Accès large bande sur conducteurs métalliques</w:t>
            </w:r>
          </w:p>
        </w:tc>
        <w:tc>
          <w:tcPr>
            <w:tcW w:w="1711" w:type="dxa"/>
          </w:tcPr>
          <w:p w14:paraId="4A1C9434"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234" w:type="dxa"/>
          </w:tcPr>
          <w:p w14:paraId="456E7E4F"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4/15</w:t>
            </w:r>
          </w:p>
        </w:tc>
        <w:tc>
          <w:tcPr>
            <w:tcW w:w="3256" w:type="dxa"/>
          </w:tcPr>
          <w:p w14:paraId="3AF07A5C"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Accès large bande sur conducteurs métalliques</w:t>
            </w:r>
          </w:p>
        </w:tc>
      </w:tr>
      <w:tr w:rsidR="00F72116" w:rsidRPr="00155E2A" w14:paraId="375DEFCE" w14:textId="77777777" w:rsidTr="00A306B5">
        <w:tc>
          <w:tcPr>
            <w:tcW w:w="1118" w:type="dxa"/>
            <w:vMerge w:val="restart"/>
          </w:tcPr>
          <w:p w14:paraId="3F2299A6"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5/15</w:t>
            </w:r>
          </w:p>
        </w:tc>
        <w:tc>
          <w:tcPr>
            <w:tcW w:w="3455" w:type="dxa"/>
            <w:vMerge w:val="restart"/>
          </w:tcPr>
          <w:p w14:paraId="2D6D56A3"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 xml:space="preserve">Caractéristiques et méthodes de test des fibres optiques et des câbles, et directives pour l'installation </w:t>
            </w:r>
          </w:p>
        </w:tc>
        <w:tc>
          <w:tcPr>
            <w:tcW w:w="1711" w:type="dxa"/>
            <w:vMerge w:val="restart"/>
          </w:tcPr>
          <w:p w14:paraId="56A1832E" w14:textId="5EBE6FAD"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Suite de la Question 5/15</w:t>
            </w:r>
            <w:r w:rsidR="00982419">
              <w:rPr>
                <w:rFonts w:asciiTheme="minorHAnsi" w:hAnsiTheme="minorHAnsi"/>
                <w:sz w:val="22"/>
                <w:szCs w:val="22"/>
                <w:lang w:val="fr-FR"/>
              </w:rPr>
              <w:t xml:space="preserve"> et d'une partie de la Question </w:t>
            </w:r>
            <w:r w:rsidRPr="00982419">
              <w:rPr>
                <w:rFonts w:asciiTheme="minorHAnsi" w:hAnsiTheme="minorHAnsi"/>
                <w:sz w:val="22"/>
                <w:szCs w:val="22"/>
                <w:lang w:val="fr-FR"/>
              </w:rPr>
              <w:t>16/15</w:t>
            </w:r>
          </w:p>
        </w:tc>
        <w:tc>
          <w:tcPr>
            <w:tcW w:w="1234" w:type="dxa"/>
          </w:tcPr>
          <w:p w14:paraId="0D325EFF"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5/15</w:t>
            </w:r>
          </w:p>
        </w:tc>
        <w:tc>
          <w:tcPr>
            <w:tcW w:w="3256" w:type="dxa"/>
          </w:tcPr>
          <w:p w14:paraId="60730399"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Caractéristiques et méthodes de test des fibres et câbles optiques</w:t>
            </w:r>
          </w:p>
        </w:tc>
      </w:tr>
      <w:tr w:rsidR="00F72116" w:rsidRPr="00155E2A" w14:paraId="019FA4A1" w14:textId="77777777" w:rsidTr="00A306B5">
        <w:tc>
          <w:tcPr>
            <w:tcW w:w="1118" w:type="dxa"/>
            <w:vMerge/>
          </w:tcPr>
          <w:p w14:paraId="29C588E7" w14:textId="77777777" w:rsidR="00F72116" w:rsidRPr="00982419" w:rsidRDefault="00F72116" w:rsidP="00155E2A">
            <w:pPr>
              <w:pStyle w:val="Tabletext0"/>
              <w:jc w:val="center"/>
              <w:rPr>
                <w:rFonts w:asciiTheme="minorHAnsi" w:hAnsiTheme="minorHAnsi"/>
                <w:sz w:val="22"/>
                <w:szCs w:val="22"/>
                <w:lang w:val="fr-FR"/>
              </w:rPr>
            </w:pPr>
          </w:p>
        </w:tc>
        <w:tc>
          <w:tcPr>
            <w:tcW w:w="3455" w:type="dxa"/>
            <w:vMerge/>
          </w:tcPr>
          <w:p w14:paraId="1A21E24F" w14:textId="77777777" w:rsidR="00F72116" w:rsidRPr="00982419" w:rsidRDefault="00F72116" w:rsidP="00155E2A">
            <w:pPr>
              <w:pStyle w:val="Tabletext0"/>
              <w:rPr>
                <w:rFonts w:asciiTheme="minorHAnsi" w:hAnsiTheme="minorHAnsi"/>
                <w:sz w:val="22"/>
                <w:szCs w:val="22"/>
                <w:lang w:val="fr-FR"/>
              </w:rPr>
            </w:pPr>
          </w:p>
        </w:tc>
        <w:tc>
          <w:tcPr>
            <w:tcW w:w="1711" w:type="dxa"/>
            <w:vMerge/>
          </w:tcPr>
          <w:p w14:paraId="20F3A2C1" w14:textId="77777777" w:rsidR="00F72116" w:rsidRPr="00982419" w:rsidRDefault="00F72116" w:rsidP="00155E2A">
            <w:pPr>
              <w:pStyle w:val="Tabletext0"/>
              <w:rPr>
                <w:rFonts w:asciiTheme="minorHAnsi" w:hAnsiTheme="minorHAnsi"/>
                <w:sz w:val="22"/>
                <w:szCs w:val="22"/>
                <w:lang w:val="fr-FR"/>
              </w:rPr>
            </w:pPr>
          </w:p>
        </w:tc>
        <w:tc>
          <w:tcPr>
            <w:tcW w:w="1234" w:type="dxa"/>
          </w:tcPr>
          <w:p w14:paraId="3DB7867A"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16/15</w:t>
            </w:r>
          </w:p>
        </w:tc>
        <w:tc>
          <w:tcPr>
            <w:tcW w:w="3256" w:type="dxa"/>
          </w:tcPr>
          <w:p w14:paraId="44AED149"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Infrastructures physiques optiques</w:t>
            </w:r>
          </w:p>
        </w:tc>
      </w:tr>
      <w:tr w:rsidR="00F72116" w:rsidRPr="00155E2A" w14:paraId="60D162AE" w14:textId="77777777" w:rsidTr="00A306B5">
        <w:tc>
          <w:tcPr>
            <w:tcW w:w="1118" w:type="dxa"/>
          </w:tcPr>
          <w:p w14:paraId="647B766C"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6/15</w:t>
            </w:r>
          </w:p>
        </w:tc>
        <w:tc>
          <w:tcPr>
            <w:tcW w:w="3455" w:type="dxa"/>
          </w:tcPr>
          <w:p w14:paraId="6F7B0771"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Caractéristiques des composants, sous-systèmes et systèmes optiques dans les réseaux de transport optiques</w:t>
            </w:r>
          </w:p>
        </w:tc>
        <w:tc>
          <w:tcPr>
            <w:tcW w:w="1711" w:type="dxa"/>
          </w:tcPr>
          <w:p w14:paraId="5DD9692B"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234" w:type="dxa"/>
          </w:tcPr>
          <w:p w14:paraId="78A47ED8"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6/15</w:t>
            </w:r>
          </w:p>
        </w:tc>
        <w:tc>
          <w:tcPr>
            <w:tcW w:w="3256" w:type="dxa"/>
          </w:tcPr>
          <w:p w14:paraId="59A317B5"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Caractéristiques des systèmes optiques dans les réseaux de transport de Terre</w:t>
            </w:r>
          </w:p>
        </w:tc>
      </w:tr>
      <w:tr w:rsidR="00F72116" w:rsidRPr="00155E2A" w14:paraId="2B34E821" w14:textId="77777777" w:rsidTr="00A306B5">
        <w:tc>
          <w:tcPr>
            <w:tcW w:w="1118" w:type="dxa"/>
          </w:tcPr>
          <w:p w14:paraId="5BC38493"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8/15</w:t>
            </w:r>
          </w:p>
        </w:tc>
        <w:tc>
          <w:tcPr>
            <w:tcW w:w="3455" w:type="dxa"/>
          </w:tcPr>
          <w:p w14:paraId="76C1F3A9" w14:textId="18170A96"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Caractéristiques des systèmes de transmission par câble sous</w:t>
            </w:r>
            <w:r w:rsidR="003F2BED" w:rsidRPr="00982419">
              <w:rPr>
                <w:rFonts w:asciiTheme="minorHAnsi" w:hAnsiTheme="minorHAnsi"/>
                <w:sz w:val="22"/>
                <w:szCs w:val="22"/>
                <w:lang w:val="fr-FR"/>
              </w:rPr>
              <w:noBreakHyphen/>
            </w:r>
            <w:r w:rsidRPr="00982419">
              <w:rPr>
                <w:rFonts w:asciiTheme="minorHAnsi" w:hAnsiTheme="minorHAnsi"/>
                <w:sz w:val="22"/>
                <w:szCs w:val="22"/>
                <w:lang w:val="fr-FR"/>
              </w:rPr>
              <w:t>marin à fibres optiques</w:t>
            </w:r>
          </w:p>
        </w:tc>
        <w:tc>
          <w:tcPr>
            <w:tcW w:w="1711" w:type="dxa"/>
          </w:tcPr>
          <w:p w14:paraId="09AD88B1"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234" w:type="dxa"/>
          </w:tcPr>
          <w:p w14:paraId="6161B029"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8/15</w:t>
            </w:r>
          </w:p>
        </w:tc>
        <w:tc>
          <w:tcPr>
            <w:tcW w:w="3256" w:type="dxa"/>
          </w:tcPr>
          <w:p w14:paraId="7BB00822"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Caractéristiques des systèmes de transmission par câble sous-marin à fibres optiques</w:t>
            </w:r>
          </w:p>
        </w:tc>
      </w:tr>
      <w:tr w:rsidR="00F72116" w:rsidRPr="00155E2A" w14:paraId="7238C67B" w14:textId="77777777" w:rsidTr="00A306B5">
        <w:tc>
          <w:tcPr>
            <w:tcW w:w="1118" w:type="dxa"/>
          </w:tcPr>
          <w:p w14:paraId="27BA037F"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10/15</w:t>
            </w:r>
          </w:p>
        </w:tc>
        <w:tc>
          <w:tcPr>
            <w:tcW w:w="3455" w:type="dxa"/>
          </w:tcPr>
          <w:p w14:paraId="2624D9E2"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Spécifications des interfaces, de l'interfonctionnement, des mécanismes d'exploitation, d'administration et de maintenance, de la protection et des équipements des réseaux de transport en mode paquet</w:t>
            </w:r>
          </w:p>
        </w:tc>
        <w:tc>
          <w:tcPr>
            <w:tcW w:w="1711" w:type="dxa"/>
          </w:tcPr>
          <w:p w14:paraId="6EC77629"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234" w:type="dxa"/>
          </w:tcPr>
          <w:p w14:paraId="750CF289"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10/15</w:t>
            </w:r>
          </w:p>
        </w:tc>
        <w:tc>
          <w:tcPr>
            <w:tcW w:w="3256" w:type="dxa"/>
          </w:tcPr>
          <w:p w14:paraId="0CC1647D"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Spécifications des interfaces, de l'interfonctionnement, des mécanismes d'exploitation, d'administration et de maintenance (OAM) et des équipements des réseaux de transport en mode paquet</w:t>
            </w:r>
          </w:p>
        </w:tc>
      </w:tr>
      <w:tr w:rsidR="00F72116" w:rsidRPr="00155E2A" w14:paraId="13580A5A" w14:textId="77777777" w:rsidTr="00A306B5">
        <w:tc>
          <w:tcPr>
            <w:tcW w:w="1118" w:type="dxa"/>
          </w:tcPr>
          <w:p w14:paraId="072349EF"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11/15</w:t>
            </w:r>
          </w:p>
        </w:tc>
        <w:tc>
          <w:tcPr>
            <w:tcW w:w="3455" w:type="dxa"/>
          </w:tcPr>
          <w:p w14:paraId="6FD80301"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Structures de signal, interfaces, fonctions des équipements, protection et interfonctionnement dans les réseaux de transport optiques</w:t>
            </w:r>
          </w:p>
        </w:tc>
        <w:tc>
          <w:tcPr>
            <w:tcW w:w="1711" w:type="dxa"/>
          </w:tcPr>
          <w:p w14:paraId="4CF82B82"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234" w:type="dxa"/>
          </w:tcPr>
          <w:p w14:paraId="67A9F4AA"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11/15</w:t>
            </w:r>
          </w:p>
        </w:tc>
        <w:tc>
          <w:tcPr>
            <w:tcW w:w="3256" w:type="dxa"/>
          </w:tcPr>
          <w:p w14:paraId="7E1C00CF"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Structures de signal, interfaces, fonctions des équipements et interfonctionnement dans les réseaux de transport optiques</w:t>
            </w:r>
          </w:p>
        </w:tc>
      </w:tr>
      <w:tr w:rsidR="00F72116" w:rsidRPr="00155E2A" w14:paraId="6858764B" w14:textId="77777777" w:rsidTr="00A306B5">
        <w:tc>
          <w:tcPr>
            <w:tcW w:w="1118" w:type="dxa"/>
          </w:tcPr>
          <w:p w14:paraId="3391C9A1"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lastRenderedPageBreak/>
              <w:t>12/15</w:t>
            </w:r>
          </w:p>
        </w:tc>
        <w:tc>
          <w:tcPr>
            <w:tcW w:w="3455" w:type="dxa"/>
          </w:tcPr>
          <w:p w14:paraId="7AF10265"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Architectures des réseaux de transport</w:t>
            </w:r>
          </w:p>
        </w:tc>
        <w:tc>
          <w:tcPr>
            <w:tcW w:w="1711" w:type="dxa"/>
          </w:tcPr>
          <w:p w14:paraId="0AF5E5E4"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234" w:type="dxa"/>
          </w:tcPr>
          <w:p w14:paraId="1680FF6C"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12/15</w:t>
            </w:r>
          </w:p>
        </w:tc>
        <w:tc>
          <w:tcPr>
            <w:tcW w:w="3256" w:type="dxa"/>
          </w:tcPr>
          <w:p w14:paraId="6DD3906C"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Architectures des réseaux de transport</w:t>
            </w:r>
          </w:p>
        </w:tc>
      </w:tr>
      <w:tr w:rsidR="00F72116" w:rsidRPr="00155E2A" w14:paraId="59B52A52" w14:textId="77777777" w:rsidTr="00A306B5">
        <w:tc>
          <w:tcPr>
            <w:tcW w:w="1118" w:type="dxa"/>
          </w:tcPr>
          <w:p w14:paraId="24BF0D37"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13/15</w:t>
            </w:r>
          </w:p>
        </w:tc>
        <w:tc>
          <w:tcPr>
            <w:tcW w:w="3455" w:type="dxa"/>
          </w:tcPr>
          <w:p w14:paraId="506AB505"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Caractéristiques de synchronisation des réseaux et de diffusion de signaux horaires</w:t>
            </w:r>
          </w:p>
        </w:tc>
        <w:tc>
          <w:tcPr>
            <w:tcW w:w="1711" w:type="dxa"/>
          </w:tcPr>
          <w:p w14:paraId="28AF69F1"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234" w:type="dxa"/>
          </w:tcPr>
          <w:p w14:paraId="6C801651"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13/15</w:t>
            </w:r>
          </w:p>
        </w:tc>
        <w:tc>
          <w:tcPr>
            <w:tcW w:w="3256" w:type="dxa"/>
          </w:tcPr>
          <w:p w14:paraId="08E5247B"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Caractéristiques de synchronisation des réseaux et de diffusion de signaux horaires</w:t>
            </w:r>
          </w:p>
        </w:tc>
      </w:tr>
      <w:tr w:rsidR="00F72116" w:rsidRPr="00155E2A" w14:paraId="030509D9" w14:textId="77777777" w:rsidTr="00A306B5">
        <w:tc>
          <w:tcPr>
            <w:tcW w:w="1118" w:type="dxa"/>
          </w:tcPr>
          <w:p w14:paraId="16256901"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14/15</w:t>
            </w:r>
          </w:p>
        </w:tc>
        <w:tc>
          <w:tcPr>
            <w:tcW w:w="3455" w:type="dxa"/>
          </w:tcPr>
          <w:p w14:paraId="3439FD57"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Gestion et commande des systèmes et équipements de transport</w:t>
            </w:r>
          </w:p>
        </w:tc>
        <w:tc>
          <w:tcPr>
            <w:tcW w:w="1711" w:type="dxa"/>
          </w:tcPr>
          <w:p w14:paraId="2FB8D25D"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234" w:type="dxa"/>
          </w:tcPr>
          <w:p w14:paraId="606B18DE"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14/15</w:t>
            </w:r>
          </w:p>
        </w:tc>
        <w:tc>
          <w:tcPr>
            <w:tcW w:w="3256" w:type="dxa"/>
          </w:tcPr>
          <w:p w14:paraId="07A5E9BF"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Gestion et commande des systèmes et équipements de transport</w:t>
            </w:r>
          </w:p>
        </w:tc>
      </w:tr>
      <w:tr w:rsidR="00F72116" w:rsidRPr="00155E2A" w14:paraId="3C352E67" w14:textId="77777777" w:rsidTr="00A306B5">
        <w:tc>
          <w:tcPr>
            <w:tcW w:w="1118" w:type="dxa"/>
            <w:vMerge w:val="restart"/>
          </w:tcPr>
          <w:p w14:paraId="73578BEA"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16/15</w:t>
            </w:r>
          </w:p>
        </w:tc>
        <w:tc>
          <w:tcPr>
            <w:tcW w:w="3455" w:type="dxa"/>
            <w:vMerge w:val="restart"/>
          </w:tcPr>
          <w:p w14:paraId="009F9829"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 xml:space="preserve">Connectivité, exploitation et maintenance des infrastructures physiques optiques </w:t>
            </w:r>
          </w:p>
        </w:tc>
        <w:tc>
          <w:tcPr>
            <w:tcW w:w="1711" w:type="dxa"/>
            <w:vMerge w:val="restart"/>
          </w:tcPr>
          <w:p w14:paraId="059D0296"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Suite d'une partie de la Question 16/15 et de la Question 17/15</w:t>
            </w:r>
          </w:p>
        </w:tc>
        <w:tc>
          <w:tcPr>
            <w:tcW w:w="1234" w:type="dxa"/>
          </w:tcPr>
          <w:p w14:paraId="7378F5FA"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16/15</w:t>
            </w:r>
          </w:p>
        </w:tc>
        <w:tc>
          <w:tcPr>
            <w:tcW w:w="3256" w:type="dxa"/>
          </w:tcPr>
          <w:p w14:paraId="02817A15"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Infrastructures physiques optiques</w:t>
            </w:r>
          </w:p>
        </w:tc>
      </w:tr>
      <w:tr w:rsidR="00F72116" w:rsidRPr="00155E2A" w14:paraId="453F270B" w14:textId="77777777" w:rsidTr="00A306B5">
        <w:tc>
          <w:tcPr>
            <w:tcW w:w="1118" w:type="dxa"/>
            <w:vMerge/>
          </w:tcPr>
          <w:p w14:paraId="5F41F6CA" w14:textId="77777777" w:rsidR="00F72116" w:rsidRPr="00982419" w:rsidRDefault="00F72116" w:rsidP="00155E2A">
            <w:pPr>
              <w:pStyle w:val="Tabletext0"/>
              <w:jc w:val="center"/>
              <w:rPr>
                <w:rFonts w:asciiTheme="minorHAnsi" w:hAnsiTheme="minorHAnsi"/>
                <w:sz w:val="22"/>
                <w:szCs w:val="22"/>
                <w:lang w:val="fr-FR"/>
              </w:rPr>
            </w:pPr>
          </w:p>
        </w:tc>
        <w:tc>
          <w:tcPr>
            <w:tcW w:w="3455" w:type="dxa"/>
            <w:vMerge/>
          </w:tcPr>
          <w:p w14:paraId="00A59E45" w14:textId="77777777" w:rsidR="00F72116" w:rsidRPr="00982419" w:rsidRDefault="00F72116" w:rsidP="00155E2A">
            <w:pPr>
              <w:pStyle w:val="Tabletext0"/>
              <w:rPr>
                <w:rFonts w:asciiTheme="minorHAnsi" w:hAnsiTheme="minorHAnsi"/>
                <w:sz w:val="22"/>
                <w:szCs w:val="22"/>
                <w:lang w:val="fr-FR"/>
              </w:rPr>
            </w:pPr>
          </w:p>
        </w:tc>
        <w:tc>
          <w:tcPr>
            <w:tcW w:w="1711" w:type="dxa"/>
            <w:vMerge/>
          </w:tcPr>
          <w:p w14:paraId="6CB56C58" w14:textId="77777777" w:rsidR="00F72116" w:rsidRPr="00982419" w:rsidRDefault="00F72116" w:rsidP="00155E2A">
            <w:pPr>
              <w:pStyle w:val="Tabletext0"/>
              <w:rPr>
                <w:rFonts w:asciiTheme="minorHAnsi" w:hAnsiTheme="minorHAnsi"/>
                <w:sz w:val="22"/>
                <w:szCs w:val="22"/>
                <w:lang w:val="fr-FR"/>
              </w:rPr>
            </w:pPr>
          </w:p>
        </w:tc>
        <w:tc>
          <w:tcPr>
            <w:tcW w:w="1234" w:type="dxa"/>
          </w:tcPr>
          <w:p w14:paraId="070A5D6A"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17/15</w:t>
            </w:r>
          </w:p>
        </w:tc>
        <w:tc>
          <w:tcPr>
            <w:tcW w:w="3256" w:type="dxa"/>
          </w:tcPr>
          <w:p w14:paraId="33AE6AAC"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Maintenance et exploitation des réseaux de câbles à fibres optiques</w:t>
            </w:r>
          </w:p>
        </w:tc>
      </w:tr>
      <w:tr w:rsidR="00F72116" w:rsidRPr="00155E2A" w14:paraId="7E1B27B1" w14:textId="77777777" w:rsidTr="00A306B5">
        <w:tc>
          <w:tcPr>
            <w:tcW w:w="1118" w:type="dxa"/>
          </w:tcPr>
          <w:p w14:paraId="22C9B3AE"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18/15</w:t>
            </w:r>
          </w:p>
        </w:tc>
        <w:tc>
          <w:tcPr>
            <w:tcW w:w="3455" w:type="dxa"/>
          </w:tcPr>
          <w:p w14:paraId="2EFED628"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Technologies pour les réseaux dans les locaux de l'abonné et les applications d'accès connexes</w:t>
            </w:r>
          </w:p>
        </w:tc>
        <w:tc>
          <w:tcPr>
            <w:tcW w:w="1711" w:type="dxa"/>
          </w:tcPr>
          <w:p w14:paraId="016A7C00"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234" w:type="dxa"/>
          </w:tcPr>
          <w:p w14:paraId="6D23B9B4"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18/15</w:t>
            </w:r>
          </w:p>
        </w:tc>
        <w:tc>
          <w:tcPr>
            <w:tcW w:w="3256" w:type="dxa"/>
          </w:tcPr>
          <w:p w14:paraId="0E9826F4"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Réseaux large bande dans les locaux de l'abonné</w:t>
            </w:r>
          </w:p>
        </w:tc>
      </w:tr>
    </w:tbl>
    <w:p w14:paraId="72CEB552" w14:textId="77777777" w:rsidR="00F72116" w:rsidRPr="00155E2A" w:rsidRDefault="00F72116" w:rsidP="00982419">
      <w:pPr>
        <w:pStyle w:val="TableNotitle"/>
        <w:spacing w:before="480" w:after="240"/>
        <w:rPr>
          <w:rFonts w:asciiTheme="minorHAnsi" w:eastAsia="SimSun" w:hAnsiTheme="minorHAnsi" w:cstheme="minorHAnsi"/>
          <w:lang w:eastAsia="ja-JP"/>
        </w:rPr>
      </w:pPr>
      <w:r w:rsidRPr="00155E2A">
        <w:rPr>
          <w:rFonts w:asciiTheme="minorHAnsi" w:eastAsia="SimSun" w:hAnsiTheme="minorHAnsi" w:cstheme="minorHAnsi"/>
          <w:lang w:eastAsia="ja-JP"/>
        </w:rPr>
        <w:t>Tableau 9 – Liste des Questions pour la Commission d'études 16 de l'UIT</w:t>
      </w:r>
      <w:r w:rsidRPr="00155E2A">
        <w:rPr>
          <w:rFonts w:asciiTheme="minorHAnsi" w:eastAsia="SimSun" w:hAnsiTheme="minorHAnsi" w:cstheme="minorHAnsi"/>
          <w:lang w:eastAsia="ja-JP"/>
        </w:rPr>
        <w:noBreakHyphen/>
        <w:t>T</w:t>
      </w:r>
    </w:p>
    <w:tbl>
      <w:tblPr>
        <w:tblStyle w:val="TableGrid"/>
        <w:tblW w:w="10774" w:type="dxa"/>
        <w:tblInd w:w="-431" w:type="dxa"/>
        <w:tblLook w:val="04A0" w:firstRow="1" w:lastRow="0" w:firstColumn="1" w:lastColumn="0" w:noHBand="0" w:noVBand="1"/>
      </w:tblPr>
      <w:tblGrid>
        <w:gridCol w:w="1118"/>
        <w:gridCol w:w="3320"/>
        <w:gridCol w:w="1739"/>
        <w:gridCol w:w="1234"/>
        <w:gridCol w:w="3363"/>
      </w:tblGrid>
      <w:tr w:rsidR="00F72116" w:rsidRPr="00155E2A" w14:paraId="64656CDD" w14:textId="77777777" w:rsidTr="00A306B5">
        <w:trPr>
          <w:tblHeader/>
        </w:trPr>
        <w:tc>
          <w:tcPr>
            <w:tcW w:w="1118" w:type="dxa"/>
            <w:vAlign w:val="center"/>
          </w:tcPr>
          <w:p w14:paraId="7F0F0D16" w14:textId="77777777" w:rsidR="00F72116" w:rsidRPr="00982419" w:rsidRDefault="00F72116" w:rsidP="00155E2A">
            <w:pPr>
              <w:pStyle w:val="Tablehead0"/>
              <w:rPr>
                <w:rFonts w:asciiTheme="minorHAnsi" w:eastAsia="SimSun" w:hAnsiTheme="minorHAnsi"/>
                <w:sz w:val="22"/>
                <w:szCs w:val="22"/>
                <w:lang w:val="fr-FR" w:eastAsia="ja-JP"/>
              </w:rPr>
            </w:pPr>
            <w:r w:rsidRPr="00982419">
              <w:rPr>
                <w:rFonts w:asciiTheme="minorHAnsi" w:eastAsia="SimSun" w:hAnsiTheme="minorHAnsi"/>
                <w:sz w:val="22"/>
                <w:szCs w:val="22"/>
                <w:lang w:val="fr-FR" w:eastAsia="ja-JP"/>
              </w:rPr>
              <w:t>Nouveau numéro</w:t>
            </w:r>
          </w:p>
        </w:tc>
        <w:tc>
          <w:tcPr>
            <w:tcW w:w="3320" w:type="dxa"/>
            <w:vAlign w:val="center"/>
          </w:tcPr>
          <w:p w14:paraId="7F760065" w14:textId="77777777" w:rsidR="00F72116" w:rsidRPr="00982419" w:rsidRDefault="00F72116" w:rsidP="00155E2A">
            <w:pPr>
              <w:pStyle w:val="Tablehead0"/>
              <w:rPr>
                <w:rFonts w:asciiTheme="minorHAnsi" w:eastAsia="SimSun" w:hAnsiTheme="minorHAnsi"/>
                <w:sz w:val="22"/>
                <w:szCs w:val="22"/>
                <w:lang w:val="fr-FR" w:eastAsia="ja-JP"/>
              </w:rPr>
            </w:pPr>
            <w:r w:rsidRPr="00982419">
              <w:rPr>
                <w:rFonts w:asciiTheme="minorHAnsi" w:eastAsia="SimSun" w:hAnsiTheme="minorHAnsi"/>
                <w:sz w:val="22"/>
                <w:szCs w:val="22"/>
                <w:lang w:val="fr-FR" w:eastAsia="ja-JP"/>
              </w:rPr>
              <w:t>Titre actuel de la Question</w:t>
            </w:r>
          </w:p>
        </w:tc>
        <w:tc>
          <w:tcPr>
            <w:tcW w:w="1739" w:type="dxa"/>
            <w:vAlign w:val="center"/>
          </w:tcPr>
          <w:p w14:paraId="6CFA292F" w14:textId="77777777" w:rsidR="00F72116" w:rsidRPr="00982419" w:rsidRDefault="00F72116" w:rsidP="00155E2A">
            <w:pPr>
              <w:pStyle w:val="Tablehead0"/>
              <w:rPr>
                <w:rFonts w:asciiTheme="minorHAnsi" w:eastAsia="SimSun" w:hAnsiTheme="minorHAnsi"/>
                <w:sz w:val="22"/>
                <w:szCs w:val="22"/>
                <w:lang w:val="fr-FR" w:eastAsia="ja-JP"/>
              </w:rPr>
            </w:pPr>
            <w:r w:rsidRPr="00982419">
              <w:rPr>
                <w:rFonts w:asciiTheme="minorHAnsi" w:eastAsia="SimSun" w:hAnsiTheme="minorHAnsi"/>
                <w:sz w:val="22"/>
                <w:szCs w:val="22"/>
                <w:lang w:val="fr-FR" w:eastAsia="ja-JP"/>
              </w:rPr>
              <w:t>Statut</w:t>
            </w:r>
          </w:p>
        </w:tc>
        <w:tc>
          <w:tcPr>
            <w:tcW w:w="1234" w:type="dxa"/>
            <w:vAlign w:val="center"/>
          </w:tcPr>
          <w:p w14:paraId="540AF213" w14:textId="77777777" w:rsidR="00F72116" w:rsidRPr="00982419" w:rsidRDefault="00F72116" w:rsidP="00155E2A">
            <w:pPr>
              <w:pStyle w:val="Tablehead0"/>
              <w:rPr>
                <w:rFonts w:asciiTheme="minorHAnsi" w:eastAsia="SimSun" w:hAnsiTheme="minorHAnsi"/>
                <w:sz w:val="22"/>
                <w:szCs w:val="22"/>
                <w:lang w:val="fr-FR" w:eastAsia="ja-JP"/>
              </w:rPr>
            </w:pPr>
            <w:r w:rsidRPr="00982419">
              <w:rPr>
                <w:rFonts w:asciiTheme="minorHAnsi" w:eastAsia="SimSun" w:hAnsiTheme="minorHAnsi"/>
                <w:sz w:val="22"/>
                <w:szCs w:val="22"/>
                <w:lang w:val="fr-FR" w:eastAsia="ja-JP"/>
              </w:rPr>
              <w:t>Numéro précédent</w:t>
            </w:r>
          </w:p>
        </w:tc>
        <w:tc>
          <w:tcPr>
            <w:tcW w:w="3363" w:type="dxa"/>
            <w:vAlign w:val="center"/>
          </w:tcPr>
          <w:p w14:paraId="42F5A270" w14:textId="77777777" w:rsidR="00F72116" w:rsidRPr="00982419" w:rsidRDefault="00F72116" w:rsidP="00155E2A">
            <w:pPr>
              <w:pStyle w:val="Tablehead0"/>
              <w:rPr>
                <w:rFonts w:asciiTheme="minorHAnsi" w:eastAsia="SimSun" w:hAnsiTheme="minorHAnsi"/>
                <w:sz w:val="22"/>
                <w:szCs w:val="22"/>
                <w:lang w:val="fr-FR" w:eastAsia="ja-JP"/>
              </w:rPr>
            </w:pPr>
            <w:r w:rsidRPr="00982419">
              <w:rPr>
                <w:rFonts w:asciiTheme="minorHAnsi" w:eastAsia="SimSun" w:hAnsiTheme="minorHAnsi"/>
                <w:sz w:val="22"/>
                <w:szCs w:val="22"/>
                <w:lang w:val="fr-FR" w:eastAsia="ja-JP"/>
              </w:rPr>
              <w:t>Titre précédent de la Question</w:t>
            </w:r>
          </w:p>
        </w:tc>
      </w:tr>
      <w:tr w:rsidR="00F72116" w:rsidRPr="00155E2A" w14:paraId="391C0139" w14:textId="77777777" w:rsidTr="00A306B5">
        <w:tc>
          <w:tcPr>
            <w:tcW w:w="1118" w:type="dxa"/>
          </w:tcPr>
          <w:p w14:paraId="220E53BF" w14:textId="77777777" w:rsidR="00F72116" w:rsidRPr="00982419" w:rsidRDefault="00F72116" w:rsidP="00155E2A">
            <w:pPr>
              <w:pStyle w:val="Tabletext0"/>
              <w:jc w:val="center"/>
              <w:rPr>
                <w:rFonts w:asciiTheme="minorHAnsi" w:hAnsiTheme="minorHAnsi"/>
                <w:b/>
                <w:sz w:val="22"/>
                <w:szCs w:val="22"/>
                <w:lang w:val="fr-FR" w:eastAsia="ja-JP"/>
              </w:rPr>
            </w:pPr>
            <w:r w:rsidRPr="00982419">
              <w:rPr>
                <w:rFonts w:asciiTheme="minorHAnsi" w:hAnsiTheme="minorHAnsi"/>
                <w:sz w:val="22"/>
                <w:szCs w:val="22"/>
                <w:lang w:val="fr-FR"/>
              </w:rPr>
              <w:t>1/16</w:t>
            </w:r>
          </w:p>
        </w:tc>
        <w:tc>
          <w:tcPr>
            <w:tcW w:w="3320" w:type="dxa"/>
          </w:tcPr>
          <w:p w14:paraId="1AAF8AB9" w14:textId="77777777" w:rsidR="00F72116" w:rsidRPr="00982419" w:rsidRDefault="00F72116" w:rsidP="00155E2A">
            <w:pPr>
              <w:pStyle w:val="Tabletext0"/>
              <w:rPr>
                <w:rFonts w:asciiTheme="minorHAnsi" w:hAnsiTheme="minorHAnsi"/>
                <w:b/>
                <w:sz w:val="22"/>
                <w:szCs w:val="22"/>
                <w:lang w:val="fr-FR" w:eastAsia="ja-JP"/>
              </w:rPr>
            </w:pPr>
            <w:r w:rsidRPr="00982419">
              <w:rPr>
                <w:rFonts w:asciiTheme="minorHAnsi" w:hAnsiTheme="minorHAnsi"/>
                <w:sz w:val="22"/>
                <w:szCs w:val="22"/>
                <w:lang w:val="fr-FR"/>
              </w:rPr>
              <w:t>Coordination sur les services multimédias et numériques</w:t>
            </w:r>
          </w:p>
        </w:tc>
        <w:tc>
          <w:tcPr>
            <w:tcW w:w="1739" w:type="dxa"/>
          </w:tcPr>
          <w:p w14:paraId="5B69A7DB" w14:textId="77777777" w:rsidR="00F72116" w:rsidRPr="00982419" w:rsidRDefault="00F72116" w:rsidP="00155E2A">
            <w:pPr>
              <w:pStyle w:val="Tabletext0"/>
              <w:rPr>
                <w:rFonts w:asciiTheme="minorHAnsi" w:hAnsiTheme="minorHAnsi"/>
                <w:b/>
                <w:sz w:val="22"/>
                <w:szCs w:val="22"/>
                <w:lang w:val="fr-FR" w:eastAsia="ja-JP"/>
              </w:rPr>
            </w:pPr>
            <w:r w:rsidRPr="00982419">
              <w:rPr>
                <w:rFonts w:asciiTheme="minorHAnsi" w:hAnsiTheme="minorHAnsi"/>
                <w:sz w:val="22"/>
                <w:szCs w:val="22"/>
                <w:lang w:val="fr-FR"/>
              </w:rPr>
              <w:t>Suite</w:t>
            </w:r>
          </w:p>
        </w:tc>
        <w:tc>
          <w:tcPr>
            <w:tcW w:w="1234" w:type="dxa"/>
          </w:tcPr>
          <w:p w14:paraId="7F5975CA" w14:textId="77777777" w:rsidR="00F72116" w:rsidRPr="00982419" w:rsidRDefault="00F72116" w:rsidP="00155E2A">
            <w:pPr>
              <w:pStyle w:val="Tabletext0"/>
              <w:jc w:val="center"/>
              <w:rPr>
                <w:rFonts w:asciiTheme="minorHAnsi" w:hAnsiTheme="minorHAnsi"/>
                <w:b/>
                <w:sz w:val="22"/>
                <w:szCs w:val="22"/>
                <w:lang w:val="fr-FR" w:eastAsia="ja-JP"/>
              </w:rPr>
            </w:pPr>
            <w:r w:rsidRPr="00982419">
              <w:rPr>
                <w:rFonts w:asciiTheme="minorHAnsi" w:hAnsiTheme="minorHAnsi"/>
                <w:sz w:val="22"/>
                <w:szCs w:val="22"/>
                <w:lang w:val="fr-FR"/>
              </w:rPr>
              <w:t>1/16</w:t>
            </w:r>
          </w:p>
        </w:tc>
        <w:tc>
          <w:tcPr>
            <w:tcW w:w="3363" w:type="dxa"/>
          </w:tcPr>
          <w:p w14:paraId="2608C28A" w14:textId="77777777" w:rsidR="00F72116" w:rsidRPr="00982419" w:rsidRDefault="00F72116" w:rsidP="00155E2A">
            <w:pPr>
              <w:pStyle w:val="Tabletext0"/>
              <w:rPr>
                <w:rFonts w:asciiTheme="minorHAnsi" w:hAnsiTheme="minorHAnsi"/>
                <w:b/>
                <w:sz w:val="22"/>
                <w:szCs w:val="22"/>
                <w:lang w:val="fr-FR" w:eastAsia="ja-JP"/>
              </w:rPr>
            </w:pPr>
            <w:r w:rsidRPr="00982419">
              <w:rPr>
                <w:rFonts w:asciiTheme="minorHAnsi" w:hAnsiTheme="minorHAnsi"/>
                <w:sz w:val="22"/>
                <w:szCs w:val="22"/>
                <w:lang w:val="fr-FR"/>
              </w:rPr>
              <w:t>Coordination sur le multimédia</w:t>
            </w:r>
          </w:p>
        </w:tc>
      </w:tr>
      <w:tr w:rsidR="00F72116" w:rsidRPr="00155E2A" w14:paraId="63280FEA" w14:textId="77777777" w:rsidTr="003F2BED">
        <w:tc>
          <w:tcPr>
            <w:tcW w:w="1118" w:type="dxa"/>
            <w:tcBorders>
              <w:bottom w:val="single" w:sz="4" w:space="0" w:color="auto"/>
            </w:tcBorders>
          </w:tcPr>
          <w:p w14:paraId="0267C06D" w14:textId="77777777" w:rsidR="00F72116" w:rsidRPr="00982419" w:rsidRDefault="00F72116" w:rsidP="00155E2A">
            <w:pPr>
              <w:pStyle w:val="Tabletext0"/>
              <w:jc w:val="center"/>
              <w:rPr>
                <w:rFonts w:asciiTheme="minorHAnsi" w:hAnsiTheme="minorHAnsi"/>
                <w:b/>
                <w:sz w:val="22"/>
                <w:szCs w:val="22"/>
                <w:lang w:val="fr-FR" w:eastAsia="ja-JP"/>
              </w:rPr>
            </w:pPr>
            <w:r w:rsidRPr="00982419">
              <w:rPr>
                <w:rFonts w:asciiTheme="minorHAnsi" w:hAnsiTheme="minorHAnsi"/>
                <w:sz w:val="22"/>
                <w:szCs w:val="22"/>
                <w:lang w:val="fr-FR"/>
              </w:rPr>
              <w:t>5/16</w:t>
            </w:r>
          </w:p>
        </w:tc>
        <w:tc>
          <w:tcPr>
            <w:tcW w:w="3320" w:type="dxa"/>
            <w:tcBorders>
              <w:bottom w:val="single" w:sz="4" w:space="0" w:color="auto"/>
            </w:tcBorders>
          </w:tcPr>
          <w:p w14:paraId="614DCB78" w14:textId="77777777" w:rsidR="00F72116" w:rsidRPr="00982419" w:rsidRDefault="00F72116" w:rsidP="00155E2A">
            <w:pPr>
              <w:pStyle w:val="Tabletext0"/>
              <w:rPr>
                <w:rFonts w:asciiTheme="minorHAnsi" w:hAnsiTheme="minorHAnsi"/>
                <w:b/>
                <w:sz w:val="22"/>
                <w:szCs w:val="22"/>
                <w:lang w:val="fr-FR" w:eastAsia="ja-JP"/>
              </w:rPr>
            </w:pPr>
            <w:r w:rsidRPr="00982419">
              <w:rPr>
                <w:rFonts w:asciiTheme="minorHAnsi" w:hAnsiTheme="minorHAnsi"/>
                <w:sz w:val="22"/>
                <w:szCs w:val="22"/>
                <w:lang w:val="fr-FR"/>
              </w:rPr>
              <w:t>Applications multimédias reposant sur l'intelligence artificielle</w:t>
            </w:r>
          </w:p>
        </w:tc>
        <w:tc>
          <w:tcPr>
            <w:tcW w:w="1739" w:type="dxa"/>
            <w:tcBorders>
              <w:bottom w:val="single" w:sz="4" w:space="0" w:color="auto"/>
            </w:tcBorders>
          </w:tcPr>
          <w:p w14:paraId="0083AB71" w14:textId="77777777" w:rsidR="00F72116" w:rsidRPr="00982419" w:rsidRDefault="00F72116" w:rsidP="00155E2A">
            <w:pPr>
              <w:pStyle w:val="Tabletext0"/>
              <w:rPr>
                <w:rFonts w:asciiTheme="minorHAnsi" w:hAnsiTheme="minorHAnsi"/>
                <w:b/>
                <w:sz w:val="22"/>
                <w:szCs w:val="22"/>
                <w:lang w:val="fr-FR" w:eastAsia="ja-JP"/>
              </w:rPr>
            </w:pPr>
            <w:r w:rsidRPr="00982419">
              <w:rPr>
                <w:rFonts w:asciiTheme="minorHAnsi" w:hAnsiTheme="minorHAnsi"/>
                <w:sz w:val="22"/>
                <w:szCs w:val="22"/>
                <w:lang w:val="fr-FR"/>
              </w:rPr>
              <w:t>Suite</w:t>
            </w:r>
          </w:p>
        </w:tc>
        <w:tc>
          <w:tcPr>
            <w:tcW w:w="1234" w:type="dxa"/>
          </w:tcPr>
          <w:p w14:paraId="5654C74C" w14:textId="77777777" w:rsidR="00F72116" w:rsidRPr="00982419" w:rsidRDefault="00F72116" w:rsidP="00155E2A">
            <w:pPr>
              <w:pStyle w:val="Tabletext0"/>
              <w:jc w:val="center"/>
              <w:rPr>
                <w:rFonts w:asciiTheme="minorHAnsi" w:hAnsiTheme="minorHAnsi"/>
                <w:b/>
                <w:sz w:val="22"/>
                <w:szCs w:val="22"/>
                <w:lang w:val="fr-FR" w:eastAsia="ja-JP"/>
              </w:rPr>
            </w:pPr>
            <w:r w:rsidRPr="00982419">
              <w:rPr>
                <w:rFonts w:asciiTheme="minorHAnsi" w:hAnsiTheme="minorHAnsi"/>
                <w:sz w:val="22"/>
                <w:szCs w:val="22"/>
                <w:lang w:val="fr-FR"/>
              </w:rPr>
              <w:t>5/16</w:t>
            </w:r>
          </w:p>
        </w:tc>
        <w:tc>
          <w:tcPr>
            <w:tcW w:w="3363" w:type="dxa"/>
          </w:tcPr>
          <w:p w14:paraId="0D6E7FC3" w14:textId="77777777" w:rsidR="00F72116" w:rsidRPr="00982419" w:rsidRDefault="00F72116" w:rsidP="00155E2A">
            <w:pPr>
              <w:pStyle w:val="Tabletext0"/>
              <w:rPr>
                <w:rFonts w:asciiTheme="minorHAnsi" w:hAnsiTheme="minorHAnsi"/>
                <w:b/>
                <w:sz w:val="22"/>
                <w:szCs w:val="22"/>
                <w:lang w:val="fr-FR" w:eastAsia="ja-JP"/>
              </w:rPr>
            </w:pPr>
            <w:r w:rsidRPr="00982419">
              <w:rPr>
                <w:rFonts w:asciiTheme="minorHAnsi" w:hAnsiTheme="minorHAnsi"/>
                <w:sz w:val="22"/>
                <w:szCs w:val="22"/>
                <w:lang w:val="fr-FR"/>
              </w:rPr>
              <w:t>Applications multimédias reposant sur l'intelligence artificielle</w:t>
            </w:r>
          </w:p>
        </w:tc>
      </w:tr>
      <w:tr w:rsidR="00F72116" w:rsidRPr="00155E2A" w14:paraId="40E95864" w14:textId="77777777" w:rsidTr="003F2BED">
        <w:tc>
          <w:tcPr>
            <w:tcW w:w="1118" w:type="dxa"/>
            <w:vMerge w:val="restart"/>
            <w:tcBorders>
              <w:bottom w:val="single" w:sz="4" w:space="0" w:color="auto"/>
            </w:tcBorders>
          </w:tcPr>
          <w:p w14:paraId="12F76711" w14:textId="77777777" w:rsidR="00F72116" w:rsidRPr="00982419" w:rsidRDefault="00F72116" w:rsidP="00155E2A">
            <w:pPr>
              <w:pStyle w:val="Tabletext0"/>
              <w:jc w:val="center"/>
              <w:rPr>
                <w:rFonts w:asciiTheme="minorHAnsi" w:hAnsiTheme="minorHAnsi"/>
                <w:b/>
                <w:sz w:val="22"/>
                <w:szCs w:val="22"/>
                <w:lang w:val="fr-FR" w:eastAsia="ja-JP"/>
              </w:rPr>
            </w:pPr>
            <w:r w:rsidRPr="00982419">
              <w:rPr>
                <w:rFonts w:asciiTheme="minorHAnsi" w:hAnsiTheme="minorHAnsi"/>
                <w:sz w:val="22"/>
                <w:szCs w:val="22"/>
                <w:lang w:val="fr-FR"/>
              </w:rPr>
              <w:t>6/16</w:t>
            </w:r>
          </w:p>
        </w:tc>
        <w:tc>
          <w:tcPr>
            <w:tcW w:w="3320" w:type="dxa"/>
            <w:vMerge w:val="restart"/>
            <w:tcBorders>
              <w:bottom w:val="single" w:sz="4" w:space="0" w:color="auto"/>
            </w:tcBorders>
          </w:tcPr>
          <w:p w14:paraId="3839AF99" w14:textId="77777777" w:rsidR="00F72116" w:rsidRPr="00982419" w:rsidRDefault="00F72116" w:rsidP="00155E2A">
            <w:pPr>
              <w:pStyle w:val="Tabletext0"/>
              <w:rPr>
                <w:rFonts w:asciiTheme="minorHAnsi" w:hAnsiTheme="minorHAnsi"/>
                <w:b/>
                <w:sz w:val="22"/>
                <w:szCs w:val="22"/>
                <w:lang w:val="fr-FR" w:eastAsia="ja-JP"/>
              </w:rPr>
            </w:pPr>
            <w:r w:rsidRPr="00982419">
              <w:rPr>
                <w:rFonts w:asciiTheme="minorHAnsi" w:hAnsiTheme="minorHAnsi"/>
                <w:sz w:val="22"/>
                <w:szCs w:val="22"/>
                <w:lang w:val="fr-FR"/>
              </w:rPr>
              <w:t>Codage des signaux visuels, audio et d'autres signaux</w:t>
            </w:r>
          </w:p>
        </w:tc>
        <w:tc>
          <w:tcPr>
            <w:tcW w:w="1739" w:type="dxa"/>
            <w:vMerge w:val="restart"/>
            <w:tcBorders>
              <w:bottom w:val="single" w:sz="4" w:space="0" w:color="auto"/>
            </w:tcBorders>
          </w:tcPr>
          <w:p w14:paraId="181251CF" w14:textId="77777777" w:rsidR="00F72116" w:rsidRPr="00982419" w:rsidRDefault="00F72116" w:rsidP="00155E2A">
            <w:pPr>
              <w:pStyle w:val="Tabletext0"/>
              <w:rPr>
                <w:rFonts w:asciiTheme="minorHAnsi" w:hAnsiTheme="minorHAnsi"/>
                <w:b/>
                <w:sz w:val="22"/>
                <w:szCs w:val="22"/>
                <w:lang w:val="fr-FR" w:eastAsia="ja-JP"/>
              </w:rPr>
            </w:pPr>
            <w:r w:rsidRPr="00982419">
              <w:rPr>
                <w:rFonts w:asciiTheme="minorHAnsi" w:hAnsiTheme="minorHAnsi"/>
                <w:sz w:val="22"/>
                <w:szCs w:val="22"/>
                <w:lang w:val="fr-FR"/>
              </w:rPr>
              <w:t>Suite des Questions 6/16 et 7/16</w:t>
            </w:r>
          </w:p>
        </w:tc>
        <w:tc>
          <w:tcPr>
            <w:tcW w:w="1234" w:type="dxa"/>
          </w:tcPr>
          <w:p w14:paraId="11D921C8" w14:textId="77777777" w:rsidR="00F72116" w:rsidRPr="00982419" w:rsidRDefault="00F72116" w:rsidP="00155E2A">
            <w:pPr>
              <w:pStyle w:val="Tabletext0"/>
              <w:jc w:val="center"/>
              <w:rPr>
                <w:rFonts w:asciiTheme="minorHAnsi" w:hAnsiTheme="minorHAnsi"/>
                <w:b/>
                <w:sz w:val="22"/>
                <w:szCs w:val="22"/>
                <w:lang w:val="fr-FR" w:eastAsia="ja-JP"/>
              </w:rPr>
            </w:pPr>
            <w:r w:rsidRPr="00982419">
              <w:rPr>
                <w:rFonts w:asciiTheme="minorHAnsi" w:hAnsiTheme="minorHAnsi"/>
                <w:sz w:val="22"/>
                <w:szCs w:val="22"/>
                <w:lang w:val="fr-FR"/>
              </w:rPr>
              <w:t>6/16</w:t>
            </w:r>
          </w:p>
        </w:tc>
        <w:tc>
          <w:tcPr>
            <w:tcW w:w="3363" w:type="dxa"/>
          </w:tcPr>
          <w:p w14:paraId="51F1B63E" w14:textId="77777777" w:rsidR="00F72116" w:rsidRPr="00982419" w:rsidRDefault="00F72116" w:rsidP="00155E2A">
            <w:pPr>
              <w:pStyle w:val="Tabletext0"/>
              <w:rPr>
                <w:rFonts w:asciiTheme="minorHAnsi" w:hAnsiTheme="minorHAnsi"/>
                <w:b/>
                <w:sz w:val="22"/>
                <w:szCs w:val="22"/>
                <w:lang w:val="fr-FR" w:eastAsia="ja-JP"/>
              </w:rPr>
            </w:pPr>
            <w:r w:rsidRPr="00982419">
              <w:rPr>
                <w:rFonts w:asciiTheme="minorHAnsi" w:hAnsiTheme="minorHAnsi"/>
                <w:sz w:val="22"/>
                <w:szCs w:val="22"/>
                <w:lang w:val="fr-FR"/>
              </w:rPr>
              <w:t>Codage visuel</w:t>
            </w:r>
          </w:p>
        </w:tc>
      </w:tr>
      <w:tr w:rsidR="00F72116" w:rsidRPr="00155E2A" w14:paraId="55389485" w14:textId="77777777" w:rsidTr="003F2BED">
        <w:tc>
          <w:tcPr>
            <w:tcW w:w="1118" w:type="dxa"/>
            <w:vMerge/>
            <w:tcBorders>
              <w:bottom w:val="single" w:sz="4" w:space="0" w:color="auto"/>
            </w:tcBorders>
          </w:tcPr>
          <w:p w14:paraId="52F0D56F" w14:textId="77777777" w:rsidR="00F72116" w:rsidRPr="00982419" w:rsidRDefault="00F72116" w:rsidP="00155E2A">
            <w:pPr>
              <w:pStyle w:val="Tabletext0"/>
              <w:jc w:val="center"/>
              <w:rPr>
                <w:rFonts w:asciiTheme="minorHAnsi" w:hAnsiTheme="minorHAnsi"/>
                <w:b/>
                <w:sz w:val="22"/>
                <w:szCs w:val="22"/>
                <w:lang w:val="fr-FR" w:eastAsia="ja-JP"/>
              </w:rPr>
            </w:pPr>
          </w:p>
        </w:tc>
        <w:tc>
          <w:tcPr>
            <w:tcW w:w="3320" w:type="dxa"/>
            <w:vMerge/>
            <w:tcBorders>
              <w:bottom w:val="single" w:sz="4" w:space="0" w:color="auto"/>
            </w:tcBorders>
          </w:tcPr>
          <w:p w14:paraId="7C38ECBF" w14:textId="77777777" w:rsidR="00F72116" w:rsidRPr="00982419" w:rsidRDefault="00F72116" w:rsidP="00155E2A">
            <w:pPr>
              <w:pStyle w:val="Tabletext0"/>
              <w:rPr>
                <w:rFonts w:asciiTheme="minorHAnsi" w:hAnsiTheme="minorHAnsi"/>
                <w:b/>
                <w:sz w:val="22"/>
                <w:szCs w:val="22"/>
                <w:lang w:val="fr-FR" w:eastAsia="ja-JP"/>
              </w:rPr>
            </w:pPr>
          </w:p>
        </w:tc>
        <w:tc>
          <w:tcPr>
            <w:tcW w:w="1739" w:type="dxa"/>
            <w:vMerge/>
            <w:tcBorders>
              <w:bottom w:val="single" w:sz="4" w:space="0" w:color="auto"/>
            </w:tcBorders>
          </w:tcPr>
          <w:p w14:paraId="2EDF4B08" w14:textId="77777777" w:rsidR="00F72116" w:rsidRPr="00982419" w:rsidRDefault="00F72116" w:rsidP="00155E2A">
            <w:pPr>
              <w:pStyle w:val="Tabletext0"/>
              <w:rPr>
                <w:rFonts w:asciiTheme="minorHAnsi" w:hAnsiTheme="minorHAnsi"/>
                <w:b/>
                <w:sz w:val="22"/>
                <w:szCs w:val="22"/>
                <w:lang w:val="fr-FR" w:eastAsia="ja-JP"/>
              </w:rPr>
            </w:pPr>
          </w:p>
        </w:tc>
        <w:tc>
          <w:tcPr>
            <w:tcW w:w="1234" w:type="dxa"/>
          </w:tcPr>
          <w:p w14:paraId="474E3E42" w14:textId="77777777" w:rsidR="00F72116" w:rsidRPr="00982419" w:rsidRDefault="00F72116" w:rsidP="00155E2A">
            <w:pPr>
              <w:pStyle w:val="Tabletext0"/>
              <w:jc w:val="center"/>
              <w:rPr>
                <w:rFonts w:asciiTheme="minorHAnsi" w:hAnsiTheme="minorHAnsi"/>
                <w:b/>
                <w:sz w:val="22"/>
                <w:szCs w:val="22"/>
                <w:lang w:val="fr-FR" w:eastAsia="ja-JP"/>
              </w:rPr>
            </w:pPr>
            <w:r w:rsidRPr="00982419">
              <w:rPr>
                <w:rFonts w:asciiTheme="minorHAnsi" w:hAnsiTheme="minorHAnsi"/>
                <w:sz w:val="22"/>
                <w:szCs w:val="22"/>
                <w:lang w:val="fr-FR"/>
              </w:rPr>
              <w:t>7/16</w:t>
            </w:r>
          </w:p>
        </w:tc>
        <w:tc>
          <w:tcPr>
            <w:tcW w:w="3363" w:type="dxa"/>
          </w:tcPr>
          <w:p w14:paraId="1FB74757" w14:textId="77777777" w:rsidR="00F72116" w:rsidRPr="00982419" w:rsidRDefault="00F72116" w:rsidP="00155E2A">
            <w:pPr>
              <w:pStyle w:val="Tabletext0"/>
              <w:rPr>
                <w:rFonts w:asciiTheme="minorHAnsi" w:hAnsiTheme="minorHAnsi"/>
                <w:b/>
                <w:sz w:val="22"/>
                <w:szCs w:val="22"/>
                <w:lang w:val="fr-FR" w:eastAsia="ja-JP"/>
              </w:rPr>
            </w:pPr>
            <w:r w:rsidRPr="00982419">
              <w:rPr>
                <w:rFonts w:asciiTheme="minorHAnsi" w:hAnsiTheme="minorHAnsi"/>
                <w:sz w:val="22"/>
                <w:szCs w:val="22"/>
                <w:lang w:val="fr-FR"/>
              </w:rPr>
              <w:t>Codage audio et vocal, modems en bande vocale, terminaux de télécopie et traitement du signal fondé sur le réseau</w:t>
            </w:r>
          </w:p>
        </w:tc>
      </w:tr>
      <w:tr w:rsidR="00F72116" w:rsidRPr="00155E2A" w14:paraId="1CDC95E7" w14:textId="77777777" w:rsidTr="003F2BED">
        <w:tc>
          <w:tcPr>
            <w:tcW w:w="1118" w:type="dxa"/>
            <w:tcBorders>
              <w:top w:val="single" w:sz="4" w:space="0" w:color="auto"/>
            </w:tcBorders>
          </w:tcPr>
          <w:p w14:paraId="76A689D4" w14:textId="77777777" w:rsidR="00F72116" w:rsidRPr="00982419" w:rsidRDefault="00F72116" w:rsidP="00155E2A">
            <w:pPr>
              <w:pStyle w:val="Tabletext0"/>
              <w:jc w:val="center"/>
              <w:rPr>
                <w:rFonts w:asciiTheme="minorHAnsi" w:hAnsiTheme="minorHAnsi"/>
                <w:b/>
                <w:sz w:val="22"/>
                <w:szCs w:val="22"/>
                <w:lang w:val="fr-FR" w:eastAsia="ja-JP"/>
              </w:rPr>
            </w:pPr>
            <w:r w:rsidRPr="00982419">
              <w:rPr>
                <w:rFonts w:asciiTheme="minorHAnsi" w:hAnsiTheme="minorHAnsi"/>
                <w:sz w:val="22"/>
                <w:szCs w:val="22"/>
                <w:lang w:val="fr-FR"/>
              </w:rPr>
              <w:t>8/16</w:t>
            </w:r>
          </w:p>
        </w:tc>
        <w:tc>
          <w:tcPr>
            <w:tcW w:w="3320" w:type="dxa"/>
            <w:tcBorders>
              <w:top w:val="single" w:sz="4" w:space="0" w:color="auto"/>
            </w:tcBorders>
          </w:tcPr>
          <w:p w14:paraId="6E029036" w14:textId="77777777" w:rsidR="00F72116" w:rsidRPr="00982419" w:rsidRDefault="00F72116" w:rsidP="00155E2A">
            <w:pPr>
              <w:pStyle w:val="Tabletext0"/>
              <w:rPr>
                <w:rFonts w:asciiTheme="minorHAnsi" w:hAnsiTheme="minorHAnsi"/>
                <w:b/>
                <w:sz w:val="22"/>
                <w:szCs w:val="22"/>
                <w:lang w:val="fr-FR" w:eastAsia="ja-JP"/>
              </w:rPr>
            </w:pPr>
            <w:r w:rsidRPr="00982419">
              <w:rPr>
                <w:rFonts w:asciiTheme="minorHAnsi" w:hAnsiTheme="minorHAnsi"/>
                <w:sz w:val="22"/>
                <w:szCs w:val="22"/>
                <w:lang w:val="fr-FR"/>
              </w:rPr>
              <w:t>Systèmes et services associés à l'expérience en direct en immersion</w:t>
            </w:r>
          </w:p>
        </w:tc>
        <w:tc>
          <w:tcPr>
            <w:tcW w:w="1739" w:type="dxa"/>
            <w:tcBorders>
              <w:top w:val="single" w:sz="4" w:space="0" w:color="auto"/>
            </w:tcBorders>
          </w:tcPr>
          <w:p w14:paraId="73634DBE" w14:textId="77777777" w:rsidR="00F72116" w:rsidRPr="00982419" w:rsidRDefault="00F72116" w:rsidP="00155E2A">
            <w:pPr>
              <w:pStyle w:val="Tabletext0"/>
              <w:rPr>
                <w:rFonts w:asciiTheme="minorHAnsi" w:hAnsiTheme="minorHAnsi"/>
                <w:b/>
                <w:sz w:val="22"/>
                <w:szCs w:val="22"/>
                <w:lang w:val="fr-FR" w:eastAsia="ja-JP"/>
              </w:rPr>
            </w:pPr>
            <w:r w:rsidRPr="00982419">
              <w:rPr>
                <w:rFonts w:asciiTheme="minorHAnsi" w:hAnsiTheme="minorHAnsi"/>
                <w:sz w:val="22"/>
                <w:szCs w:val="22"/>
                <w:lang w:val="fr-FR"/>
              </w:rPr>
              <w:t>Suite</w:t>
            </w:r>
          </w:p>
        </w:tc>
        <w:tc>
          <w:tcPr>
            <w:tcW w:w="1234" w:type="dxa"/>
          </w:tcPr>
          <w:p w14:paraId="43AA620B" w14:textId="77777777" w:rsidR="00F72116" w:rsidRPr="00982419" w:rsidRDefault="00F72116" w:rsidP="00155E2A">
            <w:pPr>
              <w:pStyle w:val="Tabletext0"/>
              <w:jc w:val="center"/>
              <w:rPr>
                <w:rFonts w:asciiTheme="minorHAnsi" w:hAnsiTheme="minorHAnsi"/>
                <w:b/>
                <w:sz w:val="22"/>
                <w:szCs w:val="22"/>
                <w:lang w:val="fr-FR" w:eastAsia="ja-JP"/>
              </w:rPr>
            </w:pPr>
            <w:r w:rsidRPr="00982419">
              <w:rPr>
                <w:rFonts w:asciiTheme="minorHAnsi" w:hAnsiTheme="minorHAnsi"/>
                <w:sz w:val="22"/>
                <w:szCs w:val="22"/>
                <w:lang w:val="fr-FR"/>
              </w:rPr>
              <w:t>8/16</w:t>
            </w:r>
          </w:p>
        </w:tc>
        <w:tc>
          <w:tcPr>
            <w:tcW w:w="3363" w:type="dxa"/>
          </w:tcPr>
          <w:p w14:paraId="7A8008C0" w14:textId="77777777" w:rsidR="00F72116" w:rsidRPr="00982419" w:rsidRDefault="00F72116" w:rsidP="00155E2A">
            <w:pPr>
              <w:pStyle w:val="Tabletext0"/>
              <w:rPr>
                <w:rFonts w:asciiTheme="minorHAnsi" w:hAnsiTheme="minorHAnsi"/>
                <w:b/>
                <w:sz w:val="22"/>
                <w:szCs w:val="22"/>
                <w:lang w:val="fr-FR" w:eastAsia="ja-JP"/>
              </w:rPr>
            </w:pPr>
            <w:r w:rsidRPr="00982419">
              <w:rPr>
                <w:rFonts w:asciiTheme="minorHAnsi" w:hAnsiTheme="minorHAnsi"/>
                <w:sz w:val="22"/>
                <w:szCs w:val="22"/>
                <w:lang w:val="fr-FR"/>
              </w:rPr>
              <w:t>Systèmes et services liés à l'expérience en direct en immersion</w:t>
            </w:r>
          </w:p>
        </w:tc>
      </w:tr>
      <w:tr w:rsidR="00F72116" w:rsidRPr="00155E2A" w14:paraId="5641D94E" w14:textId="77777777" w:rsidTr="00A306B5">
        <w:tc>
          <w:tcPr>
            <w:tcW w:w="1118" w:type="dxa"/>
          </w:tcPr>
          <w:p w14:paraId="556F84FA" w14:textId="77777777" w:rsidR="00F72116" w:rsidRPr="00982419" w:rsidRDefault="00F72116" w:rsidP="00155E2A">
            <w:pPr>
              <w:pStyle w:val="Tabletext0"/>
              <w:jc w:val="center"/>
              <w:rPr>
                <w:rFonts w:asciiTheme="minorHAnsi" w:hAnsiTheme="minorHAnsi"/>
                <w:b/>
                <w:sz w:val="22"/>
                <w:szCs w:val="22"/>
                <w:lang w:val="fr-FR" w:eastAsia="ja-JP"/>
              </w:rPr>
            </w:pPr>
            <w:r w:rsidRPr="00982419">
              <w:rPr>
                <w:rFonts w:asciiTheme="minorHAnsi" w:hAnsiTheme="minorHAnsi"/>
                <w:sz w:val="22"/>
                <w:szCs w:val="22"/>
                <w:lang w:val="fr-FR"/>
              </w:rPr>
              <w:t>11/16</w:t>
            </w:r>
          </w:p>
        </w:tc>
        <w:tc>
          <w:tcPr>
            <w:tcW w:w="3320" w:type="dxa"/>
          </w:tcPr>
          <w:p w14:paraId="324D3E4B" w14:textId="77777777" w:rsidR="00F72116" w:rsidRPr="00982419" w:rsidRDefault="00F72116" w:rsidP="00155E2A">
            <w:pPr>
              <w:pStyle w:val="Tabletext0"/>
              <w:rPr>
                <w:rFonts w:asciiTheme="minorHAnsi" w:hAnsiTheme="minorHAnsi"/>
                <w:b/>
                <w:sz w:val="22"/>
                <w:szCs w:val="22"/>
                <w:lang w:val="fr-FR" w:eastAsia="ja-JP"/>
              </w:rPr>
            </w:pPr>
            <w:r w:rsidRPr="00982419">
              <w:rPr>
                <w:rFonts w:asciiTheme="minorHAnsi" w:hAnsiTheme="minorHAnsi"/>
                <w:sz w:val="22"/>
                <w:szCs w:val="22"/>
                <w:lang w:val="fr-FR"/>
              </w:rPr>
              <w:t>Systèmes, terminaux et passerelles multimédias et conférences de données</w:t>
            </w:r>
          </w:p>
        </w:tc>
        <w:tc>
          <w:tcPr>
            <w:tcW w:w="1739" w:type="dxa"/>
          </w:tcPr>
          <w:p w14:paraId="585B840F" w14:textId="77777777" w:rsidR="00F72116" w:rsidRPr="00982419" w:rsidRDefault="00F72116" w:rsidP="00155E2A">
            <w:pPr>
              <w:pStyle w:val="Tabletext0"/>
              <w:rPr>
                <w:rFonts w:asciiTheme="minorHAnsi" w:hAnsiTheme="minorHAnsi"/>
                <w:b/>
                <w:sz w:val="22"/>
                <w:szCs w:val="22"/>
                <w:lang w:val="fr-FR" w:eastAsia="ja-JP"/>
              </w:rPr>
            </w:pPr>
            <w:r w:rsidRPr="00982419">
              <w:rPr>
                <w:rFonts w:asciiTheme="minorHAnsi" w:hAnsiTheme="minorHAnsi"/>
                <w:sz w:val="22"/>
                <w:szCs w:val="22"/>
                <w:lang w:val="fr-FR"/>
              </w:rPr>
              <w:t>Suite</w:t>
            </w:r>
          </w:p>
        </w:tc>
        <w:tc>
          <w:tcPr>
            <w:tcW w:w="1234" w:type="dxa"/>
          </w:tcPr>
          <w:p w14:paraId="49E611DC" w14:textId="77777777" w:rsidR="00F72116" w:rsidRPr="00982419" w:rsidRDefault="00F72116" w:rsidP="00155E2A">
            <w:pPr>
              <w:pStyle w:val="Tabletext0"/>
              <w:jc w:val="center"/>
              <w:rPr>
                <w:rFonts w:asciiTheme="minorHAnsi" w:hAnsiTheme="minorHAnsi"/>
                <w:b/>
                <w:sz w:val="22"/>
                <w:szCs w:val="22"/>
                <w:lang w:val="fr-FR" w:eastAsia="ja-JP"/>
              </w:rPr>
            </w:pPr>
            <w:r w:rsidRPr="00982419">
              <w:rPr>
                <w:rFonts w:asciiTheme="minorHAnsi" w:hAnsiTheme="minorHAnsi"/>
                <w:sz w:val="22"/>
                <w:szCs w:val="22"/>
                <w:lang w:val="fr-FR"/>
              </w:rPr>
              <w:t>11/16</w:t>
            </w:r>
          </w:p>
        </w:tc>
        <w:tc>
          <w:tcPr>
            <w:tcW w:w="3363" w:type="dxa"/>
          </w:tcPr>
          <w:p w14:paraId="1A47F9AB" w14:textId="77777777" w:rsidR="00F72116" w:rsidRPr="00982419" w:rsidRDefault="00F72116" w:rsidP="00155E2A">
            <w:pPr>
              <w:pStyle w:val="Tabletext0"/>
              <w:rPr>
                <w:rFonts w:asciiTheme="minorHAnsi" w:hAnsiTheme="minorHAnsi"/>
                <w:b/>
                <w:sz w:val="22"/>
                <w:szCs w:val="22"/>
                <w:lang w:val="fr-FR" w:eastAsia="ja-JP"/>
              </w:rPr>
            </w:pPr>
            <w:r w:rsidRPr="00982419">
              <w:rPr>
                <w:rFonts w:asciiTheme="minorHAnsi" w:hAnsiTheme="minorHAnsi"/>
                <w:sz w:val="22"/>
                <w:szCs w:val="22"/>
                <w:lang w:val="fr-FR"/>
              </w:rPr>
              <w:t>Systèmes, terminaux et passerelles multimédias et conférences de données</w:t>
            </w:r>
          </w:p>
        </w:tc>
      </w:tr>
      <w:tr w:rsidR="00F72116" w:rsidRPr="00155E2A" w14:paraId="65CC51A1" w14:textId="77777777" w:rsidTr="00A306B5">
        <w:tc>
          <w:tcPr>
            <w:tcW w:w="1118" w:type="dxa"/>
          </w:tcPr>
          <w:p w14:paraId="373A6A6A" w14:textId="77777777" w:rsidR="00F72116" w:rsidRPr="00982419" w:rsidRDefault="00F72116" w:rsidP="00155E2A">
            <w:pPr>
              <w:pStyle w:val="Tabletext0"/>
              <w:jc w:val="center"/>
              <w:rPr>
                <w:rFonts w:asciiTheme="minorHAnsi" w:hAnsiTheme="minorHAnsi"/>
                <w:b/>
                <w:sz w:val="22"/>
                <w:szCs w:val="22"/>
                <w:lang w:val="fr-FR" w:eastAsia="ja-JP"/>
              </w:rPr>
            </w:pPr>
            <w:r w:rsidRPr="00982419">
              <w:rPr>
                <w:rFonts w:asciiTheme="minorHAnsi" w:hAnsiTheme="minorHAnsi"/>
                <w:sz w:val="22"/>
                <w:szCs w:val="22"/>
                <w:lang w:val="fr-FR"/>
              </w:rPr>
              <w:t>12/16</w:t>
            </w:r>
          </w:p>
        </w:tc>
        <w:tc>
          <w:tcPr>
            <w:tcW w:w="3320" w:type="dxa"/>
          </w:tcPr>
          <w:p w14:paraId="57113F9F" w14:textId="77777777" w:rsidR="00F72116" w:rsidRPr="00982419" w:rsidRDefault="00F72116" w:rsidP="00155E2A">
            <w:pPr>
              <w:pStyle w:val="Tabletext0"/>
              <w:rPr>
                <w:rFonts w:asciiTheme="minorHAnsi" w:eastAsia="SimSun" w:hAnsiTheme="minorHAnsi"/>
                <w:b/>
                <w:sz w:val="22"/>
                <w:szCs w:val="22"/>
                <w:lang w:val="fr-FR" w:eastAsia="ja-JP"/>
              </w:rPr>
            </w:pPr>
            <w:r w:rsidRPr="00982419">
              <w:rPr>
                <w:rFonts w:asciiTheme="minorHAnsi" w:hAnsiTheme="minorHAnsi"/>
                <w:sz w:val="22"/>
                <w:szCs w:val="22"/>
                <w:lang w:val="fr-FR"/>
              </w:rPr>
              <w:t>Systèmes et services visuels intelligents</w:t>
            </w:r>
          </w:p>
        </w:tc>
        <w:tc>
          <w:tcPr>
            <w:tcW w:w="1739" w:type="dxa"/>
          </w:tcPr>
          <w:p w14:paraId="4BC28BCE" w14:textId="77777777" w:rsidR="00F72116" w:rsidRPr="00982419" w:rsidRDefault="00F72116" w:rsidP="00155E2A">
            <w:pPr>
              <w:pStyle w:val="Tabletext0"/>
              <w:rPr>
                <w:rFonts w:asciiTheme="minorHAnsi" w:eastAsia="SimSun" w:hAnsiTheme="minorHAnsi"/>
                <w:b/>
                <w:sz w:val="22"/>
                <w:szCs w:val="22"/>
                <w:lang w:val="fr-FR" w:eastAsia="ja-JP"/>
              </w:rPr>
            </w:pPr>
            <w:r w:rsidRPr="00982419">
              <w:rPr>
                <w:rFonts w:asciiTheme="minorHAnsi" w:hAnsiTheme="minorHAnsi"/>
                <w:sz w:val="22"/>
                <w:szCs w:val="22"/>
                <w:lang w:val="fr-FR"/>
              </w:rPr>
              <w:t>Suite</w:t>
            </w:r>
          </w:p>
        </w:tc>
        <w:tc>
          <w:tcPr>
            <w:tcW w:w="1234" w:type="dxa"/>
          </w:tcPr>
          <w:p w14:paraId="017A3DE6" w14:textId="77777777" w:rsidR="00F72116" w:rsidRPr="00982419" w:rsidRDefault="00F72116" w:rsidP="00155E2A">
            <w:pPr>
              <w:pStyle w:val="Tabletext0"/>
              <w:jc w:val="center"/>
              <w:rPr>
                <w:rFonts w:asciiTheme="minorHAnsi" w:eastAsia="SimSun" w:hAnsiTheme="minorHAnsi"/>
                <w:b/>
                <w:sz w:val="22"/>
                <w:szCs w:val="22"/>
                <w:lang w:val="fr-FR" w:eastAsia="ja-JP"/>
              </w:rPr>
            </w:pPr>
            <w:r w:rsidRPr="00982419">
              <w:rPr>
                <w:rFonts w:asciiTheme="minorHAnsi" w:hAnsiTheme="minorHAnsi"/>
                <w:sz w:val="22"/>
                <w:szCs w:val="22"/>
                <w:lang w:val="fr-FR"/>
              </w:rPr>
              <w:t>12/16</w:t>
            </w:r>
          </w:p>
        </w:tc>
        <w:tc>
          <w:tcPr>
            <w:tcW w:w="3363" w:type="dxa"/>
          </w:tcPr>
          <w:p w14:paraId="49A54EC9" w14:textId="77777777" w:rsidR="00F72116" w:rsidRPr="00982419" w:rsidRDefault="00F72116" w:rsidP="00155E2A">
            <w:pPr>
              <w:pStyle w:val="Tabletext0"/>
              <w:rPr>
                <w:rFonts w:asciiTheme="minorHAnsi" w:eastAsia="SimSun" w:hAnsiTheme="minorHAnsi"/>
                <w:b/>
                <w:sz w:val="22"/>
                <w:szCs w:val="22"/>
                <w:lang w:val="fr-FR" w:eastAsia="ja-JP"/>
              </w:rPr>
            </w:pPr>
            <w:r w:rsidRPr="00982419">
              <w:rPr>
                <w:rFonts w:asciiTheme="minorHAnsi" w:hAnsiTheme="minorHAnsi"/>
                <w:sz w:val="22"/>
                <w:szCs w:val="22"/>
                <w:lang w:val="fr-FR"/>
              </w:rPr>
              <w:t>Systèmes et services de surveillance visuelle</w:t>
            </w:r>
          </w:p>
        </w:tc>
      </w:tr>
      <w:tr w:rsidR="00F72116" w:rsidRPr="00155E2A" w14:paraId="74433E21" w14:textId="77777777" w:rsidTr="00A306B5">
        <w:tc>
          <w:tcPr>
            <w:tcW w:w="1118" w:type="dxa"/>
            <w:vMerge w:val="restart"/>
          </w:tcPr>
          <w:p w14:paraId="6A648645" w14:textId="77777777" w:rsidR="00F72116" w:rsidRPr="00982419" w:rsidRDefault="00F72116" w:rsidP="00982419">
            <w:pPr>
              <w:pStyle w:val="Tabletext0"/>
              <w:keepNext/>
              <w:keepLines/>
              <w:jc w:val="center"/>
              <w:rPr>
                <w:rFonts w:asciiTheme="minorHAnsi" w:hAnsiTheme="minorHAnsi"/>
                <w:b/>
                <w:sz w:val="22"/>
                <w:szCs w:val="22"/>
                <w:lang w:val="fr-FR" w:eastAsia="ja-JP"/>
              </w:rPr>
            </w:pPr>
            <w:r w:rsidRPr="00982419">
              <w:rPr>
                <w:rFonts w:asciiTheme="minorHAnsi" w:hAnsiTheme="minorHAnsi"/>
                <w:sz w:val="22"/>
                <w:szCs w:val="22"/>
                <w:lang w:val="fr-FR"/>
              </w:rPr>
              <w:lastRenderedPageBreak/>
              <w:t>13/16</w:t>
            </w:r>
          </w:p>
        </w:tc>
        <w:tc>
          <w:tcPr>
            <w:tcW w:w="3320" w:type="dxa"/>
            <w:vMerge w:val="restart"/>
          </w:tcPr>
          <w:p w14:paraId="2D7FFDC7" w14:textId="77777777" w:rsidR="00F72116" w:rsidRPr="00982419" w:rsidRDefault="00F72116" w:rsidP="00982419">
            <w:pPr>
              <w:pStyle w:val="Tabletext0"/>
              <w:keepNext/>
              <w:keepLines/>
              <w:rPr>
                <w:rFonts w:asciiTheme="minorHAnsi" w:eastAsia="SimSun" w:hAnsiTheme="minorHAnsi"/>
                <w:b/>
                <w:sz w:val="22"/>
                <w:szCs w:val="22"/>
                <w:lang w:val="fr-FR" w:eastAsia="ja-JP"/>
              </w:rPr>
            </w:pPr>
            <w:r w:rsidRPr="00982419">
              <w:rPr>
                <w:rFonts w:asciiTheme="minorHAnsi" w:hAnsiTheme="minorHAnsi"/>
                <w:sz w:val="22"/>
                <w:szCs w:val="22"/>
                <w:lang w:val="fr-FR"/>
              </w:rPr>
              <w:t>Fourniture de contenus, plates-formes d'applications multimédias et systèmes d'extrémité pour les services de télévision IP, y compris l'affichage numérique</w:t>
            </w:r>
          </w:p>
        </w:tc>
        <w:tc>
          <w:tcPr>
            <w:tcW w:w="1739" w:type="dxa"/>
            <w:vMerge w:val="restart"/>
          </w:tcPr>
          <w:p w14:paraId="223786AC" w14:textId="77777777" w:rsidR="00F72116" w:rsidRPr="00982419" w:rsidRDefault="00F72116" w:rsidP="00982419">
            <w:pPr>
              <w:pStyle w:val="Tabletext0"/>
              <w:keepNext/>
              <w:keepLines/>
              <w:rPr>
                <w:rFonts w:asciiTheme="minorHAnsi" w:eastAsia="SimSun" w:hAnsiTheme="minorHAnsi"/>
                <w:b/>
                <w:sz w:val="22"/>
                <w:szCs w:val="22"/>
                <w:lang w:val="fr-FR" w:eastAsia="ja-JP"/>
              </w:rPr>
            </w:pPr>
            <w:r w:rsidRPr="00982419">
              <w:rPr>
                <w:rFonts w:asciiTheme="minorHAnsi" w:hAnsiTheme="minorHAnsi"/>
                <w:sz w:val="22"/>
                <w:szCs w:val="22"/>
                <w:lang w:val="fr-FR"/>
              </w:rPr>
              <w:t>Suite des Questions 13/16 et 14/16 et de la partie de la Question 21/16 relative aux réseaux CDN</w:t>
            </w:r>
          </w:p>
        </w:tc>
        <w:tc>
          <w:tcPr>
            <w:tcW w:w="1234" w:type="dxa"/>
          </w:tcPr>
          <w:p w14:paraId="473643FC" w14:textId="77777777" w:rsidR="00F72116" w:rsidRPr="00982419" w:rsidRDefault="00F72116" w:rsidP="00982419">
            <w:pPr>
              <w:pStyle w:val="Tabletext0"/>
              <w:keepNext/>
              <w:keepLines/>
              <w:jc w:val="center"/>
              <w:rPr>
                <w:rFonts w:asciiTheme="minorHAnsi" w:eastAsia="SimSun" w:hAnsiTheme="minorHAnsi"/>
                <w:b/>
                <w:sz w:val="22"/>
                <w:szCs w:val="22"/>
                <w:lang w:val="fr-FR" w:eastAsia="ja-JP"/>
              </w:rPr>
            </w:pPr>
            <w:r w:rsidRPr="00982419">
              <w:rPr>
                <w:rFonts w:asciiTheme="minorHAnsi" w:hAnsiTheme="minorHAnsi"/>
                <w:sz w:val="22"/>
                <w:szCs w:val="22"/>
                <w:lang w:val="fr-FR"/>
              </w:rPr>
              <w:t>13/16</w:t>
            </w:r>
          </w:p>
        </w:tc>
        <w:tc>
          <w:tcPr>
            <w:tcW w:w="3363" w:type="dxa"/>
          </w:tcPr>
          <w:p w14:paraId="07DAE9AD" w14:textId="77777777" w:rsidR="00F72116" w:rsidRPr="00982419" w:rsidRDefault="00F72116" w:rsidP="00982419">
            <w:pPr>
              <w:pStyle w:val="Tabletext0"/>
              <w:keepNext/>
              <w:keepLines/>
              <w:rPr>
                <w:rFonts w:asciiTheme="minorHAnsi" w:eastAsia="SimSun" w:hAnsiTheme="minorHAnsi"/>
                <w:b/>
                <w:sz w:val="22"/>
                <w:szCs w:val="22"/>
                <w:lang w:val="fr-FR" w:eastAsia="ja-JP"/>
              </w:rPr>
            </w:pPr>
            <w:r w:rsidRPr="00982419">
              <w:rPr>
                <w:rFonts w:asciiTheme="minorHAnsi" w:hAnsiTheme="minorHAnsi"/>
                <w:sz w:val="22"/>
                <w:szCs w:val="22"/>
                <w:lang w:val="fr-FR"/>
              </w:rPr>
              <w:t>Plates-formes d'applications multimédias et systèmes d'extrémité pour la TVIP</w:t>
            </w:r>
          </w:p>
        </w:tc>
      </w:tr>
      <w:tr w:rsidR="00F72116" w:rsidRPr="00155E2A" w14:paraId="3C53BD22" w14:textId="77777777" w:rsidTr="00A306B5">
        <w:tc>
          <w:tcPr>
            <w:tcW w:w="1118" w:type="dxa"/>
            <w:vMerge/>
          </w:tcPr>
          <w:p w14:paraId="52B35F3D" w14:textId="77777777" w:rsidR="00F72116" w:rsidRPr="00982419" w:rsidRDefault="00F72116" w:rsidP="00982419">
            <w:pPr>
              <w:pStyle w:val="Tabletext0"/>
              <w:keepNext/>
              <w:keepLines/>
              <w:jc w:val="center"/>
              <w:rPr>
                <w:rFonts w:asciiTheme="minorHAnsi" w:hAnsiTheme="minorHAnsi"/>
                <w:b/>
                <w:sz w:val="22"/>
                <w:szCs w:val="22"/>
                <w:lang w:val="fr-FR" w:eastAsia="ja-JP"/>
              </w:rPr>
            </w:pPr>
          </w:p>
        </w:tc>
        <w:tc>
          <w:tcPr>
            <w:tcW w:w="3320" w:type="dxa"/>
            <w:vMerge/>
          </w:tcPr>
          <w:p w14:paraId="46598CB0" w14:textId="77777777" w:rsidR="00F72116" w:rsidRPr="00982419" w:rsidRDefault="00F72116" w:rsidP="00982419">
            <w:pPr>
              <w:pStyle w:val="Tabletext0"/>
              <w:keepNext/>
              <w:keepLines/>
              <w:rPr>
                <w:rFonts w:asciiTheme="minorHAnsi" w:eastAsia="SimSun" w:hAnsiTheme="minorHAnsi"/>
                <w:b/>
                <w:sz w:val="22"/>
                <w:szCs w:val="22"/>
                <w:lang w:val="fr-FR" w:eastAsia="ja-JP"/>
              </w:rPr>
            </w:pPr>
          </w:p>
        </w:tc>
        <w:tc>
          <w:tcPr>
            <w:tcW w:w="1739" w:type="dxa"/>
            <w:vMerge/>
          </w:tcPr>
          <w:p w14:paraId="74771A7E" w14:textId="77777777" w:rsidR="00F72116" w:rsidRPr="00982419" w:rsidRDefault="00F72116" w:rsidP="00982419">
            <w:pPr>
              <w:pStyle w:val="Tabletext0"/>
              <w:keepNext/>
              <w:keepLines/>
              <w:rPr>
                <w:rFonts w:asciiTheme="minorHAnsi" w:eastAsia="SimSun" w:hAnsiTheme="minorHAnsi"/>
                <w:b/>
                <w:sz w:val="22"/>
                <w:szCs w:val="22"/>
                <w:lang w:val="fr-FR" w:eastAsia="ja-JP"/>
              </w:rPr>
            </w:pPr>
          </w:p>
        </w:tc>
        <w:tc>
          <w:tcPr>
            <w:tcW w:w="1234" w:type="dxa"/>
          </w:tcPr>
          <w:p w14:paraId="18405CD2" w14:textId="77777777" w:rsidR="00F72116" w:rsidRPr="00982419" w:rsidRDefault="00F72116" w:rsidP="00982419">
            <w:pPr>
              <w:pStyle w:val="Tabletext0"/>
              <w:keepNext/>
              <w:keepLines/>
              <w:jc w:val="center"/>
              <w:rPr>
                <w:rFonts w:asciiTheme="minorHAnsi" w:eastAsia="SimSun" w:hAnsiTheme="minorHAnsi"/>
                <w:b/>
                <w:sz w:val="22"/>
                <w:szCs w:val="22"/>
                <w:lang w:val="fr-FR" w:eastAsia="ja-JP"/>
              </w:rPr>
            </w:pPr>
            <w:r w:rsidRPr="00982419">
              <w:rPr>
                <w:rFonts w:asciiTheme="minorHAnsi" w:hAnsiTheme="minorHAnsi"/>
                <w:sz w:val="22"/>
                <w:szCs w:val="22"/>
                <w:lang w:val="fr-FR"/>
              </w:rPr>
              <w:t>14/16</w:t>
            </w:r>
          </w:p>
        </w:tc>
        <w:tc>
          <w:tcPr>
            <w:tcW w:w="3363" w:type="dxa"/>
          </w:tcPr>
          <w:p w14:paraId="7835A04E" w14:textId="77777777" w:rsidR="00F72116" w:rsidRPr="00982419" w:rsidRDefault="00F72116" w:rsidP="00982419">
            <w:pPr>
              <w:pStyle w:val="Tabletext0"/>
              <w:keepNext/>
              <w:keepLines/>
              <w:rPr>
                <w:rFonts w:asciiTheme="minorHAnsi" w:eastAsia="SimSun" w:hAnsiTheme="minorHAnsi"/>
                <w:b/>
                <w:sz w:val="22"/>
                <w:szCs w:val="22"/>
                <w:lang w:val="fr-FR" w:eastAsia="ja-JP"/>
              </w:rPr>
            </w:pPr>
            <w:r w:rsidRPr="00982419">
              <w:rPr>
                <w:rFonts w:asciiTheme="minorHAnsi" w:hAnsiTheme="minorHAnsi"/>
                <w:sz w:val="22"/>
                <w:szCs w:val="22"/>
                <w:lang w:val="fr-FR"/>
              </w:rPr>
              <w:t>Systèmes et services d'affichage numérique</w:t>
            </w:r>
          </w:p>
        </w:tc>
      </w:tr>
      <w:tr w:rsidR="00F72116" w:rsidRPr="00155E2A" w14:paraId="79BED520" w14:textId="77777777" w:rsidTr="00A306B5">
        <w:tc>
          <w:tcPr>
            <w:tcW w:w="1118" w:type="dxa"/>
          </w:tcPr>
          <w:p w14:paraId="738B914C" w14:textId="77777777" w:rsidR="00F72116" w:rsidRPr="00982419" w:rsidRDefault="00F72116" w:rsidP="00155E2A">
            <w:pPr>
              <w:pStyle w:val="Tabletext0"/>
              <w:jc w:val="center"/>
              <w:rPr>
                <w:rFonts w:asciiTheme="minorHAnsi" w:hAnsiTheme="minorHAnsi"/>
                <w:b/>
                <w:sz w:val="22"/>
                <w:szCs w:val="22"/>
                <w:lang w:val="fr-FR" w:eastAsia="ja-JP"/>
              </w:rPr>
            </w:pPr>
            <w:r w:rsidRPr="00982419">
              <w:rPr>
                <w:rFonts w:asciiTheme="minorHAnsi" w:hAnsiTheme="minorHAnsi"/>
                <w:sz w:val="22"/>
                <w:szCs w:val="22"/>
                <w:lang w:val="fr-FR"/>
              </w:rPr>
              <w:t>21/16</w:t>
            </w:r>
          </w:p>
        </w:tc>
        <w:tc>
          <w:tcPr>
            <w:tcW w:w="3320" w:type="dxa"/>
          </w:tcPr>
          <w:p w14:paraId="4C52098B" w14:textId="77777777" w:rsidR="00F72116" w:rsidRPr="00982419" w:rsidRDefault="00F72116" w:rsidP="00155E2A">
            <w:pPr>
              <w:pStyle w:val="Tabletext0"/>
              <w:rPr>
                <w:rFonts w:asciiTheme="minorHAnsi" w:eastAsia="SimSun" w:hAnsiTheme="minorHAnsi"/>
                <w:b/>
                <w:sz w:val="22"/>
                <w:szCs w:val="22"/>
                <w:lang w:val="fr-FR" w:eastAsia="ja-JP"/>
              </w:rPr>
            </w:pPr>
            <w:r w:rsidRPr="00982419">
              <w:rPr>
                <w:rFonts w:asciiTheme="minorHAnsi" w:hAnsiTheme="minorHAnsi"/>
                <w:sz w:val="22"/>
                <w:szCs w:val="22"/>
                <w:lang w:val="fr-FR"/>
              </w:rPr>
              <w:t>Cadre, applications et services multimédias</w:t>
            </w:r>
          </w:p>
        </w:tc>
        <w:tc>
          <w:tcPr>
            <w:tcW w:w="1739" w:type="dxa"/>
          </w:tcPr>
          <w:p w14:paraId="0244F9EF" w14:textId="77777777" w:rsidR="00F72116" w:rsidRPr="00982419" w:rsidRDefault="00F72116" w:rsidP="00155E2A">
            <w:pPr>
              <w:pStyle w:val="Tabletext0"/>
              <w:rPr>
                <w:rFonts w:asciiTheme="minorHAnsi" w:eastAsia="SimSun" w:hAnsiTheme="minorHAnsi"/>
                <w:b/>
                <w:sz w:val="22"/>
                <w:szCs w:val="22"/>
                <w:lang w:val="fr-FR" w:eastAsia="ja-JP"/>
              </w:rPr>
            </w:pPr>
            <w:r w:rsidRPr="00982419">
              <w:rPr>
                <w:rFonts w:asciiTheme="minorHAnsi" w:hAnsiTheme="minorHAnsi"/>
                <w:sz w:val="22"/>
                <w:szCs w:val="22"/>
                <w:lang w:val="fr-FR"/>
              </w:rPr>
              <w:t>Suite</w:t>
            </w:r>
          </w:p>
        </w:tc>
        <w:tc>
          <w:tcPr>
            <w:tcW w:w="1234" w:type="dxa"/>
          </w:tcPr>
          <w:p w14:paraId="2B34F089" w14:textId="77777777" w:rsidR="00F72116" w:rsidRPr="00982419" w:rsidRDefault="00F72116" w:rsidP="00155E2A">
            <w:pPr>
              <w:pStyle w:val="Tabletext0"/>
              <w:jc w:val="center"/>
              <w:rPr>
                <w:rFonts w:asciiTheme="minorHAnsi" w:eastAsia="SimSun" w:hAnsiTheme="minorHAnsi"/>
                <w:b/>
                <w:sz w:val="22"/>
                <w:szCs w:val="22"/>
                <w:lang w:val="fr-FR" w:eastAsia="ja-JP"/>
              </w:rPr>
            </w:pPr>
            <w:r w:rsidRPr="00982419">
              <w:rPr>
                <w:rFonts w:asciiTheme="minorHAnsi" w:hAnsiTheme="minorHAnsi"/>
                <w:sz w:val="22"/>
                <w:szCs w:val="22"/>
                <w:lang w:val="fr-FR"/>
              </w:rPr>
              <w:t>21/16</w:t>
            </w:r>
          </w:p>
        </w:tc>
        <w:tc>
          <w:tcPr>
            <w:tcW w:w="3363" w:type="dxa"/>
          </w:tcPr>
          <w:p w14:paraId="28FC7FC8" w14:textId="77777777" w:rsidR="00F72116" w:rsidRPr="00982419" w:rsidRDefault="00F72116" w:rsidP="00155E2A">
            <w:pPr>
              <w:pStyle w:val="Tabletext0"/>
              <w:rPr>
                <w:rFonts w:asciiTheme="minorHAnsi" w:eastAsia="SimSun" w:hAnsiTheme="minorHAnsi"/>
                <w:b/>
                <w:sz w:val="22"/>
                <w:szCs w:val="22"/>
                <w:lang w:val="fr-FR" w:eastAsia="ja-JP"/>
              </w:rPr>
            </w:pPr>
            <w:r w:rsidRPr="00982419">
              <w:rPr>
                <w:rFonts w:asciiTheme="minorHAnsi" w:hAnsiTheme="minorHAnsi"/>
                <w:sz w:val="22"/>
                <w:szCs w:val="22"/>
                <w:lang w:val="fr-FR"/>
              </w:rPr>
              <w:t>Cadre, applications et services multimédias</w:t>
            </w:r>
          </w:p>
        </w:tc>
      </w:tr>
      <w:tr w:rsidR="00F72116" w:rsidRPr="00155E2A" w14:paraId="2CB57171" w14:textId="77777777" w:rsidTr="00A306B5">
        <w:tc>
          <w:tcPr>
            <w:tcW w:w="1118" w:type="dxa"/>
          </w:tcPr>
          <w:p w14:paraId="290312AE" w14:textId="77777777" w:rsidR="00F72116" w:rsidRPr="00982419" w:rsidRDefault="00F72116" w:rsidP="00155E2A">
            <w:pPr>
              <w:pStyle w:val="Tabletext0"/>
              <w:jc w:val="center"/>
              <w:rPr>
                <w:rFonts w:asciiTheme="minorHAnsi" w:hAnsiTheme="minorHAnsi"/>
                <w:b/>
                <w:sz w:val="22"/>
                <w:szCs w:val="22"/>
                <w:lang w:val="fr-FR" w:eastAsia="ja-JP"/>
              </w:rPr>
            </w:pPr>
            <w:r w:rsidRPr="00982419">
              <w:rPr>
                <w:rFonts w:asciiTheme="minorHAnsi" w:hAnsiTheme="minorHAnsi"/>
                <w:sz w:val="22"/>
                <w:szCs w:val="22"/>
                <w:lang w:val="fr-FR"/>
              </w:rPr>
              <w:t>22/16</w:t>
            </w:r>
          </w:p>
        </w:tc>
        <w:tc>
          <w:tcPr>
            <w:tcW w:w="3320" w:type="dxa"/>
          </w:tcPr>
          <w:p w14:paraId="75F05FF8" w14:textId="77777777" w:rsidR="00F72116" w:rsidRPr="00982419" w:rsidRDefault="00F72116" w:rsidP="00155E2A">
            <w:pPr>
              <w:pStyle w:val="Tabletext0"/>
              <w:rPr>
                <w:rFonts w:asciiTheme="minorHAnsi" w:eastAsia="SimSun" w:hAnsiTheme="minorHAnsi"/>
                <w:b/>
                <w:sz w:val="22"/>
                <w:szCs w:val="22"/>
                <w:lang w:val="fr-FR" w:eastAsia="ja-JP"/>
              </w:rPr>
            </w:pPr>
            <w:r w:rsidRPr="00982419">
              <w:rPr>
                <w:rFonts w:asciiTheme="minorHAnsi" w:hAnsiTheme="minorHAnsi"/>
                <w:sz w:val="22"/>
                <w:szCs w:val="22"/>
                <w:lang w:val="fr-FR"/>
              </w:rPr>
              <w:t xml:space="preserve">Aspects multimédias des technologies des registres distribués et des </w:t>
            </w:r>
            <w:proofErr w:type="spellStart"/>
            <w:r w:rsidRPr="00982419">
              <w:rPr>
                <w:rFonts w:asciiTheme="minorHAnsi" w:hAnsiTheme="minorHAnsi"/>
                <w:sz w:val="22"/>
                <w:szCs w:val="22"/>
                <w:lang w:val="fr-FR"/>
              </w:rPr>
              <w:t>cyberservices</w:t>
            </w:r>
            <w:proofErr w:type="spellEnd"/>
            <w:r w:rsidRPr="00982419">
              <w:rPr>
                <w:rFonts w:asciiTheme="minorHAnsi" w:hAnsiTheme="minorHAnsi"/>
                <w:sz w:val="22"/>
                <w:szCs w:val="22"/>
                <w:lang w:val="fr-FR"/>
              </w:rPr>
              <w:t xml:space="preserve"> </w:t>
            </w:r>
          </w:p>
        </w:tc>
        <w:tc>
          <w:tcPr>
            <w:tcW w:w="1739" w:type="dxa"/>
          </w:tcPr>
          <w:p w14:paraId="219EA73B" w14:textId="77777777" w:rsidR="00F72116" w:rsidRPr="00982419" w:rsidRDefault="00F72116" w:rsidP="00155E2A">
            <w:pPr>
              <w:pStyle w:val="Tabletext0"/>
              <w:rPr>
                <w:rFonts w:asciiTheme="minorHAnsi" w:eastAsia="SimSun" w:hAnsiTheme="minorHAnsi"/>
                <w:b/>
                <w:sz w:val="22"/>
                <w:szCs w:val="22"/>
                <w:lang w:val="fr-FR" w:eastAsia="ja-JP"/>
              </w:rPr>
            </w:pPr>
            <w:r w:rsidRPr="00982419">
              <w:rPr>
                <w:rFonts w:asciiTheme="minorHAnsi" w:hAnsiTheme="minorHAnsi"/>
                <w:sz w:val="22"/>
                <w:szCs w:val="22"/>
                <w:lang w:val="fr-FR"/>
              </w:rPr>
              <w:t>Suite</w:t>
            </w:r>
          </w:p>
        </w:tc>
        <w:tc>
          <w:tcPr>
            <w:tcW w:w="1234" w:type="dxa"/>
          </w:tcPr>
          <w:p w14:paraId="5E8238E8" w14:textId="77777777" w:rsidR="00F72116" w:rsidRPr="00982419" w:rsidRDefault="00F72116" w:rsidP="00155E2A">
            <w:pPr>
              <w:pStyle w:val="Tabletext0"/>
              <w:jc w:val="center"/>
              <w:rPr>
                <w:rFonts w:asciiTheme="minorHAnsi" w:eastAsia="SimSun" w:hAnsiTheme="minorHAnsi"/>
                <w:b/>
                <w:sz w:val="22"/>
                <w:szCs w:val="22"/>
                <w:lang w:val="fr-FR" w:eastAsia="ja-JP"/>
              </w:rPr>
            </w:pPr>
            <w:r w:rsidRPr="00982419">
              <w:rPr>
                <w:rFonts w:asciiTheme="minorHAnsi" w:hAnsiTheme="minorHAnsi"/>
                <w:sz w:val="22"/>
                <w:szCs w:val="22"/>
                <w:lang w:val="fr-FR"/>
              </w:rPr>
              <w:t>22/16</w:t>
            </w:r>
          </w:p>
        </w:tc>
        <w:tc>
          <w:tcPr>
            <w:tcW w:w="3363" w:type="dxa"/>
          </w:tcPr>
          <w:p w14:paraId="44CDF825" w14:textId="77777777" w:rsidR="00F72116" w:rsidRPr="00982419" w:rsidRDefault="00F72116" w:rsidP="00155E2A">
            <w:pPr>
              <w:pStyle w:val="Tabletext0"/>
              <w:rPr>
                <w:rFonts w:asciiTheme="minorHAnsi" w:eastAsia="SimSun" w:hAnsiTheme="minorHAnsi"/>
                <w:b/>
                <w:sz w:val="22"/>
                <w:szCs w:val="22"/>
                <w:lang w:val="fr-FR" w:eastAsia="ja-JP"/>
              </w:rPr>
            </w:pPr>
            <w:r w:rsidRPr="00982419">
              <w:rPr>
                <w:rFonts w:asciiTheme="minorHAnsi" w:hAnsiTheme="minorHAnsi"/>
                <w:sz w:val="22"/>
                <w:szCs w:val="22"/>
                <w:lang w:val="fr-FR"/>
              </w:rPr>
              <w:t xml:space="preserve">Technologies des registres distribués et </w:t>
            </w:r>
            <w:proofErr w:type="spellStart"/>
            <w:r w:rsidRPr="00982419">
              <w:rPr>
                <w:rFonts w:asciiTheme="minorHAnsi" w:hAnsiTheme="minorHAnsi"/>
                <w:sz w:val="22"/>
                <w:szCs w:val="22"/>
                <w:lang w:val="fr-FR"/>
              </w:rPr>
              <w:t>cyberservices</w:t>
            </w:r>
            <w:proofErr w:type="spellEnd"/>
          </w:p>
        </w:tc>
      </w:tr>
      <w:tr w:rsidR="00F72116" w:rsidRPr="00155E2A" w14:paraId="7EF02BDE" w14:textId="77777777" w:rsidTr="00A306B5">
        <w:tc>
          <w:tcPr>
            <w:tcW w:w="1118" w:type="dxa"/>
          </w:tcPr>
          <w:p w14:paraId="47CDD943" w14:textId="77777777" w:rsidR="00F72116" w:rsidRPr="00982419" w:rsidRDefault="00F72116" w:rsidP="00155E2A">
            <w:pPr>
              <w:pStyle w:val="Tabletext0"/>
              <w:jc w:val="center"/>
              <w:rPr>
                <w:rFonts w:asciiTheme="minorHAnsi" w:hAnsiTheme="minorHAnsi"/>
                <w:b/>
                <w:sz w:val="22"/>
                <w:szCs w:val="22"/>
                <w:lang w:val="fr-FR" w:eastAsia="ja-JP"/>
              </w:rPr>
            </w:pPr>
            <w:r w:rsidRPr="00982419">
              <w:rPr>
                <w:rFonts w:asciiTheme="minorHAnsi" w:hAnsiTheme="minorHAnsi"/>
                <w:sz w:val="22"/>
                <w:szCs w:val="22"/>
                <w:lang w:val="fr-FR"/>
              </w:rPr>
              <w:t>23/16</w:t>
            </w:r>
          </w:p>
        </w:tc>
        <w:tc>
          <w:tcPr>
            <w:tcW w:w="3320" w:type="dxa"/>
          </w:tcPr>
          <w:p w14:paraId="3F14B7AE" w14:textId="77777777" w:rsidR="00F72116" w:rsidRPr="00982419" w:rsidRDefault="00F72116" w:rsidP="00155E2A">
            <w:pPr>
              <w:pStyle w:val="Tabletext0"/>
              <w:rPr>
                <w:rFonts w:asciiTheme="minorHAnsi" w:eastAsia="SimSun" w:hAnsiTheme="minorHAnsi"/>
                <w:b/>
                <w:sz w:val="22"/>
                <w:szCs w:val="22"/>
                <w:lang w:val="fr-FR" w:eastAsia="ja-JP"/>
              </w:rPr>
            </w:pPr>
            <w:r w:rsidRPr="00982419">
              <w:rPr>
                <w:rFonts w:asciiTheme="minorHAnsi" w:hAnsiTheme="minorHAnsi"/>
                <w:sz w:val="22"/>
                <w:szCs w:val="22"/>
                <w:lang w:val="fr-FR"/>
              </w:rPr>
              <w:t>Systèmes et services associés à la culture numérique</w:t>
            </w:r>
          </w:p>
        </w:tc>
        <w:tc>
          <w:tcPr>
            <w:tcW w:w="1739" w:type="dxa"/>
          </w:tcPr>
          <w:p w14:paraId="18D76DF9" w14:textId="77777777" w:rsidR="00F72116" w:rsidRPr="00982419" w:rsidRDefault="00F72116" w:rsidP="00155E2A">
            <w:pPr>
              <w:pStyle w:val="Tabletext0"/>
              <w:rPr>
                <w:rFonts w:asciiTheme="minorHAnsi" w:eastAsia="SimSun" w:hAnsiTheme="minorHAnsi"/>
                <w:b/>
                <w:sz w:val="22"/>
                <w:szCs w:val="22"/>
                <w:lang w:val="fr-FR" w:eastAsia="ja-JP"/>
              </w:rPr>
            </w:pPr>
            <w:r w:rsidRPr="00982419">
              <w:rPr>
                <w:rFonts w:asciiTheme="minorHAnsi" w:hAnsiTheme="minorHAnsi"/>
                <w:sz w:val="22"/>
                <w:szCs w:val="22"/>
                <w:lang w:val="fr-FR"/>
              </w:rPr>
              <w:t>Suite</w:t>
            </w:r>
          </w:p>
        </w:tc>
        <w:tc>
          <w:tcPr>
            <w:tcW w:w="1234" w:type="dxa"/>
          </w:tcPr>
          <w:p w14:paraId="1BA2A22E" w14:textId="77777777" w:rsidR="00F72116" w:rsidRPr="00982419" w:rsidRDefault="00F72116" w:rsidP="00155E2A">
            <w:pPr>
              <w:pStyle w:val="Tabletext0"/>
              <w:jc w:val="center"/>
              <w:rPr>
                <w:rFonts w:asciiTheme="minorHAnsi" w:eastAsia="SimSun" w:hAnsiTheme="minorHAnsi"/>
                <w:b/>
                <w:sz w:val="22"/>
                <w:szCs w:val="22"/>
                <w:lang w:val="fr-FR" w:eastAsia="ja-JP"/>
              </w:rPr>
            </w:pPr>
            <w:r w:rsidRPr="00982419">
              <w:rPr>
                <w:rFonts w:asciiTheme="minorHAnsi" w:hAnsiTheme="minorHAnsi"/>
                <w:sz w:val="22"/>
                <w:szCs w:val="22"/>
                <w:lang w:val="fr-FR"/>
              </w:rPr>
              <w:t>23/16</w:t>
            </w:r>
          </w:p>
        </w:tc>
        <w:tc>
          <w:tcPr>
            <w:tcW w:w="3363" w:type="dxa"/>
          </w:tcPr>
          <w:p w14:paraId="49348571" w14:textId="77777777" w:rsidR="00F72116" w:rsidRPr="00982419" w:rsidRDefault="00F72116" w:rsidP="00155E2A">
            <w:pPr>
              <w:pStyle w:val="Tabletext0"/>
              <w:rPr>
                <w:rFonts w:asciiTheme="minorHAnsi" w:eastAsia="SimSun" w:hAnsiTheme="minorHAnsi"/>
                <w:b/>
                <w:sz w:val="22"/>
                <w:szCs w:val="22"/>
                <w:lang w:val="fr-FR" w:eastAsia="ja-JP"/>
              </w:rPr>
            </w:pPr>
            <w:r w:rsidRPr="00982419">
              <w:rPr>
                <w:rFonts w:asciiTheme="minorHAnsi" w:hAnsiTheme="minorHAnsi"/>
                <w:sz w:val="22"/>
                <w:szCs w:val="22"/>
                <w:lang w:val="fr-FR"/>
              </w:rPr>
              <w:t>Systèmes et services associés à la culture numérique</w:t>
            </w:r>
          </w:p>
        </w:tc>
      </w:tr>
      <w:tr w:rsidR="00F72116" w:rsidRPr="00155E2A" w14:paraId="3A78A352" w14:textId="77777777" w:rsidTr="00A306B5">
        <w:tc>
          <w:tcPr>
            <w:tcW w:w="1118" w:type="dxa"/>
          </w:tcPr>
          <w:p w14:paraId="5ECFF276" w14:textId="77777777" w:rsidR="00F72116" w:rsidRPr="00982419" w:rsidRDefault="00F72116" w:rsidP="00155E2A">
            <w:pPr>
              <w:pStyle w:val="Tabletext0"/>
              <w:keepLines/>
              <w:jc w:val="center"/>
              <w:rPr>
                <w:rFonts w:asciiTheme="minorHAnsi" w:hAnsiTheme="minorHAnsi"/>
                <w:b/>
                <w:sz w:val="22"/>
                <w:szCs w:val="22"/>
                <w:lang w:val="fr-FR" w:eastAsia="ja-JP"/>
              </w:rPr>
            </w:pPr>
            <w:r w:rsidRPr="00982419">
              <w:rPr>
                <w:rFonts w:asciiTheme="minorHAnsi" w:hAnsiTheme="minorHAnsi"/>
                <w:sz w:val="22"/>
                <w:szCs w:val="22"/>
                <w:lang w:val="fr-FR"/>
              </w:rPr>
              <w:t>24/16</w:t>
            </w:r>
          </w:p>
        </w:tc>
        <w:tc>
          <w:tcPr>
            <w:tcW w:w="3320" w:type="dxa"/>
          </w:tcPr>
          <w:p w14:paraId="6A957ACC" w14:textId="77777777" w:rsidR="00F72116" w:rsidRPr="00982419" w:rsidRDefault="00F72116" w:rsidP="00155E2A">
            <w:pPr>
              <w:pStyle w:val="Tabletext0"/>
              <w:keepLines/>
              <w:rPr>
                <w:rFonts w:asciiTheme="minorHAnsi" w:eastAsia="SimSun" w:hAnsiTheme="minorHAnsi"/>
                <w:b/>
                <w:sz w:val="22"/>
                <w:szCs w:val="22"/>
                <w:lang w:val="fr-FR" w:eastAsia="ja-JP"/>
              </w:rPr>
            </w:pPr>
            <w:r w:rsidRPr="00982419">
              <w:rPr>
                <w:rFonts w:asciiTheme="minorHAnsi" w:hAnsiTheme="minorHAnsi"/>
                <w:sz w:val="22"/>
                <w:szCs w:val="22"/>
                <w:lang w:val="fr-FR"/>
              </w:rPr>
              <w:t>Facteurs humains pour les interfaces utilisateur et les services intelligents</w:t>
            </w:r>
          </w:p>
        </w:tc>
        <w:tc>
          <w:tcPr>
            <w:tcW w:w="1739" w:type="dxa"/>
          </w:tcPr>
          <w:p w14:paraId="0394CD76" w14:textId="77777777" w:rsidR="00F72116" w:rsidRPr="00982419" w:rsidRDefault="00F72116" w:rsidP="00155E2A">
            <w:pPr>
              <w:pStyle w:val="Tabletext0"/>
              <w:keepLines/>
              <w:rPr>
                <w:rFonts w:asciiTheme="minorHAnsi" w:eastAsia="SimSun" w:hAnsiTheme="minorHAnsi"/>
                <w:b/>
                <w:sz w:val="22"/>
                <w:szCs w:val="22"/>
                <w:lang w:val="fr-FR" w:eastAsia="ja-JP"/>
              </w:rPr>
            </w:pPr>
            <w:r w:rsidRPr="00982419">
              <w:rPr>
                <w:rFonts w:asciiTheme="minorHAnsi" w:hAnsiTheme="minorHAnsi"/>
                <w:sz w:val="22"/>
                <w:szCs w:val="22"/>
                <w:lang w:val="fr-FR"/>
              </w:rPr>
              <w:t>Suite</w:t>
            </w:r>
          </w:p>
        </w:tc>
        <w:tc>
          <w:tcPr>
            <w:tcW w:w="1234" w:type="dxa"/>
          </w:tcPr>
          <w:p w14:paraId="7E9AEA2D" w14:textId="77777777" w:rsidR="00F72116" w:rsidRPr="00982419" w:rsidRDefault="00F72116" w:rsidP="00155E2A">
            <w:pPr>
              <w:pStyle w:val="Tabletext0"/>
              <w:keepLines/>
              <w:jc w:val="center"/>
              <w:rPr>
                <w:rFonts w:asciiTheme="minorHAnsi" w:eastAsia="SimSun" w:hAnsiTheme="minorHAnsi"/>
                <w:b/>
                <w:sz w:val="22"/>
                <w:szCs w:val="22"/>
                <w:lang w:val="fr-FR" w:eastAsia="ja-JP"/>
              </w:rPr>
            </w:pPr>
            <w:r w:rsidRPr="00982419">
              <w:rPr>
                <w:rFonts w:asciiTheme="minorHAnsi" w:hAnsiTheme="minorHAnsi"/>
                <w:sz w:val="22"/>
                <w:szCs w:val="22"/>
                <w:lang w:val="fr-FR"/>
              </w:rPr>
              <w:t>24/16</w:t>
            </w:r>
          </w:p>
        </w:tc>
        <w:tc>
          <w:tcPr>
            <w:tcW w:w="3363" w:type="dxa"/>
          </w:tcPr>
          <w:p w14:paraId="1816B709" w14:textId="77777777" w:rsidR="00F72116" w:rsidRPr="00982419" w:rsidRDefault="00F72116" w:rsidP="00155E2A">
            <w:pPr>
              <w:pStyle w:val="Tabletext0"/>
              <w:keepLines/>
              <w:rPr>
                <w:rFonts w:asciiTheme="minorHAnsi" w:eastAsia="SimSun" w:hAnsiTheme="minorHAnsi"/>
                <w:b/>
                <w:sz w:val="22"/>
                <w:szCs w:val="22"/>
                <w:lang w:val="fr-FR" w:eastAsia="ja-JP"/>
              </w:rPr>
            </w:pPr>
            <w:r w:rsidRPr="00982419">
              <w:rPr>
                <w:rFonts w:asciiTheme="minorHAnsi" w:hAnsiTheme="minorHAnsi"/>
                <w:sz w:val="22"/>
                <w:szCs w:val="22"/>
                <w:lang w:val="fr-FR"/>
              </w:rPr>
              <w:t>Aspects liés aux facteurs humains à prendre en considération pour améliorer la qualité de vie grâce aux télécommunications internationales</w:t>
            </w:r>
          </w:p>
        </w:tc>
      </w:tr>
      <w:tr w:rsidR="00F72116" w:rsidRPr="00155E2A" w14:paraId="77F2B2BC" w14:textId="77777777" w:rsidTr="00A306B5">
        <w:tc>
          <w:tcPr>
            <w:tcW w:w="1118" w:type="dxa"/>
          </w:tcPr>
          <w:p w14:paraId="411E4C78" w14:textId="77777777" w:rsidR="00F72116" w:rsidRPr="00982419" w:rsidRDefault="00F72116" w:rsidP="00155E2A">
            <w:pPr>
              <w:pStyle w:val="Tabletext0"/>
              <w:jc w:val="center"/>
              <w:rPr>
                <w:rFonts w:asciiTheme="minorHAnsi" w:hAnsiTheme="minorHAnsi"/>
                <w:b/>
                <w:sz w:val="22"/>
                <w:szCs w:val="22"/>
                <w:lang w:val="fr-FR" w:eastAsia="ja-JP"/>
              </w:rPr>
            </w:pPr>
            <w:r w:rsidRPr="00982419">
              <w:rPr>
                <w:rFonts w:asciiTheme="minorHAnsi" w:hAnsiTheme="minorHAnsi"/>
                <w:sz w:val="22"/>
                <w:szCs w:val="22"/>
                <w:lang w:val="fr-FR"/>
              </w:rPr>
              <w:t>26/16</w:t>
            </w:r>
          </w:p>
        </w:tc>
        <w:tc>
          <w:tcPr>
            <w:tcW w:w="3320" w:type="dxa"/>
          </w:tcPr>
          <w:p w14:paraId="42685C9A" w14:textId="77777777" w:rsidR="00F72116" w:rsidRPr="00982419" w:rsidRDefault="00F72116" w:rsidP="00155E2A">
            <w:pPr>
              <w:pStyle w:val="Tabletext0"/>
              <w:rPr>
                <w:rFonts w:asciiTheme="minorHAnsi" w:eastAsia="SimSun" w:hAnsiTheme="minorHAnsi"/>
                <w:b/>
                <w:sz w:val="22"/>
                <w:szCs w:val="22"/>
                <w:lang w:val="fr-FR" w:eastAsia="ja-JP"/>
              </w:rPr>
            </w:pPr>
            <w:r w:rsidRPr="00982419">
              <w:rPr>
                <w:rFonts w:asciiTheme="minorHAnsi" w:hAnsiTheme="minorHAnsi"/>
                <w:sz w:val="22"/>
                <w:szCs w:val="22"/>
                <w:lang w:val="fr-FR"/>
              </w:rPr>
              <w:t>Accessibilité des systèmes et des services multimédias</w:t>
            </w:r>
          </w:p>
        </w:tc>
        <w:tc>
          <w:tcPr>
            <w:tcW w:w="1739" w:type="dxa"/>
          </w:tcPr>
          <w:p w14:paraId="38B564F3" w14:textId="77777777" w:rsidR="00F72116" w:rsidRPr="00982419" w:rsidRDefault="00F72116" w:rsidP="00155E2A">
            <w:pPr>
              <w:pStyle w:val="Tabletext0"/>
              <w:rPr>
                <w:rFonts w:asciiTheme="minorHAnsi" w:eastAsia="SimSun" w:hAnsiTheme="minorHAnsi"/>
                <w:b/>
                <w:sz w:val="22"/>
                <w:szCs w:val="22"/>
                <w:lang w:val="fr-FR" w:eastAsia="ja-JP"/>
              </w:rPr>
            </w:pPr>
            <w:r w:rsidRPr="00982419">
              <w:rPr>
                <w:rFonts w:asciiTheme="minorHAnsi" w:hAnsiTheme="minorHAnsi"/>
                <w:sz w:val="22"/>
                <w:szCs w:val="22"/>
                <w:lang w:val="fr-FR"/>
              </w:rPr>
              <w:t>Suite</w:t>
            </w:r>
          </w:p>
        </w:tc>
        <w:tc>
          <w:tcPr>
            <w:tcW w:w="1234" w:type="dxa"/>
          </w:tcPr>
          <w:p w14:paraId="21EE926D" w14:textId="77777777" w:rsidR="00F72116" w:rsidRPr="00982419" w:rsidRDefault="00F72116" w:rsidP="00155E2A">
            <w:pPr>
              <w:pStyle w:val="Tabletext0"/>
              <w:jc w:val="center"/>
              <w:rPr>
                <w:rFonts w:asciiTheme="minorHAnsi" w:eastAsia="SimSun" w:hAnsiTheme="minorHAnsi"/>
                <w:b/>
                <w:sz w:val="22"/>
                <w:szCs w:val="22"/>
                <w:lang w:val="fr-FR" w:eastAsia="ja-JP"/>
              </w:rPr>
            </w:pPr>
            <w:r w:rsidRPr="00982419">
              <w:rPr>
                <w:rFonts w:asciiTheme="minorHAnsi" w:hAnsiTheme="minorHAnsi"/>
                <w:sz w:val="22"/>
                <w:szCs w:val="22"/>
                <w:lang w:val="fr-FR"/>
              </w:rPr>
              <w:t>26/16</w:t>
            </w:r>
          </w:p>
        </w:tc>
        <w:tc>
          <w:tcPr>
            <w:tcW w:w="3363" w:type="dxa"/>
          </w:tcPr>
          <w:p w14:paraId="58741266" w14:textId="77777777" w:rsidR="00F72116" w:rsidRPr="00982419" w:rsidRDefault="00F72116" w:rsidP="00155E2A">
            <w:pPr>
              <w:pStyle w:val="Tabletext0"/>
              <w:rPr>
                <w:rFonts w:asciiTheme="minorHAnsi" w:eastAsia="SimSun" w:hAnsiTheme="minorHAnsi"/>
                <w:b/>
                <w:sz w:val="22"/>
                <w:szCs w:val="22"/>
                <w:lang w:val="fr-FR" w:eastAsia="ja-JP"/>
              </w:rPr>
            </w:pPr>
            <w:r w:rsidRPr="00982419">
              <w:rPr>
                <w:rFonts w:asciiTheme="minorHAnsi" w:hAnsiTheme="minorHAnsi"/>
                <w:sz w:val="22"/>
                <w:szCs w:val="22"/>
                <w:lang w:val="fr-FR"/>
              </w:rPr>
              <w:t>Accessibilité des systèmes et services multimédias</w:t>
            </w:r>
          </w:p>
        </w:tc>
      </w:tr>
      <w:tr w:rsidR="00F72116" w:rsidRPr="00155E2A" w14:paraId="5E4B9DA8" w14:textId="77777777" w:rsidTr="00A306B5">
        <w:tc>
          <w:tcPr>
            <w:tcW w:w="1118" w:type="dxa"/>
          </w:tcPr>
          <w:p w14:paraId="34BFD4C7"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27/16</w:t>
            </w:r>
          </w:p>
        </w:tc>
        <w:tc>
          <w:tcPr>
            <w:tcW w:w="3320" w:type="dxa"/>
          </w:tcPr>
          <w:p w14:paraId="3E52A126"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 xml:space="preserve">Multimédia dans les </w:t>
            </w:r>
            <w:proofErr w:type="gramStart"/>
            <w:r w:rsidRPr="00982419">
              <w:rPr>
                <w:rFonts w:asciiTheme="minorHAnsi" w:hAnsiTheme="minorHAnsi"/>
                <w:sz w:val="22"/>
                <w:szCs w:val="22"/>
                <w:lang w:val="fr-FR"/>
              </w:rPr>
              <w:t>véhicules:</w:t>
            </w:r>
            <w:proofErr w:type="gramEnd"/>
            <w:r w:rsidRPr="00982419">
              <w:rPr>
                <w:rFonts w:asciiTheme="minorHAnsi" w:hAnsiTheme="minorHAnsi"/>
                <w:sz w:val="22"/>
                <w:szCs w:val="22"/>
                <w:lang w:val="fr-FR"/>
              </w:rPr>
              <w:t xml:space="preserve"> communications, systèmes, réseaux et applications</w:t>
            </w:r>
          </w:p>
        </w:tc>
        <w:tc>
          <w:tcPr>
            <w:tcW w:w="1739" w:type="dxa"/>
          </w:tcPr>
          <w:p w14:paraId="02FCF3E5"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234" w:type="dxa"/>
          </w:tcPr>
          <w:p w14:paraId="3D253770"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27/16</w:t>
            </w:r>
          </w:p>
        </w:tc>
        <w:tc>
          <w:tcPr>
            <w:tcW w:w="3363" w:type="dxa"/>
          </w:tcPr>
          <w:p w14:paraId="57CC93B6"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Plate-forme de passerelle de véhicule pour les services et applications de télécommunication/ITS</w:t>
            </w:r>
          </w:p>
        </w:tc>
      </w:tr>
      <w:tr w:rsidR="00F72116" w:rsidRPr="00155E2A" w14:paraId="45B2B4F9" w14:textId="77777777" w:rsidTr="00A306B5">
        <w:tc>
          <w:tcPr>
            <w:tcW w:w="1118" w:type="dxa"/>
          </w:tcPr>
          <w:p w14:paraId="15EC2F7E"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28/16</w:t>
            </w:r>
          </w:p>
        </w:tc>
        <w:tc>
          <w:tcPr>
            <w:tcW w:w="3320" w:type="dxa"/>
          </w:tcPr>
          <w:p w14:paraId="20E6B91C"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Cadre multimédia pour les applications de santé numérique</w:t>
            </w:r>
          </w:p>
        </w:tc>
        <w:tc>
          <w:tcPr>
            <w:tcW w:w="1739" w:type="dxa"/>
          </w:tcPr>
          <w:p w14:paraId="4E5833D3"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234" w:type="dxa"/>
          </w:tcPr>
          <w:p w14:paraId="28C8F886"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28/16</w:t>
            </w:r>
          </w:p>
        </w:tc>
        <w:tc>
          <w:tcPr>
            <w:tcW w:w="3363" w:type="dxa"/>
          </w:tcPr>
          <w:p w14:paraId="40F30279"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 xml:space="preserve">Cadre multimédia pour les applications de </w:t>
            </w:r>
            <w:proofErr w:type="spellStart"/>
            <w:r w:rsidRPr="00982419">
              <w:rPr>
                <w:rFonts w:asciiTheme="minorHAnsi" w:hAnsiTheme="minorHAnsi"/>
                <w:sz w:val="22"/>
                <w:szCs w:val="22"/>
                <w:lang w:val="fr-FR"/>
              </w:rPr>
              <w:t>cybersanté</w:t>
            </w:r>
            <w:proofErr w:type="spellEnd"/>
          </w:p>
        </w:tc>
      </w:tr>
    </w:tbl>
    <w:p w14:paraId="73D58633" w14:textId="77777777" w:rsidR="00F72116" w:rsidRPr="00155E2A" w:rsidRDefault="00F72116" w:rsidP="00982419">
      <w:pPr>
        <w:pStyle w:val="TableNotitle"/>
        <w:spacing w:before="480" w:after="240"/>
        <w:rPr>
          <w:rFonts w:asciiTheme="minorHAnsi" w:eastAsia="SimSun" w:hAnsiTheme="minorHAnsi" w:cstheme="minorHAnsi"/>
          <w:lang w:eastAsia="ja-JP"/>
        </w:rPr>
      </w:pPr>
      <w:r w:rsidRPr="00155E2A">
        <w:rPr>
          <w:rFonts w:asciiTheme="minorHAnsi" w:eastAsia="SimSun" w:hAnsiTheme="minorHAnsi" w:cstheme="minorHAnsi"/>
          <w:lang w:eastAsia="ja-JP"/>
        </w:rPr>
        <w:t>Tableau 10 – Liste des Questions pour la Commission d'études 17 de l'UIT</w:t>
      </w:r>
      <w:r w:rsidRPr="00155E2A">
        <w:rPr>
          <w:rFonts w:asciiTheme="minorHAnsi" w:eastAsia="SimSun" w:hAnsiTheme="minorHAnsi" w:cstheme="minorHAnsi"/>
          <w:lang w:eastAsia="ja-JP"/>
        </w:rPr>
        <w:noBreakHyphen/>
        <w:t>T</w:t>
      </w:r>
    </w:p>
    <w:tbl>
      <w:tblPr>
        <w:tblStyle w:val="TableGrid"/>
        <w:tblW w:w="10774" w:type="dxa"/>
        <w:tblInd w:w="-431" w:type="dxa"/>
        <w:tblLook w:val="04A0" w:firstRow="1" w:lastRow="0" w:firstColumn="1" w:lastColumn="0" w:noHBand="0" w:noVBand="1"/>
      </w:tblPr>
      <w:tblGrid>
        <w:gridCol w:w="1109"/>
        <w:gridCol w:w="3417"/>
        <w:gridCol w:w="1698"/>
        <w:gridCol w:w="1149"/>
        <w:gridCol w:w="3401"/>
      </w:tblGrid>
      <w:tr w:rsidR="00F72116" w:rsidRPr="00155E2A" w14:paraId="1D484BBA" w14:textId="77777777" w:rsidTr="00A306B5">
        <w:trPr>
          <w:tblHeader/>
        </w:trPr>
        <w:tc>
          <w:tcPr>
            <w:tcW w:w="1118" w:type="dxa"/>
            <w:vAlign w:val="center"/>
          </w:tcPr>
          <w:p w14:paraId="618A593F" w14:textId="77777777" w:rsidR="00F72116" w:rsidRPr="00982419" w:rsidRDefault="00F72116" w:rsidP="00155E2A">
            <w:pPr>
              <w:pStyle w:val="Tablehead0"/>
              <w:rPr>
                <w:rFonts w:asciiTheme="minorHAnsi" w:hAnsiTheme="minorHAnsi"/>
                <w:sz w:val="22"/>
                <w:szCs w:val="22"/>
                <w:lang w:val="fr-FR" w:eastAsia="ja-JP"/>
              </w:rPr>
            </w:pPr>
            <w:r w:rsidRPr="00982419">
              <w:rPr>
                <w:rFonts w:asciiTheme="minorHAnsi" w:hAnsiTheme="minorHAnsi"/>
                <w:sz w:val="22"/>
                <w:szCs w:val="22"/>
                <w:lang w:val="fr-FR" w:eastAsia="ja-JP"/>
              </w:rPr>
              <w:t>Nouveau numéro</w:t>
            </w:r>
          </w:p>
        </w:tc>
        <w:tc>
          <w:tcPr>
            <w:tcW w:w="3612" w:type="dxa"/>
            <w:vAlign w:val="center"/>
          </w:tcPr>
          <w:p w14:paraId="138EB682" w14:textId="77777777" w:rsidR="00F72116" w:rsidRPr="00982419" w:rsidRDefault="00F72116" w:rsidP="00155E2A">
            <w:pPr>
              <w:pStyle w:val="Tablehead0"/>
              <w:rPr>
                <w:rFonts w:asciiTheme="minorHAnsi" w:hAnsiTheme="minorHAnsi"/>
                <w:sz w:val="22"/>
                <w:szCs w:val="22"/>
                <w:lang w:val="fr-FR" w:eastAsia="ja-JP"/>
              </w:rPr>
            </w:pPr>
            <w:r w:rsidRPr="00982419">
              <w:rPr>
                <w:rFonts w:asciiTheme="minorHAnsi" w:hAnsiTheme="minorHAnsi"/>
                <w:sz w:val="22"/>
                <w:szCs w:val="22"/>
                <w:lang w:val="fr-FR"/>
              </w:rPr>
              <w:t>Titre actuel de la Question</w:t>
            </w:r>
          </w:p>
        </w:tc>
        <w:tc>
          <w:tcPr>
            <w:tcW w:w="1365" w:type="dxa"/>
            <w:vAlign w:val="center"/>
          </w:tcPr>
          <w:p w14:paraId="64FC4CED" w14:textId="77777777" w:rsidR="00F72116" w:rsidRPr="00982419" w:rsidRDefault="00F72116" w:rsidP="00982419">
            <w:pPr>
              <w:pStyle w:val="Tablehead0"/>
              <w:rPr>
                <w:rFonts w:asciiTheme="minorHAnsi" w:hAnsiTheme="minorHAnsi"/>
                <w:sz w:val="22"/>
                <w:szCs w:val="22"/>
                <w:lang w:val="fr-FR" w:eastAsia="ja-JP"/>
              </w:rPr>
            </w:pPr>
            <w:r w:rsidRPr="00982419">
              <w:rPr>
                <w:rFonts w:asciiTheme="minorHAnsi" w:hAnsiTheme="minorHAnsi"/>
                <w:sz w:val="22"/>
                <w:szCs w:val="22"/>
                <w:lang w:val="fr-FR" w:eastAsia="ja-JP"/>
              </w:rPr>
              <w:t>Statut</w:t>
            </w:r>
          </w:p>
        </w:tc>
        <w:tc>
          <w:tcPr>
            <w:tcW w:w="1145" w:type="dxa"/>
            <w:vAlign w:val="center"/>
          </w:tcPr>
          <w:p w14:paraId="3E2006AD" w14:textId="77777777" w:rsidR="00F72116" w:rsidRPr="00982419" w:rsidRDefault="00F72116" w:rsidP="00155E2A">
            <w:pPr>
              <w:pStyle w:val="Tablehead0"/>
              <w:rPr>
                <w:rFonts w:asciiTheme="minorHAnsi" w:hAnsiTheme="minorHAnsi"/>
                <w:sz w:val="22"/>
                <w:szCs w:val="22"/>
                <w:lang w:val="fr-FR" w:eastAsia="ja-JP"/>
              </w:rPr>
            </w:pPr>
            <w:r w:rsidRPr="00982419">
              <w:rPr>
                <w:rFonts w:asciiTheme="minorHAnsi" w:hAnsiTheme="minorHAnsi"/>
                <w:sz w:val="22"/>
                <w:szCs w:val="22"/>
                <w:lang w:val="fr-FR" w:eastAsia="ja-JP"/>
              </w:rPr>
              <w:t>Numéro précédent</w:t>
            </w:r>
          </w:p>
        </w:tc>
        <w:tc>
          <w:tcPr>
            <w:tcW w:w="3534" w:type="dxa"/>
            <w:vAlign w:val="center"/>
          </w:tcPr>
          <w:p w14:paraId="6DACE7DF" w14:textId="77777777" w:rsidR="00F72116" w:rsidRPr="00982419" w:rsidRDefault="00F72116" w:rsidP="00155E2A">
            <w:pPr>
              <w:pStyle w:val="Tablehead0"/>
              <w:rPr>
                <w:rFonts w:asciiTheme="minorHAnsi" w:hAnsiTheme="minorHAnsi"/>
                <w:sz w:val="22"/>
                <w:szCs w:val="22"/>
                <w:lang w:val="fr-FR" w:eastAsia="ja-JP"/>
              </w:rPr>
            </w:pPr>
            <w:r w:rsidRPr="00982419">
              <w:rPr>
                <w:rFonts w:asciiTheme="minorHAnsi" w:hAnsiTheme="minorHAnsi"/>
                <w:sz w:val="22"/>
                <w:szCs w:val="22"/>
                <w:lang w:val="fr-FR" w:eastAsia="ja-JP"/>
              </w:rPr>
              <w:t>Titre précédent de la Question</w:t>
            </w:r>
          </w:p>
        </w:tc>
      </w:tr>
      <w:tr w:rsidR="00F72116" w:rsidRPr="00155E2A" w14:paraId="6C28F14D" w14:textId="77777777" w:rsidTr="00A306B5">
        <w:tc>
          <w:tcPr>
            <w:tcW w:w="1118" w:type="dxa"/>
          </w:tcPr>
          <w:p w14:paraId="798DDFD4"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1/17</w:t>
            </w:r>
          </w:p>
        </w:tc>
        <w:tc>
          <w:tcPr>
            <w:tcW w:w="3612" w:type="dxa"/>
          </w:tcPr>
          <w:p w14:paraId="52D0D03C"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Stratégie et coordination en matière de normalisation de la sécurité</w:t>
            </w:r>
          </w:p>
        </w:tc>
        <w:tc>
          <w:tcPr>
            <w:tcW w:w="1365" w:type="dxa"/>
          </w:tcPr>
          <w:p w14:paraId="2FD17054" w14:textId="77777777" w:rsidR="00F72116" w:rsidRPr="00982419" w:rsidRDefault="00F72116" w:rsidP="00982419">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145" w:type="dxa"/>
          </w:tcPr>
          <w:p w14:paraId="10CF1AE3"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1/17</w:t>
            </w:r>
          </w:p>
        </w:tc>
        <w:tc>
          <w:tcPr>
            <w:tcW w:w="3534" w:type="dxa"/>
          </w:tcPr>
          <w:p w14:paraId="74473E2B"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Coordination en matière de sécurité des télécommunications/TIC</w:t>
            </w:r>
          </w:p>
        </w:tc>
      </w:tr>
      <w:tr w:rsidR="00F72116" w:rsidRPr="00155E2A" w14:paraId="1FB345BB" w14:textId="77777777" w:rsidTr="00A306B5">
        <w:tc>
          <w:tcPr>
            <w:tcW w:w="1118" w:type="dxa"/>
          </w:tcPr>
          <w:p w14:paraId="79BE1693"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2/17</w:t>
            </w:r>
          </w:p>
        </w:tc>
        <w:tc>
          <w:tcPr>
            <w:tcW w:w="3612" w:type="dxa"/>
          </w:tcPr>
          <w:p w14:paraId="0C74EC22"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Architecture de sécurité et sécurité des réseaux</w:t>
            </w:r>
          </w:p>
        </w:tc>
        <w:tc>
          <w:tcPr>
            <w:tcW w:w="1365" w:type="dxa"/>
          </w:tcPr>
          <w:p w14:paraId="7C938906" w14:textId="77777777" w:rsidR="00F72116" w:rsidRPr="00982419" w:rsidRDefault="00F72116" w:rsidP="00982419">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145" w:type="dxa"/>
          </w:tcPr>
          <w:p w14:paraId="42FC9F9E"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2/17</w:t>
            </w:r>
          </w:p>
        </w:tc>
        <w:tc>
          <w:tcPr>
            <w:tcW w:w="3534" w:type="dxa"/>
          </w:tcPr>
          <w:p w14:paraId="708454BA" w14:textId="77777777" w:rsidR="00F72116" w:rsidRPr="00982419" w:rsidRDefault="00F72116" w:rsidP="00155E2A">
            <w:pPr>
              <w:pStyle w:val="Tabletext0"/>
              <w:rPr>
                <w:rFonts w:asciiTheme="minorHAnsi" w:hAnsiTheme="minorHAnsi"/>
                <w:sz w:val="22"/>
                <w:szCs w:val="22"/>
                <w:lang w:val="fr-FR"/>
              </w:rPr>
            </w:pPr>
            <w:proofErr w:type="gramStart"/>
            <w:r w:rsidRPr="00982419">
              <w:rPr>
                <w:rFonts w:asciiTheme="minorHAnsi" w:hAnsiTheme="minorHAnsi"/>
                <w:sz w:val="22"/>
                <w:szCs w:val="22"/>
                <w:lang w:val="fr-FR"/>
              </w:rPr>
              <w:t>Sécurité:</w:t>
            </w:r>
            <w:proofErr w:type="gramEnd"/>
            <w:r w:rsidRPr="00982419">
              <w:rPr>
                <w:rFonts w:asciiTheme="minorHAnsi" w:hAnsiTheme="minorHAnsi"/>
                <w:sz w:val="22"/>
                <w:szCs w:val="22"/>
                <w:lang w:val="fr-FR"/>
              </w:rPr>
              <w:t xml:space="preserve"> architecture et cadre</w:t>
            </w:r>
          </w:p>
        </w:tc>
      </w:tr>
      <w:tr w:rsidR="00F72116" w:rsidRPr="00155E2A" w14:paraId="68922E74" w14:textId="77777777" w:rsidTr="00A306B5">
        <w:tc>
          <w:tcPr>
            <w:tcW w:w="1118" w:type="dxa"/>
          </w:tcPr>
          <w:p w14:paraId="3B86C89D"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3/17</w:t>
            </w:r>
          </w:p>
        </w:tc>
        <w:tc>
          <w:tcPr>
            <w:tcW w:w="3612" w:type="dxa"/>
          </w:tcPr>
          <w:p w14:paraId="3CCAF2EC"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Gestion de la sécurité des informations de télécommunication et services de sécurité</w:t>
            </w:r>
          </w:p>
        </w:tc>
        <w:tc>
          <w:tcPr>
            <w:tcW w:w="1365" w:type="dxa"/>
          </w:tcPr>
          <w:p w14:paraId="50D610F0" w14:textId="77777777" w:rsidR="00F72116" w:rsidRPr="00982419" w:rsidRDefault="00F72116" w:rsidP="00982419">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145" w:type="dxa"/>
          </w:tcPr>
          <w:p w14:paraId="3F54B2C9"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3/17</w:t>
            </w:r>
          </w:p>
        </w:tc>
        <w:tc>
          <w:tcPr>
            <w:tcW w:w="3534" w:type="dxa"/>
          </w:tcPr>
          <w:p w14:paraId="2F5B9C91"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Gestion de la sécurité des informations de télécommunication</w:t>
            </w:r>
          </w:p>
        </w:tc>
      </w:tr>
      <w:tr w:rsidR="00F72116" w:rsidRPr="00155E2A" w14:paraId="0C91AFEA" w14:textId="77777777" w:rsidTr="00A306B5">
        <w:tc>
          <w:tcPr>
            <w:tcW w:w="1118" w:type="dxa"/>
            <w:vMerge w:val="restart"/>
          </w:tcPr>
          <w:p w14:paraId="4B0D18CB"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4/17</w:t>
            </w:r>
          </w:p>
        </w:tc>
        <w:tc>
          <w:tcPr>
            <w:tcW w:w="3612" w:type="dxa"/>
            <w:vMerge w:val="restart"/>
          </w:tcPr>
          <w:p w14:paraId="507CF8DD"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Cybersécurité et lutte contre le spam</w:t>
            </w:r>
          </w:p>
        </w:tc>
        <w:tc>
          <w:tcPr>
            <w:tcW w:w="1365" w:type="dxa"/>
            <w:vMerge w:val="restart"/>
          </w:tcPr>
          <w:p w14:paraId="65641D4F" w14:textId="77777777" w:rsidR="00F72116" w:rsidRPr="00982419" w:rsidRDefault="00F72116" w:rsidP="00982419">
            <w:pPr>
              <w:pStyle w:val="Tabletext0"/>
              <w:rPr>
                <w:rFonts w:asciiTheme="minorHAnsi" w:hAnsiTheme="minorHAnsi"/>
                <w:sz w:val="22"/>
                <w:szCs w:val="22"/>
                <w:lang w:val="fr-FR"/>
              </w:rPr>
            </w:pPr>
            <w:r w:rsidRPr="00982419">
              <w:rPr>
                <w:rFonts w:asciiTheme="minorHAnsi" w:hAnsiTheme="minorHAnsi"/>
                <w:sz w:val="22"/>
                <w:szCs w:val="22"/>
                <w:lang w:val="fr-FR"/>
              </w:rPr>
              <w:t>Suite des Questions 4/17 et 5/17</w:t>
            </w:r>
          </w:p>
        </w:tc>
        <w:tc>
          <w:tcPr>
            <w:tcW w:w="1145" w:type="dxa"/>
          </w:tcPr>
          <w:p w14:paraId="4CC55689"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4/17</w:t>
            </w:r>
          </w:p>
        </w:tc>
        <w:tc>
          <w:tcPr>
            <w:tcW w:w="3534" w:type="dxa"/>
          </w:tcPr>
          <w:p w14:paraId="4995A2C1"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Cybersécurité</w:t>
            </w:r>
          </w:p>
        </w:tc>
      </w:tr>
      <w:tr w:rsidR="00F72116" w:rsidRPr="00155E2A" w14:paraId="2A09C7FA" w14:textId="77777777" w:rsidTr="00A306B5">
        <w:tc>
          <w:tcPr>
            <w:tcW w:w="1118" w:type="dxa"/>
            <w:vMerge/>
          </w:tcPr>
          <w:p w14:paraId="4C1669C4" w14:textId="77777777" w:rsidR="00F72116" w:rsidRPr="00982419" w:rsidRDefault="00F72116" w:rsidP="00155E2A">
            <w:pPr>
              <w:pStyle w:val="Tabletext0"/>
              <w:jc w:val="center"/>
              <w:rPr>
                <w:rFonts w:asciiTheme="minorHAnsi" w:hAnsiTheme="minorHAnsi"/>
                <w:sz w:val="22"/>
                <w:szCs w:val="22"/>
                <w:lang w:val="fr-FR"/>
              </w:rPr>
            </w:pPr>
          </w:p>
        </w:tc>
        <w:tc>
          <w:tcPr>
            <w:tcW w:w="3612" w:type="dxa"/>
            <w:vMerge/>
          </w:tcPr>
          <w:p w14:paraId="12E4622B" w14:textId="77777777" w:rsidR="00F72116" w:rsidRPr="00982419" w:rsidRDefault="00F72116" w:rsidP="00155E2A">
            <w:pPr>
              <w:pStyle w:val="Tabletext0"/>
              <w:rPr>
                <w:rFonts w:asciiTheme="minorHAnsi" w:hAnsiTheme="minorHAnsi"/>
                <w:sz w:val="22"/>
                <w:szCs w:val="22"/>
                <w:lang w:val="fr-FR"/>
              </w:rPr>
            </w:pPr>
          </w:p>
        </w:tc>
        <w:tc>
          <w:tcPr>
            <w:tcW w:w="1365" w:type="dxa"/>
            <w:vMerge/>
          </w:tcPr>
          <w:p w14:paraId="5E96B68E" w14:textId="77777777" w:rsidR="00F72116" w:rsidRPr="00982419" w:rsidRDefault="00F72116" w:rsidP="00982419">
            <w:pPr>
              <w:pStyle w:val="Tabletext0"/>
              <w:rPr>
                <w:rFonts w:asciiTheme="minorHAnsi" w:hAnsiTheme="minorHAnsi"/>
                <w:sz w:val="22"/>
                <w:szCs w:val="22"/>
                <w:lang w:val="fr-FR"/>
              </w:rPr>
            </w:pPr>
          </w:p>
        </w:tc>
        <w:tc>
          <w:tcPr>
            <w:tcW w:w="1145" w:type="dxa"/>
          </w:tcPr>
          <w:p w14:paraId="56E6427F"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5/17</w:t>
            </w:r>
          </w:p>
        </w:tc>
        <w:tc>
          <w:tcPr>
            <w:tcW w:w="3534" w:type="dxa"/>
          </w:tcPr>
          <w:p w14:paraId="5A91E4F7"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Lutte contre le spam par des moyens techniques</w:t>
            </w:r>
          </w:p>
        </w:tc>
      </w:tr>
      <w:tr w:rsidR="00F72116" w:rsidRPr="00155E2A" w14:paraId="01226DB1" w14:textId="77777777" w:rsidTr="00A306B5">
        <w:tc>
          <w:tcPr>
            <w:tcW w:w="1118" w:type="dxa"/>
          </w:tcPr>
          <w:p w14:paraId="5449790B"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lastRenderedPageBreak/>
              <w:t>6/17</w:t>
            </w:r>
          </w:p>
        </w:tc>
        <w:tc>
          <w:tcPr>
            <w:tcW w:w="3612" w:type="dxa"/>
          </w:tcPr>
          <w:p w14:paraId="21B56FD1"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Sécurité des services de télécommunication et de l'Internet des objets</w:t>
            </w:r>
          </w:p>
        </w:tc>
        <w:tc>
          <w:tcPr>
            <w:tcW w:w="1365" w:type="dxa"/>
          </w:tcPr>
          <w:p w14:paraId="488F7014" w14:textId="77777777" w:rsidR="00F72116" w:rsidRPr="00982419" w:rsidRDefault="00F72116" w:rsidP="00982419">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145" w:type="dxa"/>
          </w:tcPr>
          <w:p w14:paraId="41CB9039"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6/17</w:t>
            </w:r>
          </w:p>
        </w:tc>
        <w:tc>
          <w:tcPr>
            <w:tcW w:w="3534" w:type="dxa"/>
          </w:tcPr>
          <w:p w14:paraId="3968B632"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Aspects relatifs à la sécurité des services et des réseaux de télécommunication et de l'Internet des objets</w:t>
            </w:r>
          </w:p>
        </w:tc>
      </w:tr>
      <w:tr w:rsidR="00F72116" w:rsidRPr="00155E2A" w14:paraId="75FC5944" w14:textId="77777777" w:rsidTr="00A306B5">
        <w:tc>
          <w:tcPr>
            <w:tcW w:w="1118" w:type="dxa"/>
          </w:tcPr>
          <w:p w14:paraId="20D6C464"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7/17</w:t>
            </w:r>
          </w:p>
        </w:tc>
        <w:tc>
          <w:tcPr>
            <w:tcW w:w="3612" w:type="dxa"/>
          </w:tcPr>
          <w:p w14:paraId="6A3906CB"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Services applicatifs sécurisés</w:t>
            </w:r>
          </w:p>
        </w:tc>
        <w:tc>
          <w:tcPr>
            <w:tcW w:w="1365" w:type="dxa"/>
          </w:tcPr>
          <w:p w14:paraId="28C6969E" w14:textId="77777777" w:rsidR="00F72116" w:rsidRPr="00982419" w:rsidRDefault="00F72116" w:rsidP="00982419">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145" w:type="dxa"/>
          </w:tcPr>
          <w:p w14:paraId="658CE6BD"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7/17</w:t>
            </w:r>
          </w:p>
        </w:tc>
        <w:tc>
          <w:tcPr>
            <w:tcW w:w="3534" w:type="dxa"/>
          </w:tcPr>
          <w:p w14:paraId="697CDB77"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Services applicatifs sécurisés</w:t>
            </w:r>
          </w:p>
        </w:tc>
      </w:tr>
      <w:tr w:rsidR="00F72116" w:rsidRPr="00155E2A" w14:paraId="4B9757A5" w14:textId="77777777" w:rsidTr="00A306B5">
        <w:tc>
          <w:tcPr>
            <w:tcW w:w="1118" w:type="dxa"/>
          </w:tcPr>
          <w:p w14:paraId="6CF97B43"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8/17</w:t>
            </w:r>
          </w:p>
        </w:tc>
        <w:tc>
          <w:tcPr>
            <w:tcW w:w="3612" w:type="dxa"/>
          </w:tcPr>
          <w:p w14:paraId="39FAB965"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Sécurité de l'informatique en nuage et de l'infrastructure des mégadonnées</w:t>
            </w:r>
          </w:p>
        </w:tc>
        <w:tc>
          <w:tcPr>
            <w:tcW w:w="1365" w:type="dxa"/>
          </w:tcPr>
          <w:p w14:paraId="62A71B80" w14:textId="77777777" w:rsidR="00F72116" w:rsidRPr="00982419" w:rsidRDefault="00F72116" w:rsidP="00982419">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145" w:type="dxa"/>
          </w:tcPr>
          <w:p w14:paraId="3FD6E61A"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8/17</w:t>
            </w:r>
          </w:p>
        </w:tc>
        <w:tc>
          <w:tcPr>
            <w:tcW w:w="3534" w:type="dxa"/>
          </w:tcPr>
          <w:p w14:paraId="32463CCD"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Sécurité de l'informatique en nuage et de l'infrastructure des mégadonnées</w:t>
            </w:r>
          </w:p>
        </w:tc>
      </w:tr>
      <w:tr w:rsidR="00F72116" w:rsidRPr="00155E2A" w14:paraId="7F95704F" w14:textId="77777777" w:rsidTr="00A306B5">
        <w:tc>
          <w:tcPr>
            <w:tcW w:w="1118" w:type="dxa"/>
            <w:vMerge w:val="restart"/>
          </w:tcPr>
          <w:p w14:paraId="080A2040"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10/17</w:t>
            </w:r>
          </w:p>
        </w:tc>
        <w:tc>
          <w:tcPr>
            <w:tcW w:w="3612" w:type="dxa"/>
            <w:vMerge w:val="restart"/>
          </w:tcPr>
          <w:p w14:paraId="0783D96C"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 xml:space="preserve">Architecture et mécanismes de gestion des identités et de </w:t>
            </w:r>
            <w:proofErr w:type="spellStart"/>
            <w:r w:rsidRPr="00982419">
              <w:rPr>
                <w:rFonts w:asciiTheme="minorHAnsi" w:hAnsiTheme="minorHAnsi"/>
                <w:sz w:val="22"/>
                <w:szCs w:val="22"/>
                <w:lang w:val="fr-FR"/>
              </w:rPr>
              <w:t>télébiométrie</w:t>
            </w:r>
            <w:proofErr w:type="spellEnd"/>
          </w:p>
        </w:tc>
        <w:tc>
          <w:tcPr>
            <w:tcW w:w="1365" w:type="dxa"/>
            <w:vMerge w:val="restart"/>
          </w:tcPr>
          <w:p w14:paraId="6838B11D" w14:textId="09F2DE9D" w:rsidR="00F72116" w:rsidRPr="00982419" w:rsidRDefault="00F72116" w:rsidP="00982419">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145" w:type="dxa"/>
          </w:tcPr>
          <w:p w14:paraId="61EF9E2B"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9/17</w:t>
            </w:r>
          </w:p>
        </w:tc>
        <w:tc>
          <w:tcPr>
            <w:tcW w:w="3534" w:type="dxa"/>
          </w:tcPr>
          <w:p w14:paraId="4093C265" w14:textId="77777777" w:rsidR="00F72116" w:rsidRPr="00982419" w:rsidRDefault="00F72116" w:rsidP="00155E2A">
            <w:pPr>
              <w:pStyle w:val="Tabletext0"/>
              <w:rPr>
                <w:rFonts w:asciiTheme="minorHAnsi" w:hAnsiTheme="minorHAnsi"/>
                <w:sz w:val="22"/>
                <w:szCs w:val="22"/>
                <w:lang w:val="fr-FR"/>
              </w:rPr>
            </w:pPr>
            <w:proofErr w:type="spellStart"/>
            <w:r w:rsidRPr="00982419">
              <w:rPr>
                <w:rFonts w:asciiTheme="minorHAnsi" w:hAnsiTheme="minorHAnsi"/>
                <w:sz w:val="22"/>
                <w:szCs w:val="22"/>
                <w:lang w:val="fr-FR"/>
              </w:rPr>
              <w:t>Télébiométrie</w:t>
            </w:r>
            <w:proofErr w:type="spellEnd"/>
          </w:p>
        </w:tc>
      </w:tr>
      <w:tr w:rsidR="00F72116" w:rsidRPr="00155E2A" w14:paraId="2548A614" w14:textId="77777777" w:rsidTr="00A306B5">
        <w:tc>
          <w:tcPr>
            <w:tcW w:w="1118" w:type="dxa"/>
            <w:vMerge/>
          </w:tcPr>
          <w:p w14:paraId="23027BD0" w14:textId="77777777" w:rsidR="00F72116" w:rsidRPr="00982419" w:rsidRDefault="00F72116" w:rsidP="00155E2A">
            <w:pPr>
              <w:pStyle w:val="Tabletext0"/>
              <w:jc w:val="center"/>
              <w:rPr>
                <w:rFonts w:asciiTheme="minorHAnsi" w:hAnsiTheme="minorHAnsi"/>
                <w:sz w:val="22"/>
                <w:szCs w:val="22"/>
                <w:lang w:val="fr-FR"/>
              </w:rPr>
            </w:pPr>
          </w:p>
        </w:tc>
        <w:tc>
          <w:tcPr>
            <w:tcW w:w="3612" w:type="dxa"/>
            <w:vMerge/>
          </w:tcPr>
          <w:p w14:paraId="3154B0CE" w14:textId="77777777" w:rsidR="00F72116" w:rsidRPr="00982419" w:rsidRDefault="00F72116" w:rsidP="00155E2A">
            <w:pPr>
              <w:pStyle w:val="Tabletext0"/>
              <w:rPr>
                <w:rFonts w:asciiTheme="minorHAnsi" w:hAnsiTheme="minorHAnsi"/>
                <w:sz w:val="22"/>
                <w:szCs w:val="22"/>
                <w:lang w:val="fr-FR"/>
              </w:rPr>
            </w:pPr>
          </w:p>
        </w:tc>
        <w:tc>
          <w:tcPr>
            <w:tcW w:w="1365" w:type="dxa"/>
            <w:vMerge/>
          </w:tcPr>
          <w:p w14:paraId="190FAB4D" w14:textId="77777777" w:rsidR="00F72116" w:rsidRPr="00982419" w:rsidRDefault="00F72116" w:rsidP="00982419">
            <w:pPr>
              <w:pStyle w:val="Tabletext0"/>
              <w:rPr>
                <w:rFonts w:asciiTheme="minorHAnsi" w:hAnsiTheme="minorHAnsi"/>
                <w:sz w:val="22"/>
                <w:szCs w:val="22"/>
                <w:lang w:val="fr-FR"/>
              </w:rPr>
            </w:pPr>
          </w:p>
        </w:tc>
        <w:tc>
          <w:tcPr>
            <w:tcW w:w="1145" w:type="dxa"/>
          </w:tcPr>
          <w:p w14:paraId="092B61FF"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10/17</w:t>
            </w:r>
          </w:p>
        </w:tc>
        <w:tc>
          <w:tcPr>
            <w:tcW w:w="3534" w:type="dxa"/>
          </w:tcPr>
          <w:p w14:paraId="605B2FE1"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Architecture et mécanismes de gestion d'identité</w:t>
            </w:r>
          </w:p>
        </w:tc>
      </w:tr>
      <w:tr w:rsidR="00F72116" w:rsidRPr="00155E2A" w14:paraId="6772ADFD" w14:textId="77777777" w:rsidTr="00A306B5">
        <w:tc>
          <w:tcPr>
            <w:tcW w:w="1118" w:type="dxa"/>
            <w:vMerge w:val="restart"/>
          </w:tcPr>
          <w:p w14:paraId="6F1810D9"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11/17</w:t>
            </w:r>
          </w:p>
        </w:tc>
        <w:tc>
          <w:tcPr>
            <w:tcW w:w="3612" w:type="dxa"/>
            <w:vMerge w:val="restart"/>
          </w:tcPr>
          <w:p w14:paraId="094B4EE5"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Technologies génériques (</w:t>
            </w:r>
            <w:proofErr w:type="gramStart"/>
            <w:r w:rsidRPr="00982419">
              <w:rPr>
                <w:rFonts w:asciiTheme="minorHAnsi" w:hAnsiTheme="minorHAnsi"/>
                <w:sz w:val="22"/>
                <w:szCs w:val="22"/>
                <w:lang w:val="fr-FR"/>
              </w:rPr>
              <w:t>notamment:</w:t>
            </w:r>
            <w:proofErr w:type="gramEnd"/>
            <w:r w:rsidRPr="00982419">
              <w:rPr>
                <w:rFonts w:asciiTheme="minorHAnsi" w:hAnsiTheme="minorHAnsi"/>
                <w:sz w:val="22"/>
                <w:szCs w:val="22"/>
                <w:lang w:val="fr-FR"/>
              </w:rPr>
              <w:t xml:space="preserve"> annuaire, infrastructure de clé publique (PKI), langages formels et identificateurs d'objets) utilisées pour les applications sécurisées</w:t>
            </w:r>
          </w:p>
        </w:tc>
        <w:tc>
          <w:tcPr>
            <w:tcW w:w="1365" w:type="dxa"/>
            <w:vMerge w:val="restart"/>
          </w:tcPr>
          <w:p w14:paraId="291E569F" w14:textId="77777777" w:rsidR="00F72116" w:rsidRPr="00982419" w:rsidRDefault="00F72116" w:rsidP="00982419">
            <w:pPr>
              <w:pStyle w:val="Tabletext0"/>
              <w:rPr>
                <w:rFonts w:asciiTheme="minorHAnsi" w:hAnsiTheme="minorHAnsi"/>
                <w:sz w:val="22"/>
                <w:szCs w:val="22"/>
                <w:lang w:val="fr-FR"/>
              </w:rPr>
            </w:pPr>
            <w:r w:rsidRPr="00982419">
              <w:rPr>
                <w:rFonts w:asciiTheme="minorHAnsi" w:hAnsiTheme="minorHAnsi"/>
                <w:sz w:val="22"/>
                <w:szCs w:val="22"/>
                <w:lang w:val="fr-FR"/>
              </w:rPr>
              <w:t>Suite des Questions 11/17 et 12/17</w:t>
            </w:r>
          </w:p>
        </w:tc>
        <w:tc>
          <w:tcPr>
            <w:tcW w:w="1145" w:type="dxa"/>
          </w:tcPr>
          <w:p w14:paraId="0BEDEAC8"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11/17</w:t>
            </w:r>
          </w:p>
        </w:tc>
        <w:tc>
          <w:tcPr>
            <w:tcW w:w="3534" w:type="dxa"/>
          </w:tcPr>
          <w:p w14:paraId="4154A60A"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Technologies génériques (annuaire, infrastructure de clé publique (PKI), infrastructure de gestion des privilèges (PMI), notation de syntaxe abstraite numéro un (ASN.1), identificateurs d'objet (OID)) utilisées pour les applications sécurisées</w:t>
            </w:r>
          </w:p>
        </w:tc>
      </w:tr>
      <w:tr w:rsidR="00F72116" w:rsidRPr="00155E2A" w14:paraId="1E486A8B" w14:textId="77777777" w:rsidTr="00A306B5">
        <w:tc>
          <w:tcPr>
            <w:tcW w:w="1118" w:type="dxa"/>
            <w:vMerge/>
          </w:tcPr>
          <w:p w14:paraId="3589B361" w14:textId="77777777" w:rsidR="00F72116" w:rsidRPr="00982419" w:rsidRDefault="00F72116" w:rsidP="00155E2A">
            <w:pPr>
              <w:pStyle w:val="Tabletext0"/>
              <w:jc w:val="center"/>
              <w:rPr>
                <w:rFonts w:asciiTheme="minorHAnsi" w:hAnsiTheme="minorHAnsi"/>
                <w:sz w:val="22"/>
                <w:szCs w:val="22"/>
                <w:lang w:val="fr-FR"/>
              </w:rPr>
            </w:pPr>
          </w:p>
        </w:tc>
        <w:tc>
          <w:tcPr>
            <w:tcW w:w="3612" w:type="dxa"/>
            <w:vMerge/>
          </w:tcPr>
          <w:p w14:paraId="7EB35C5D" w14:textId="77777777" w:rsidR="00F72116" w:rsidRPr="00982419" w:rsidRDefault="00F72116" w:rsidP="00155E2A">
            <w:pPr>
              <w:pStyle w:val="Tabletext0"/>
              <w:rPr>
                <w:rFonts w:asciiTheme="minorHAnsi" w:hAnsiTheme="minorHAnsi"/>
                <w:sz w:val="22"/>
                <w:szCs w:val="22"/>
                <w:lang w:val="fr-FR"/>
              </w:rPr>
            </w:pPr>
          </w:p>
        </w:tc>
        <w:tc>
          <w:tcPr>
            <w:tcW w:w="1365" w:type="dxa"/>
            <w:vMerge/>
          </w:tcPr>
          <w:p w14:paraId="41EB4A9B" w14:textId="77777777" w:rsidR="00F72116" w:rsidRPr="00982419" w:rsidRDefault="00F72116" w:rsidP="00982419">
            <w:pPr>
              <w:pStyle w:val="Tabletext0"/>
              <w:rPr>
                <w:rFonts w:asciiTheme="minorHAnsi" w:hAnsiTheme="minorHAnsi"/>
                <w:sz w:val="22"/>
                <w:szCs w:val="22"/>
                <w:lang w:val="fr-FR"/>
              </w:rPr>
            </w:pPr>
          </w:p>
        </w:tc>
        <w:tc>
          <w:tcPr>
            <w:tcW w:w="1145" w:type="dxa"/>
          </w:tcPr>
          <w:p w14:paraId="7A99E8A8"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12/17</w:t>
            </w:r>
          </w:p>
        </w:tc>
        <w:tc>
          <w:tcPr>
            <w:tcW w:w="3534" w:type="dxa"/>
          </w:tcPr>
          <w:p w14:paraId="7D7F78C0"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Langages formels pour les logiciels de télécommunication et les tests</w:t>
            </w:r>
          </w:p>
        </w:tc>
      </w:tr>
      <w:tr w:rsidR="00F72116" w:rsidRPr="00155E2A" w14:paraId="3B02D201" w14:textId="77777777" w:rsidTr="00A306B5">
        <w:tc>
          <w:tcPr>
            <w:tcW w:w="1118" w:type="dxa"/>
          </w:tcPr>
          <w:p w14:paraId="5B2C15A9"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13/17</w:t>
            </w:r>
          </w:p>
        </w:tc>
        <w:tc>
          <w:tcPr>
            <w:tcW w:w="3612" w:type="dxa"/>
          </w:tcPr>
          <w:p w14:paraId="4547D2F4"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Sécurité des systèmes de transport intelligents</w:t>
            </w:r>
          </w:p>
        </w:tc>
        <w:tc>
          <w:tcPr>
            <w:tcW w:w="1365" w:type="dxa"/>
          </w:tcPr>
          <w:p w14:paraId="6F74BD52" w14:textId="77777777" w:rsidR="00F72116" w:rsidRPr="00982419" w:rsidRDefault="00F72116" w:rsidP="00982419">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145" w:type="dxa"/>
          </w:tcPr>
          <w:p w14:paraId="6C8FD518"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13/17</w:t>
            </w:r>
          </w:p>
        </w:tc>
        <w:tc>
          <w:tcPr>
            <w:tcW w:w="3534" w:type="dxa"/>
          </w:tcPr>
          <w:p w14:paraId="64EEDF8B"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Aspects de sécurité concernant les systèmes de transport intelligents</w:t>
            </w:r>
          </w:p>
        </w:tc>
      </w:tr>
      <w:tr w:rsidR="00F72116" w:rsidRPr="00155E2A" w14:paraId="59C43714" w14:textId="77777777" w:rsidTr="00A306B5">
        <w:tc>
          <w:tcPr>
            <w:tcW w:w="1118" w:type="dxa"/>
          </w:tcPr>
          <w:p w14:paraId="763F4986"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14/17</w:t>
            </w:r>
          </w:p>
        </w:tc>
        <w:tc>
          <w:tcPr>
            <w:tcW w:w="3612" w:type="dxa"/>
          </w:tcPr>
          <w:p w14:paraId="74F49FB9"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Sécurité de la technologie des registres distribués (DLT)</w:t>
            </w:r>
          </w:p>
        </w:tc>
        <w:tc>
          <w:tcPr>
            <w:tcW w:w="1365" w:type="dxa"/>
          </w:tcPr>
          <w:p w14:paraId="67A07AC2" w14:textId="77777777" w:rsidR="00F72116" w:rsidRPr="00982419" w:rsidRDefault="00F72116" w:rsidP="00982419">
            <w:pPr>
              <w:pStyle w:val="Tabletext0"/>
              <w:rPr>
                <w:rFonts w:asciiTheme="minorHAnsi" w:hAnsiTheme="minorHAnsi"/>
                <w:sz w:val="22"/>
                <w:szCs w:val="22"/>
                <w:lang w:val="fr-FR"/>
              </w:rPr>
            </w:pPr>
            <w:r w:rsidRPr="00982419">
              <w:rPr>
                <w:rFonts w:asciiTheme="minorHAnsi" w:hAnsiTheme="minorHAnsi"/>
                <w:sz w:val="22"/>
                <w:szCs w:val="22"/>
                <w:lang w:val="fr-FR"/>
              </w:rPr>
              <w:t>Suite</w:t>
            </w:r>
          </w:p>
        </w:tc>
        <w:tc>
          <w:tcPr>
            <w:tcW w:w="1145" w:type="dxa"/>
          </w:tcPr>
          <w:p w14:paraId="12925CBD"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14/17</w:t>
            </w:r>
          </w:p>
        </w:tc>
        <w:tc>
          <w:tcPr>
            <w:tcW w:w="3534" w:type="dxa"/>
          </w:tcPr>
          <w:p w14:paraId="13FC8698"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Aspects de sécurité concernant les technologies des registres distribués</w:t>
            </w:r>
          </w:p>
        </w:tc>
      </w:tr>
      <w:tr w:rsidR="00F72116" w:rsidRPr="00155E2A" w14:paraId="1D15BF70" w14:textId="77777777" w:rsidTr="00A306B5">
        <w:tc>
          <w:tcPr>
            <w:tcW w:w="1118" w:type="dxa"/>
          </w:tcPr>
          <w:p w14:paraId="5781ED81"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15/17</w:t>
            </w:r>
          </w:p>
        </w:tc>
        <w:tc>
          <w:tcPr>
            <w:tcW w:w="3612" w:type="dxa"/>
          </w:tcPr>
          <w:p w14:paraId="2E8155A4"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Sécurité relative aux nouvelles technologies, y compris la sécurité quantique</w:t>
            </w:r>
          </w:p>
        </w:tc>
        <w:tc>
          <w:tcPr>
            <w:tcW w:w="1365" w:type="dxa"/>
          </w:tcPr>
          <w:p w14:paraId="32BF3E02" w14:textId="77777777" w:rsidR="00F72116" w:rsidRPr="00982419" w:rsidRDefault="00F72116" w:rsidP="00982419">
            <w:pPr>
              <w:pStyle w:val="Tabletext0"/>
              <w:rPr>
                <w:rFonts w:asciiTheme="minorHAnsi" w:hAnsiTheme="minorHAnsi"/>
                <w:sz w:val="22"/>
                <w:szCs w:val="22"/>
                <w:lang w:val="fr-FR"/>
              </w:rPr>
            </w:pPr>
            <w:r w:rsidRPr="00982419">
              <w:rPr>
                <w:rFonts w:asciiTheme="minorHAnsi" w:hAnsiTheme="minorHAnsi"/>
                <w:sz w:val="22"/>
                <w:szCs w:val="22"/>
                <w:lang w:val="fr-FR"/>
              </w:rPr>
              <w:t>Nouvelle</w:t>
            </w:r>
          </w:p>
        </w:tc>
        <w:tc>
          <w:tcPr>
            <w:tcW w:w="1145" w:type="dxa"/>
          </w:tcPr>
          <w:p w14:paraId="6DBAACDD" w14:textId="77777777" w:rsidR="00F72116" w:rsidRPr="00982419" w:rsidRDefault="00F72116" w:rsidP="00155E2A">
            <w:pPr>
              <w:pStyle w:val="Tabletext0"/>
              <w:jc w:val="center"/>
              <w:rPr>
                <w:rFonts w:asciiTheme="minorHAnsi" w:hAnsiTheme="minorHAnsi"/>
                <w:sz w:val="22"/>
                <w:szCs w:val="22"/>
                <w:lang w:val="fr-FR"/>
              </w:rPr>
            </w:pPr>
            <w:r w:rsidRPr="00982419">
              <w:rPr>
                <w:rFonts w:asciiTheme="minorHAnsi" w:hAnsiTheme="minorHAnsi"/>
                <w:sz w:val="22"/>
                <w:szCs w:val="22"/>
                <w:lang w:val="fr-FR"/>
              </w:rPr>
              <w:t>–</w:t>
            </w:r>
          </w:p>
        </w:tc>
        <w:tc>
          <w:tcPr>
            <w:tcW w:w="3534" w:type="dxa"/>
          </w:tcPr>
          <w:p w14:paraId="2D8687D5" w14:textId="77777777" w:rsidR="00F72116" w:rsidRPr="00982419" w:rsidRDefault="00F72116" w:rsidP="00155E2A">
            <w:pPr>
              <w:pStyle w:val="Tabletext0"/>
              <w:rPr>
                <w:rFonts w:asciiTheme="minorHAnsi" w:hAnsiTheme="minorHAnsi"/>
                <w:sz w:val="22"/>
                <w:szCs w:val="22"/>
                <w:lang w:val="fr-FR"/>
              </w:rPr>
            </w:pPr>
            <w:r w:rsidRPr="00982419">
              <w:rPr>
                <w:rFonts w:asciiTheme="minorHAnsi" w:hAnsiTheme="minorHAnsi"/>
                <w:sz w:val="22"/>
                <w:szCs w:val="22"/>
                <w:lang w:val="fr-FR"/>
              </w:rPr>
              <w:t>–</w:t>
            </w:r>
          </w:p>
        </w:tc>
      </w:tr>
    </w:tbl>
    <w:p w14:paraId="665DE2FC" w14:textId="77777777" w:rsidR="00F72116" w:rsidRPr="00155E2A" w:rsidRDefault="00F72116" w:rsidP="00982419">
      <w:pPr>
        <w:pStyle w:val="TableNotitle"/>
        <w:spacing w:before="480" w:after="240"/>
        <w:rPr>
          <w:rFonts w:asciiTheme="minorHAnsi" w:eastAsia="SimSun" w:hAnsiTheme="minorHAnsi" w:cstheme="minorHAnsi"/>
          <w:lang w:eastAsia="ja-JP"/>
        </w:rPr>
      </w:pPr>
      <w:r w:rsidRPr="00155E2A">
        <w:rPr>
          <w:rFonts w:asciiTheme="minorHAnsi" w:eastAsia="SimSun" w:hAnsiTheme="minorHAnsi" w:cstheme="minorHAnsi"/>
          <w:lang w:eastAsia="ja-JP"/>
        </w:rPr>
        <w:t>Tableau 11 – Liste des Questions pour la Commission d'études 20 de l'UIT</w:t>
      </w:r>
      <w:r w:rsidRPr="00155E2A">
        <w:rPr>
          <w:rFonts w:asciiTheme="minorHAnsi" w:eastAsia="SimSun" w:hAnsiTheme="minorHAnsi" w:cstheme="minorHAnsi"/>
          <w:lang w:eastAsia="ja-JP"/>
        </w:rPr>
        <w:noBreakHyphen/>
        <w:t>T</w:t>
      </w:r>
    </w:p>
    <w:tbl>
      <w:tblPr>
        <w:tblStyle w:val="TableGrid"/>
        <w:tblW w:w="10774" w:type="dxa"/>
        <w:tblInd w:w="-431" w:type="dxa"/>
        <w:tblLook w:val="04A0" w:firstRow="1" w:lastRow="0" w:firstColumn="1" w:lastColumn="0" w:noHBand="0" w:noVBand="1"/>
      </w:tblPr>
      <w:tblGrid>
        <w:gridCol w:w="1113"/>
        <w:gridCol w:w="3529"/>
        <w:gridCol w:w="1642"/>
        <w:gridCol w:w="1149"/>
        <w:gridCol w:w="3341"/>
      </w:tblGrid>
      <w:tr w:rsidR="00F72116" w:rsidRPr="00982419" w14:paraId="5E443B39" w14:textId="77777777" w:rsidTr="00C94DD0">
        <w:trPr>
          <w:tblHeader/>
        </w:trPr>
        <w:tc>
          <w:tcPr>
            <w:tcW w:w="1127" w:type="dxa"/>
          </w:tcPr>
          <w:p w14:paraId="3AD9B956" w14:textId="77777777" w:rsidR="00F72116" w:rsidRPr="00982419" w:rsidRDefault="00F72116" w:rsidP="00155E2A">
            <w:pPr>
              <w:pStyle w:val="Tablehead0"/>
              <w:rPr>
                <w:sz w:val="22"/>
                <w:szCs w:val="22"/>
                <w:lang w:val="fr-FR" w:eastAsia="ja-JP"/>
              </w:rPr>
            </w:pPr>
            <w:r w:rsidRPr="00982419">
              <w:rPr>
                <w:sz w:val="22"/>
                <w:szCs w:val="22"/>
                <w:lang w:val="fr-FR" w:eastAsia="ja-JP"/>
              </w:rPr>
              <w:t>Nouveau numéro</w:t>
            </w:r>
          </w:p>
        </w:tc>
        <w:tc>
          <w:tcPr>
            <w:tcW w:w="3821" w:type="dxa"/>
          </w:tcPr>
          <w:p w14:paraId="4DA7DF46" w14:textId="77777777" w:rsidR="00F72116" w:rsidRPr="00982419" w:rsidRDefault="00F72116" w:rsidP="00155E2A">
            <w:pPr>
              <w:pStyle w:val="Tablehead0"/>
              <w:rPr>
                <w:sz w:val="22"/>
                <w:szCs w:val="22"/>
                <w:lang w:val="fr-FR" w:eastAsia="ja-JP"/>
              </w:rPr>
            </w:pPr>
            <w:r w:rsidRPr="00982419">
              <w:rPr>
                <w:sz w:val="22"/>
                <w:szCs w:val="22"/>
                <w:lang w:val="fr-FR"/>
              </w:rPr>
              <w:t>Titre actuel de la Question</w:t>
            </w:r>
          </w:p>
        </w:tc>
        <w:tc>
          <w:tcPr>
            <w:tcW w:w="1001" w:type="dxa"/>
          </w:tcPr>
          <w:p w14:paraId="3C2D61C3" w14:textId="77777777" w:rsidR="00F72116" w:rsidRPr="00982419" w:rsidRDefault="00F72116" w:rsidP="00155E2A">
            <w:pPr>
              <w:pStyle w:val="Tablehead0"/>
              <w:rPr>
                <w:sz w:val="22"/>
                <w:szCs w:val="22"/>
                <w:lang w:val="fr-FR" w:eastAsia="ja-JP"/>
              </w:rPr>
            </w:pPr>
            <w:r w:rsidRPr="00982419">
              <w:rPr>
                <w:sz w:val="22"/>
                <w:szCs w:val="22"/>
                <w:lang w:val="fr-FR" w:eastAsia="ja-JP"/>
              </w:rPr>
              <w:t>Statut</w:t>
            </w:r>
          </w:p>
        </w:tc>
        <w:tc>
          <w:tcPr>
            <w:tcW w:w="1145" w:type="dxa"/>
          </w:tcPr>
          <w:p w14:paraId="340C4DCF" w14:textId="77777777" w:rsidR="00F72116" w:rsidRPr="00982419" w:rsidRDefault="00F72116" w:rsidP="00155E2A">
            <w:pPr>
              <w:pStyle w:val="Tablehead0"/>
              <w:rPr>
                <w:sz w:val="22"/>
                <w:szCs w:val="22"/>
                <w:lang w:val="fr-FR" w:eastAsia="ja-JP"/>
              </w:rPr>
            </w:pPr>
            <w:r w:rsidRPr="00982419">
              <w:rPr>
                <w:sz w:val="22"/>
                <w:szCs w:val="22"/>
                <w:lang w:val="fr-FR" w:eastAsia="ja-JP"/>
              </w:rPr>
              <w:t>Numéro précédent</w:t>
            </w:r>
          </w:p>
        </w:tc>
        <w:tc>
          <w:tcPr>
            <w:tcW w:w="3680" w:type="dxa"/>
          </w:tcPr>
          <w:p w14:paraId="5711BB1D" w14:textId="77777777" w:rsidR="00F72116" w:rsidRPr="00982419" w:rsidRDefault="00F72116" w:rsidP="00155E2A">
            <w:pPr>
              <w:pStyle w:val="Tablehead0"/>
              <w:rPr>
                <w:sz w:val="22"/>
                <w:szCs w:val="22"/>
                <w:lang w:val="fr-FR" w:eastAsia="ja-JP"/>
              </w:rPr>
            </w:pPr>
            <w:r w:rsidRPr="00982419">
              <w:rPr>
                <w:sz w:val="22"/>
                <w:szCs w:val="22"/>
                <w:lang w:val="fr-FR" w:eastAsia="ja-JP"/>
              </w:rPr>
              <w:t>Titre précédent de la Question</w:t>
            </w:r>
          </w:p>
        </w:tc>
      </w:tr>
      <w:tr w:rsidR="00F72116" w:rsidRPr="00982419" w14:paraId="7807E050" w14:textId="77777777" w:rsidTr="00A306B5">
        <w:tc>
          <w:tcPr>
            <w:tcW w:w="1127" w:type="dxa"/>
          </w:tcPr>
          <w:p w14:paraId="7AA0E4ED" w14:textId="77777777" w:rsidR="00F72116" w:rsidRPr="00982419" w:rsidRDefault="00F72116" w:rsidP="00155E2A">
            <w:pPr>
              <w:pStyle w:val="Tabletext0"/>
              <w:jc w:val="center"/>
              <w:rPr>
                <w:sz w:val="22"/>
                <w:szCs w:val="22"/>
                <w:lang w:val="fr-FR"/>
              </w:rPr>
            </w:pPr>
            <w:r w:rsidRPr="00982419">
              <w:rPr>
                <w:sz w:val="22"/>
                <w:szCs w:val="22"/>
                <w:lang w:val="fr-FR"/>
              </w:rPr>
              <w:t>1/20</w:t>
            </w:r>
          </w:p>
        </w:tc>
        <w:tc>
          <w:tcPr>
            <w:tcW w:w="3821" w:type="dxa"/>
          </w:tcPr>
          <w:p w14:paraId="097B5588" w14:textId="77777777" w:rsidR="00F72116" w:rsidRPr="00982419" w:rsidRDefault="00F72116" w:rsidP="00155E2A">
            <w:pPr>
              <w:pStyle w:val="Tabletext0"/>
              <w:rPr>
                <w:sz w:val="22"/>
                <w:szCs w:val="22"/>
                <w:lang w:val="fr-FR"/>
              </w:rPr>
            </w:pPr>
            <w:r w:rsidRPr="00982419">
              <w:rPr>
                <w:sz w:val="22"/>
                <w:szCs w:val="22"/>
                <w:lang w:val="fr-FR"/>
              </w:rPr>
              <w:t>Interopérabilité et interfonctionnement des applications et des services de l'Internet des objets (IoT) et des villes et des communautés intelligentes (SC&amp;C)</w:t>
            </w:r>
          </w:p>
        </w:tc>
        <w:tc>
          <w:tcPr>
            <w:tcW w:w="1001" w:type="dxa"/>
          </w:tcPr>
          <w:p w14:paraId="5B8CF894" w14:textId="77777777" w:rsidR="00F72116" w:rsidRPr="00982419" w:rsidRDefault="00F72116" w:rsidP="00155E2A">
            <w:pPr>
              <w:pStyle w:val="Tabletext0"/>
              <w:rPr>
                <w:sz w:val="22"/>
                <w:szCs w:val="22"/>
                <w:lang w:val="fr-FR"/>
              </w:rPr>
            </w:pPr>
            <w:r w:rsidRPr="00982419">
              <w:rPr>
                <w:sz w:val="22"/>
                <w:szCs w:val="22"/>
                <w:lang w:val="fr-FR"/>
              </w:rPr>
              <w:t>Suite de la Question 1/20 et d'une partie des Questions 2/20, 3/20 et 4/20</w:t>
            </w:r>
          </w:p>
        </w:tc>
        <w:tc>
          <w:tcPr>
            <w:tcW w:w="1145" w:type="dxa"/>
          </w:tcPr>
          <w:p w14:paraId="4A292C1E" w14:textId="77777777" w:rsidR="00F72116" w:rsidRPr="00982419" w:rsidRDefault="00F72116" w:rsidP="00155E2A">
            <w:pPr>
              <w:pStyle w:val="Tabletext0"/>
              <w:jc w:val="center"/>
              <w:rPr>
                <w:sz w:val="22"/>
                <w:szCs w:val="22"/>
                <w:lang w:val="fr-FR"/>
              </w:rPr>
            </w:pPr>
            <w:r w:rsidRPr="00982419">
              <w:rPr>
                <w:sz w:val="22"/>
                <w:szCs w:val="22"/>
                <w:lang w:val="fr-FR"/>
              </w:rPr>
              <w:t>1/20</w:t>
            </w:r>
          </w:p>
        </w:tc>
        <w:tc>
          <w:tcPr>
            <w:tcW w:w="3680" w:type="dxa"/>
          </w:tcPr>
          <w:p w14:paraId="288E5963" w14:textId="77777777" w:rsidR="00F72116" w:rsidRPr="00982419" w:rsidRDefault="00F72116" w:rsidP="00155E2A">
            <w:pPr>
              <w:pStyle w:val="Tabletext0"/>
              <w:rPr>
                <w:sz w:val="22"/>
                <w:szCs w:val="22"/>
                <w:lang w:val="fr-FR"/>
              </w:rPr>
            </w:pPr>
            <w:r w:rsidRPr="00982419">
              <w:rPr>
                <w:sz w:val="22"/>
                <w:szCs w:val="22"/>
                <w:lang w:val="fr-FR"/>
              </w:rPr>
              <w:t>Connectivité de bout en bout, réseaux, interopérabilité, infrastructures et aspects relatifs aux mégadonnées de l'IoT et des villes et des communautés intelligentes</w:t>
            </w:r>
          </w:p>
        </w:tc>
      </w:tr>
      <w:tr w:rsidR="00F72116" w:rsidRPr="00982419" w14:paraId="71B02C82" w14:textId="77777777" w:rsidTr="00A306B5">
        <w:tc>
          <w:tcPr>
            <w:tcW w:w="1127" w:type="dxa"/>
          </w:tcPr>
          <w:p w14:paraId="6135437D" w14:textId="77777777" w:rsidR="00F72116" w:rsidRPr="00982419" w:rsidRDefault="00F72116" w:rsidP="00155E2A">
            <w:pPr>
              <w:pStyle w:val="Tabletext0"/>
              <w:jc w:val="center"/>
              <w:rPr>
                <w:sz w:val="22"/>
                <w:szCs w:val="22"/>
                <w:lang w:val="fr-FR"/>
              </w:rPr>
            </w:pPr>
            <w:r w:rsidRPr="00982419">
              <w:rPr>
                <w:sz w:val="22"/>
                <w:szCs w:val="22"/>
                <w:lang w:val="fr-FR"/>
              </w:rPr>
              <w:t>2/20</w:t>
            </w:r>
          </w:p>
        </w:tc>
        <w:tc>
          <w:tcPr>
            <w:tcW w:w="3821" w:type="dxa"/>
          </w:tcPr>
          <w:p w14:paraId="536AF7F0" w14:textId="77777777" w:rsidR="00F72116" w:rsidRPr="00982419" w:rsidRDefault="00F72116" w:rsidP="00155E2A">
            <w:pPr>
              <w:pStyle w:val="Tabletext0"/>
              <w:rPr>
                <w:sz w:val="22"/>
                <w:szCs w:val="22"/>
                <w:lang w:val="fr-FR"/>
              </w:rPr>
            </w:pPr>
            <w:r w:rsidRPr="00982419">
              <w:rPr>
                <w:sz w:val="22"/>
                <w:szCs w:val="22"/>
                <w:lang w:val="fr-FR"/>
              </w:rPr>
              <w:t>Exigences, capacités et cadres architecturaux des secteurs verticaux améliorés grâce aux nouvelles technologies numériques</w:t>
            </w:r>
          </w:p>
        </w:tc>
        <w:tc>
          <w:tcPr>
            <w:tcW w:w="1001" w:type="dxa"/>
          </w:tcPr>
          <w:p w14:paraId="49B690BF" w14:textId="77777777" w:rsidR="00F72116" w:rsidRPr="00982419" w:rsidRDefault="00F72116" w:rsidP="00155E2A">
            <w:pPr>
              <w:pStyle w:val="Tabletext0"/>
              <w:rPr>
                <w:sz w:val="22"/>
                <w:szCs w:val="22"/>
                <w:lang w:val="fr-FR"/>
              </w:rPr>
            </w:pPr>
            <w:r w:rsidRPr="00982419">
              <w:rPr>
                <w:sz w:val="22"/>
                <w:szCs w:val="22"/>
                <w:lang w:val="fr-FR"/>
              </w:rPr>
              <w:t>Suite de la Question 2/20 et d'une partie de la Question 4/20</w:t>
            </w:r>
          </w:p>
        </w:tc>
        <w:tc>
          <w:tcPr>
            <w:tcW w:w="1145" w:type="dxa"/>
          </w:tcPr>
          <w:p w14:paraId="7BDBD210" w14:textId="77777777" w:rsidR="00F72116" w:rsidRPr="00982419" w:rsidRDefault="00F72116" w:rsidP="00155E2A">
            <w:pPr>
              <w:pStyle w:val="Tabletext0"/>
              <w:jc w:val="center"/>
              <w:rPr>
                <w:sz w:val="22"/>
                <w:szCs w:val="22"/>
                <w:lang w:val="fr-FR"/>
              </w:rPr>
            </w:pPr>
            <w:r w:rsidRPr="00982419">
              <w:rPr>
                <w:sz w:val="22"/>
                <w:szCs w:val="22"/>
                <w:lang w:val="fr-FR"/>
              </w:rPr>
              <w:t>2/20</w:t>
            </w:r>
          </w:p>
        </w:tc>
        <w:tc>
          <w:tcPr>
            <w:tcW w:w="3680" w:type="dxa"/>
          </w:tcPr>
          <w:p w14:paraId="3B16B87B" w14:textId="77777777" w:rsidR="00F72116" w:rsidRPr="00982419" w:rsidRDefault="00F72116" w:rsidP="00155E2A">
            <w:pPr>
              <w:pStyle w:val="Tabletext0"/>
              <w:rPr>
                <w:sz w:val="22"/>
                <w:szCs w:val="22"/>
                <w:lang w:val="fr-FR"/>
              </w:rPr>
            </w:pPr>
            <w:r w:rsidRPr="00982419">
              <w:rPr>
                <w:sz w:val="22"/>
                <w:szCs w:val="22"/>
                <w:lang w:val="fr-FR"/>
              </w:rPr>
              <w:t>Exigences, capacités, secteurs verticaux et cas d'utilisation</w:t>
            </w:r>
          </w:p>
        </w:tc>
      </w:tr>
      <w:tr w:rsidR="00F72116" w:rsidRPr="00982419" w14:paraId="64D7B090" w14:textId="77777777" w:rsidTr="00A306B5">
        <w:tc>
          <w:tcPr>
            <w:tcW w:w="1127" w:type="dxa"/>
          </w:tcPr>
          <w:p w14:paraId="0EA871AA" w14:textId="77777777" w:rsidR="00F72116" w:rsidRPr="00982419" w:rsidRDefault="00F72116" w:rsidP="00155E2A">
            <w:pPr>
              <w:pStyle w:val="Tabletext0"/>
              <w:jc w:val="center"/>
              <w:rPr>
                <w:sz w:val="22"/>
                <w:szCs w:val="22"/>
                <w:lang w:val="fr-FR"/>
              </w:rPr>
            </w:pPr>
            <w:r w:rsidRPr="00982419">
              <w:rPr>
                <w:sz w:val="22"/>
                <w:szCs w:val="22"/>
                <w:lang w:val="fr-FR"/>
              </w:rPr>
              <w:lastRenderedPageBreak/>
              <w:t>3/20</w:t>
            </w:r>
          </w:p>
        </w:tc>
        <w:tc>
          <w:tcPr>
            <w:tcW w:w="3821" w:type="dxa"/>
          </w:tcPr>
          <w:p w14:paraId="6F1D32BD" w14:textId="77777777" w:rsidR="00F72116" w:rsidRPr="00982419" w:rsidRDefault="00F72116" w:rsidP="00155E2A">
            <w:pPr>
              <w:pStyle w:val="Tabletext0"/>
              <w:rPr>
                <w:sz w:val="22"/>
                <w:szCs w:val="22"/>
                <w:lang w:val="fr-FR"/>
              </w:rPr>
            </w:pPr>
            <w:r w:rsidRPr="00982419">
              <w:rPr>
                <w:sz w:val="22"/>
                <w:szCs w:val="22"/>
                <w:lang w:val="fr-FR"/>
              </w:rPr>
              <w:t>Architectures, protocoles et qualité de service/qualité d'expérience de l'Internet des objets (IoT) et des villes et des communautés intelligentes (SC&amp;C)</w:t>
            </w:r>
          </w:p>
        </w:tc>
        <w:tc>
          <w:tcPr>
            <w:tcW w:w="1001" w:type="dxa"/>
          </w:tcPr>
          <w:p w14:paraId="4E306E67" w14:textId="77777777" w:rsidR="00F72116" w:rsidRPr="00982419" w:rsidRDefault="00F72116" w:rsidP="00155E2A">
            <w:pPr>
              <w:pStyle w:val="Tabletext0"/>
              <w:rPr>
                <w:sz w:val="22"/>
                <w:szCs w:val="22"/>
                <w:lang w:val="fr-FR"/>
              </w:rPr>
            </w:pPr>
            <w:r w:rsidRPr="00982419">
              <w:rPr>
                <w:sz w:val="22"/>
                <w:szCs w:val="22"/>
                <w:lang w:val="fr-FR"/>
              </w:rPr>
              <w:t>Suite d'une partie de la Question 3/20</w:t>
            </w:r>
          </w:p>
        </w:tc>
        <w:tc>
          <w:tcPr>
            <w:tcW w:w="1145" w:type="dxa"/>
          </w:tcPr>
          <w:p w14:paraId="33083511" w14:textId="77777777" w:rsidR="00F72116" w:rsidRPr="00982419" w:rsidRDefault="00F72116" w:rsidP="00155E2A">
            <w:pPr>
              <w:pStyle w:val="Tabletext0"/>
              <w:jc w:val="center"/>
              <w:rPr>
                <w:sz w:val="22"/>
                <w:szCs w:val="22"/>
                <w:lang w:val="fr-FR"/>
              </w:rPr>
            </w:pPr>
            <w:r w:rsidRPr="00982419">
              <w:rPr>
                <w:sz w:val="22"/>
                <w:szCs w:val="22"/>
                <w:lang w:val="fr-FR"/>
              </w:rPr>
              <w:t>3/20</w:t>
            </w:r>
          </w:p>
        </w:tc>
        <w:tc>
          <w:tcPr>
            <w:tcW w:w="3680" w:type="dxa"/>
          </w:tcPr>
          <w:p w14:paraId="5CE8AA3C" w14:textId="77777777" w:rsidR="00F72116" w:rsidRPr="00982419" w:rsidRDefault="00F72116" w:rsidP="00155E2A">
            <w:pPr>
              <w:pStyle w:val="Tabletext0"/>
              <w:rPr>
                <w:sz w:val="22"/>
                <w:szCs w:val="22"/>
                <w:lang w:val="fr-FR"/>
              </w:rPr>
            </w:pPr>
            <w:r w:rsidRPr="00982419">
              <w:rPr>
                <w:sz w:val="22"/>
                <w:szCs w:val="22"/>
                <w:lang w:val="fr-FR"/>
              </w:rPr>
              <w:t>Architectures, gestion, protocoles et qualité de service</w:t>
            </w:r>
          </w:p>
        </w:tc>
      </w:tr>
      <w:tr w:rsidR="00F72116" w:rsidRPr="00982419" w14:paraId="06350860" w14:textId="77777777" w:rsidTr="00A306B5">
        <w:tc>
          <w:tcPr>
            <w:tcW w:w="1127" w:type="dxa"/>
          </w:tcPr>
          <w:p w14:paraId="419D6C50" w14:textId="77777777" w:rsidR="00F72116" w:rsidRPr="00982419" w:rsidRDefault="00F72116" w:rsidP="00155E2A">
            <w:pPr>
              <w:pStyle w:val="Tabletext0"/>
              <w:jc w:val="center"/>
              <w:rPr>
                <w:sz w:val="22"/>
                <w:szCs w:val="22"/>
                <w:lang w:val="fr-FR"/>
              </w:rPr>
            </w:pPr>
            <w:r w:rsidRPr="00982419">
              <w:rPr>
                <w:sz w:val="22"/>
                <w:szCs w:val="22"/>
                <w:lang w:val="fr-FR"/>
              </w:rPr>
              <w:t>4/20</w:t>
            </w:r>
          </w:p>
        </w:tc>
        <w:tc>
          <w:tcPr>
            <w:tcW w:w="3821" w:type="dxa"/>
          </w:tcPr>
          <w:p w14:paraId="4F511766" w14:textId="77777777" w:rsidR="00F72116" w:rsidRPr="00982419" w:rsidRDefault="00F72116" w:rsidP="00155E2A">
            <w:pPr>
              <w:pStyle w:val="Tabletext0"/>
              <w:rPr>
                <w:sz w:val="22"/>
                <w:szCs w:val="22"/>
                <w:lang w:val="fr-FR"/>
              </w:rPr>
            </w:pPr>
            <w:r w:rsidRPr="00982419">
              <w:rPr>
                <w:bCs/>
                <w:sz w:val="22"/>
                <w:szCs w:val="22"/>
                <w:lang w:val="fr-FR"/>
              </w:rPr>
              <w:t>Analyse, échange, traitement et gestion des données de l'Internet des objets (IoT) et des villes et des communautés intelligentes (</w:t>
            </w:r>
            <w:r w:rsidRPr="00982419">
              <w:rPr>
                <w:sz w:val="22"/>
                <w:szCs w:val="22"/>
                <w:lang w:val="fr-FR"/>
              </w:rPr>
              <w:t>SC&amp;C)</w:t>
            </w:r>
            <w:r w:rsidRPr="00982419">
              <w:rPr>
                <w:bCs/>
                <w:sz w:val="22"/>
                <w:szCs w:val="22"/>
                <w:lang w:val="fr-FR"/>
              </w:rPr>
              <w:t>, et considérations relatives aux mégadonnées</w:t>
            </w:r>
          </w:p>
        </w:tc>
        <w:tc>
          <w:tcPr>
            <w:tcW w:w="1001" w:type="dxa"/>
          </w:tcPr>
          <w:p w14:paraId="74FB71D4" w14:textId="77777777" w:rsidR="00F72116" w:rsidRPr="00982419" w:rsidRDefault="00F72116" w:rsidP="00155E2A">
            <w:pPr>
              <w:pStyle w:val="Tabletext0"/>
              <w:rPr>
                <w:sz w:val="22"/>
                <w:szCs w:val="22"/>
                <w:lang w:val="fr-FR"/>
              </w:rPr>
            </w:pPr>
            <w:r w:rsidRPr="00982419">
              <w:rPr>
                <w:sz w:val="22"/>
                <w:szCs w:val="22"/>
                <w:lang w:val="fr-FR"/>
              </w:rPr>
              <w:t>Nouveaux sujets d'étude et suite d'une partie des Questions 1/20 et 4/20</w:t>
            </w:r>
          </w:p>
        </w:tc>
        <w:tc>
          <w:tcPr>
            <w:tcW w:w="1145" w:type="dxa"/>
          </w:tcPr>
          <w:p w14:paraId="6D4AC0AF" w14:textId="77777777" w:rsidR="00F72116" w:rsidRPr="00982419" w:rsidRDefault="00F72116" w:rsidP="00155E2A">
            <w:pPr>
              <w:pStyle w:val="Tabletext0"/>
              <w:jc w:val="center"/>
              <w:rPr>
                <w:sz w:val="22"/>
                <w:szCs w:val="22"/>
                <w:lang w:val="fr-FR"/>
              </w:rPr>
            </w:pPr>
            <w:r w:rsidRPr="00982419">
              <w:rPr>
                <w:sz w:val="22"/>
                <w:szCs w:val="22"/>
                <w:lang w:val="fr-FR"/>
              </w:rPr>
              <w:t>4/20</w:t>
            </w:r>
          </w:p>
        </w:tc>
        <w:tc>
          <w:tcPr>
            <w:tcW w:w="3680" w:type="dxa"/>
          </w:tcPr>
          <w:p w14:paraId="67CEDE5A" w14:textId="77777777" w:rsidR="00F72116" w:rsidRPr="00982419" w:rsidRDefault="00F72116" w:rsidP="00155E2A">
            <w:pPr>
              <w:pStyle w:val="Tabletext0"/>
              <w:rPr>
                <w:sz w:val="22"/>
                <w:szCs w:val="22"/>
                <w:lang w:val="fr-FR"/>
              </w:rPr>
            </w:pPr>
            <w:proofErr w:type="spellStart"/>
            <w:r w:rsidRPr="00982419">
              <w:rPr>
                <w:sz w:val="22"/>
                <w:szCs w:val="22"/>
                <w:lang w:val="fr-FR"/>
              </w:rPr>
              <w:t>Cyberservices</w:t>
            </w:r>
            <w:proofErr w:type="spellEnd"/>
            <w:r w:rsidRPr="00982419">
              <w:rPr>
                <w:sz w:val="22"/>
                <w:szCs w:val="22"/>
                <w:lang w:val="fr-FR"/>
              </w:rPr>
              <w:t xml:space="preserve"> intelligents, applications et plates-formes de prise en charge</w:t>
            </w:r>
          </w:p>
        </w:tc>
      </w:tr>
      <w:tr w:rsidR="00F72116" w:rsidRPr="00982419" w14:paraId="06BA4DAF" w14:textId="77777777" w:rsidTr="00A306B5">
        <w:tc>
          <w:tcPr>
            <w:tcW w:w="1127" w:type="dxa"/>
          </w:tcPr>
          <w:p w14:paraId="3B8F1102" w14:textId="77777777" w:rsidR="00F72116" w:rsidRPr="00982419" w:rsidRDefault="00F72116" w:rsidP="00155E2A">
            <w:pPr>
              <w:pStyle w:val="Tabletext0"/>
              <w:jc w:val="center"/>
              <w:rPr>
                <w:sz w:val="22"/>
                <w:szCs w:val="22"/>
                <w:lang w:val="fr-FR"/>
              </w:rPr>
            </w:pPr>
            <w:r w:rsidRPr="00982419">
              <w:rPr>
                <w:sz w:val="22"/>
                <w:szCs w:val="22"/>
                <w:lang w:val="fr-FR"/>
              </w:rPr>
              <w:t>5/20</w:t>
            </w:r>
          </w:p>
        </w:tc>
        <w:tc>
          <w:tcPr>
            <w:tcW w:w="3821" w:type="dxa"/>
          </w:tcPr>
          <w:p w14:paraId="7A8C5429" w14:textId="77777777" w:rsidR="00F72116" w:rsidRPr="00982419" w:rsidRDefault="00F72116" w:rsidP="00155E2A">
            <w:pPr>
              <w:pStyle w:val="Tabletext0"/>
              <w:rPr>
                <w:sz w:val="22"/>
                <w:szCs w:val="22"/>
                <w:lang w:val="fr-FR"/>
              </w:rPr>
            </w:pPr>
            <w:r w:rsidRPr="00982419">
              <w:rPr>
                <w:sz w:val="22"/>
                <w:szCs w:val="22"/>
                <w:lang w:val="fr-FR"/>
              </w:rPr>
              <w:t>Étude des nouvelles technologies numériques, terminologie et définitions</w:t>
            </w:r>
          </w:p>
        </w:tc>
        <w:tc>
          <w:tcPr>
            <w:tcW w:w="1001" w:type="dxa"/>
          </w:tcPr>
          <w:p w14:paraId="7485B24F" w14:textId="77777777" w:rsidR="00F72116" w:rsidRPr="00982419" w:rsidRDefault="00F72116" w:rsidP="00155E2A">
            <w:pPr>
              <w:pStyle w:val="Tabletext0"/>
              <w:rPr>
                <w:sz w:val="22"/>
                <w:szCs w:val="22"/>
                <w:lang w:val="fr-FR"/>
              </w:rPr>
            </w:pPr>
            <w:r w:rsidRPr="00982419">
              <w:rPr>
                <w:sz w:val="22"/>
                <w:szCs w:val="22"/>
                <w:lang w:val="fr-FR"/>
              </w:rPr>
              <w:t>Suite de la Question 5/20</w:t>
            </w:r>
          </w:p>
        </w:tc>
        <w:tc>
          <w:tcPr>
            <w:tcW w:w="1145" w:type="dxa"/>
          </w:tcPr>
          <w:p w14:paraId="481685FF" w14:textId="77777777" w:rsidR="00F72116" w:rsidRPr="00982419" w:rsidRDefault="00F72116" w:rsidP="00155E2A">
            <w:pPr>
              <w:pStyle w:val="Tabletext0"/>
              <w:jc w:val="center"/>
              <w:rPr>
                <w:sz w:val="22"/>
                <w:szCs w:val="22"/>
                <w:lang w:val="fr-FR"/>
              </w:rPr>
            </w:pPr>
            <w:r w:rsidRPr="00982419">
              <w:rPr>
                <w:sz w:val="22"/>
                <w:szCs w:val="22"/>
                <w:lang w:val="fr-FR"/>
              </w:rPr>
              <w:t>5/20</w:t>
            </w:r>
          </w:p>
        </w:tc>
        <w:tc>
          <w:tcPr>
            <w:tcW w:w="3680" w:type="dxa"/>
          </w:tcPr>
          <w:p w14:paraId="231F66DF" w14:textId="77777777" w:rsidR="00F72116" w:rsidRPr="00982419" w:rsidRDefault="00F72116" w:rsidP="00155E2A">
            <w:pPr>
              <w:pStyle w:val="Tabletext0"/>
              <w:rPr>
                <w:sz w:val="22"/>
                <w:szCs w:val="22"/>
                <w:lang w:val="fr-FR"/>
              </w:rPr>
            </w:pPr>
            <w:r w:rsidRPr="00982419">
              <w:rPr>
                <w:sz w:val="22"/>
                <w:szCs w:val="22"/>
                <w:lang w:val="fr-FR"/>
              </w:rPr>
              <w:t>Travaux de recherche et technologies émergentes, y compris la terminologie et les définitions</w:t>
            </w:r>
          </w:p>
        </w:tc>
      </w:tr>
      <w:tr w:rsidR="00F72116" w:rsidRPr="00982419" w14:paraId="4E0074E0" w14:textId="77777777" w:rsidTr="00A306B5">
        <w:tc>
          <w:tcPr>
            <w:tcW w:w="1127" w:type="dxa"/>
          </w:tcPr>
          <w:p w14:paraId="3442EFCB" w14:textId="77777777" w:rsidR="00F72116" w:rsidRPr="00982419" w:rsidRDefault="00F72116" w:rsidP="00155E2A">
            <w:pPr>
              <w:pStyle w:val="Tabletext0"/>
              <w:jc w:val="center"/>
              <w:rPr>
                <w:sz w:val="22"/>
                <w:szCs w:val="22"/>
                <w:lang w:val="fr-FR"/>
              </w:rPr>
            </w:pPr>
            <w:r w:rsidRPr="00982419">
              <w:rPr>
                <w:sz w:val="22"/>
                <w:szCs w:val="22"/>
                <w:lang w:val="fr-FR"/>
              </w:rPr>
              <w:t>6/20</w:t>
            </w:r>
          </w:p>
        </w:tc>
        <w:tc>
          <w:tcPr>
            <w:tcW w:w="3821" w:type="dxa"/>
          </w:tcPr>
          <w:p w14:paraId="06F60196" w14:textId="77777777" w:rsidR="00F72116" w:rsidRPr="00982419" w:rsidRDefault="00F72116" w:rsidP="00155E2A">
            <w:pPr>
              <w:pStyle w:val="Tabletext0"/>
              <w:rPr>
                <w:sz w:val="22"/>
                <w:szCs w:val="22"/>
                <w:lang w:val="fr-FR"/>
              </w:rPr>
            </w:pPr>
            <w:r w:rsidRPr="00982419">
              <w:rPr>
                <w:sz w:val="22"/>
                <w:szCs w:val="22"/>
                <w:lang w:val="fr-FR"/>
              </w:rPr>
              <w:t>Sécurité, confidentialité, confiance et identification pour l'Internet des objets (IoT) et les villes et les communautés intelligentes (SC&amp;C)</w:t>
            </w:r>
          </w:p>
        </w:tc>
        <w:tc>
          <w:tcPr>
            <w:tcW w:w="1001" w:type="dxa"/>
          </w:tcPr>
          <w:p w14:paraId="26A78BDE" w14:textId="77777777" w:rsidR="00F72116" w:rsidRPr="00982419" w:rsidRDefault="00F72116" w:rsidP="00155E2A">
            <w:pPr>
              <w:pStyle w:val="Tabletext0"/>
              <w:rPr>
                <w:sz w:val="22"/>
                <w:szCs w:val="22"/>
                <w:lang w:val="fr-FR"/>
              </w:rPr>
            </w:pPr>
            <w:r w:rsidRPr="00982419">
              <w:rPr>
                <w:sz w:val="22"/>
                <w:szCs w:val="22"/>
                <w:lang w:val="fr-FR"/>
              </w:rPr>
              <w:t>Suite de la Question 6/20 et d'une partie des Questions 1/20 et 4/20</w:t>
            </w:r>
          </w:p>
        </w:tc>
        <w:tc>
          <w:tcPr>
            <w:tcW w:w="1145" w:type="dxa"/>
          </w:tcPr>
          <w:p w14:paraId="04AD9C38" w14:textId="77777777" w:rsidR="00F72116" w:rsidRPr="00982419" w:rsidRDefault="00F72116" w:rsidP="00155E2A">
            <w:pPr>
              <w:pStyle w:val="Tabletext0"/>
              <w:jc w:val="center"/>
              <w:rPr>
                <w:sz w:val="22"/>
                <w:szCs w:val="22"/>
                <w:lang w:val="fr-FR"/>
              </w:rPr>
            </w:pPr>
            <w:r w:rsidRPr="00982419">
              <w:rPr>
                <w:sz w:val="22"/>
                <w:szCs w:val="22"/>
                <w:lang w:val="fr-FR"/>
              </w:rPr>
              <w:t>6/20</w:t>
            </w:r>
          </w:p>
        </w:tc>
        <w:tc>
          <w:tcPr>
            <w:tcW w:w="3680" w:type="dxa"/>
          </w:tcPr>
          <w:p w14:paraId="134EB849" w14:textId="77777777" w:rsidR="00F72116" w:rsidRPr="00982419" w:rsidRDefault="00F72116" w:rsidP="00155E2A">
            <w:pPr>
              <w:pStyle w:val="Tabletext0"/>
              <w:rPr>
                <w:sz w:val="22"/>
                <w:szCs w:val="22"/>
                <w:lang w:val="fr-FR"/>
              </w:rPr>
            </w:pPr>
            <w:r w:rsidRPr="00982419">
              <w:rPr>
                <w:sz w:val="22"/>
                <w:szCs w:val="22"/>
                <w:lang w:val="fr-FR"/>
              </w:rPr>
              <w:t>Sécurité, confidentialité, confiance et identification pour l'Internet des objets et les villes et les communautés intelligentes</w:t>
            </w:r>
          </w:p>
        </w:tc>
      </w:tr>
      <w:tr w:rsidR="00F72116" w:rsidRPr="00982419" w14:paraId="58F21150" w14:textId="77777777" w:rsidTr="00A306B5">
        <w:tc>
          <w:tcPr>
            <w:tcW w:w="1127" w:type="dxa"/>
          </w:tcPr>
          <w:p w14:paraId="0290A399" w14:textId="77777777" w:rsidR="00F72116" w:rsidRPr="00982419" w:rsidRDefault="00F72116" w:rsidP="00155E2A">
            <w:pPr>
              <w:pStyle w:val="Tabletext0"/>
              <w:jc w:val="center"/>
              <w:rPr>
                <w:sz w:val="22"/>
                <w:szCs w:val="22"/>
                <w:lang w:val="fr-FR"/>
              </w:rPr>
            </w:pPr>
            <w:r w:rsidRPr="00982419">
              <w:rPr>
                <w:sz w:val="22"/>
                <w:szCs w:val="22"/>
                <w:lang w:val="fr-FR"/>
              </w:rPr>
              <w:t>7/20</w:t>
            </w:r>
          </w:p>
        </w:tc>
        <w:tc>
          <w:tcPr>
            <w:tcW w:w="3821" w:type="dxa"/>
          </w:tcPr>
          <w:p w14:paraId="01E0DF7B" w14:textId="77777777" w:rsidR="00F72116" w:rsidRPr="00982419" w:rsidRDefault="00F72116" w:rsidP="00155E2A">
            <w:pPr>
              <w:pStyle w:val="Tabletext0"/>
              <w:rPr>
                <w:sz w:val="22"/>
                <w:szCs w:val="22"/>
                <w:lang w:val="fr-FR"/>
              </w:rPr>
            </w:pPr>
            <w:r w:rsidRPr="00982419">
              <w:rPr>
                <w:sz w:val="22"/>
                <w:szCs w:val="22"/>
                <w:lang w:val="fr-FR"/>
              </w:rPr>
              <w:t>Évaluation et analyse des villes et des communautés intelligentes et durables</w:t>
            </w:r>
          </w:p>
        </w:tc>
        <w:tc>
          <w:tcPr>
            <w:tcW w:w="1001" w:type="dxa"/>
          </w:tcPr>
          <w:p w14:paraId="2AEA1C52" w14:textId="77777777" w:rsidR="00F72116" w:rsidRPr="00982419" w:rsidRDefault="00F72116" w:rsidP="00155E2A">
            <w:pPr>
              <w:pStyle w:val="Tabletext0"/>
              <w:rPr>
                <w:sz w:val="22"/>
                <w:szCs w:val="22"/>
                <w:lang w:val="fr-FR"/>
              </w:rPr>
            </w:pPr>
            <w:r w:rsidRPr="00982419">
              <w:rPr>
                <w:sz w:val="22"/>
                <w:szCs w:val="22"/>
                <w:lang w:val="fr-FR"/>
              </w:rPr>
              <w:t>Suite de la Question 7/20</w:t>
            </w:r>
          </w:p>
        </w:tc>
        <w:tc>
          <w:tcPr>
            <w:tcW w:w="1145" w:type="dxa"/>
          </w:tcPr>
          <w:p w14:paraId="724D4DD3" w14:textId="77777777" w:rsidR="00F72116" w:rsidRPr="00982419" w:rsidRDefault="00F72116" w:rsidP="00155E2A">
            <w:pPr>
              <w:pStyle w:val="Tabletext0"/>
              <w:jc w:val="center"/>
              <w:rPr>
                <w:sz w:val="22"/>
                <w:szCs w:val="22"/>
                <w:lang w:val="fr-FR"/>
              </w:rPr>
            </w:pPr>
            <w:r w:rsidRPr="00982419">
              <w:rPr>
                <w:sz w:val="22"/>
                <w:szCs w:val="22"/>
                <w:lang w:val="fr-FR"/>
              </w:rPr>
              <w:t>7/20</w:t>
            </w:r>
          </w:p>
        </w:tc>
        <w:tc>
          <w:tcPr>
            <w:tcW w:w="3680" w:type="dxa"/>
          </w:tcPr>
          <w:p w14:paraId="1AAF7A43" w14:textId="77777777" w:rsidR="00F72116" w:rsidRPr="00982419" w:rsidRDefault="00F72116" w:rsidP="00155E2A">
            <w:pPr>
              <w:pStyle w:val="Tabletext0"/>
              <w:rPr>
                <w:sz w:val="22"/>
                <w:szCs w:val="22"/>
                <w:lang w:val="fr-FR"/>
              </w:rPr>
            </w:pPr>
            <w:r w:rsidRPr="00982419">
              <w:rPr>
                <w:sz w:val="22"/>
                <w:szCs w:val="22"/>
                <w:lang w:val="fr-FR"/>
              </w:rPr>
              <w:t>Évaluation des villes et des communautés intelligentes et durables</w:t>
            </w:r>
          </w:p>
        </w:tc>
      </w:tr>
    </w:tbl>
    <w:p w14:paraId="598F1403" w14:textId="77777777" w:rsidR="00F72116" w:rsidRPr="00155E2A" w:rsidRDefault="00F72116" w:rsidP="00155E2A">
      <w:pPr>
        <w:rPr>
          <w:lang w:eastAsia="ja-JP"/>
        </w:rPr>
      </w:pPr>
      <w:r w:rsidRPr="00155E2A">
        <w:rPr>
          <w:lang w:eastAsia="ja-JP"/>
        </w:rPr>
        <w:br w:type="page"/>
      </w:r>
    </w:p>
    <w:p w14:paraId="60FF8AC8" w14:textId="77777777" w:rsidR="00F72116" w:rsidRPr="00155E2A" w:rsidRDefault="00F72116" w:rsidP="00155E2A">
      <w:pPr>
        <w:pStyle w:val="Annextitle0"/>
        <w:rPr>
          <w:lang w:val="fr-FR"/>
        </w:rPr>
      </w:pPr>
      <w:r w:rsidRPr="00155E2A">
        <w:rPr>
          <w:lang w:val="fr-FR"/>
        </w:rPr>
        <w:lastRenderedPageBreak/>
        <w:t>Annexe 2</w:t>
      </w:r>
      <w:r w:rsidRPr="00155E2A">
        <w:rPr>
          <w:lang w:val="fr-FR"/>
        </w:rPr>
        <w:br/>
      </w:r>
      <w:r w:rsidRPr="00155E2A">
        <w:rPr>
          <w:lang w:val="fr-FR"/>
        </w:rPr>
        <w:br/>
        <w:t>Questions supprimées à la suite de l'approbation du GCNT (18 janvier 2021)</w:t>
      </w:r>
    </w:p>
    <w:p w14:paraId="467C16BD" w14:textId="24FD654E" w:rsidR="00F72116" w:rsidRPr="00155E2A" w:rsidRDefault="00F72116" w:rsidP="00155E2A">
      <w:pPr>
        <w:pStyle w:val="Normalbeforetable"/>
        <w:rPr>
          <w:lang w:val="fr-FR"/>
        </w:rPr>
      </w:pPr>
      <w:r w:rsidRPr="00155E2A">
        <w:rPr>
          <w:lang w:val="fr-FR"/>
        </w:rPr>
        <w:t>Les Questions suivantes sont supprimées. La colonne "Commentaires" indique dans quel cadre les éventuels sujets d'étude restants seront traités pour le reste de la période d'étude</w:t>
      </w:r>
      <w:r w:rsidR="00C05184">
        <w:rPr>
          <w:lang w:val="fr-FR"/>
        </w:rPr>
        <w:t>s</w:t>
      </w:r>
      <w:r w:rsidRPr="00155E2A">
        <w:rPr>
          <w:lang w:val="fr-FR"/>
        </w:rPr>
        <w:t>.</w:t>
      </w:r>
    </w:p>
    <w:tbl>
      <w:tblPr>
        <w:tblStyle w:val="TableGrid"/>
        <w:tblW w:w="5261" w:type="pct"/>
        <w:jc w:val="center"/>
        <w:tblInd w:w="0" w:type="dxa"/>
        <w:tblLook w:val="04A0" w:firstRow="1" w:lastRow="0" w:firstColumn="1" w:lastColumn="0" w:noHBand="0" w:noVBand="1"/>
      </w:tblPr>
      <w:tblGrid>
        <w:gridCol w:w="1138"/>
        <w:gridCol w:w="4544"/>
        <w:gridCol w:w="4544"/>
      </w:tblGrid>
      <w:tr w:rsidR="00F72116" w:rsidRPr="00C05184" w14:paraId="17667B17" w14:textId="77777777" w:rsidTr="00A306B5">
        <w:trPr>
          <w:tblHeader/>
          <w:jc w:val="center"/>
        </w:trPr>
        <w:tc>
          <w:tcPr>
            <w:tcW w:w="556" w:type="pct"/>
            <w:shd w:val="clear" w:color="auto" w:fill="auto"/>
          </w:tcPr>
          <w:p w14:paraId="218122B5" w14:textId="77777777" w:rsidR="00F72116" w:rsidRPr="00C05184" w:rsidRDefault="00F72116" w:rsidP="00155E2A">
            <w:pPr>
              <w:pStyle w:val="Tablehead0"/>
              <w:rPr>
                <w:rFonts w:asciiTheme="minorHAnsi" w:hAnsiTheme="minorHAnsi"/>
                <w:sz w:val="22"/>
                <w:szCs w:val="22"/>
                <w:lang w:val="fr-FR"/>
              </w:rPr>
            </w:pPr>
            <w:r w:rsidRPr="00C05184">
              <w:rPr>
                <w:rFonts w:asciiTheme="minorHAnsi" w:hAnsiTheme="minorHAnsi"/>
                <w:sz w:val="22"/>
                <w:szCs w:val="22"/>
                <w:lang w:val="fr-FR"/>
              </w:rPr>
              <w:t>Question</w:t>
            </w:r>
          </w:p>
        </w:tc>
        <w:tc>
          <w:tcPr>
            <w:tcW w:w="2222" w:type="pct"/>
            <w:shd w:val="clear" w:color="auto" w:fill="auto"/>
          </w:tcPr>
          <w:p w14:paraId="721D4F9E" w14:textId="77777777" w:rsidR="00F72116" w:rsidRPr="00C05184" w:rsidRDefault="00F72116" w:rsidP="00155E2A">
            <w:pPr>
              <w:pStyle w:val="Tablehead0"/>
              <w:rPr>
                <w:rFonts w:asciiTheme="minorHAnsi" w:hAnsiTheme="minorHAnsi"/>
                <w:sz w:val="22"/>
                <w:szCs w:val="22"/>
                <w:lang w:val="fr-FR"/>
              </w:rPr>
            </w:pPr>
            <w:r w:rsidRPr="00C05184">
              <w:rPr>
                <w:rFonts w:asciiTheme="minorHAnsi" w:hAnsiTheme="minorHAnsi"/>
                <w:sz w:val="22"/>
                <w:szCs w:val="22"/>
                <w:lang w:val="fr-FR"/>
              </w:rPr>
              <w:t>Titre</w:t>
            </w:r>
          </w:p>
        </w:tc>
        <w:tc>
          <w:tcPr>
            <w:tcW w:w="2222" w:type="pct"/>
            <w:shd w:val="clear" w:color="auto" w:fill="auto"/>
          </w:tcPr>
          <w:p w14:paraId="698466BE" w14:textId="77777777" w:rsidR="00F72116" w:rsidRPr="00C05184" w:rsidRDefault="00F72116" w:rsidP="00155E2A">
            <w:pPr>
              <w:pStyle w:val="Tablehead0"/>
              <w:rPr>
                <w:rFonts w:asciiTheme="minorHAnsi" w:hAnsiTheme="minorHAnsi"/>
                <w:sz w:val="22"/>
                <w:szCs w:val="22"/>
                <w:lang w:val="fr-FR"/>
              </w:rPr>
            </w:pPr>
            <w:r w:rsidRPr="00C05184">
              <w:rPr>
                <w:rFonts w:asciiTheme="minorHAnsi" w:hAnsiTheme="minorHAnsi"/>
                <w:sz w:val="22"/>
                <w:szCs w:val="22"/>
                <w:lang w:val="fr-FR"/>
              </w:rPr>
              <w:t>Commentaires</w:t>
            </w:r>
          </w:p>
        </w:tc>
      </w:tr>
      <w:tr w:rsidR="00F72116" w:rsidRPr="00C05184" w14:paraId="3DE8C146" w14:textId="77777777" w:rsidTr="00A306B5">
        <w:trPr>
          <w:jc w:val="center"/>
        </w:trPr>
        <w:tc>
          <w:tcPr>
            <w:tcW w:w="556" w:type="pct"/>
            <w:shd w:val="clear" w:color="auto" w:fill="auto"/>
          </w:tcPr>
          <w:p w14:paraId="518CE2B1" w14:textId="77777777" w:rsidR="00F72116" w:rsidRPr="00C05184" w:rsidRDefault="00F72116" w:rsidP="00155E2A">
            <w:pPr>
              <w:pStyle w:val="Tabletext0"/>
              <w:jc w:val="center"/>
              <w:rPr>
                <w:rFonts w:asciiTheme="minorHAnsi" w:hAnsiTheme="minorHAnsi"/>
                <w:sz w:val="22"/>
                <w:szCs w:val="22"/>
                <w:lang w:val="fr-FR"/>
              </w:rPr>
            </w:pPr>
            <w:r w:rsidRPr="00C05184">
              <w:rPr>
                <w:rFonts w:asciiTheme="minorHAnsi" w:hAnsiTheme="minorHAnsi"/>
                <w:sz w:val="22"/>
                <w:szCs w:val="22"/>
                <w:lang w:val="fr-FR"/>
              </w:rPr>
              <w:t>2/3</w:t>
            </w:r>
          </w:p>
        </w:tc>
        <w:tc>
          <w:tcPr>
            <w:tcW w:w="2222" w:type="pct"/>
            <w:shd w:val="clear" w:color="auto" w:fill="auto"/>
          </w:tcPr>
          <w:p w14:paraId="24E18921" w14:textId="7943EDDF" w:rsidR="00F72116" w:rsidRPr="00C05184" w:rsidRDefault="00155E2A" w:rsidP="00155E2A">
            <w:pPr>
              <w:pStyle w:val="Tabletext0"/>
              <w:rPr>
                <w:rFonts w:asciiTheme="minorHAnsi" w:hAnsiTheme="minorHAnsi"/>
                <w:sz w:val="22"/>
                <w:szCs w:val="22"/>
                <w:lang w:val="fr-FR"/>
              </w:rPr>
            </w:pPr>
            <w:r w:rsidRPr="00C05184">
              <w:rPr>
                <w:rFonts w:asciiTheme="minorHAnsi" w:hAnsiTheme="minorHAnsi"/>
                <w:sz w:val="22"/>
                <w:szCs w:val="22"/>
                <w:lang w:val="fr-FR"/>
              </w:rPr>
              <w:t>Élaboration</w:t>
            </w:r>
            <w:r w:rsidR="00F72116" w:rsidRPr="00C05184">
              <w:rPr>
                <w:rFonts w:asciiTheme="minorHAnsi" w:hAnsiTheme="minorHAnsi"/>
                <w:sz w:val="22"/>
                <w:szCs w:val="22"/>
                <w:lang w:val="fr-FR"/>
              </w:rPr>
              <w:t xml:space="preserve"> de mécanismes de tarification et de comptabilité/apurement des comptes pour les services de télécommunication internationaux, autres que ceux étudiés dans le cadre de la Question 1/3, y compris l'adaptation des Recommandations existantes de la série D à l'évolution des besoins des utilisateurs</w:t>
            </w:r>
          </w:p>
        </w:tc>
        <w:tc>
          <w:tcPr>
            <w:tcW w:w="2222" w:type="pct"/>
            <w:shd w:val="clear" w:color="auto" w:fill="auto"/>
          </w:tcPr>
          <w:p w14:paraId="7B566EE2"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La Question 2/3 a été fusionnée dans la Question 1/3.</w:t>
            </w:r>
          </w:p>
        </w:tc>
      </w:tr>
      <w:tr w:rsidR="00F72116" w:rsidRPr="00C05184" w14:paraId="494BA4DB" w14:textId="77777777" w:rsidTr="00A306B5">
        <w:trPr>
          <w:jc w:val="center"/>
        </w:trPr>
        <w:tc>
          <w:tcPr>
            <w:tcW w:w="556" w:type="pct"/>
            <w:shd w:val="clear" w:color="auto" w:fill="auto"/>
          </w:tcPr>
          <w:p w14:paraId="254B66EF" w14:textId="77777777" w:rsidR="00F72116" w:rsidRPr="00C05184" w:rsidRDefault="00F72116" w:rsidP="00155E2A">
            <w:pPr>
              <w:pStyle w:val="Tabletext0"/>
              <w:jc w:val="center"/>
              <w:rPr>
                <w:rFonts w:asciiTheme="minorHAnsi" w:hAnsiTheme="minorHAnsi"/>
                <w:sz w:val="22"/>
                <w:szCs w:val="22"/>
                <w:lang w:val="fr-FR"/>
              </w:rPr>
            </w:pPr>
            <w:r w:rsidRPr="00C05184">
              <w:rPr>
                <w:rFonts w:asciiTheme="minorHAnsi" w:hAnsiTheme="minorHAnsi"/>
                <w:sz w:val="22"/>
                <w:szCs w:val="22"/>
                <w:lang w:val="fr-FR"/>
              </w:rPr>
              <w:t>5/3</w:t>
            </w:r>
          </w:p>
        </w:tc>
        <w:tc>
          <w:tcPr>
            <w:tcW w:w="2222" w:type="pct"/>
            <w:shd w:val="clear" w:color="auto" w:fill="auto"/>
          </w:tcPr>
          <w:p w14:paraId="58B8A3C2"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Termes et définitions concernant les Recommandations relatives aux principes de tarification et de comptabilité et questions économiques et de politique générale connexes</w:t>
            </w:r>
          </w:p>
        </w:tc>
        <w:tc>
          <w:tcPr>
            <w:tcW w:w="2222" w:type="pct"/>
            <w:shd w:val="clear" w:color="auto" w:fill="auto"/>
          </w:tcPr>
          <w:p w14:paraId="3E6F2783" w14:textId="1B5BDFF2"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La CE 3 a décidé de supprimer la Question</w:t>
            </w:r>
            <w:r w:rsidR="00C94DD0" w:rsidRPr="00C05184">
              <w:rPr>
                <w:rFonts w:asciiTheme="minorHAnsi" w:hAnsiTheme="minorHAnsi"/>
                <w:sz w:val="22"/>
                <w:szCs w:val="22"/>
                <w:lang w:val="fr-FR"/>
              </w:rPr>
              <w:t> </w:t>
            </w:r>
            <w:r w:rsidRPr="00C05184">
              <w:rPr>
                <w:rFonts w:asciiTheme="minorHAnsi" w:hAnsiTheme="minorHAnsi"/>
                <w:sz w:val="22"/>
                <w:szCs w:val="22"/>
                <w:lang w:val="fr-FR"/>
              </w:rPr>
              <w:t>5/3.</w:t>
            </w:r>
          </w:p>
        </w:tc>
      </w:tr>
      <w:tr w:rsidR="00F72116" w:rsidRPr="00C05184" w14:paraId="309BC5C2" w14:textId="77777777" w:rsidTr="00A306B5">
        <w:trPr>
          <w:jc w:val="center"/>
        </w:trPr>
        <w:tc>
          <w:tcPr>
            <w:tcW w:w="556" w:type="pct"/>
            <w:shd w:val="clear" w:color="auto" w:fill="auto"/>
          </w:tcPr>
          <w:p w14:paraId="76003E58" w14:textId="77777777" w:rsidR="00F72116" w:rsidRPr="00C05184" w:rsidRDefault="00F72116" w:rsidP="00155E2A">
            <w:pPr>
              <w:pStyle w:val="Tabletext0"/>
              <w:jc w:val="center"/>
              <w:rPr>
                <w:rFonts w:asciiTheme="minorHAnsi" w:hAnsiTheme="minorHAnsi"/>
                <w:sz w:val="22"/>
                <w:szCs w:val="22"/>
                <w:lang w:val="fr-FR"/>
              </w:rPr>
            </w:pPr>
            <w:r w:rsidRPr="00C05184">
              <w:rPr>
                <w:rFonts w:asciiTheme="minorHAnsi" w:hAnsiTheme="minorHAnsi"/>
                <w:sz w:val="22"/>
                <w:szCs w:val="22"/>
                <w:lang w:val="fr-FR"/>
              </w:rPr>
              <w:t>13/3</w:t>
            </w:r>
          </w:p>
        </w:tc>
        <w:tc>
          <w:tcPr>
            <w:tcW w:w="2222" w:type="pct"/>
            <w:shd w:val="clear" w:color="auto" w:fill="auto"/>
          </w:tcPr>
          <w:p w14:paraId="0264BF8B"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 xml:space="preserve">Étude des questions de tarification et de facturation concernant les accords de règlement pour les câbles de télécommunication terrestres </w:t>
            </w:r>
            <w:proofErr w:type="spellStart"/>
            <w:r w:rsidRPr="00C05184">
              <w:rPr>
                <w:rFonts w:asciiTheme="minorHAnsi" w:hAnsiTheme="minorHAnsi"/>
                <w:sz w:val="22"/>
                <w:szCs w:val="22"/>
                <w:lang w:val="fr-FR"/>
              </w:rPr>
              <w:t>transmultinationaux</w:t>
            </w:r>
            <w:proofErr w:type="spellEnd"/>
          </w:p>
        </w:tc>
        <w:tc>
          <w:tcPr>
            <w:tcW w:w="2222" w:type="pct"/>
            <w:shd w:val="clear" w:color="auto" w:fill="auto"/>
          </w:tcPr>
          <w:p w14:paraId="6E14D77D"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La Question 13/3 a été fusionnée dans la Question 6/3.</w:t>
            </w:r>
          </w:p>
        </w:tc>
      </w:tr>
      <w:tr w:rsidR="00F72116" w:rsidRPr="00C05184" w14:paraId="017AE44E" w14:textId="77777777" w:rsidTr="00A306B5">
        <w:trPr>
          <w:jc w:val="center"/>
        </w:trPr>
        <w:tc>
          <w:tcPr>
            <w:tcW w:w="556" w:type="pct"/>
            <w:shd w:val="clear" w:color="auto" w:fill="auto"/>
          </w:tcPr>
          <w:p w14:paraId="62FE6AE2" w14:textId="77777777" w:rsidR="00F72116" w:rsidRPr="00C05184" w:rsidRDefault="00F72116" w:rsidP="00155E2A">
            <w:pPr>
              <w:pStyle w:val="Tabletext0"/>
              <w:jc w:val="center"/>
              <w:rPr>
                <w:rFonts w:asciiTheme="minorHAnsi" w:hAnsiTheme="minorHAnsi"/>
                <w:sz w:val="22"/>
                <w:szCs w:val="22"/>
                <w:lang w:val="fr-FR"/>
              </w:rPr>
            </w:pPr>
            <w:r w:rsidRPr="00C05184">
              <w:rPr>
                <w:rFonts w:asciiTheme="minorHAnsi" w:hAnsiTheme="minorHAnsi"/>
                <w:sz w:val="22"/>
                <w:szCs w:val="22"/>
                <w:lang w:val="fr-FR" w:eastAsia="en-GB"/>
              </w:rPr>
              <w:t>5/5</w:t>
            </w:r>
          </w:p>
        </w:tc>
        <w:tc>
          <w:tcPr>
            <w:tcW w:w="2222" w:type="pct"/>
            <w:shd w:val="clear" w:color="auto" w:fill="auto"/>
          </w:tcPr>
          <w:p w14:paraId="55573DE9"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eastAsia="en-GB"/>
              </w:rPr>
              <w:t>Sécurité et fiabilité des systèmes utilisant les technologies de l'information et de la communication (TIC) au regard des rayonnements électromagnétiques et des rayonnements de particules</w:t>
            </w:r>
          </w:p>
        </w:tc>
        <w:tc>
          <w:tcPr>
            <w:tcW w:w="2222" w:type="pct"/>
            <w:shd w:val="clear" w:color="auto" w:fill="auto"/>
          </w:tcPr>
          <w:p w14:paraId="0EEEFD5F"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La Question 5/5 a été fusionnée dans la Question 1/5.</w:t>
            </w:r>
          </w:p>
        </w:tc>
      </w:tr>
      <w:tr w:rsidR="00F72116" w:rsidRPr="00C05184" w14:paraId="03A4152F" w14:textId="77777777" w:rsidTr="00A306B5">
        <w:trPr>
          <w:jc w:val="center"/>
        </w:trPr>
        <w:tc>
          <w:tcPr>
            <w:tcW w:w="556" w:type="pct"/>
            <w:shd w:val="clear" w:color="auto" w:fill="auto"/>
          </w:tcPr>
          <w:p w14:paraId="6295400D" w14:textId="77777777" w:rsidR="00F72116" w:rsidRPr="00C05184" w:rsidRDefault="00F72116" w:rsidP="00155E2A">
            <w:pPr>
              <w:pStyle w:val="Tabletext0"/>
              <w:jc w:val="center"/>
              <w:rPr>
                <w:rFonts w:asciiTheme="minorHAnsi" w:hAnsiTheme="minorHAnsi"/>
                <w:sz w:val="22"/>
                <w:szCs w:val="22"/>
                <w:lang w:val="fr-FR"/>
              </w:rPr>
            </w:pPr>
            <w:r w:rsidRPr="00C05184">
              <w:rPr>
                <w:rFonts w:asciiTheme="minorHAnsi" w:hAnsiTheme="minorHAnsi"/>
                <w:sz w:val="22"/>
                <w:szCs w:val="22"/>
                <w:lang w:val="fr-FR"/>
              </w:rPr>
              <w:t>9/11</w:t>
            </w:r>
          </w:p>
        </w:tc>
        <w:tc>
          <w:tcPr>
            <w:tcW w:w="2222" w:type="pct"/>
            <w:shd w:val="clear" w:color="auto" w:fill="auto"/>
          </w:tcPr>
          <w:p w14:paraId="12C72A03" w14:textId="0FD9CFDE" w:rsidR="00F72116" w:rsidRPr="00C05184" w:rsidRDefault="00155E2A" w:rsidP="00155E2A">
            <w:pPr>
              <w:pStyle w:val="Tabletext0"/>
              <w:rPr>
                <w:rFonts w:asciiTheme="minorHAnsi" w:hAnsiTheme="minorHAnsi"/>
                <w:sz w:val="22"/>
                <w:szCs w:val="22"/>
                <w:lang w:val="fr-FR"/>
              </w:rPr>
            </w:pPr>
            <w:r w:rsidRPr="00C05184">
              <w:rPr>
                <w:rFonts w:asciiTheme="minorHAnsi" w:hAnsiTheme="minorHAnsi"/>
                <w:sz w:val="22"/>
                <w:szCs w:val="22"/>
                <w:lang w:val="fr-FR"/>
              </w:rPr>
              <w:t>Évaluation</w:t>
            </w:r>
            <w:r w:rsidR="00F72116" w:rsidRPr="00C05184">
              <w:rPr>
                <w:rFonts w:asciiTheme="minorHAnsi" w:hAnsiTheme="minorHAnsi"/>
                <w:sz w:val="22"/>
                <w:szCs w:val="22"/>
                <w:lang w:val="fr-FR"/>
              </w:rPr>
              <w:t xml:space="preserve"> comparative des services et des réseaux, tests à distance et mesures de performance relatives à l'Internet</w:t>
            </w:r>
          </w:p>
        </w:tc>
        <w:tc>
          <w:tcPr>
            <w:tcW w:w="2222" w:type="pct"/>
            <w:shd w:val="clear" w:color="auto" w:fill="auto"/>
          </w:tcPr>
          <w:p w14:paraId="7DA37A9F"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Les Questions 9/11, 10/11 et 11/11 ont été fusionnées dans la Question 16/11.</w:t>
            </w:r>
          </w:p>
        </w:tc>
      </w:tr>
      <w:tr w:rsidR="00F72116" w:rsidRPr="00C05184" w14:paraId="3D8D8BE6" w14:textId="77777777" w:rsidTr="00A306B5">
        <w:trPr>
          <w:jc w:val="center"/>
        </w:trPr>
        <w:tc>
          <w:tcPr>
            <w:tcW w:w="556" w:type="pct"/>
            <w:shd w:val="clear" w:color="auto" w:fill="auto"/>
          </w:tcPr>
          <w:p w14:paraId="48CD6372" w14:textId="77777777" w:rsidR="00F72116" w:rsidRPr="00C05184" w:rsidRDefault="00F72116" w:rsidP="00155E2A">
            <w:pPr>
              <w:pStyle w:val="Tabletext0"/>
              <w:jc w:val="center"/>
              <w:rPr>
                <w:rFonts w:asciiTheme="minorHAnsi" w:hAnsiTheme="minorHAnsi"/>
                <w:sz w:val="22"/>
                <w:szCs w:val="22"/>
                <w:lang w:val="fr-FR"/>
              </w:rPr>
            </w:pPr>
            <w:r w:rsidRPr="00C05184">
              <w:rPr>
                <w:rFonts w:asciiTheme="minorHAnsi" w:hAnsiTheme="minorHAnsi"/>
                <w:sz w:val="22"/>
                <w:szCs w:val="22"/>
                <w:lang w:val="fr-FR"/>
              </w:rPr>
              <w:t>10/11</w:t>
            </w:r>
          </w:p>
        </w:tc>
        <w:tc>
          <w:tcPr>
            <w:tcW w:w="2222" w:type="pct"/>
            <w:shd w:val="clear" w:color="auto" w:fill="auto"/>
          </w:tcPr>
          <w:p w14:paraId="0A6CEF2C" w14:textId="77777777" w:rsidR="00F72116" w:rsidRPr="00C05184" w:rsidRDefault="00F72116" w:rsidP="00155E2A">
            <w:pPr>
              <w:pStyle w:val="Tabletext0"/>
              <w:rPr>
                <w:rFonts w:asciiTheme="minorHAnsi" w:hAnsiTheme="minorHAnsi"/>
                <w:sz w:val="22"/>
                <w:szCs w:val="22"/>
                <w:lang w:val="fr-FR"/>
              </w:rPr>
            </w:pPr>
            <w:bookmarkStart w:id="3" w:name="lt_pId072"/>
            <w:r w:rsidRPr="00C05184">
              <w:rPr>
                <w:rFonts w:asciiTheme="minorHAnsi" w:hAnsiTheme="minorHAnsi"/>
                <w:sz w:val="22"/>
                <w:szCs w:val="22"/>
                <w:lang w:val="fr-FR"/>
              </w:rPr>
              <w:t xml:space="preserve">Tests pour les technologies IMT-2020 </w:t>
            </w:r>
            <w:bookmarkEnd w:id="3"/>
            <w:r w:rsidRPr="00C05184">
              <w:rPr>
                <w:rFonts w:asciiTheme="minorHAnsi" w:hAnsiTheme="minorHAnsi"/>
                <w:sz w:val="22"/>
                <w:szCs w:val="22"/>
                <w:lang w:val="fr-FR"/>
              </w:rPr>
              <w:t>émergentes</w:t>
            </w:r>
          </w:p>
        </w:tc>
        <w:tc>
          <w:tcPr>
            <w:tcW w:w="2222" w:type="pct"/>
            <w:shd w:val="clear" w:color="auto" w:fill="auto"/>
          </w:tcPr>
          <w:p w14:paraId="10202DE6"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Les Questions 9/11, 10/11 et 11/11 ont été fusionnées dans la Question 16/11.</w:t>
            </w:r>
          </w:p>
        </w:tc>
      </w:tr>
      <w:tr w:rsidR="00F72116" w:rsidRPr="00C05184" w14:paraId="4DFA66B7" w14:textId="77777777" w:rsidTr="00A306B5">
        <w:trPr>
          <w:jc w:val="center"/>
        </w:trPr>
        <w:tc>
          <w:tcPr>
            <w:tcW w:w="556" w:type="pct"/>
            <w:shd w:val="clear" w:color="auto" w:fill="auto"/>
          </w:tcPr>
          <w:p w14:paraId="7A3CCAFF" w14:textId="77777777" w:rsidR="00F72116" w:rsidRPr="00C05184" w:rsidRDefault="00F72116" w:rsidP="00155E2A">
            <w:pPr>
              <w:pStyle w:val="Tabletext0"/>
              <w:jc w:val="center"/>
              <w:rPr>
                <w:rFonts w:asciiTheme="minorHAnsi" w:hAnsiTheme="minorHAnsi"/>
                <w:sz w:val="22"/>
                <w:szCs w:val="22"/>
                <w:lang w:val="fr-FR"/>
              </w:rPr>
            </w:pPr>
            <w:r w:rsidRPr="00C05184">
              <w:rPr>
                <w:rFonts w:asciiTheme="minorHAnsi" w:hAnsiTheme="minorHAnsi"/>
                <w:sz w:val="22"/>
                <w:szCs w:val="22"/>
                <w:lang w:val="fr-FR"/>
              </w:rPr>
              <w:t>11/11</w:t>
            </w:r>
          </w:p>
        </w:tc>
        <w:tc>
          <w:tcPr>
            <w:tcW w:w="2222" w:type="pct"/>
            <w:shd w:val="clear" w:color="auto" w:fill="auto"/>
          </w:tcPr>
          <w:p w14:paraId="09448DAE"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 xml:space="preserve">Spécifications de test pour les protocoles et les </w:t>
            </w:r>
            <w:proofErr w:type="gramStart"/>
            <w:r w:rsidRPr="00C05184">
              <w:rPr>
                <w:rFonts w:asciiTheme="minorHAnsi" w:hAnsiTheme="minorHAnsi"/>
                <w:sz w:val="22"/>
                <w:szCs w:val="22"/>
                <w:lang w:val="fr-FR"/>
              </w:rPr>
              <w:t>réseaux;</w:t>
            </w:r>
            <w:proofErr w:type="gramEnd"/>
            <w:r w:rsidRPr="00C05184">
              <w:rPr>
                <w:rFonts w:asciiTheme="minorHAnsi" w:hAnsiTheme="minorHAnsi"/>
                <w:sz w:val="22"/>
                <w:szCs w:val="22"/>
                <w:lang w:val="fr-FR"/>
              </w:rPr>
              <w:t xml:space="preserve"> cadres et méthodologies</w:t>
            </w:r>
          </w:p>
        </w:tc>
        <w:tc>
          <w:tcPr>
            <w:tcW w:w="2222" w:type="pct"/>
            <w:shd w:val="clear" w:color="auto" w:fill="auto"/>
          </w:tcPr>
          <w:p w14:paraId="25FBF533"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Les Questions 9/11, 10/11 et 11/11 ont été fusionnées dans la Question 16/11.</w:t>
            </w:r>
          </w:p>
        </w:tc>
      </w:tr>
      <w:tr w:rsidR="00F72116" w:rsidRPr="00C05184" w14:paraId="7920540A" w14:textId="77777777" w:rsidTr="00A306B5">
        <w:trPr>
          <w:jc w:val="center"/>
        </w:trPr>
        <w:tc>
          <w:tcPr>
            <w:tcW w:w="556" w:type="pct"/>
            <w:shd w:val="clear" w:color="auto" w:fill="auto"/>
          </w:tcPr>
          <w:p w14:paraId="1A43555F" w14:textId="77777777" w:rsidR="00F72116" w:rsidRPr="00C05184" w:rsidRDefault="00F72116" w:rsidP="00155E2A">
            <w:pPr>
              <w:pStyle w:val="Tabletext0"/>
              <w:jc w:val="center"/>
              <w:rPr>
                <w:rFonts w:asciiTheme="minorHAnsi" w:hAnsiTheme="minorHAnsi"/>
                <w:sz w:val="22"/>
                <w:szCs w:val="22"/>
                <w:lang w:val="fr-FR"/>
              </w:rPr>
            </w:pPr>
            <w:r w:rsidRPr="00C05184">
              <w:rPr>
                <w:rFonts w:asciiTheme="minorHAnsi" w:hAnsiTheme="minorHAnsi"/>
                <w:sz w:val="22"/>
                <w:szCs w:val="22"/>
                <w:lang w:val="fr-FR"/>
              </w:rPr>
              <w:t>3/12</w:t>
            </w:r>
          </w:p>
        </w:tc>
        <w:tc>
          <w:tcPr>
            <w:tcW w:w="2222" w:type="pct"/>
            <w:shd w:val="clear" w:color="auto" w:fill="auto"/>
          </w:tcPr>
          <w:p w14:paraId="242EDDA7"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Caractéristiques de transmission vocale et caractéristiques audio des terminaux de communication de réseaux fixes à commutation de circuits, de réseaux mobiles et de réseaux à commutation de paquets utilisant le protocole Internet (IP)</w:t>
            </w:r>
          </w:p>
        </w:tc>
        <w:tc>
          <w:tcPr>
            <w:tcW w:w="2222" w:type="pct"/>
            <w:shd w:val="clear" w:color="auto" w:fill="auto"/>
          </w:tcPr>
          <w:p w14:paraId="34FA15BA"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Les sujets d'étude ont été transférés dans le cadre des Questions 5/12 et 6/12.</w:t>
            </w:r>
          </w:p>
        </w:tc>
      </w:tr>
      <w:tr w:rsidR="00F72116" w:rsidRPr="00C05184" w14:paraId="1C9D44F3" w14:textId="77777777" w:rsidTr="00A306B5">
        <w:trPr>
          <w:jc w:val="center"/>
        </w:trPr>
        <w:tc>
          <w:tcPr>
            <w:tcW w:w="556" w:type="pct"/>
            <w:shd w:val="clear" w:color="auto" w:fill="auto"/>
          </w:tcPr>
          <w:p w14:paraId="6844EACF" w14:textId="77777777" w:rsidR="00F72116" w:rsidRPr="00C05184" w:rsidRDefault="00F72116" w:rsidP="00155E2A">
            <w:pPr>
              <w:pStyle w:val="Tabletext0"/>
              <w:jc w:val="center"/>
              <w:rPr>
                <w:rFonts w:asciiTheme="minorHAnsi" w:hAnsiTheme="minorHAnsi"/>
                <w:sz w:val="22"/>
                <w:szCs w:val="22"/>
                <w:lang w:val="fr-FR"/>
              </w:rPr>
            </w:pPr>
            <w:r w:rsidRPr="00C05184">
              <w:rPr>
                <w:rFonts w:asciiTheme="minorHAnsi" w:hAnsiTheme="minorHAnsi"/>
                <w:sz w:val="22"/>
                <w:szCs w:val="22"/>
                <w:lang w:val="fr-FR"/>
              </w:rPr>
              <w:t>17/15</w:t>
            </w:r>
          </w:p>
        </w:tc>
        <w:tc>
          <w:tcPr>
            <w:tcW w:w="2222" w:type="pct"/>
            <w:shd w:val="clear" w:color="auto" w:fill="auto"/>
          </w:tcPr>
          <w:p w14:paraId="36F0E5AF"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Maintenance et exploitation des réseaux de câbles à fibres optiques</w:t>
            </w:r>
          </w:p>
        </w:tc>
        <w:tc>
          <w:tcPr>
            <w:tcW w:w="2222" w:type="pct"/>
            <w:shd w:val="clear" w:color="auto" w:fill="auto"/>
          </w:tcPr>
          <w:p w14:paraId="52A84649"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La Question 17/15 a été fusionnée dans la Question 16/15.</w:t>
            </w:r>
          </w:p>
        </w:tc>
      </w:tr>
      <w:tr w:rsidR="00F72116" w:rsidRPr="00C05184" w14:paraId="7169ABCC" w14:textId="77777777" w:rsidTr="00A306B5">
        <w:trPr>
          <w:jc w:val="center"/>
        </w:trPr>
        <w:tc>
          <w:tcPr>
            <w:tcW w:w="556" w:type="pct"/>
            <w:shd w:val="clear" w:color="auto" w:fill="auto"/>
          </w:tcPr>
          <w:p w14:paraId="586ADD5E" w14:textId="77777777" w:rsidR="00F72116" w:rsidRPr="00C05184" w:rsidRDefault="00F72116" w:rsidP="00155E2A">
            <w:pPr>
              <w:pStyle w:val="Tabletext0"/>
              <w:jc w:val="center"/>
              <w:rPr>
                <w:rFonts w:asciiTheme="minorHAnsi" w:hAnsiTheme="minorHAnsi"/>
                <w:sz w:val="22"/>
                <w:szCs w:val="22"/>
                <w:lang w:val="fr-FR"/>
              </w:rPr>
            </w:pPr>
            <w:r w:rsidRPr="00C05184">
              <w:rPr>
                <w:rFonts w:asciiTheme="minorHAnsi" w:hAnsiTheme="minorHAnsi"/>
                <w:sz w:val="22"/>
                <w:szCs w:val="22"/>
                <w:lang w:val="fr-FR"/>
              </w:rPr>
              <w:t>7/16</w:t>
            </w:r>
          </w:p>
        </w:tc>
        <w:tc>
          <w:tcPr>
            <w:tcW w:w="2222" w:type="pct"/>
            <w:shd w:val="clear" w:color="auto" w:fill="auto"/>
          </w:tcPr>
          <w:p w14:paraId="16BB36BE"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Codage audio et vocal, modems en bande vocale, terminaux de télécopie et traitement du signal fondé sur le réseau</w:t>
            </w:r>
          </w:p>
        </w:tc>
        <w:tc>
          <w:tcPr>
            <w:tcW w:w="2222" w:type="pct"/>
            <w:shd w:val="clear" w:color="auto" w:fill="auto"/>
          </w:tcPr>
          <w:p w14:paraId="272FD777" w14:textId="5BC04DE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Les sujets d'étude restants ont été transférés dans le cadre de la Question</w:t>
            </w:r>
            <w:r w:rsidR="00C94DD0" w:rsidRPr="00C05184">
              <w:rPr>
                <w:rFonts w:asciiTheme="minorHAnsi" w:hAnsiTheme="minorHAnsi"/>
                <w:sz w:val="22"/>
                <w:szCs w:val="22"/>
                <w:lang w:val="fr-FR"/>
              </w:rPr>
              <w:t> </w:t>
            </w:r>
            <w:r w:rsidRPr="00C05184">
              <w:rPr>
                <w:rFonts w:asciiTheme="minorHAnsi" w:hAnsiTheme="minorHAnsi"/>
                <w:sz w:val="22"/>
                <w:szCs w:val="22"/>
                <w:lang w:val="fr-FR"/>
              </w:rPr>
              <w:t>6/16.</w:t>
            </w:r>
          </w:p>
        </w:tc>
      </w:tr>
      <w:tr w:rsidR="00F72116" w:rsidRPr="00C05184" w14:paraId="29FB57F9" w14:textId="77777777" w:rsidTr="00A306B5">
        <w:trPr>
          <w:jc w:val="center"/>
        </w:trPr>
        <w:tc>
          <w:tcPr>
            <w:tcW w:w="556" w:type="pct"/>
            <w:shd w:val="clear" w:color="auto" w:fill="auto"/>
          </w:tcPr>
          <w:p w14:paraId="7DF09A75" w14:textId="77777777" w:rsidR="00F72116" w:rsidRPr="00C05184" w:rsidRDefault="00F72116" w:rsidP="00155E2A">
            <w:pPr>
              <w:pStyle w:val="Tabletext0"/>
              <w:jc w:val="center"/>
              <w:rPr>
                <w:rFonts w:asciiTheme="minorHAnsi" w:hAnsiTheme="minorHAnsi"/>
                <w:sz w:val="22"/>
                <w:szCs w:val="22"/>
                <w:lang w:val="fr-FR"/>
              </w:rPr>
            </w:pPr>
            <w:r w:rsidRPr="00C05184">
              <w:rPr>
                <w:rFonts w:asciiTheme="minorHAnsi" w:hAnsiTheme="minorHAnsi"/>
                <w:sz w:val="22"/>
                <w:szCs w:val="22"/>
                <w:lang w:val="fr-FR"/>
              </w:rPr>
              <w:t>14/16</w:t>
            </w:r>
          </w:p>
        </w:tc>
        <w:tc>
          <w:tcPr>
            <w:tcW w:w="2222" w:type="pct"/>
            <w:shd w:val="clear" w:color="auto" w:fill="auto"/>
          </w:tcPr>
          <w:p w14:paraId="12626355"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Systèmes et services d'affichage numérique</w:t>
            </w:r>
          </w:p>
        </w:tc>
        <w:tc>
          <w:tcPr>
            <w:tcW w:w="2222" w:type="pct"/>
            <w:shd w:val="clear" w:color="auto" w:fill="auto"/>
          </w:tcPr>
          <w:p w14:paraId="63896BD9" w14:textId="08352A9E"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Les sujets d'étude restants ont été transférés dans le cadre de la Question</w:t>
            </w:r>
            <w:r w:rsidR="00C94DD0" w:rsidRPr="00C05184">
              <w:rPr>
                <w:rFonts w:asciiTheme="minorHAnsi" w:hAnsiTheme="minorHAnsi"/>
                <w:sz w:val="22"/>
                <w:szCs w:val="22"/>
                <w:lang w:val="fr-FR"/>
              </w:rPr>
              <w:t> </w:t>
            </w:r>
            <w:r w:rsidRPr="00C05184">
              <w:rPr>
                <w:rFonts w:asciiTheme="minorHAnsi" w:hAnsiTheme="minorHAnsi"/>
                <w:sz w:val="22"/>
                <w:szCs w:val="22"/>
                <w:lang w:val="fr-FR"/>
              </w:rPr>
              <w:t>13/16.</w:t>
            </w:r>
          </w:p>
        </w:tc>
      </w:tr>
      <w:tr w:rsidR="00F72116" w:rsidRPr="00C05184" w14:paraId="3E4926A3" w14:textId="77777777" w:rsidTr="00A306B5">
        <w:trPr>
          <w:jc w:val="center"/>
        </w:trPr>
        <w:tc>
          <w:tcPr>
            <w:tcW w:w="556" w:type="pct"/>
            <w:shd w:val="clear" w:color="auto" w:fill="auto"/>
          </w:tcPr>
          <w:p w14:paraId="2A6AB3C4" w14:textId="77777777" w:rsidR="00F72116" w:rsidRPr="00C05184" w:rsidRDefault="00F72116" w:rsidP="00155E2A">
            <w:pPr>
              <w:pStyle w:val="Tabletext0"/>
              <w:jc w:val="center"/>
              <w:rPr>
                <w:rFonts w:asciiTheme="minorHAnsi" w:hAnsiTheme="minorHAnsi"/>
                <w:sz w:val="22"/>
                <w:szCs w:val="22"/>
                <w:lang w:val="fr-FR"/>
              </w:rPr>
            </w:pPr>
            <w:r w:rsidRPr="00C05184">
              <w:rPr>
                <w:rFonts w:asciiTheme="minorHAnsi" w:hAnsiTheme="minorHAnsi"/>
                <w:sz w:val="22"/>
                <w:szCs w:val="22"/>
                <w:lang w:val="fr-FR"/>
              </w:rPr>
              <w:lastRenderedPageBreak/>
              <w:t>5/17</w:t>
            </w:r>
          </w:p>
        </w:tc>
        <w:tc>
          <w:tcPr>
            <w:tcW w:w="2222" w:type="pct"/>
            <w:shd w:val="clear" w:color="auto" w:fill="auto"/>
          </w:tcPr>
          <w:p w14:paraId="5A7F248B"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Lutte contre le spam par des moyens techniques</w:t>
            </w:r>
          </w:p>
        </w:tc>
        <w:tc>
          <w:tcPr>
            <w:tcW w:w="2222" w:type="pct"/>
            <w:shd w:val="clear" w:color="auto" w:fill="auto"/>
          </w:tcPr>
          <w:p w14:paraId="5AA9C721"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La Question 5/17 a été fusionnée dans la Question 4/17.</w:t>
            </w:r>
          </w:p>
        </w:tc>
      </w:tr>
      <w:tr w:rsidR="00F72116" w:rsidRPr="00C05184" w14:paraId="7D40C0A1" w14:textId="77777777" w:rsidTr="00A306B5">
        <w:trPr>
          <w:jc w:val="center"/>
        </w:trPr>
        <w:tc>
          <w:tcPr>
            <w:tcW w:w="556" w:type="pct"/>
            <w:shd w:val="clear" w:color="auto" w:fill="auto"/>
          </w:tcPr>
          <w:p w14:paraId="175C1967" w14:textId="77777777" w:rsidR="00F72116" w:rsidRPr="00C05184" w:rsidRDefault="00F72116" w:rsidP="00155E2A">
            <w:pPr>
              <w:pStyle w:val="Tabletext0"/>
              <w:jc w:val="center"/>
              <w:rPr>
                <w:rFonts w:asciiTheme="minorHAnsi" w:hAnsiTheme="minorHAnsi"/>
                <w:sz w:val="22"/>
                <w:szCs w:val="22"/>
                <w:lang w:val="fr-FR"/>
              </w:rPr>
            </w:pPr>
            <w:r w:rsidRPr="00C05184">
              <w:rPr>
                <w:rFonts w:asciiTheme="minorHAnsi" w:hAnsiTheme="minorHAnsi"/>
                <w:sz w:val="22"/>
                <w:szCs w:val="22"/>
                <w:lang w:val="fr-FR"/>
              </w:rPr>
              <w:t>9/17</w:t>
            </w:r>
          </w:p>
        </w:tc>
        <w:tc>
          <w:tcPr>
            <w:tcW w:w="2222" w:type="pct"/>
            <w:shd w:val="clear" w:color="auto" w:fill="auto"/>
          </w:tcPr>
          <w:p w14:paraId="43474442" w14:textId="77777777" w:rsidR="00F72116" w:rsidRPr="00C05184" w:rsidRDefault="00F72116" w:rsidP="00155E2A">
            <w:pPr>
              <w:pStyle w:val="Tabletext0"/>
              <w:rPr>
                <w:rFonts w:asciiTheme="minorHAnsi" w:hAnsiTheme="minorHAnsi"/>
                <w:sz w:val="22"/>
                <w:szCs w:val="22"/>
                <w:lang w:val="fr-FR"/>
              </w:rPr>
            </w:pPr>
            <w:proofErr w:type="spellStart"/>
            <w:r w:rsidRPr="00C05184">
              <w:rPr>
                <w:rFonts w:asciiTheme="minorHAnsi" w:hAnsiTheme="minorHAnsi"/>
                <w:sz w:val="22"/>
                <w:szCs w:val="22"/>
                <w:lang w:val="fr-FR"/>
              </w:rPr>
              <w:t>Télébiométrie</w:t>
            </w:r>
            <w:proofErr w:type="spellEnd"/>
          </w:p>
        </w:tc>
        <w:tc>
          <w:tcPr>
            <w:tcW w:w="2222" w:type="pct"/>
            <w:shd w:val="clear" w:color="auto" w:fill="auto"/>
          </w:tcPr>
          <w:p w14:paraId="20126887" w14:textId="77777777" w:rsidR="00F72116" w:rsidRPr="00C05184" w:rsidRDefault="00F72116" w:rsidP="00155E2A">
            <w:pPr>
              <w:pStyle w:val="Tabletext0"/>
              <w:ind w:right="-57"/>
              <w:rPr>
                <w:rFonts w:asciiTheme="minorHAnsi" w:hAnsiTheme="minorHAnsi"/>
                <w:sz w:val="22"/>
                <w:szCs w:val="22"/>
                <w:lang w:val="fr-FR"/>
              </w:rPr>
            </w:pPr>
            <w:r w:rsidRPr="00C05184">
              <w:rPr>
                <w:rFonts w:asciiTheme="minorHAnsi" w:hAnsiTheme="minorHAnsi"/>
                <w:sz w:val="22"/>
                <w:szCs w:val="22"/>
                <w:lang w:val="fr-FR"/>
              </w:rPr>
              <w:t>La Question 9/17 a été fusionnée dans la Question 10/17.</w:t>
            </w:r>
          </w:p>
        </w:tc>
      </w:tr>
      <w:tr w:rsidR="00F72116" w:rsidRPr="00C05184" w14:paraId="63D0D0FC" w14:textId="77777777" w:rsidTr="00A306B5">
        <w:trPr>
          <w:jc w:val="center"/>
        </w:trPr>
        <w:tc>
          <w:tcPr>
            <w:tcW w:w="556" w:type="pct"/>
            <w:shd w:val="clear" w:color="auto" w:fill="auto"/>
          </w:tcPr>
          <w:p w14:paraId="382AEC88" w14:textId="77777777" w:rsidR="00F72116" w:rsidRPr="00C05184" w:rsidRDefault="00F72116" w:rsidP="00155E2A">
            <w:pPr>
              <w:pStyle w:val="Tabletext0"/>
              <w:jc w:val="center"/>
              <w:rPr>
                <w:rFonts w:asciiTheme="minorHAnsi" w:hAnsiTheme="minorHAnsi"/>
                <w:sz w:val="22"/>
                <w:szCs w:val="22"/>
                <w:lang w:val="fr-FR"/>
              </w:rPr>
            </w:pPr>
            <w:r w:rsidRPr="00C05184">
              <w:rPr>
                <w:rFonts w:asciiTheme="minorHAnsi" w:hAnsiTheme="minorHAnsi"/>
                <w:sz w:val="22"/>
                <w:szCs w:val="22"/>
                <w:lang w:val="fr-FR"/>
              </w:rPr>
              <w:t>12/17</w:t>
            </w:r>
          </w:p>
        </w:tc>
        <w:tc>
          <w:tcPr>
            <w:tcW w:w="2222" w:type="pct"/>
            <w:shd w:val="clear" w:color="auto" w:fill="auto"/>
          </w:tcPr>
          <w:p w14:paraId="61C0E39D"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Langages formels pour les logiciels de télécommunication et les tests</w:t>
            </w:r>
          </w:p>
        </w:tc>
        <w:tc>
          <w:tcPr>
            <w:tcW w:w="2222" w:type="pct"/>
            <w:shd w:val="clear" w:color="auto" w:fill="auto"/>
          </w:tcPr>
          <w:p w14:paraId="3FE8DF71" w14:textId="77777777" w:rsidR="00F72116" w:rsidRPr="00C05184" w:rsidRDefault="00F72116" w:rsidP="00155E2A">
            <w:pPr>
              <w:pStyle w:val="Tabletext0"/>
              <w:rPr>
                <w:rFonts w:asciiTheme="minorHAnsi" w:hAnsiTheme="minorHAnsi"/>
                <w:sz w:val="22"/>
                <w:szCs w:val="22"/>
                <w:lang w:val="fr-FR"/>
              </w:rPr>
            </w:pPr>
            <w:r w:rsidRPr="00C05184">
              <w:rPr>
                <w:rFonts w:asciiTheme="minorHAnsi" w:hAnsiTheme="minorHAnsi"/>
                <w:sz w:val="22"/>
                <w:szCs w:val="22"/>
                <w:lang w:val="fr-FR"/>
              </w:rPr>
              <w:t>La Question 12/17 a été fusionnée dans la Question 11/17.</w:t>
            </w:r>
          </w:p>
        </w:tc>
      </w:tr>
    </w:tbl>
    <w:p w14:paraId="161A16E4" w14:textId="77777777" w:rsidR="009A1273" w:rsidRDefault="009A1273" w:rsidP="009A1273"/>
    <w:p w14:paraId="5CEE32B4" w14:textId="750D30E7" w:rsidR="00F72116" w:rsidRPr="00155E2A" w:rsidRDefault="00F72116" w:rsidP="00155E2A">
      <w:pPr>
        <w:spacing w:before="360"/>
        <w:jc w:val="center"/>
      </w:pPr>
      <w:r w:rsidRPr="00155E2A">
        <w:t>______________</w:t>
      </w:r>
    </w:p>
    <w:sectPr w:rsidR="00F72116" w:rsidRPr="00155E2A" w:rsidSect="00A15179">
      <w:headerReference w:type="even" r:id="rId14"/>
      <w:headerReference w:type="default" r:id="rId15"/>
      <w:footerReference w:type="even" r:id="rId16"/>
      <w:footerReference w:type="default" r:id="rId17"/>
      <w:headerReference w:type="firs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05FBF" w14:textId="77777777" w:rsidR="00AE4814" w:rsidRDefault="00AE4814">
      <w:r>
        <w:separator/>
      </w:r>
    </w:p>
  </w:endnote>
  <w:endnote w:type="continuationSeparator" w:id="0">
    <w:p w14:paraId="21EE2996" w14:textId="77777777" w:rsidR="00AE4814" w:rsidRDefault="00AE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5A6F2" w14:textId="77777777" w:rsidR="00A71DEA" w:rsidRDefault="00A71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280B0" w14:textId="51BD850C" w:rsidR="00AE4814" w:rsidRPr="00A71DEA" w:rsidRDefault="00AE4814" w:rsidP="00A71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6F0BE" w14:textId="77777777" w:rsidR="00AE4814" w:rsidRPr="00F632E9" w:rsidRDefault="00AE4814"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Pr>
        <w:sz w:val="18"/>
        <w:szCs w:val="18"/>
        <w:lang w:val="fr-CH"/>
      </w:rPr>
      <w:t xml:space="preserve"> </w:t>
    </w:r>
    <w:r w:rsidRPr="00F632E9">
      <w:rPr>
        <w:sz w:val="18"/>
        <w:szCs w:val="18"/>
        <w:lang w:val="fr-CH"/>
      </w:rPr>
      <w:t>• CH</w:t>
    </w:r>
    <w:r w:rsidRPr="00F632E9">
      <w:rPr>
        <w:sz w:val="18"/>
        <w:szCs w:val="18"/>
        <w:lang w:val="fr-CH"/>
      </w:rPr>
      <w:noBreakHyphen/>
      <w:t>1211 Genève 20</w:t>
    </w:r>
    <w:r>
      <w:rPr>
        <w:sz w:val="18"/>
        <w:szCs w:val="18"/>
        <w:lang w:val="fr-CH"/>
      </w:rPr>
      <w:t xml:space="preserve"> </w:t>
    </w:r>
    <w:r w:rsidRPr="00F632E9">
      <w:rPr>
        <w:sz w:val="18"/>
        <w:szCs w:val="18"/>
        <w:lang w:val="fr-CH"/>
      </w:rPr>
      <w:t xml:space="preserve">• Suisse </w:t>
    </w:r>
    <w:r w:rsidRPr="00F632E9">
      <w:rPr>
        <w:sz w:val="18"/>
        <w:szCs w:val="18"/>
        <w:lang w:val="fr-CH"/>
      </w:rPr>
      <w:br/>
    </w:r>
    <w:proofErr w:type="gramStart"/>
    <w:r w:rsidRPr="00F632E9">
      <w:rPr>
        <w:sz w:val="18"/>
        <w:szCs w:val="18"/>
        <w:lang w:val="fr-CH"/>
      </w:rPr>
      <w:t>Tél</w:t>
    </w:r>
    <w:r>
      <w:rPr>
        <w:sz w:val="18"/>
        <w:szCs w:val="18"/>
        <w:lang w:val="fr-CH"/>
      </w:rPr>
      <w:t>.</w:t>
    </w:r>
    <w:r w:rsidRPr="00F632E9">
      <w:rPr>
        <w:sz w:val="18"/>
        <w:szCs w:val="18"/>
        <w:lang w:val="fr-CH"/>
      </w:rPr>
      <w:t>:</w:t>
    </w:r>
    <w:proofErr w:type="gramEnd"/>
    <w:r w:rsidRPr="00F632E9">
      <w:rPr>
        <w:sz w:val="18"/>
        <w:szCs w:val="18"/>
        <w:lang w:val="fr-CH"/>
      </w:rPr>
      <w:t xml:space="preserve">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12E99" w14:textId="77777777" w:rsidR="00AE4814" w:rsidRDefault="00AE4814">
      <w:r>
        <w:t>____________________</w:t>
      </w:r>
    </w:p>
  </w:footnote>
  <w:footnote w:type="continuationSeparator" w:id="0">
    <w:p w14:paraId="776E87E8" w14:textId="77777777" w:rsidR="00AE4814" w:rsidRDefault="00AE4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B2062" w14:textId="77777777" w:rsidR="00A71DEA" w:rsidRDefault="00A71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C2445" w14:textId="68C242F3" w:rsidR="00AE4814" w:rsidRPr="00697BC1" w:rsidRDefault="006C6740"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AE4814">
          <w:rPr>
            <w:sz w:val="18"/>
            <w:szCs w:val="16"/>
          </w:rPr>
          <w:t>-</w:t>
        </w:r>
        <w:r w:rsidR="00AE4814" w:rsidRPr="00697BC1">
          <w:rPr>
            <w:sz w:val="18"/>
            <w:szCs w:val="16"/>
          </w:rPr>
          <w:t xml:space="preserve"> </w:t>
        </w:r>
        <w:r w:rsidR="00AE4814" w:rsidRPr="00697BC1">
          <w:rPr>
            <w:sz w:val="18"/>
            <w:szCs w:val="16"/>
          </w:rPr>
          <w:fldChar w:fldCharType="begin"/>
        </w:r>
        <w:r w:rsidR="00AE4814" w:rsidRPr="00697BC1">
          <w:rPr>
            <w:sz w:val="18"/>
            <w:szCs w:val="16"/>
          </w:rPr>
          <w:instrText xml:space="preserve"> PAGE   \* MERGEFORMAT </w:instrText>
        </w:r>
        <w:r w:rsidR="00AE4814" w:rsidRPr="00697BC1">
          <w:rPr>
            <w:sz w:val="18"/>
            <w:szCs w:val="16"/>
          </w:rPr>
          <w:fldChar w:fldCharType="separate"/>
        </w:r>
        <w:r w:rsidR="00811256">
          <w:rPr>
            <w:noProof/>
            <w:sz w:val="18"/>
            <w:szCs w:val="16"/>
          </w:rPr>
          <w:t>18</w:t>
        </w:r>
        <w:r w:rsidR="00AE4814" w:rsidRPr="00697BC1">
          <w:rPr>
            <w:noProof/>
            <w:sz w:val="18"/>
            <w:szCs w:val="16"/>
          </w:rPr>
          <w:fldChar w:fldCharType="end"/>
        </w:r>
      </w:sdtContent>
    </w:sdt>
    <w:r w:rsidR="00AE4814" w:rsidRPr="00697BC1">
      <w:rPr>
        <w:noProof/>
        <w:sz w:val="18"/>
        <w:szCs w:val="16"/>
      </w:rPr>
      <w:t xml:space="preserve"> </w:t>
    </w:r>
    <w:r w:rsidR="00AE4814">
      <w:rPr>
        <w:noProof/>
        <w:sz w:val="18"/>
        <w:szCs w:val="16"/>
      </w:rPr>
      <w:t>-</w:t>
    </w:r>
    <w:r w:rsidR="00AE4814">
      <w:rPr>
        <w:noProof/>
        <w:sz w:val="18"/>
        <w:szCs w:val="16"/>
      </w:rPr>
      <w:br/>
      <w:t>Circulaire TSB 295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5FF3E" w14:textId="77777777" w:rsidR="00A71DEA" w:rsidRDefault="00A71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116"/>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55E2A"/>
    <w:rsid w:val="00167472"/>
    <w:rsid w:val="00167F92"/>
    <w:rsid w:val="00173738"/>
    <w:rsid w:val="001B79A3"/>
    <w:rsid w:val="002152A3"/>
    <w:rsid w:val="002E395D"/>
    <w:rsid w:val="003131F0"/>
    <w:rsid w:val="00333A80"/>
    <w:rsid w:val="00341117"/>
    <w:rsid w:val="00364E95"/>
    <w:rsid w:val="00372875"/>
    <w:rsid w:val="003B1E80"/>
    <w:rsid w:val="003B66E8"/>
    <w:rsid w:val="003F2BED"/>
    <w:rsid w:val="004033F1"/>
    <w:rsid w:val="00414B0C"/>
    <w:rsid w:val="00423C21"/>
    <w:rsid w:val="004257AC"/>
    <w:rsid w:val="0043711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C6740"/>
    <w:rsid w:val="00716BBC"/>
    <w:rsid w:val="007321BC"/>
    <w:rsid w:val="00760063"/>
    <w:rsid w:val="00775E4B"/>
    <w:rsid w:val="0079553B"/>
    <w:rsid w:val="00795679"/>
    <w:rsid w:val="007A40FE"/>
    <w:rsid w:val="00810105"/>
    <w:rsid w:val="00811256"/>
    <w:rsid w:val="008157E0"/>
    <w:rsid w:val="00835D06"/>
    <w:rsid w:val="00850477"/>
    <w:rsid w:val="00854E1D"/>
    <w:rsid w:val="00887FA6"/>
    <w:rsid w:val="008C4397"/>
    <w:rsid w:val="008C465A"/>
    <w:rsid w:val="008F2C9B"/>
    <w:rsid w:val="00923CD6"/>
    <w:rsid w:val="00935AA8"/>
    <w:rsid w:val="00971C9A"/>
    <w:rsid w:val="00982419"/>
    <w:rsid w:val="009A1273"/>
    <w:rsid w:val="009D51FA"/>
    <w:rsid w:val="009F1E23"/>
    <w:rsid w:val="00A15179"/>
    <w:rsid w:val="00A16DA8"/>
    <w:rsid w:val="00A306B5"/>
    <w:rsid w:val="00A51537"/>
    <w:rsid w:val="00A5280F"/>
    <w:rsid w:val="00A5645A"/>
    <w:rsid w:val="00A60FC1"/>
    <w:rsid w:val="00A71DEA"/>
    <w:rsid w:val="00A97C37"/>
    <w:rsid w:val="00AA131B"/>
    <w:rsid w:val="00AC37B5"/>
    <w:rsid w:val="00AD752F"/>
    <w:rsid w:val="00AE4814"/>
    <w:rsid w:val="00AF08A4"/>
    <w:rsid w:val="00B27B41"/>
    <w:rsid w:val="00B42659"/>
    <w:rsid w:val="00B8573E"/>
    <w:rsid w:val="00BB24C0"/>
    <w:rsid w:val="00BD6ECF"/>
    <w:rsid w:val="00C05184"/>
    <w:rsid w:val="00C26F2E"/>
    <w:rsid w:val="00C302E3"/>
    <w:rsid w:val="00C45376"/>
    <w:rsid w:val="00C9028F"/>
    <w:rsid w:val="00C94DD0"/>
    <w:rsid w:val="00CA0416"/>
    <w:rsid w:val="00CB1125"/>
    <w:rsid w:val="00CD042E"/>
    <w:rsid w:val="00CF2560"/>
    <w:rsid w:val="00CF5B46"/>
    <w:rsid w:val="00D46B68"/>
    <w:rsid w:val="00D542A5"/>
    <w:rsid w:val="00DC3D47"/>
    <w:rsid w:val="00DC4BD8"/>
    <w:rsid w:val="00DD77DA"/>
    <w:rsid w:val="00E06C61"/>
    <w:rsid w:val="00E13DB3"/>
    <w:rsid w:val="00E2408B"/>
    <w:rsid w:val="00E62CEA"/>
    <w:rsid w:val="00E72AE1"/>
    <w:rsid w:val="00ED6A7A"/>
    <w:rsid w:val="00EE4C36"/>
    <w:rsid w:val="00F346CE"/>
    <w:rsid w:val="00F34F98"/>
    <w:rsid w:val="00F40540"/>
    <w:rsid w:val="00F67402"/>
    <w:rsid w:val="00F72116"/>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D79494"/>
  <w15:docId w15:val="{4D83154C-EDC7-4CFF-8C9F-9BC6C084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超?级链,CEO_Hyperlink,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F72116"/>
    <w:rPr>
      <w:color w:val="605E5C"/>
      <w:shd w:val="clear" w:color="auto" w:fill="E1DFDD"/>
    </w:rPr>
  </w:style>
  <w:style w:type="paragraph" w:customStyle="1" w:styleId="Tabletext0">
    <w:name w:val="Table_text"/>
    <w:basedOn w:val="Normal"/>
    <w:link w:val="TabletextChar"/>
    <w:qFormat/>
    <w:rsid w:val="00F7211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 w:type="character" w:customStyle="1" w:styleId="TabletextChar">
    <w:name w:val="Table_text Char"/>
    <w:link w:val="Tabletext0"/>
    <w:qFormat/>
    <w:locked/>
    <w:rsid w:val="00F72116"/>
    <w:rPr>
      <w:rFonts w:ascii="Calibri" w:hAnsi="Calibri"/>
      <w:sz w:val="24"/>
      <w:lang w:val="en-GB" w:eastAsia="en-US"/>
    </w:rPr>
  </w:style>
  <w:style w:type="paragraph" w:customStyle="1" w:styleId="Normalaftertitle0">
    <w:name w:val="Normal_after_title"/>
    <w:basedOn w:val="Normal"/>
    <w:next w:val="Normal"/>
    <w:rsid w:val="00F72116"/>
    <w:pPr>
      <w:spacing w:before="360"/>
    </w:pPr>
    <w:rPr>
      <w:rFonts w:ascii="Calibri" w:hAnsi="Calibri"/>
      <w:lang w:val="en-GB"/>
    </w:rPr>
  </w:style>
  <w:style w:type="paragraph" w:customStyle="1" w:styleId="Artheading">
    <w:name w:val="Art_heading"/>
    <w:basedOn w:val="Normal"/>
    <w:next w:val="Normal"/>
    <w:rsid w:val="00F72116"/>
    <w:pPr>
      <w:spacing w:before="480"/>
      <w:jc w:val="center"/>
    </w:pPr>
    <w:rPr>
      <w:rFonts w:ascii="Calibri" w:hAnsi="Calibri"/>
      <w:b/>
      <w:sz w:val="28"/>
      <w:lang w:val="en-GB"/>
    </w:rPr>
  </w:style>
  <w:style w:type="paragraph" w:customStyle="1" w:styleId="ArtNo">
    <w:name w:val="Art_No"/>
    <w:basedOn w:val="Normal"/>
    <w:next w:val="Arttitle"/>
    <w:rsid w:val="00F72116"/>
    <w:pPr>
      <w:keepNext/>
      <w:keepLines/>
      <w:spacing w:before="480"/>
      <w:jc w:val="center"/>
    </w:pPr>
    <w:rPr>
      <w:rFonts w:ascii="Calibri" w:hAnsi="Calibri"/>
      <w:caps/>
      <w:sz w:val="28"/>
      <w:lang w:val="en-GB"/>
    </w:rPr>
  </w:style>
  <w:style w:type="paragraph" w:customStyle="1" w:styleId="Arttitle">
    <w:name w:val="Art_title"/>
    <w:basedOn w:val="Normal"/>
    <w:next w:val="Normal"/>
    <w:rsid w:val="00F72116"/>
    <w:pPr>
      <w:keepNext/>
      <w:keepLines/>
      <w:spacing w:before="240"/>
      <w:jc w:val="center"/>
    </w:pPr>
    <w:rPr>
      <w:rFonts w:ascii="Calibri" w:hAnsi="Calibri"/>
      <w:b/>
      <w:sz w:val="28"/>
      <w:lang w:val="en-GB"/>
    </w:rPr>
  </w:style>
  <w:style w:type="paragraph" w:customStyle="1" w:styleId="Call0">
    <w:name w:val="Call"/>
    <w:basedOn w:val="Normal"/>
    <w:next w:val="Normal"/>
    <w:rsid w:val="00F72116"/>
    <w:pPr>
      <w:keepNext/>
      <w:keepLines/>
      <w:spacing w:before="160"/>
      <w:ind w:left="1134"/>
    </w:pPr>
    <w:rPr>
      <w:rFonts w:ascii="Calibri" w:hAnsi="Calibri"/>
      <w:i/>
      <w:lang w:val="en-GB"/>
    </w:rPr>
  </w:style>
  <w:style w:type="paragraph" w:customStyle="1" w:styleId="ChapNo">
    <w:name w:val="Chap_No"/>
    <w:basedOn w:val="ArtNo"/>
    <w:next w:val="Chaptitle"/>
    <w:rsid w:val="00F72116"/>
    <w:rPr>
      <w:b/>
    </w:rPr>
  </w:style>
  <w:style w:type="paragraph" w:customStyle="1" w:styleId="Chaptitle">
    <w:name w:val="Chap_title"/>
    <w:basedOn w:val="Arttitle"/>
    <w:next w:val="Normal"/>
    <w:rsid w:val="00F72116"/>
  </w:style>
  <w:style w:type="character" w:styleId="EndnoteReference">
    <w:name w:val="endnote reference"/>
    <w:rsid w:val="00F72116"/>
    <w:rPr>
      <w:vertAlign w:val="superscript"/>
    </w:rPr>
  </w:style>
  <w:style w:type="paragraph" w:customStyle="1" w:styleId="Equationlegend0">
    <w:name w:val="Equation_legend"/>
    <w:basedOn w:val="NormalIndent"/>
    <w:rsid w:val="00F72116"/>
    <w:pPr>
      <w:tabs>
        <w:tab w:val="right" w:pos="1871"/>
        <w:tab w:val="left" w:pos="2041"/>
      </w:tabs>
      <w:spacing w:before="80"/>
      <w:ind w:left="2041" w:hanging="2041"/>
    </w:pPr>
    <w:rPr>
      <w:rFonts w:ascii="Calibri" w:hAnsi="Calibri"/>
      <w:lang w:val="en-GB"/>
    </w:rPr>
  </w:style>
  <w:style w:type="paragraph" w:customStyle="1" w:styleId="Figurelegend0">
    <w:name w:val="Figure_legend"/>
    <w:basedOn w:val="Normal"/>
    <w:rsid w:val="00F72116"/>
    <w:pPr>
      <w:keepNext/>
      <w:keepLines/>
      <w:spacing w:before="20" w:after="20"/>
    </w:pPr>
    <w:rPr>
      <w:rFonts w:ascii="Calibri" w:hAnsi="Calibri"/>
      <w:sz w:val="18"/>
      <w:lang w:val="en-GB"/>
    </w:rPr>
  </w:style>
  <w:style w:type="paragraph" w:customStyle="1" w:styleId="Figurewithouttitle">
    <w:name w:val="Figure_without_title"/>
    <w:basedOn w:val="FigureNo"/>
    <w:next w:val="Normal"/>
    <w:rsid w:val="00F72116"/>
    <w:pPr>
      <w:keepNext w:val="0"/>
    </w:pPr>
  </w:style>
  <w:style w:type="paragraph" w:customStyle="1" w:styleId="PartNo">
    <w:name w:val="Part_No"/>
    <w:basedOn w:val="AnnexNo"/>
    <w:next w:val="Partref"/>
    <w:rsid w:val="00F72116"/>
  </w:style>
  <w:style w:type="paragraph" w:customStyle="1" w:styleId="Partref">
    <w:name w:val="Part_ref"/>
    <w:basedOn w:val="Annexref0"/>
    <w:next w:val="Parttitle"/>
    <w:rsid w:val="00F72116"/>
  </w:style>
  <w:style w:type="paragraph" w:customStyle="1" w:styleId="Parttitle">
    <w:name w:val="Part_title"/>
    <w:basedOn w:val="Annextitle0"/>
    <w:next w:val="Normalaftertitle"/>
    <w:rsid w:val="00F72116"/>
  </w:style>
  <w:style w:type="paragraph" w:customStyle="1" w:styleId="RecNo">
    <w:name w:val="Rec_No"/>
    <w:basedOn w:val="Normal"/>
    <w:next w:val="Rectitle0"/>
    <w:rsid w:val="00F72116"/>
    <w:pPr>
      <w:keepNext/>
      <w:keepLines/>
      <w:spacing w:before="480"/>
      <w:jc w:val="center"/>
    </w:pPr>
    <w:rPr>
      <w:rFonts w:ascii="Calibri" w:hAnsi="Calibri"/>
      <w:caps/>
      <w:sz w:val="28"/>
      <w:lang w:val="en-GB"/>
    </w:rPr>
  </w:style>
  <w:style w:type="paragraph" w:customStyle="1" w:styleId="Rectitle0">
    <w:name w:val="Rec_title"/>
    <w:basedOn w:val="RecNo"/>
    <w:next w:val="Recref"/>
    <w:rsid w:val="00F72116"/>
    <w:pPr>
      <w:spacing w:before="240"/>
    </w:pPr>
    <w:rPr>
      <w:b/>
      <w:caps w:val="0"/>
    </w:rPr>
  </w:style>
  <w:style w:type="paragraph" w:customStyle="1" w:styleId="Recref">
    <w:name w:val="Rec_ref"/>
    <w:basedOn w:val="Rectitle0"/>
    <w:next w:val="Recdate"/>
    <w:rsid w:val="00F72116"/>
    <w:pPr>
      <w:spacing w:before="120"/>
    </w:pPr>
    <w:rPr>
      <w:b w:val="0"/>
      <w:sz w:val="22"/>
    </w:rPr>
  </w:style>
  <w:style w:type="paragraph" w:customStyle="1" w:styleId="Recdate">
    <w:name w:val="Rec_date"/>
    <w:basedOn w:val="Recref"/>
    <w:next w:val="Normalaftertitle"/>
    <w:rsid w:val="00F72116"/>
    <w:pPr>
      <w:jc w:val="right"/>
    </w:pPr>
  </w:style>
  <w:style w:type="paragraph" w:customStyle="1" w:styleId="Questiondate">
    <w:name w:val="Question_date"/>
    <w:basedOn w:val="Recdate"/>
    <w:next w:val="Normalaftertitle"/>
    <w:rsid w:val="00F72116"/>
  </w:style>
  <w:style w:type="paragraph" w:customStyle="1" w:styleId="QuestionNo">
    <w:name w:val="Question_No"/>
    <w:basedOn w:val="RecNo"/>
    <w:next w:val="Questiontitle"/>
    <w:rsid w:val="00F72116"/>
  </w:style>
  <w:style w:type="paragraph" w:customStyle="1" w:styleId="Questiontitle">
    <w:name w:val="Question_title"/>
    <w:basedOn w:val="Rectitle0"/>
    <w:next w:val="Questionref"/>
    <w:rsid w:val="00F72116"/>
  </w:style>
  <w:style w:type="paragraph" w:customStyle="1" w:styleId="Questionref">
    <w:name w:val="Question_ref"/>
    <w:basedOn w:val="Recref"/>
    <w:next w:val="Questiondate"/>
    <w:rsid w:val="00F72116"/>
  </w:style>
  <w:style w:type="paragraph" w:customStyle="1" w:styleId="Reftext0">
    <w:name w:val="Ref_text"/>
    <w:basedOn w:val="Normal"/>
    <w:rsid w:val="00F72116"/>
    <w:pPr>
      <w:ind w:left="1134" w:hanging="1134"/>
    </w:pPr>
    <w:rPr>
      <w:rFonts w:ascii="Calibri" w:hAnsi="Calibri"/>
      <w:lang w:val="en-GB"/>
    </w:rPr>
  </w:style>
  <w:style w:type="paragraph" w:customStyle="1" w:styleId="Reftitle0">
    <w:name w:val="Ref_title"/>
    <w:basedOn w:val="Normal"/>
    <w:next w:val="Reftext0"/>
    <w:rsid w:val="00F72116"/>
    <w:pPr>
      <w:spacing w:before="480"/>
      <w:jc w:val="center"/>
    </w:pPr>
    <w:rPr>
      <w:rFonts w:ascii="Calibri" w:hAnsi="Calibri"/>
      <w:caps/>
      <w:lang w:val="en-GB"/>
    </w:rPr>
  </w:style>
  <w:style w:type="paragraph" w:customStyle="1" w:styleId="Repdate">
    <w:name w:val="Rep_date"/>
    <w:basedOn w:val="Recdate"/>
    <w:next w:val="Normalaftertitle"/>
    <w:rsid w:val="00F72116"/>
  </w:style>
  <w:style w:type="paragraph" w:customStyle="1" w:styleId="RepNo">
    <w:name w:val="Rep_No"/>
    <w:basedOn w:val="RecNo"/>
    <w:next w:val="Reptitle"/>
    <w:rsid w:val="00F72116"/>
  </w:style>
  <w:style w:type="paragraph" w:customStyle="1" w:styleId="Reptitle">
    <w:name w:val="Rep_title"/>
    <w:basedOn w:val="Rectitle0"/>
    <w:next w:val="Repref"/>
    <w:rsid w:val="00F72116"/>
  </w:style>
  <w:style w:type="paragraph" w:customStyle="1" w:styleId="Repref">
    <w:name w:val="Rep_ref"/>
    <w:basedOn w:val="Recref"/>
    <w:next w:val="Repdate"/>
    <w:rsid w:val="00F72116"/>
  </w:style>
  <w:style w:type="paragraph" w:customStyle="1" w:styleId="Resdate">
    <w:name w:val="Res_date"/>
    <w:basedOn w:val="Recdate"/>
    <w:next w:val="Normalaftertitle"/>
    <w:rsid w:val="00F72116"/>
  </w:style>
  <w:style w:type="paragraph" w:customStyle="1" w:styleId="ResNo">
    <w:name w:val="Res_No"/>
    <w:basedOn w:val="RecNo"/>
    <w:next w:val="Restitle"/>
    <w:rsid w:val="00F72116"/>
  </w:style>
  <w:style w:type="paragraph" w:customStyle="1" w:styleId="Restitle">
    <w:name w:val="Res_title"/>
    <w:basedOn w:val="Rectitle0"/>
    <w:next w:val="Resref"/>
    <w:rsid w:val="00F72116"/>
  </w:style>
  <w:style w:type="paragraph" w:customStyle="1" w:styleId="Resref">
    <w:name w:val="Res_ref"/>
    <w:basedOn w:val="Recref"/>
    <w:next w:val="Resdate"/>
    <w:rsid w:val="00F72116"/>
  </w:style>
  <w:style w:type="paragraph" w:customStyle="1" w:styleId="SectionNo">
    <w:name w:val="Section_No"/>
    <w:basedOn w:val="AnnexNo"/>
    <w:next w:val="Sectiontitle"/>
    <w:rsid w:val="00F72116"/>
  </w:style>
  <w:style w:type="paragraph" w:customStyle="1" w:styleId="Sectiontitle">
    <w:name w:val="Section_title"/>
    <w:basedOn w:val="Annextitle0"/>
    <w:next w:val="Normalaftertitle"/>
    <w:rsid w:val="00F72116"/>
  </w:style>
  <w:style w:type="paragraph" w:customStyle="1" w:styleId="Source">
    <w:name w:val="Source"/>
    <w:basedOn w:val="Normal"/>
    <w:next w:val="Normal"/>
    <w:rsid w:val="00F72116"/>
    <w:pPr>
      <w:spacing w:before="840"/>
      <w:jc w:val="center"/>
    </w:pPr>
    <w:rPr>
      <w:rFonts w:ascii="Calibri" w:hAnsi="Calibri"/>
      <w:b/>
      <w:sz w:val="28"/>
      <w:lang w:val="en-GB"/>
    </w:rPr>
  </w:style>
  <w:style w:type="paragraph" w:customStyle="1" w:styleId="SpecialFooter">
    <w:name w:val="Special Footer"/>
    <w:basedOn w:val="Footer"/>
    <w:rsid w:val="00F72116"/>
    <w:pPr>
      <w:tabs>
        <w:tab w:val="left" w:pos="567"/>
        <w:tab w:val="left" w:pos="794"/>
        <w:tab w:val="left" w:pos="1134"/>
        <w:tab w:val="left" w:pos="1191"/>
        <w:tab w:val="left" w:pos="1588"/>
        <w:tab w:val="left" w:pos="1701"/>
        <w:tab w:val="left" w:pos="1985"/>
        <w:tab w:val="left" w:pos="2268"/>
        <w:tab w:val="left" w:pos="2835"/>
      </w:tabs>
      <w:jc w:val="both"/>
    </w:pPr>
    <w:rPr>
      <w:rFonts w:ascii="Calibri" w:hAnsi="Calibri"/>
      <w:caps w:val="0"/>
      <w:sz w:val="16"/>
      <w:lang w:val="en-GB"/>
    </w:rPr>
  </w:style>
  <w:style w:type="paragraph" w:customStyle="1" w:styleId="Tablehead0">
    <w:name w:val="Table_head"/>
    <w:basedOn w:val="Tabletext0"/>
    <w:next w:val="Tabletext0"/>
    <w:qFormat/>
    <w:rsid w:val="00F72116"/>
    <w:pPr>
      <w:keepNext/>
      <w:spacing w:before="80" w:after="80"/>
      <w:jc w:val="center"/>
    </w:pPr>
    <w:rPr>
      <w:b/>
    </w:rPr>
  </w:style>
  <w:style w:type="paragraph" w:customStyle="1" w:styleId="Tablelegend0">
    <w:name w:val="Table_legend"/>
    <w:basedOn w:val="Tabletext0"/>
    <w:rsid w:val="00F72116"/>
    <w:pPr>
      <w:tabs>
        <w:tab w:val="clear" w:pos="284"/>
      </w:tabs>
      <w:spacing w:before="120"/>
    </w:pPr>
  </w:style>
  <w:style w:type="paragraph" w:customStyle="1" w:styleId="TableNo">
    <w:name w:val="Table_No"/>
    <w:basedOn w:val="Normal"/>
    <w:next w:val="Tabletitle0"/>
    <w:rsid w:val="00F72116"/>
    <w:pPr>
      <w:keepNext/>
      <w:spacing w:before="560" w:after="120"/>
      <w:jc w:val="center"/>
    </w:pPr>
    <w:rPr>
      <w:rFonts w:ascii="Calibri" w:hAnsi="Calibri"/>
      <w:caps/>
      <w:sz w:val="20"/>
      <w:lang w:val="en-GB"/>
    </w:rPr>
  </w:style>
  <w:style w:type="paragraph" w:customStyle="1" w:styleId="Tabletitle0">
    <w:name w:val="Table_title"/>
    <w:basedOn w:val="Normal"/>
    <w:next w:val="Tabletext0"/>
    <w:rsid w:val="00F72116"/>
    <w:pPr>
      <w:keepNext/>
      <w:keepLines/>
      <w:spacing w:before="0" w:after="120"/>
      <w:jc w:val="center"/>
    </w:pPr>
    <w:rPr>
      <w:rFonts w:ascii="Calibri" w:hAnsi="Calibri"/>
      <w:b/>
      <w:sz w:val="20"/>
      <w:lang w:val="en-GB"/>
    </w:rPr>
  </w:style>
  <w:style w:type="paragraph" w:customStyle="1" w:styleId="Tableref">
    <w:name w:val="Table_ref"/>
    <w:basedOn w:val="Normal"/>
    <w:next w:val="Tabletitle0"/>
    <w:rsid w:val="00F72116"/>
    <w:pPr>
      <w:keepNext/>
      <w:spacing w:before="560"/>
      <w:jc w:val="center"/>
    </w:pPr>
    <w:rPr>
      <w:rFonts w:ascii="Calibri" w:hAnsi="Calibri"/>
      <w:sz w:val="20"/>
      <w:lang w:val="en-GB"/>
    </w:rPr>
  </w:style>
  <w:style w:type="paragraph" w:customStyle="1" w:styleId="Title1">
    <w:name w:val="Title 1"/>
    <w:basedOn w:val="Source"/>
    <w:next w:val="Title2"/>
    <w:rsid w:val="00F72116"/>
    <w:pPr>
      <w:tabs>
        <w:tab w:val="left" w:pos="567"/>
        <w:tab w:val="left" w:pos="1701"/>
        <w:tab w:val="left" w:pos="2835"/>
      </w:tabs>
      <w:spacing w:before="240"/>
    </w:pPr>
    <w:rPr>
      <w:b w:val="0"/>
      <w:caps/>
    </w:rPr>
  </w:style>
  <w:style w:type="paragraph" w:customStyle="1" w:styleId="Title2">
    <w:name w:val="Title 2"/>
    <w:basedOn w:val="Source"/>
    <w:next w:val="Title3"/>
    <w:rsid w:val="00F72116"/>
    <w:pPr>
      <w:overflowPunct/>
      <w:autoSpaceDE/>
      <w:autoSpaceDN/>
      <w:adjustRightInd/>
      <w:spacing w:before="480"/>
      <w:textAlignment w:val="auto"/>
    </w:pPr>
    <w:rPr>
      <w:b w:val="0"/>
      <w:caps/>
    </w:rPr>
  </w:style>
  <w:style w:type="paragraph" w:customStyle="1" w:styleId="Title3">
    <w:name w:val="Title 3"/>
    <w:basedOn w:val="Title2"/>
    <w:next w:val="Title4"/>
    <w:rsid w:val="00F72116"/>
    <w:pPr>
      <w:spacing w:before="240"/>
    </w:pPr>
    <w:rPr>
      <w:caps w:val="0"/>
    </w:rPr>
  </w:style>
  <w:style w:type="paragraph" w:customStyle="1" w:styleId="Title4">
    <w:name w:val="Title 4"/>
    <w:basedOn w:val="Title3"/>
    <w:next w:val="Heading1"/>
    <w:rsid w:val="00F72116"/>
    <w:rPr>
      <w:b/>
    </w:rPr>
  </w:style>
  <w:style w:type="character" w:customStyle="1" w:styleId="Appdef">
    <w:name w:val="App_def"/>
    <w:rsid w:val="00F72116"/>
    <w:rPr>
      <w:rFonts w:ascii="Calibri" w:hAnsi="Calibri"/>
      <w:b/>
      <w:sz w:val="28"/>
    </w:rPr>
  </w:style>
  <w:style w:type="character" w:customStyle="1" w:styleId="Appref">
    <w:name w:val="App_ref"/>
    <w:rsid w:val="00F72116"/>
    <w:rPr>
      <w:rFonts w:ascii="Calibri" w:hAnsi="Calibri"/>
      <w:sz w:val="28"/>
    </w:rPr>
  </w:style>
  <w:style w:type="character" w:customStyle="1" w:styleId="Artdef">
    <w:name w:val="Art_def"/>
    <w:rsid w:val="00F72116"/>
    <w:rPr>
      <w:rFonts w:ascii="Calibri" w:hAnsi="Calibri"/>
      <w:b/>
    </w:rPr>
  </w:style>
  <w:style w:type="character" w:customStyle="1" w:styleId="Artref">
    <w:name w:val="Art_ref"/>
    <w:basedOn w:val="DefaultParagraphFont"/>
    <w:rsid w:val="00F72116"/>
  </w:style>
  <w:style w:type="character" w:customStyle="1" w:styleId="Recdef">
    <w:name w:val="Rec_def"/>
    <w:rsid w:val="00F72116"/>
    <w:rPr>
      <w:rFonts w:ascii="Calibri" w:hAnsi="Calibri"/>
      <w:b/>
      <w:sz w:val="22"/>
    </w:rPr>
  </w:style>
  <w:style w:type="character" w:customStyle="1" w:styleId="Resdef">
    <w:name w:val="Res_def"/>
    <w:rsid w:val="00F72116"/>
    <w:rPr>
      <w:rFonts w:ascii="Calibri" w:hAnsi="Calibri"/>
      <w:b/>
      <w:sz w:val="22"/>
    </w:rPr>
  </w:style>
  <w:style w:type="character" w:customStyle="1" w:styleId="Tablefreq">
    <w:name w:val="Table_freq"/>
    <w:rsid w:val="00F72116"/>
    <w:rPr>
      <w:b/>
      <w:color w:val="auto"/>
      <w:sz w:val="20"/>
    </w:rPr>
  </w:style>
  <w:style w:type="paragraph" w:customStyle="1" w:styleId="Formal">
    <w:name w:val="Formal"/>
    <w:basedOn w:val="ASN1"/>
    <w:rsid w:val="00F72116"/>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F72116"/>
    <w:pPr>
      <w:tabs>
        <w:tab w:val="center" w:pos="4820"/>
      </w:tabs>
      <w:spacing w:before="360"/>
      <w:jc w:val="center"/>
    </w:pPr>
    <w:rPr>
      <w:rFonts w:ascii="Calibri" w:hAnsi="Calibri"/>
      <w:b/>
      <w:lang w:val="en-GB"/>
    </w:rPr>
  </w:style>
  <w:style w:type="paragraph" w:customStyle="1" w:styleId="Section2">
    <w:name w:val="Section_2"/>
    <w:basedOn w:val="Section1"/>
    <w:rsid w:val="00F72116"/>
    <w:rPr>
      <w:b w:val="0"/>
      <w:i/>
    </w:rPr>
  </w:style>
  <w:style w:type="paragraph" w:customStyle="1" w:styleId="Headingi0">
    <w:name w:val="Heading_i"/>
    <w:basedOn w:val="Normal"/>
    <w:next w:val="Normal"/>
    <w:rsid w:val="00F72116"/>
    <w:pPr>
      <w:keepNext/>
      <w:spacing w:before="160"/>
    </w:pPr>
    <w:rPr>
      <w:rFonts w:ascii="Calibri" w:hAnsi="Calibri"/>
      <w:i/>
      <w:lang w:val="en-GB"/>
    </w:rPr>
  </w:style>
  <w:style w:type="paragraph" w:customStyle="1" w:styleId="Headingb0">
    <w:name w:val="Heading_b"/>
    <w:basedOn w:val="Normal"/>
    <w:next w:val="Normal"/>
    <w:rsid w:val="00F72116"/>
    <w:pPr>
      <w:keepNext/>
      <w:spacing w:before="160"/>
    </w:pPr>
    <w:rPr>
      <w:rFonts w:ascii="Calibri" w:hAnsi="Calibri"/>
      <w:b/>
      <w:lang w:val="en-GB"/>
    </w:rPr>
  </w:style>
  <w:style w:type="paragraph" w:customStyle="1" w:styleId="Figure0">
    <w:name w:val="Figure"/>
    <w:basedOn w:val="Normal"/>
    <w:next w:val="Figuretitle0"/>
    <w:rsid w:val="00F72116"/>
    <w:pPr>
      <w:keepNext/>
      <w:keepLines/>
      <w:jc w:val="center"/>
    </w:pPr>
    <w:rPr>
      <w:rFonts w:ascii="Calibri" w:hAnsi="Calibri"/>
      <w:lang w:val="en-GB"/>
    </w:rPr>
  </w:style>
  <w:style w:type="paragraph" w:customStyle="1" w:styleId="Figuretitle0">
    <w:name w:val="Figure_title"/>
    <w:basedOn w:val="Tabletitle0"/>
    <w:next w:val="Normal"/>
    <w:rsid w:val="00F72116"/>
    <w:pPr>
      <w:spacing w:after="480"/>
    </w:pPr>
  </w:style>
  <w:style w:type="paragraph" w:customStyle="1" w:styleId="FigureNo">
    <w:name w:val="Figure_No"/>
    <w:basedOn w:val="Normal"/>
    <w:next w:val="Figuretitle0"/>
    <w:rsid w:val="00F72116"/>
    <w:pPr>
      <w:keepNext/>
      <w:keepLines/>
      <w:spacing w:before="480" w:after="120"/>
      <w:jc w:val="center"/>
    </w:pPr>
    <w:rPr>
      <w:rFonts w:ascii="Calibri" w:hAnsi="Calibri"/>
      <w:caps/>
      <w:sz w:val="20"/>
      <w:lang w:val="en-GB"/>
    </w:rPr>
  </w:style>
  <w:style w:type="paragraph" w:customStyle="1" w:styleId="AnnexNo">
    <w:name w:val="Annex_No"/>
    <w:basedOn w:val="Normal"/>
    <w:next w:val="Normal"/>
    <w:rsid w:val="00F72116"/>
    <w:pPr>
      <w:keepNext/>
      <w:keepLines/>
      <w:spacing w:before="480" w:after="80"/>
      <w:jc w:val="center"/>
    </w:pPr>
    <w:rPr>
      <w:rFonts w:ascii="Calibri" w:hAnsi="Calibri"/>
      <w:caps/>
      <w:sz w:val="28"/>
      <w:lang w:val="en-GB"/>
    </w:rPr>
  </w:style>
  <w:style w:type="paragraph" w:customStyle="1" w:styleId="Annexref0">
    <w:name w:val="Annex_ref"/>
    <w:basedOn w:val="Normal"/>
    <w:next w:val="Normal"/>
    <w:rsid w:val="00F72116"/>
    <w:pPr>
      <w:keepNext/>
      <w:keepLines/>
      <w:spacing w:after="280"/>
      <w:jc w:val="center"/>
    </w:pPr>
    <w:rPr>
      <w:rFonts w:ascii="Calibri" w:hAnsi="Calibri"/>
      <w:lang w:val="en-GB"/>
    </w:rPr>
  </w:style>
  <w:style w:type="paragraph" w:customStyle="1" w:styleId="Annextitle0">
    <w:name w:val="Annex_title"/>
    <w:basedOn w:val="Normal"/>
    <w:next w:val="Normal"/>
    <w:rsid w:val="00F72116"/>
    <w:pPr>
      <w:keepNext/>
      <w:keepLines/>
      <w:spacing w:before="240" w:after="280"/>
      <w:jc w:val="center"/>
    </w:pPr>
    <w:rPr>
      <w:rFonts w:ascii="Calibri" w:hAnsi="Calibri"/>
      <w:b/>
      <w:sz w:val="28"/>
      <w:lang w:val="en-GB"/>
    </w:rPr>
  </w:style>
  <w:style w:type="paragraph" w:customStyle="1" w:styleId="AppendixNo">
    <w:name w:val="Appendix_No"/>
    <w:basedOn w:val="AnnexNo"/>
    <w:next w:val="Annexref0"/>
    <w:rsid w:val="00F72116"/>
  </w:style>
  <w:style w:type="paragraph" w:customStyle="1" w:styleId="Appendixref0">
    <w:name w:val="Appendix_ref"/>
    <w:basedOn w:val="Annexref0"/>
    <w:next w:val="Annextitle0"/>
    <w:rsid w:val="00F72116"/>
  </w:style>
  <w:style w:type="paragraph" w:customStyle="1" w:styleId="Appendixtitle0">
    <w:name w:val="Appendix_title"/>
    <w:basedOn w:val="Annextitle0"/>
    <w:next w:val="Normal"/>
    <w:rsid w:val="00F72116"/>
  </w:style>
  <w:style w:type="paragraph" w:customStyle="1" w:styleId="Border">
    <w:name w:val="Border"/>
    <w:basedOn w:val="Tabletext0"/>
    <w:rsid w:val="00F72116"/>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F72116"/>
    <w:pPr>
      <w:keepNext/>
      <w:spacing w:before="240"/>
    </w:pPr>
    <w:rPr>
      <w:rFonts w:ascii="Calibri" w:hAnsi="Times New Roman Bold"/>
      <w:lang w:val="en-GB"/>
    </w:rPr>
  </w:style>
  <w:style w:type="paragraph" w:customStyle="1" w:styleId="Reasons">
    <w:name w:val="Reasons"/>
    <w:basedOn w:val="Normal"/>
    <w:qFormat/>
    <w:rsid w:val="00F72116"/>
    <w:rPr>
      <w:rFonts w:ascii="Calibri" w:hAnsi="Calibri"/>
      <w:lang w:val="en-GB"/>
    </w:rPr>
  </w:style>
  <w:style w:type="paragraph" w:customStyle="1" w:styleId="Section3">
    <w:name w:val="Section_3"/>
    <w:basedOn w:val="Section1"/>
    <w:rsid w:val="00F72116"/>
    <w:rPr>
      <w:b w:val="0"/>
    </w:rPr>
  </w:style>
  <w:style w:type="paragraph" w:customStyle="1" w:styleId="TableTextS5">
    <w:name w:val="Table_TextS5"/>
    <w:basedOn w:val="Normal"/>
    <w:rsid w:val="00F72116"/>
    <w:pPr>
      <w:tabs>
        <w:tab w:val="left" w:pos="170"/>
        <w:tab w:val="left" w:pos="567"/>
        <w:tab w:val="left" w:pos="737"/>
        <w:tab w:val="left" w:pos="2977"/>
        <w:tab w:val="left" w:pos="3266"/>
      </w:tabs>
      <w:spacing w:before="40" w:after="40"/>
    </w:pPr>
    <w:rPr>
      <w:rFonts w:ascii="Calibri" w:hAnsi="Calibri"/>
      <w:sz w:val="20"/>
      <w:lang w:val="en-GB"/>
    </w:rPr>
  </w:style>
  <w:style w:type="paragraph" w:styleId="BalloonText">
    <w:name w:val="Balloon Text"/>
    <w:basedOn w:val="Normal"/>
    <w:link w:val="BalloonTextChar"/>
    <w:rsid w:val="00F72116"/>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F72116"/>
    <w:rPr>
      <w:rFonts w:ascii="Tahoma" w:hAnsi="Tahoma" w:cs="Tahoma"/>
      <w:sz w:val="16"/>
      <w:szCs w:val="16"/>
      <w:lang w:val="en-GB" w:eastAsia="en-US"/>
    </w:rPr>
  </w:style>
  <w:style w:type="paragraph" w:customStyle="1" w:styleId="LetterEnd">
    <w:name w:val="Letter_End"/>
    <w:basedOn w:val="Normal"/>
    <w:rsid w:val="00F72116"/>
    <w:pPr>
      <w:tabs>
        <w:tab w:val="left" w:pos="1361"/>
        <w:tab w:val="left" w:pos="1758"/>
        <w:tab w:val="left" w:pos="2155"/>
        <w:tab w:val="left" w:pos="2552"/>
      </w:tabs>
      <w:overflowPunct/>
      <w:autoSpaceDE/>
      <w:autoSpaceDN/>
      <w:adjustRightInd/>
      <w:spacing w:before="284"/>
      <w:ind w:left="567" w:firstLine="851"/>
      <w:textAlignment w:val="auto"/>
    </w:pPr>
    <w:rPr>
      <w:rFonts w:ascii="Calibri" w:hAnsi="Calibri"/>
      <w:lang w:val="en-GB"/>
    </w:rPr>
  </w:style>
  <w:style w:type="paragraph" w:styleId="BodyText2">
    <w:name w:val="Body Text 2"/>
    <w:basedOn w:val="Normal"/>
    <w:link w:val="BodyText2Char"/>
    <w:rsid w:val="00F72116"/>
    <w:pPr>
      <w:tabs>
        <w:tab w:val="left" w:pos="1418"/>
        <w:tab w:val="left" w:pos="1702"/>
        <w:tab w:val="left" w:pos="2160"/>
      </w:tabs>
      <w:overflowPunct/>
      <w:autoSpaceDE/>
      <w:autoSpaceDN/>
      <w:adjustRightInd/>
      <w:ind w:right="92"/>
      <w:textAlignment w:val="auto"/>
    </w:pPr>
    <w:rPr>
      <w:rFonts w:ascii="Calibri" w:hAnsi="Calibri"/>
      <w:lang w:val="en-GB"/>
    </w:rPr>
  </w:style>
  <w:style w:type="character" w:customStyle="1" w:styleId="BodyText2Char">
    <w:name w:val="Body Text 2 Char"/>
    <w:basedOn w:val="DefaultParagraphFont"/>
    <w:link w:val="BodyText2"/>
    <w:rsid w:val="00F72116"/>
    <w:rPr>
      <w:rFonts w:ascii="Calibri" w:hAnsi="Calibri"/>
      <w:sz w:val="24"/>
      <w:lang w:val="en-GB" w:eastAsia="en-US"/>
    </w:rPr>
  </w:style>
  <w:style w:type="paragraph" w:styleId="BodyText3">
    <w:name w:val="Body Text 3"/>
    <w:basedOn w:val="Normal"/>
    <w:link w:val="BodyText3Char"/>
    <w:rsid w:val="00F72116"/>
    <w:pPr>
      <w:overflowPunct/>
      <w:autoSpaceDE/>
      <w:autoSpaceDN/>
      <w:adjustRightInd/>
      <w:spacing w:before="1701"/>
      <w:ind w:right="91"/>
      <w:textAlignment w:val="auto"/>
    </w:pPr>
    <w:rPr>
      <w:rFonts w:ascii="Calibri" w:hAnsi="Calibri"/>
      <w:lang w:val="en-GB"/>
    </w:rPr>
  </w:style>
  <w:style w:type="character" w:customStyle="1" w:styleId="BodyText3Char">
    <w:name w:val="Body Text 3 Char"/>
    <w:basedOn w:val="DefaultParagraphFont"/>
    <w:link w:val="BodyText3"/>
    <w:rsid w:val="00F72116"/>
    <w:rPr>
      <w:rFonts w:ascii="Calibri" w:hAnsi="Calibri"/>
      <w:sz w:val="24"/>
      <w:lang w:val="en-GB" w:eastAsia="en-US"/>
    </w:rPr>
  </w:style>
  <w:style w:type="character" w:styleId="FollowedHyperlink">
    <w:name w:val="FollowedHyperlink"/>
    <w:rsid w:val="00F72116"/>
    <w:rPr>
      <w:color w:val="800080"/>
      <w:u w:val="single"/>
    </w:rPr>
  </w:style>
  <w:style w:type="table" w:customStyle="1" w:styleId="TableGridLight1">
    <w:name w:val="Table Grid Light1"/>
    <w:basedOn w:val="TableNormal"/>
    <w:rsid w:val="00F7211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F72116"/>
    <w:rPr>
      <w:sz w:val="16"/>
      <w:szCs w:val="16"/>
    </w:rPr>
  </w:style>
  <w:style w:type="paragraph" w:styleId="CommentText">
    <w:name w:val="annotation text"/>
    <w:basedOn w:val="Normal"/>
    <w:link w:val="CommentTextChar"/>
    <w:rsid w:val="00F72116"/>
    <w:rPr>
      <w:rFonts w:ascii="Calibri" w:hAnsi="Calibri"/>
      <w:sz w:val="20"/>
      <w:lang w:val="en-GB"/>
    </w:rPr>
  </w:style>
  <w:style w:type="character" w:customStyle="1" w:styleId="CommentTextChar">
    <w:name w:val="Comment Text Char"/>
    <w:basedOn w:val="DefaultParagraphFont"/>
    <w:link w:val="CommentText"/>
    <w:rsid w:val="00F72116"/>
    <w:rPr>
      <w:rFonts w:ascii="Calibri" w:hAnsi="Calibri"/>
      <w:lang w:val="en-GB" w:eastAsia="en-US"/>
    </w:rPr>
  </w:style>
  <w:style w:type="paragraph" w:styleId="CommentSubject">
    <w:name w:val="annotation subject"/>
    <w:basedOn w:val="CommentText"/>
    <w:next w:val="CommentText"/>
    <w:link w:val="CommentSubjectChar"/>
    <w:rsid w:val="00F72116"/>
    <w:rPr>
      <w:b/>
      <w:bCs/>
    </w:rPr>
  </w:style>
  <w:style w:type="character" w:customStyle="1" w:styleId="CommentSubjectChar">
    <w:name w:val="Comment Subject Char"/>
    <w:basedOn w:val="CommentTextChar"/>
    <w:link w:val="CommentSubject"/>
    <w:rsid w:val="00F72116"/>
    <w:rPr>
      <w:rFonts w:ascii="Calibri" w:hAnsi="Calibri"/>
      <w:b/>
      <w:bCs/>
      <w:lang w:val="en-GB" w:eastAsia="en-US"/>
    </w:rPr>
  </w:style>
  <w:style w:type="character" w:customStyle="1" w:styleId="UnresolvedMention10">
    <w:name w:val="Unresolved Mention1"/>
    <w:basedOn w:val="DefaultParagraphFont"/>
    <w:uiPriority w:val="99"/>
    <w:semiHidden/>
    <w:unhideWhenUsed/>
    <w:rsid w:val="00F72116"/>
    <w:rPr>
      <w:color w:val="605E5C"/>
      <w:shd w:val="clear" w:color="auto" w:fill="E1DFDD"/>
    </w:rPr>
  </w:style>
  <w:style w:type="paragraph" w:customStyle="1" w:styleId="TableNotitle">
    <w:name w:val="Table_No &amp; title"/>
    <w:basedOn w:val="Normal"/>
    <w:next w:val="Tablehead0"/>
    <w:qFormat/>
    <w:rsid w:val="00F72116"/>
    <w:pPr>
      <w:keepNext/>
      <w:keepLines/>
      <w:spacing w:before="360" w:after="120"/>
      <w:jc w:val="center"/>
    </w:pPr>
    <w:rPr>
      <w:rFonts w:ascii="Times New Roman" w:hAnsi="Times New Roman"/>
      <w:b/>
    </w:rPr>
  </w:style>
  <w:style w:type="table" w:styleId="TableGrid">
    <w:name w:val="Table Grid"/>
    <w:basedOn w:val="TableNormal"/>
    <w:qFormat/>
    <w:rsid w:val="00F72116"/>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eforetable">
    <w:name w:val="Normal before table"/>
    <w:basedOn w:val="Normal"/>
    <w:rsid w:val="00F72116"/>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17-TSAG-210111-R/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CE8D5-F05F-43AD-9D52-BA24F9A92E05}">
  <ds:schemaRefs>
    <ds:schemaRef ds:uri="http://schemas.microsoft.com/sharepoint/v3/contenttype/forms"/>
  </ds:schemaRefs>
</ds:datastoreItem>
</file>

<file path=customXml/itemProps2.xml><?xml version="1.0" encoding="utf-8"?>
<ds:datastoreItem xmlns:ds="http://schemas.openxmlformats.org/officeDocument/2006/customXml" ds:itemID="{76169EF5-F7AD-4AFB-BFEA-4C3A68DB9FC3}">
  <ds:schemaRefs>
    <ds:schemaRef ds:uri="http://schemas.openxmlformats.org/officeDocument/2006/bibliography"/>
  </ds:schemaRefs>
</ds:datastoreItem>
</file>

<file path=customXml/itemProps3.xml><?xml version="1.0" encoding="utf-8"?>
<ds:datastoreItem xmlns:ds="http://schemas.openxmlformats.org/officeDocument/2006/customXml" ds:itemID="{55DD2E3C-94C4-4606-9F01-C8A0CB7DD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DC361-4430-4A54-9587-2FBDAEE667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PF_TSBCIRC.dotx</Template>
  <TotalTime>98</TotalTime>
  <Pages>19</Pages>
  <Words>5629</Words>
  <Characters>34314</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39864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Al-Mnini, Lara</cp:lastModifiedBy>
  <cp:revision>9</cp:revision>
  <cp:lastPrinted>2011-04-15T08:01:00Z</cp:lastPrinted>
  <dcterms:created xsi:type="dcterms:W3CDTF">2021-01-26T14:41:00Z</dcterms:created>
  <dcterms:modified xsi:type="dcterms:W3CDTF">2021-02-05T11:10:00Z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ies>
</file>