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494DC770" w14:textId="77777777" w:rsidTr="00F01D97">
        <w:trPr>
          <w:cantSplit/>
          <w:trHeight w:val="80"/>
        </w:trPr>
        <w:tc>
          <w:tcPr>
            <w:tcW w:w="1276" w:type="dxa"/>
            <w:gridSpan w:val="2"/>
            <w:vAlign w:val="center"/>
          </w:tcPr>
          <w:p w14:paraId="778EC8A4" w14:textId="5024FCDB" w:rsidR="00344BEA" w:rsidRPr="009A54D9" w:rsidRDefault="007C7926" w:rsidP="00344BEA">
            <w:pPr>
              <w:pStyle w:val="Tabletext"/>
              <w:jc w:val="center"/>
            </w:pPr>
            <w:r>
              <w:rPr>
                <w:noProof/>
                <w:lang w:eastAsia="en-GB"/>
              </w:rPr>
              <w:drawing>
                <wp:inline distT="0" distB="0" distL="0" distR="0" wp14:anchorId="360532FA" wp14:editId="00817D5C">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521" w:type="dxa"/>
            <w:gridSpan w:val="2"/>
            <w:tcMar>
              <w:left w:w="142" w:type="dxa"/>
            </w:tcMar>
            <w:vAlign w:val="center"/>
          </w:tcPr>
          <w:p w14:paraId="3BB42CA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A219388"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52576DD" w14:textId="77777777" w:rsidR="00344BEA" w:rsidRPr="00F50108" w:rsidRDefault="00344BEA" w:rsidP="00344BEA">
            <w:pPr>
              <w:spacing w:before="0"/>
              <w:jc w:val="right"/>
              <w:rPr>
                <w:rFonts w:ascii="Verdana" w:hAnsi="Verdana"/>
                <w:color w:val="FFFFFF"/>
                <w:sz w:val="26"/>
                <w:szCs w:val="26"/>
              </w:rPr>
            </w:pPr>
          </w:p>
        </w:tc>
      </w:tr>
      <w:tr w:rsidR="003D38E3" w14:paraId="09EE027D" w14:textId="77777777" w:rsidTr="00F7595F">
        <w:trPr>
          <w:cantSplit/>
          <w:trHeight w:val="80"/>
        </w:trPr>
        <w:tc>
          <w:tcPr>
            <w:tcW w:w="5387" w:type="dxa"/>
            <w:gridSpan w:val="3"/>
            <w:vAlign w:val="center"/>
          </w:tcPr>
          <w:p w14:paraId="47E8F4A5" w14:textId="3A221D95" w:rsidR="003D38E3" w:rsidRDefault="003D38E3" w:rsidP="00932E45">
            <w:pPr>
              <w:pStyle w:val="Tabletext"/>
              <w:jc w:val="right"/>
            </w:pPr>
          </w:p>
        </w:tc>
        <w:tc>
          <w:tcPr>
            <w:tcW w:w="4394" w:type="dxa"/>
            <w:gridSpan w:val="2"/>
            <w:shd w:val="clear" w:color="auto" w:fill="auto"/>
            <w:vAlign w:val="center"/>
          </w:tcPr>
          <w:p w14:paraId="4EFE396E" w14:textId="20ED7CBF" w:rsidR="003D38E3" w:rsidRDefault="003D38E3" w:rsidP="007D7FF7">
            <w:pPr>
              <w:pStyle w:val="Tabletext"/>
              <w:spacing w:before="480" w:after="120"/>
            </w:pPr>
            <w:r w:rsidRPr="00F7595F">
              <w:t xml:space="preserve">Geneva, </w:t>
            </w:r>
            <w:r w:rsidR="00CD78DE">
              <w:t>12</w:t>
            </w:r>
            <w:r w:rsidR="004B376A">
              <w:t xml:space="preserve"> </w:t>
            </w:r>
            <w:r w:rsidR="006902B3">
              <w:t>February</w:t>
            </w:r>
            <w:r w:rsidR="007D7FF7">
              <w:t xml:space="preserve"> </w:t>
            </w:r>
            <w:r w:rsidR="009B4024" w:rsidRPr="00F7595F">
              <w:t>20</w:t>
            </w:r>
            <w:r w:rsidR="006902B3">
              <w:t>2</w:t>
            </w:r>
            <w:r w:rsidR="002F59EF">
              <w:t>1</w:t>
            </w:r>
          </w:p>
        </w:tc>
      </w:tr>
      <w:tr w:rsidR="00932E45" w14:paraId="0704AA02" w14:textId="77777777" w:rsidTr="00A5354B">
        <w:trPr>
          <w:cantSplit/>
          <w:trHeight w:val="700"/>
        </w:trPr>
        <w:tc>
          <w:tcPr>
            <w:tcW w:w="1143" w:type="dxa"/>
          </w:tcPr>
          <w:p w14:paraId="0AE21A81" w14:textId="77777777" w:rsidR="00932E45" w:rsidRPr="00F36AC4" w:rsidRDefault="00932E45" w:rsidP="0088403A">
            <w:pPr>
              <w:pStyle w:val="Tabletext"/>
              <w:rPr>
                <w:rFonts w:ascii="Futura Lt BT" w:hAnsi="Futura Lt BT"/>
              </w:rPr>
            </w:pPr>
            <w:r w:rsidRPr="00F36AC4">
              <w:t>Ref:</w:t>
            </w:r>
          </w:p>
        </w:tc>
        <w:tc>
          <w:tcPr>
            <w:tcW w:w="4244" w:type="dxa"/>
            <w:gridSpan w:val="2"/>
          </w:tcPr>
          <w:p w14:paraId="1F1F76F8" w14:textId="700613C9" w:rsidR="00932E45" w:rsidRPr="00F36AC4" w:rsidRDefault="00932E45" w:rsidP="0056338C">
            <w:pPr>
              <w:pStyle w:val="Tabletext"/>
              <w:rPr>
                <w:b/>
              </w:rPr>
            </w:pPr>
            <w:r w:rsidRPr="007C7926">
              <w:rPr>
                <w:b/>
              </w:rPr>
              <w:t xml:space="preserve">TSB Circular </w:t>
            </w:r>
            <w:r w:rsidR="002F549A">
              <w:rPr>
                <w:b/>
              </w:rPr>
              <w:t>297</w:t>
            </w:r>
          </w:p>
          <w:p w14:paraId="1523D31A" w14:textId="77777777" w:rsidR="00932E45" w:rsidRPr="00F36AC4" w:rsidRDefault="002F4914" w:rsidP="00B910C0">
            <w:pPr>
              <w:pStyle w:val="Tabletext"/>
            </w:pPr>
            <w:r>
              <w:t xml:space="preserve">TSB </w:t>
            </w:r>
            <w:r w:rsidR="00CA5F8E">
              <w:t>Events</w:t>
            </w:r>
            <w:r>
              <w:t>/</w:t>
            </w:r>
            <w:r w:rsidR="00B32B08">
              <w:t>DA</w:t>
            </w:r>
          </w:p>
        </w:tc>
        <w:tc>
          <w:tcPr>
            <w:tcW w:w="4394" w:type="dxa"/>
            <w:gridSpan w:val="2"/>
            <w:vMerge w:val="restart"/>
          </w:tcPr>
          <w:p w14:paraId="1A66391B" w14:textId="77777777" w:rsidR="005A3191" w:rsidRPr="005A3191" w:rsidRDefault="005A3191" w:rsidP="00222D56">
            <w:pPr>
              <w:pStyle w:val="Tabletext"/>
              <w:ind w:left="283" w:hanging="283"/>
              <w:rPr>
                <w:b/>
                <w:bCs/>
              </w:rPr>
            </w:pPr>
            <w:bookmarkStart w:id="0" w:name="Addressee_E"/>
            <w:bookmarkEnd w:id="0"/>
            <w:r w:rsidRPr="005A3191">
              <w:rPr>
                <w:b/>
                <w:bCs/>
              </w:rPr>
              <w:t>To:</w:t>
            </w:r>
          </w:p>
          <w:p w14:paraId="5EA97E2C" w14:textId="77777777" w:rsidR="00932E45" w:rsidRDefault="00932E45" w:rsidP="00EB0FD4">
            <w:pPr>
              <w:pStyle w:val="Tabletext"/>
              <w:ind w:left="283" w:hanging="283"/>
            </w:pPr>
            <w:r>
              <w:t>-</w:t>
            </w:r>
            <w:r>
              <w:tab/>
              <w:t xml:space="preserve">Administrations of Member States of the </w:t>
            </w:r>
            <w:proofErr w:type="gramStart"/>
            <w:r>
              <w:t>Union;</w:t>
            </w:r>
            <w:proofErr w:type="gramEnd"/>
          </w:p>
          <w:p w14:paraId="275A551F" w14:textId="77777777" w:rsidR="00932E45" w:rsidRPr="00EB0FD4" w:rsidRDefault="00EB0FD4" w:rsidP="00222D56">
            <w:pPr>
              <w:pStyle w:val="Tabletext"/>
              <w:ind w:left="283" w:hanging="283"/>
              <w:rPr>
                <w:color w:val="000000"/>
                <w:lang w:val="fr-CH"/>
              </w:rPr>
            </w:pPr>
            <w:r w:rsidRPr="00EB0FD4">
              <w:rPr>
                <w:color w:val="000000"/>
                <w:lang w:val="fr-CH"/>
              </w:rPr>
              <w:t>-</w:t>
            </w:r>
            <w:r w:rsidRPr="00EB0FD4">
              <w:rPr>
                <w:color w:val="000000"/>
                <w:lang w:val="fr-CH"/>
              </w:rPr>
              <w:tab/>
            </w:r>
            <w:r w:rsidR="00932E45" w:rsidRPr="00EB0FD4">
              <w:rPr>
                <w:color w:val="000000"/>
                <w:lang w:val="fr-CH"/>
              </w:rPr>
              <w:t xml:space="preserve">ITU-T </w:t>
            </w:r>
            <w:proofErr w:type="spellStart"/>
            <w:r w:rsidR="00932E45" w:rsidRPr="00EB0FD4">
              <w:rPr>
                <w:color w:val="000000"/>
                <w:lang w:val="fr-CH"/>
              </w:rPr>
              <w:t>Sector</w:t>
            </w:r>
            <w:proofErr w:type="spellEnd"/>
            <w:r w:rsidR="00932E45" w:rsidRPr="00EB0FD4">
              <w:rPr>
                <w:color w:val="000000"/>
                <w:lang w:val="fr-CH"/>
              </w:rPr>
              <w:t xml:space="preserve"> </w:t>
            </w:r>
            <w:proofErr w:type="gramStart"/>
            <w:r w:rsidR="00932E45" w:rsidRPr="00EB0FD4">
              <w:rPr>
                <w:color w:val="000000"/>
                <w:lang w:val="fr-CH"/>
              </w:rPr>
              <w:t>Members;</w:t>
            </w:r>
            <w:proofErr w:type="gramEnd"/>
          </w:p>
          <w:p w14:paraId="4F8058C2" w14:textId="77777777" w:rsidR="00932E45" w:rsidRPr="00EB0FD4" w:rsidRDefault="00EB0FD4" w:rsidP="00222D56">
            <w:pPr>
              <w:pStyle w:val="Tabletext"/>
              <w:ind w:left="283" w:hanging="283"/>
              <w:rPr>
                <w:color w:val="000000"/>
                <w:lang w:val="fr-CH"/>
              </w:rPr>
            </w:pPr>
            <w:r w:rsidRPr="00EB0FD4">
              <w:rPr>
                <w:color w:val="000000"/>
                <w:lang w:val="fr-CH"/>
              </w:rPr>
              <w:t>-</w:t>
            </w:r>
            <w:r w:rsidRPr="00EB0FD4">
              <w:rPr>
                <w:color w:val="000000"/>
                <w:lang w:val="fr-CH"/>
              </w:rPr>
              <w:tab/>
            </w:r>
            <w:r w:rsidR="00932E45" w:rsidRPr="00EB0FD4">
              <w:rPr>
                <w:color w:val="000000"/>
                <w:lang w:val="fr-CH"/>
              </w:rPr>
              <w:t xml:space="preserve">ITU-T </w:t>
            </w:r>
            <w:proofErr w:type="gramStart"/>
            <w:r w:rsidR="00932E45" w:rsidRPr="00EB0FD4">
              <w:rPr>
                <w:color w:val="000000"/>
                <w:lang w:val="fr-CH"/>
              </w:rPr>
              <w:t>Associates;</w:t>
            </w:r>
            <w:proofErr w:type="gramEnd"/>
          </w:p>
          <w:p w14:paraId="09D9E3CB" w14:textId="77777777" w:rsidR="00932E45" w:rsidRDefault="00EB0FD4" w:rsidP="004D0DCE">
            <w:pPr>
              <w:pStyle w:val="Tabletext"/>
              <w:ind w:left="283" w:hanging="283"/>
            </w:pPr>
            <w:r>
              <w:rPr>
                <w:color w:val="000000"/>
              </w:rPr>
              <w:t>-</w:t>
            </w:r>
            <w:r>
              <w:rPr>
                <w:color w:val="000000"/>
              </w:rPr>
              <w:tab/>
            </w:r>
            <w:r w:rsidR="00932E45">
              <w:rPr>
                <w:color w:val="000000"/>
              </w:rPr>
              <w:t>ITU Academia</w:t>
            </w:r>
          </w:p>
        </w:tc>
      </w:tr>
      <w:tr w:rsidR="00932E45" w14:paraId="4501FBA6" w14:textId="77777777" w:rsidTr="00A5354B">
        <w:trPr>
          <w:cantSplit/>
          <w:trHeight w:val="289"/>
        </w:trPr>
        <w:tc>
          <w:tcPr>
            <w:tcW w:w="1143" w:type="dxa"/>
          </w:tcPr>
          <w:p w14:paraId="58FAB83C" w14:textId="77777777" w:rsidR="00932E45" w:rsidRPr="00F36AC4" w:rsidRDefault="00932E45" w:rsidP="009B6449">
            <w:pPr>
              <w:pStyle w:val="Tabletext"/>
            </w:pPr>
            <w:r w:rsidRPr="00F36AC4">
              <w:t>Contact</w:t>
            </w:r>
            <w:r>
              <w:t>:</w:t>
            </w:r>
          </w:p>
        </w:tc>
        <w:tc>
          <w:tcPr>
            <w:tcW w:w="4244" w:type="dxa"/>
            <w:gridSpan w:val="2"/>
          </w:tcPr>
          <w:p w14:paraId="257AC7C4" w14:textId="77777777" w:rsidR="00932E45" w:rsidRPr="00F36AC4" w:rsidRDefault="00B32B08" w:rsidP="009B6449">
            <w:pPr>
              <w:pStyle w:val="Tabletext"/>
              <w:rPr>
                <w:b/>
              </w:rPr>
            </w:pPr>
            <w:r>
              <w:rPr>
                <w:b/>
              </w:rPr>
              <w:t>Denis ANDREEV</w:t>
            </w:r>
          </w:p>
        </w:tc>
        <w:tc>
          <w:tcPr>
            <w:tcW w:w="4394" w:type="dxa"/>
            <w:gridSpan w:val="2"/>
            <w:vMerge/>
          </w:tcPr>
          <w:p w14:paraId="724E683E" w14:textId="77777777" w:rsidR="00932E45" w:rsidRDefault="00932E45" w:rsidP="00932E45">
            <w:pPr>
              <w:pStyle w:val="Tabletext"/>
              <w:ind w:left="142" w:hanging="142"/>
            </w:pPr>
          </w:p>
        </w:tc>
      </w:tr>
      <w:tr w:rsidR="00932E45" w14:paraId="7A9D60EA" w14:textId="77777777" w:rsidTr="00A5354B">
        <w:trPr>
          <w:cantSplit/>
          <w:trHeight w:val="221"/>
        </w:trPr>
        <w:tc>
          <w:tcPr>
            <w:tcW w:w="1143" w:type="dxa"/>
          </w:tcPr>
          <w:p w14:paraId="781FE325" w14:textId="77777777" w:rsidR="00932E45" w:rsidRPr="00F36AC4" w:rsidRDefault="00932E45" w:rsidP="009B6449">
            <w:pPr>
              <w:pStyle w:val="Tabletext"/>
            </w:pPr>
            <w:r w:rsidRPr="00F36AC4">
              <w:t>Tel:</w:t>
            </w:r>
          </w:p>
        </w:tc>
        <w:tc>
          <w:tcPr>
            <w:tcW w:w="4244" w:type="dxa"/>
            <w:gridSpan w:val="2"/>
          </w:tcPr>
          <w:p w14:paraId="7A5A0C75" w14:textId="77777777" w:rsidR="00932E45" w:rsidRPr="00F36AC4" w:rsidRDefault="00932E45" w:rsidP="00B910C0">
            <w:pPr>
              <w:pStyle w:val="Tabletext"/>
              <w:rPr>
                <w:b/>
              </w:rPr>
            </w:pPr>
            <w:r w:rsidRPr="00F36AC4">
              <w:t>+41 22 730</w:t>
            </w:r>
            <w:r w:rsidR="0024314F">
              <w:t xml:space="preserve"> </w:t>
            </w:r>
            <w:r w:rsidR="005D2B53">
              <w:t>5</w:t>
            </w:r>
            <w:r w:rsidR="00B32B08">
              <w:t>780</w:t>
            </w:r>
          </w:p>
        </w:tc>
        <w:tc>
          <w:tcPr>
            <w:tcW w:w="4394" w:type="dxa"/>
            <w:gridSpan w:val="2"/>
            <w:vMerge/>
          </w:tcPr>
          <w:p w14:paraId="6B9CD4D2" w14:textId="77777777" w:rsidR="00932E45" w:rsidRDefault="00932E45" w:rsidP="00932E45">
            <w:pPr>
              <w:pStyle w:val="Tabletext"/>
              <w:ind w:left="142" w:hanging="142"/>
            </w:pPr>
          </w:p>
        </w:tc>
      </w:tr>
      <w:tr w:rsidR="00932E45" w14:paraId="211ADCE0" w14:textId="77777777" w:rsidTr="00A5354B">
        <w:trPr>
          <w:cantSplit/>
          <w:trHeight w:val="282"/>
        </w:trPr>
        <w:tc>
          <w:tcPr>
            <w:tcW w:w="1143" w:type="dxa"/>
          </w:tcPr>
          <w:p w14:paraId="029BEF1E" w14:textId="77777777" w:rsidR="00932E45" w:rsidRPr="00F36AC4" w:rsidRDefault="00932E45" w:rsidP="009B6449">
            <w:pPr>
              <w:pStyle w:val="Tabletext"/>
            </w:pPr>
            <w:r w:rsidRPr="00F36AC4">
              <w:t>Fax:</w:t>
            </w:r>
          </w:p>
        </w:tc>
        <w:tc>
          <w:tcPr>
            <w:tcW w:w="4244" w:type="dxa"/>
            <w:gridSpan w:val="2"/>
          </w:tcPr>
          <w:p w14:paraId="3330F9FC" w14:textId="77777777" w:rsidR="00932E45" w:rsidRPr="00F36AC4" w:rsidRDefault="00932E45" w:rsidP="009B6449">
            <w:pPr>
              <w:pStyle w:val="Tabletext"/>
              <w:rPr>
                <w:b/>
              </w:rPr>
            </w:pPr>
            <w:r w:rsidRPr="00F36AC4">
              <w:t>+41 22 730 5853</w:t>
            </w:r>
          </w:p>
        </w:tc>
        <w:tc>
          <w:tcPr>
            <w:tcW w:w="4394" w:type="dxa"/>
            <w:gridSpan w:val="2"/>
            <w:vMerge/>
          </w:tcPr>
          <w:p w14:paraId="78F31934" w14:textId="77777777" w:rsidR="00932E45" w:rsidRDefault="00932E45" w:rsidP="00932E45">
            <w:pPr>
              <w:pStyle w:val="Tabletext"/>
              <w:ind w:left="142" w:hanging="142"/>
            </w:pPr>
          </w:p>
        </w:tc>
      </w:tr>
      <w:tr w:rsidR="00870336" w14:paraId="24A9EBD5" w14:textId="77777777" w:rsidTr="00A5354B">
        <w:trPr>
          <w:cantSplit/>
          <w:trHeight w:val="1381"/>
        </w:trPr>
        <w:tc>
          <w:tcPr>
            <w:tcW w:w="1143" w:type="dxa"/>
          </w:tcPr>
          <w:p w14:paraId="1E982FF4" w14:textId="77777777" w:rsidR="0087300D" w:rsidRPr="00F36AC4" w:rsidRDefault="0087300D" w:rsidP="009B6449">
            <w:pPr>
              <w:pStyle w:val="Tabletext"/>
            </w:pPr>
            <w:r w:rsidRPr="00F36AC4">
              <w:t>E-mail:</w:t>
            </w:r>
          </w:p>
        </w:tc>
        <w:tc>
          <w:tcPr>
            <w:tcW w:w="4244" w:type="dxa"/>
            <w:gridSpan w:val="2"/>
          </w:tcPr>
          <w:p w14:paraId="4F746E6B" w14:textId="1CE4E5C3" w:rsidR="0087300D" w:rsidRPr="00F36AC4" w:rsidRDefault="005D7D3C" w:rsidP="001D1C12">
            <w:pPr>
              <w:pStyle w:val="Tabletext"/>
            </w:pPr>
            <w:hyperlink r:id="rId9" w:history="1">
              <w:r w:rsidR="003824B7" w:rsidRPr="00EF3078">
                <w:rPr>
                  <w:rStyle w:val="Hyperlink"/>
                  <w:szCs w:val="22"/>
                </w:rPr>
                <w:t>tsbevents@itu.int</w:t>
              </w:r>
            </w:hyperlink>
          </w:p>
        </w:tc>
        <w:tc>
          <w:tcPr>
            <w:tcW w:w="4394" w:type="dxa"/>
            <w:gridSpan w:val="2"/>
          </w:tcPr>
          <w:p w14:paraId="40BCE35A" w14:textId="77777777" w:rsidR="0087300D" w:rsidRDefault="0087300D" w:rsidP="009B6449">
            <w:pPr>
              <w:pStyle w:val="Tabletext"/>
              <w:rPr>
                <w:b/>
              </w:rPr>
            </w:pPr>
            <w:r>
              <w:rPr>
                <w:b/>
              </w:rPr>
              <w:t>Copy</w:t>
            </w:r>
            <w:r w:rsidR="0038107A">
              <w:rPr>
                <w:b/>
              </w:rPr>
              <w:t xml:space="preserve"> to</w:t>
            </w:r>
            <w:r>
              <w:rPr>
                <w:b/>
              </w:rPr>
              <w:t>:</w:t>
            </w:r>
          </w:p>
          <w:p w14:paraId="296ABD6D"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B0FD4">
              <w:t>T</w:t>
            </w:r>
            <w:r w:rsidR="00122D83">
              <w:t>he Chairme</w:t>
            </w:r>
            <w:r>
              <w:t xml:space="preserve">n and Vice-Chairmen of ITU-T Study </w:t>
            </w:r>
            <w:proofErr w:type="gramStart"/>
            <w:r>
              <w:t>Groups;</w:t>
            </w:r>
            <w:proofErr w:type="gramEnd"/>
          </w:p>
          <w:p w14:paraId="7EF1CE3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B0FD4">
              <w:t>T</w:t>
            </w:r>
            <w:r>
              <w:t xml:space="preserve">he Director of the Telecommunication Development </w:t>
            </w:r>
            <w:proofErr w:type="gramStart"/>
            <w:r>
              <w:t>Bureau;</w:t>
            </w:r>
            <w:proofErr w:type="gramEnd"/>
          </w:p>
          <w:p w14:paraId="1D8223F3"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B0FD4">
              <w:t>T</w:t>
            </w:r>
            <w:r>
              <w:t>he Director of the Radiocommunication Bureau</w:t>
            </w:r>
          </w:p>
        </w:tc>
      </w:tr>
      <w:tr w:rsidR="00222D56" w:rsidRPr="009B6449" w14:paraId="1A98A9D3" w14:textId="77777777" w:rsidTr="00A5354B">
        <w:trPr>
          <w:cantSplit/>
          <w:trHeight w:val="80"/>
        </w:trPr>
        <w:tc>
          <w:tcPr>
            <w:tcW w:w="1143" w:type="dxa"/>
          </w:tcPr>
          <w:p w14:paraId="25C919F4" w14:textId="0B45ED8D" w:rsidR="00222D56" w:rsidRPr="009B6449" w:rsidRDefault="00222D56" w:rsidP="00D725FA">
            <w:pPr>
              <w:pStyle w:val="Tabletext"/>
              <w:spacing w:before="360" w:after="120"/>
            </w:pPr>
            <w:r w:rsidRPr="0074368B">
              <w:rPr>
                <w:b/>
                <w:bCs/>
              </w:rPr>
              <w:t>Subject</w:t>
            </w:r>
            <w:r w:rsidRPr="009B6449">
              <w:t>:</w:t>
            </w:r>
            <w:r w:rsidR="00D725FA">
              <w:t xml:space="preserve"> </w:t>
            </w:r>
          </w:p>
        </w:tc>
        <w:tc>
          <w:tcPr>
            <w:tcW w:w="8638" w:type="dxa"/>
            <w:gridSpan w:val="4"/>
          </w:tcPr>
          <w:p w14:paraId="2EF57BBC" w14:textId="337E0237" w:rsidR="00222D56" w:rsidRPr="003A09B5" w:rsidRDefault="006902B3" w:rsidP="00D725FA">
            <w:pPr>
              <w:pStyle w:val="Tabletext"/>
              <w:spacing w:before="360" w:after="120"/>
              <w:rPr>
                <w:rFonts w:eastAsia="Batang" w:cs="Calibri"/>
                <w:b/>
                <w:bCs/>
                <w:lang w:val="en-US" w:eastAsia="ko-KR"/>
              </w:rPr>
            </w:pPr>
            <w:bookmarkStart w:id="1" w:name="_Hlk63354974"/>
            <w:r w:rsidRPr="006902B3">
              <w:rPr>
                <w:rFonts w:eastAsia="Batang" w:cs="Calibri"/>
                <w:b/>
                <w:bCs/>
                <w:lang w:val="en-US" w:eastAsia="ko-KR"/>
              </w:rPr>
              <w:t>ITU</w:t>
            </w:r>
            <w:r w:rsidR="00047042">
              <w:rPr>
                <w:rFonts w:eastAsia="Batang" w:cs="Calibri"/>
                <w:b/>
                <w:bCs/>
                <w:lang w:val="en-US" w:eastAsia="ko-KR"/>
              </w:rPr>
              <w:t>-</w:t>
            </w:r>
            <w:r w:rsidRPr="006902B3">
              <w:rPr>
                <w:rFonts w:eastAsia="Batang" w:cs="Calibri"/>
                <w:b/>
                <w:bCs/>
                <w:lang w:val="en-US" w:eastAsia="ko-KR"/>
              </w:rPr>
              <w:t>ETSI</w:t>
            </w:r>
            <w:r w:rsidR="00047042">
              <w:rPr>
                <w:rFonts w:eastAsia="Batang" w:cs="Calibri"/>
                <w:b/>
                <w:bCs/>
                <w:lang w:val="en-US" w:eastAsia="ko-KR"/>
              </w:rPr>
              <w:t>-</w:t>
            </w:r>
            <w:r w:rsidRPr="006902B3">
              <w:rPr>
                <w:rFonts w:eastAsia="Batang" w:cs="Calibri"/>
                <w:b/>
                <w:bCs/>
                <w:lang w:val="en-US" w:eastAsia="ko-KR"/>
              </w:rPr>
              <w:t>IEEE</w:t>
            </w:r>
            <w:r w:rsidR="00CC7049">
              <w:t xml:space="preserve"> </w:t>
            </w:r>
            <w:r w:rsidR="00CC7049" w:rsidRPr="00CC7049">
              <w:rPr>
                <w:rFonts w:eastAsia="Batang" w:cs="Calibri"/>
                <w:b/>
                <w:bCs/>
                <w:lang w:val="en-US" w:eastAsia="ko-KR"/>
              </w:rPr>
              <w:t>Joint SDOs Brainstorming Workshop on Testbeds Federations for 5G &amp; Beyond: Interoperability, Standardization, Reference Model &amp; APIs</w:t>
            </w:r>
            <w:bookmarkEnd w:id="1"/>
            <w:r>
              <w:rPr>
                <w:b/>
                <w:bCs/>
                <w:lang w:val="en-US"/>
              </w:rPr>
              <w:br/>
            </w:r>
            <w:r w:rsidR="00E33BBC">
              <w:rPr>
                <w:b/>
                <w:bCs/>
                <w:color w:val="FF0000"/>
                <w:lang w:val="en-US"/>
              </w:rPr>
              <w:br/>
            </w:r>
            <w:r w:rsidR="0051688E">
              <w:rPr>
                <w:b/>
                <w:bCs/>
                <w:lang w:val="en-US"/>
              </w:rPr>
              <w:t>15-</w:t>
            </w:r>
            <w:r w:rsidR="00FB3DA4" w:rsidRPr="00BA3914">
              <w:rPr>
                <w:b/>
                <w:bCs/>
                <w:lang w:val="en-US"/>
              </w:rPr>
              <w:t>16 March 2021 (</w:t>
            </w:r>
            <w:r w:rsidRPr="00BA3914">
              <w:rPr>
                <w:b/>
                <w:bCs/>
                <w:lang w:val="en-US"/>
              </w:rPr>
              <w:t>Fully Virtual Meeting</w:t>
            </w:r>
            <w:r w:rsidR="00FB3DA4" w:rsidRPr="00BA3914">
              <w:rPr>
                <w:b/>
                <w:bCs/>
                <w:lang w:val="en-US"/>
              </w:rPr>
              <w:t>)</w:t>
            </w:r>
          </w:p>
        </w:tc>
      </w:tr>
    </w:tbl>
    <w:p w14:paraId="6DB7C4EA" w14:textId="77777777" w:rsidR="0087300D" w:rsidRPr="00BA3914" w:rsidRDefault="0087300D" w:rsidP="0013103F">
      <w:pPr>
        <w:pStyle w:val="Normalaftertitle0"/>
        <w:spacing w:before="360"/>
        <w:rPr>
          <w:szCs w:val="24"/>
        </w:rPr>
      </w:pPr>
      <w:bookmarkStart w:id="2" w:name="StartTyping_E"/>
      <w:bookmarkEnd w:id="2"/>
      <w:r w:rsidRPr="00BA3914">
        <w:rPr>
          <w:szCs w:val="24"/>
        </w:rPr>
        <w:t>Dear Sir/Madam,</w:t>
      </w:r>
    </w:p>
    <w:p w14:paraId="3F8B9B21" w14:textId="15520204" w:rsidR="00B67350" w:rsidRPr="00BF0471" w:rsidRDefault="0087300D" w:rsidP="007D76B9">
      <w:pPr>
        <w:tabs>
          <w:tab w:val="clear" w:pos="1134"/>
          <w:tab w:val="left" w:pos="900"/>
        </w:tabs>
        <w:rPr>
          <w:rFonts w:ascii="Calibri" w:hAnsi="Calibri"/>
          <w:szCs w:val="24"/>
        </w:rPr>
      </w:pPr>
      <w:bookmarkStart w:id="3" w:name="suitetext"/>
      <w:bookmarkStart w:id="4" w:name="text"/>
      <w:bookmarkEnd w:id="3"/>
      <w:bookmarkEnd w:id="4"/>
      <w:r w:rsidRPr="00BA3914">
        <w:rPr>
          <w:bCs/>
          <w:szCs w:val="24"/>
        </w:rPr>
        <w:t>1</w:t>
      </w:r>
      <w:r w:rsidRPr="00BA3914">
        <w:rPr>
          <w:szCs w:val="24"/>
        </w:rPr>
        <w:tab/>
      </w:r>
      <w:r w:rsidR="00D725FA" w:rsidRPr="00BA3914">
        <w:rPr>
          <w:szCs w:val="24"/>
        </w:rPr>
        <w:t>I</w:t>
      </w:r>
      <w:r w:rsidR="00D725FA" w:rsidRPr="00BA3914">
        <w:rPr>
          <w:szCs w:val="24"/>
          <w:lang w:val="en-US"/>
        </w:rPr>
        <w:t xml:space="preserve">t </w:t>
      </w:r>
      <w:r w:rsidR="00D725FA" w:rsidRPr="007D76B9">
        <w:rPr>
          <w:rFonts w:ascii="Calibri" w:hAnsi="Calibri"/>
          <w:szCs w:val="24"/>
        </w:rPr>
        <w:t>is</w:t>
      </w:r>
      <w:r w:rsidR="00D725FA" w:rsidRPr="00BA3914">
        <w:rPr>
          <w:szCs w:val="24"/>
          <w:lang w:val="en-US"/>
        </w:rPr>
        <w:t xml:space="preserve"> my pleasure to invite you to the </w:t>
      </w:r>
      <w:r w:rsidR="006902B3" w:rsidRPr="00BA3914">
        <w:rPr>
          <w:b/>
          <w:bCs/>
          <w:szCs w:val="24"/>
          <w:lang w:val="en-US"/>
        </w:rPr>
        <w:t>ITU</w:t>
      </w:r>
      <w:r w:rsidR="00047042">
        <w:rPr>
          <w:b/>
          <w:bCs/>
          <w:szCs w:val="24"/>
          <w:lang w:val="en-US"/>
        </w:rPr>
        <w:t>-</w:t>
      </w:r>
      <w:r w:rsidR="006902B3" w:rsidRPr="00BA3914">
        <w:rPr>
          <w:b/>
          <w:bCs/>
          <w:szCs w:val="24"/>
          <w:lang w:val="en-US"/>
        </w:rPr>
        <w:t>ETSI</w:t>
      </w:r>
      <w:r w:rsidR="00047042">
        <w:rPr>
          <w:b/>
          <w:bCs/>
          <w:szCs w:val="24"/>
          <w:lang w:val="en-US"/>
        </w:rPr>
        <w:t>-</w:t>
      </w:r>
      <w:r w:rsidR="006902B3" w:rsidRPr="00BA3914">
        <w:rPr>
          <w:b/>
          <w:bCs/>
          <w:szCs w:val="24"/>
          <w:lang w:val="en-US"/>
        </w:rPr>
        <w:t xml:space="preserve">IEEE </w:t>
      </w:r>
      <w:r w:rsidR="00CC7049" w:rsidRPr="00CC7049">
        <w:rPr>
          <w:b/>
          <w:bCs/>
          <w:szCs w:val="24"/>
          <w:lang w:val="en-US"/>
        </w:rPr>
        <w:t>Joint SDOs Brainstorming Workshop on Testbeds Federations for 5G &amp; Beyond: Interoperability, Standardization, Reference Model &amp; APIs</w:t>
      </w:r>
      <w:r w:rsidR="006902B3" w:rsidRPr="00BA3914">
        <w:rPr>
          <w:b/>
          <w:bCs/>
          <w:szCs w:val="24"/>
          <w:lang w:val="en-US"/>
        </w:rPr>
        <w:t>.</w:t>
      </w:r>
      <w:r w:rsidR="006902B3" w:rsidRPr="00BA3914">
        <w:rPr>
          <w:b/>
          <w:bCs/>
          <w:szCs w:val="24"/>
          <w:lang w:val="en-US"/>
        </w:rPr>
        <w:br/>
      </w:r>
      <w:r w:rsidR="006902B3" w:rsidRPr="00BA3914">
        <w:rPr>
          <w:rFonts w:ascii="Calibri" w:hAnsi="Calibri"/>
          <w:szCs w:val="24"/>
        </w:rPr>
        <w:t xml:space="preserve">This workshop will take place virtually </w:t>
      </w:r>
      <w:r w:rsidR="00BF0471">
        <w:rPr>
          <w:rFonts w:ascii="Calibri" w:hAnsi="Calibri"/>
          <w:szCs w:val="24"/>
        </w:rPr>
        <w:t xml:space="preserve">on </w:t>
      </w:r>
      <w:r w:rsidR="00BF0471" w:rsidRPr="0051688E">
        <w:rPr>
          <w:rFonts w:ascii="Calibri" w:hAnsi="Calibri"/>
          <w:b/>
          <w:bCs/>
          <w:szCs w:val="24"/>
        </w:rPr>
        <w:t>15 and</w:t>
      </w:r>
      <w:r w:rsidR="00BF0471">
        <w:rPr>
          <w:rFonts w:ascii="Calibri" w:hAnsi="Calibri"/>
          <w:szCs w:val="24"/>
        </w:rPr>
        <w:t xml:space="preserve"> </w:t>
      </w:r>
      <w:r w:rsidR="00BF0471" w:rsidRPr="00BA3914">
        <w:rPr>
          <w:rFonts w:ascii="Calibri" w:hAnsi="Calibri"/>
          <w:b/>
          <w:bCs/>
          <w:szCs w:val="24"/>
        </w:rPr>
        <w:t>16 March 202</w:t>
      </w:r>
      <w:r w:rsidR="00BF0471">
        <w:rPr>
          <w:rFonts w:ascii="Calibri" w:hAnsi="Calibri"/>
          <w:b/>
          <w:bCs/>
          <w:szCs w:val="24"/>
        </w:rPr>
        <w:t xml:space="preserve">1 </w:t>
      </w:r>
      <w:r w:rsidR="00BF0471" w:rsidRPr="00BF0471">
        <w:rPr>
          <w:rFonts w:ascii="Calibri" w:hAnsi="Calibri"/>
          <w:szCs w:val="24"/>
        </w:rPr>
        <w:t xml:space="preserve">from </w:t>
      </w:r>
      <w:r w:rsidR="00E33BBC" w:rsidRPr="00BA3914">
        <w:rPr>
          <w:rFonts w:ascii="Calibri" w:hAnsi="Calibri"/>
          <w:szCs w:val="24"/>
        </w:rPr>
        <w:t>14h00-1</w:t>
      </w:r>
      <w:r w:rsidR="0051688E">
        <w:rPr>
          <w:rFonts w:ascii="Calibri" w:hAnsi="Calibri"/>
          <w:szCs w:val="24"/>
        </w:rPr>
        <w:t>7</w:t>
      </w:r>
      <w:r w:rsidR="00E33BBC" w:rsidRPr="00BA3914">
        <w:rPr>
          <w:rFonts w:ascii="Calibri" w:hAnsi="Calibri"/>
          <w:szCs w:val="24"/>
        </w:rPr>
        <w:t>h</w:t>
      </w:r>
      <w:r w:rsidR="00BF0471">
        <w:rPr>
          <w:rFonts w:ascii="Calibri" w:hAnsi="Calibri"/>
          <w:szCs w:val="24"/>
        </w:rPr>
        <w:t>3</w:t>
      </w:r>
      <w:r w:rsidR="00E33BBC" w:rsidRPr="00BA3914">
        <w:rPr>
          <w:rFonts w:ascii="Calibri" w:hAnsi="Calibri"/>
          <w:szCs w:val="24"/>
        </w:rPr>
        <w:t>0 CE</w:t>
      </w:r>
      <w:r w:rsidR="00BF0471">
        <w:rPr>
          <w:rFonts w:ascii="Calibri" w:hAnsi="Calibri"/>
          <w:szCs w:val="24"/>
        </w:rPr>
        <w:t>T</w:t>
      </w:r>
      <w:r w:rsidR="00D41ED6">
        <w:rPr>
          <w:rFonts w:ascii="Calibri" w:hAnsi="Calibri"/>
          <w:szCs w:val="24"/>
        </w:rPr>
        <w:t xml:space="preserve"> </w:t>
      </w:r>
      <w:r w:rsidR="00BF0471" w:rsidRPr="00BF0471">
        <w:rPr>
          <w:rFonts w:ascii="Calibri" w:hAnsi="Calibri"/>
          <w:szCs w:val="24"/>
        </w:rPr>
        <w:t>each day</w:t>
      </w:r>
      <w:r w:rsidR="00E33BBC" w:rsidRPr="00BF0471">
        <w:rPr>
          <w:rFonts w:ascii="Calibri" w:hAnsi="Calibri"/>
          <w:szCs w:val="24"/>
        </w:rPr>
        <w:t>.</w:t>
      </w:r>
    </w:p>
    <w:p w14:paraId="5874A04E" w14:textId="055DD388" w:rsidR="00FB3DA4" w:rsidRPr="007A7AD0" w:rsidRDefault="00FB3DA4" w:rsidP="007D76B9">
      <w:pPr>
        <w:tabs>
          <w:tab w:val="clear" w:pos="1134"/>
          <w:tab w:val="left" w:pos="900"/>
        </w:tabs>
      </w:pPr>
      <w:r w:rsidRPr="00BA3914">
        <w:rPr>
          <w:rFonts w:ascii="Calibri" w:hAnsi="Calibri"/>
          <w:szCs w:val="24"/>
        </w:rPr>
        <w:t>2</w:t>
      </w:r>
      <w:r w:rsidR="00B67350">
        <w:rPr>
          <w:rFonts w:ascii="Calibri" w:hAnsi="Calibri"/>
          <w:szCs w:val="24"/>
        </w:rPr>
        <w:tab/>
      </w:r>
      <w:r w:rsidR="003608B3" w:rsidRPr="003A350C">
        <w:t>Over the years, ICT Research Communities, together with the Industry, have been working on various topics on building and implementing Testbeds for various purposes, including ICT Testbeds and Testbeds for Vertical Applications</w:t>
      </w:r>
      <w:r w:rsidR="00365CD1">
        <w:t xml:space="preserve"> </w:t>
      </w:r>
      <w:r w:rsidR="00737C89" w:rsidRPr="007A7AD0">
        <w:t>(such as certain applications in the areas of transportation, finance &amp; banking, healthcare, automotive, manufacturing, production plants, retail, entertainment &amp; broadcasting, etc, that leverage ICT technologies and infrastructures)</w:t>
      </w:r>
      <w:r w:rsidR="003608B3" w:rsidRPr="007A7AD0">
        <w:t>.</w:t>
      </w:r>
      <w:r w:rsidR="007A7AD0">
        <w:t xml:space="preserve"> </w:t>
      </w:r>
      <w:r w:rsidR="003608B3" w:rsidRPr="003A350C">
        <w:t>Today</w:t>
      </w:r>
      <w:r w:rsidR="005E2B06">
        <w:t>,</w:t>
      </w:r>
      <w:r w:rsidR="003608B3" w:rsidRPr="003A350C">
        <w:t xml:space="preserve"> there are many Testbeds available for Research purposes and many Testbeds continue to be built by the Research Communities and by the Industry as well.</w:t>
      </w:r>
    </w:p>
    <w:p w14:paraId="7FED2579" w14:textId="5532E199" w:rsidR="00424D56" w:rsidRDefault="00424D56" w:rsidP="00424D56">
      <w:pPr>
        <w:tabs>
          <w:tab w:val="clear" w:pos="1134"/>
          <w:tab w:val="left" w:pos="900"/>
        </w:tabs>
        <w:rPr>
          <w:rFonts w:ascii="Calibri" w:hAnsi="Calibri"/>
          <w:szCs w:val="24"/>
        </w:rPr>
      </w:pPr>
      <w:r>
        <w:rPr>
          <w:rFonts w:ascii="Calibri" w:hAnsi="Calibri"/>
          <w:szCs w:val="24"/>
        </w:rPr>
        <w:t>3</w:t>
      </w:r>
      <w:r>
        <w:rPr>
          <w:rFonts w:ascii="Calibri" w:hAnsi="Calibri"/>
          <w:szCs w:val="24"/>
        </w:rPr>
        <w:tab/>
      </w:r>
      <w:r w:rsidRPr="00380FF0">
        <w:rPr>
          <w:rFonts w:ascii="Calibri" w:hAnsi="Calibri"/>
          <w:szCs w:val="24"/>
        </w:rPr>
        <w:t>There is an urgent need to build an Ecosystem for enabling Sustainable Testbeds Development, Evolutions, and Federations based on the newly required Standards for Testbeds Federations (including the required APIs (Applications Programming Interfaces) for Testbeds Federations) and Interoperability. This call by the Industry is becoming immensely louder across the whole ICT Industry and Verticals alike, especially in this era of automation and consideration of emerging impacts of pandemics like COVID-19 on products developments and lifecycle management.</w:t>
      </w:r>
    </w:p>
    <w:p w14:paraId="31204D1A" w14:textId="44AB0FBD" w:rsidR="00FC7924" w:rsidRDefault="00424D56" w:rsidP="00B67350">
      <w:pPr>
        <w:tabs>
          <w:tab w:val="clear" w:pos="1134"/>
          <w:tab w:val="left" w:pos="900"/>
        </w:tabs>
      </w:pPr>
      <w:r>
        <w:rPr>
          <w:rFonts w:ascii="Calibri" w:hAnsi="Calibri"/>
          <w:szCs w:val="24"/>
        </w:rPr>
        <w:lastRenderedPageBreak/>
        <w:t>4</w:t>
      </w:r>
      <w:r w:rsidR="007D76B9">
        <w:rPr>
          <w:rFonts w:ascii="Calibri" w:hAnsi="Calibri"/>
          <w:szCs w:val="24"/>
        </w:rPr>
        <w:tab/>
      </w:r>
      <w:r w:rsidR="00BE7F3A">
        <w:rPr>
          <w:rFonts w:ascii="Calibri" w:hAnsi="Calibri"/>
          <w:szCs w:val="24"/>
        </w:rPr>
        <w:t>The</w:t>
      </w:r>
      <w:r w:rsidR="00FB3DA4" w:rsidRPr="00FB3DA4">
        <w:rPr>
          <w:rFonts w:ascii="Calibri" w:hAnsi="Calibri"/>
          <w:szCs w:val="24"/>
        </w:rPr>
        <w:t xml:space="preserve"> </w:t>
      </w:r>
      <w:r w:rsidR="001F539B" w:rsidRPr="003A350C">
        <w:t xml:space="preserve">Research Communities and the Industry (Solutions vendors/suppliers, </w:t>
      </w:r>
      <w:r w:rsidR="00584516" w:rsidRPr="00584516">
        <w:t>Communications Service Providers</w:t>
      </w:r>
      <w:r w:rsidR="00584516">
        <w:t xml:space="preserve"> (</w:t>
      </w:r>
      <w:r w:rsidR="001F539B" w:rsidRPr="003A350C">
        <w:t>CSPs</w:t>
      </w:r>
      <w:r w:rsidR="00584516">
        <w:t>)</w:t>
      </w:r>
      <w:r w:rsidR="001F539B" w:rsidRPr="003A350C">
        <w:t>, Enterprises, and Standards Development Organizations (SDOs)/Fora) all have roles to play in this desired Ecosystem that should be built now and into the future, in this era of “</w:t>
      </w:r>
      <w:proofErr w:type="spellStart"/>
      <w:r w:rsidR="001F539B" w:rsidRPr="003A350C">
        <w:rPr>
          <w:i/>
        </w:rPr>
        <w:t>Software’rization</w:t>
      </w:r>
      <w:proofErr w:type="spellEnd"/>
      <w:r w:rsidR="001F539B" w:rsidRPr="003A350C">
        <w:t>” of ICT Networks, 5G and Beyond.</w:t>
      </w:r>
    </w:p>
    <w:p w14:paraId="0DA08336" w14:textId="1A49BF61" w:rsidR="00B67350" w:rsidRDefault="0031148E" w:rsidP="00B67350">
      <w:pPr>
        <w:tabs>
          <w:tab w:val="clear" w:pos="1134"/>
          <w:tab w:val="left" w:pos="900"/>
        </w:tabs>
        <w:rPr>
          <w:rFonts w:ascii="Calibri" w:hAnsi="Calibri"/>
          <w:szCs w:val="24"/>
        </w:rPr>
      </w:pPr>
      <w:r>
        <w:t>5</w:t>
      </w:r>
      <w:r>
        <w:tab/>
      </w:r>
      <w:r w:rsidR="00FB3DA4" w:rsidRPr="00FB3DA4">
        <w:rPr>
          <w:rFonts w:ascii="Calibri" w:hAnsi="Calibri"/>
          <w:szCs w:val="24"/>
        </w:rPr>
        <w:t>ITU-T, ETSI and IEEE are major SDOs working on the topic of Testbeds for 5G and Beyond.</w:t>
      </w:r>
      <w:r w:rsidR="00B75C3E" w:rsidRPr="00B75C3E">
        <w:rPr>
          <w:rFonts w:ascii="Calibri" w:hAnsi="Calibri"/>
          <w:szCs w:val="24"/>
        </w:rPr>
        <w:t xml:space="preserve"> </w:t>
      </w:r>
      <w:r w:rsidR="005E2B06" w:rsidRPr="003A350C">
        <w:t>Part of the Objectives of this Workshop is to help identify and communicate the roles of the various stakeholders, moving forward.</w:t>
      </w:r>
    </w:p>
    <w:p w14:paraId="3CF0D121" w14:textId="1D22A3D6" w:rsidR="00364B6A" w:rsidRDefault="00FB3DA4" w:rsidP="00B67350">
      <w:pPr>
        <w:tabs>
          <w:tab w:val="clear" w:pos="1134"/>
          <w:tab w:val="left" w:pos="900"/>
        </w:tabs>
        <w:rPr>
          <w:rFonts w:ascii="Calibri" w:hAnsi="Calibri"/>
          <w:szCs w:val="24"/>
        </w:rPr>
      </w:pPr>
      <w:r w:rsidRPr="00FB3DA4">
        <w:rPr>
          <w:rFonts w:ascii="Calibri" w:hAnsi="Calibri"/>
          <w:szCs w:val="24"/>
        </w:rPr>
        <w:t xml:space="preserve">This </w:t>
      </w:r>
      <w:r w:rsidRPr="007D76B9">
        <w:rPr>
          <w:rFonts w:ascii="Calibri" w:hAnsi="Calibri"/>
          <w:szCs w:val="24"/>
        </w:rPr>
        <w:t>Workshop</w:t>
      </w:r>
      <w:r w:rsidRPr="00FB3DA4">
        <w:rPr>
          <w:rFonts w:ascii="Calibri" w:hAnsi="Calibri"/>
          <w:szCs w:val="24"/>
        </w:rPr>
        <w:t xml:space="preserve"> provides a platform for ITU-T</w:t>
      </w:r>
      <w:r w:rsidR="00A97AB0">
        <w:rPr>
          <w:rFonts w:ascii="Calibri" w:hAnsi="Calibri"/>
          <w:szCs w:val="24"/>
        </w:rPr>
        <w:t xml:space="preserve">, </w:t>
      </w:r>
      <w:r w:rsidR="00A97AB0" w:rsidRPr="00FB3DA4">
        <w:rPr>
          <w:rFonts w:ascii="Calibri" w:hAnsi="Calibri"/>
          <w:szCs w:val="24"/>
        </w:rPr>
        <w:t>ETSI</w:t>
      </w:r>
      <w:r w:rsidRPr="00FB3DA4">
        <w:rPr>
          <w:rFonts w:ascii="Calibri" w:hAnsi="Calibri"/>
          <w:szCs w:val="24"/>
        </w:rPr>
        <w:t xml:space="preserve"> and IEEE to </w:t>
      </w:r>
      <w:r w:rsidR="008E32D1">
        <w:rPr>
          <w:rFonts w:ascii="Calibri" w:hAnsi="Calibri"/>
          <w:szCs w:val="24"/>
        </w:rPr>
        <w:t>b</w:t>
      </w:r>
      <w:r w:rsidRPr="00FB3DA4">
        <w:rPr>
          <w:rFonts w:ascii="Calibri" w:hAnsi="Calibri"/>
          <w:szCs w:val="24"/>
        </w:rPr>
        <w:t>rainstorm and share ideas on Testbeds Federation Challenges</w:t>
      </w:r>
      <w:r w:rsidR="00364B6A">
        <w:rPr>
          <w:rFonts w:ascii="Calibri" w:hAnsi="Calibri"/>
          <w:szCs w:val="24"/>
        </w:rPr>
        <w:t>, including:</w:t>
      </w:r>
    </w:p>
    <w:p w14:paraId="7372D1F2" w14:textId="7B29063D" w:rsidR="00FC428E" w:rsidRPr="00FC428E" w:rsidRDefault="00FB3DA4" w:rsidP="00FC428E">
      <w:pPr>
        <w:pStyle w:val="ListParagraph"/>
        <w:numPr>
          <w:ilvl w:val="0"/>
          <w:numId w:val="11"/>
        </w:numPr>
        <w:tabs>
          <w:tab w:val="clear" w:pos="1134"/>
          <w:tab w:val="left" w:pos="900"/>
        </w:tabs>
        <w:ind w:left="900" w:hanging="450"/>
        <w:rPr>
          <w:rFonts w:ascii="Calibri" w:hAnsi="Calibri"/>
          <w:szCs w:val="24"/>
        </w:rPr>
      </w:pPr>
      <w:r w:rsidRPr="00FC428E">
        <w:rPr>
          <w:rFonts w:ascii="Calibri" w:hAnsi="Calibri"/>
          <w:szCs w:val="24"/>
        </w:rPr>
        <w:t xml:space="preserve">the Testbeds Federation Reference Model being jointly standardized by </w:t>
      </w:r>
      <w:r w:rsidR="00521F67">
        <w:rPr>
          <w:rFonts w:ascii="Calibri" w:hAnsi="Calibri"/>
          <w:szCs w:val="24"/>
        </w:rPr>
        <w:t xml:space="preserve">ITU and </w:t>
      </w:r>
      <w:proofErr w:type="gramStart"/>
      <w:r w:rsidRPr="00FC428E">
        <w:rPr>
          <w:rFonts w:ascii="Calibri" w:hAnsi="Calibri"/>
          <w:szCs w:val="24"/>
        </w:rPr>
        <w:t>ETSI;</w:t>
      </w:r>
      <w:proofErr w:type="gramEnd"/>
    </w:p>
    <w:p w14:paraId="06D69DCF" w14:textId="77777777" w:rsidR="00FC428E" w:rsidRDefault="00FB3DA4" w:rsidP="00FC428E">
      <w:pPr>
        <w:pStyle w:val="ListParagraph"/>
        <w:numPr>
          <w:ilvl w:val="0"/>
          <w:numId w:val="11"/>
        </w:numPr>
        <w:tabs>
          <w:tab w:val="clear" w:pos="1134"/>
          <w:tab w:val="left" w:pos="900"/>
        </w:tabs>
        <w:ind w:left="900" w:hanging="450"/>
        <w:rPr>
          <w:rFonts w:ascii="Calibri" w:hAnsi="Calibri"/>
          <w:szCs w:val="24"/>
        </w:rPr>
      </w:pPr>
      <w:r w:rsidRPr="00FB3DA4">
        <w:rPr>
          <w:rFonts w:ascii="Calibri" w:hAnsi="Calibri"/>
          <w:szCs w:val="24"/>
        </w:rPr>
        <w:t xml:space="preserve">APIs Requirements for Testbeds Federations and what may have been achieved in this area with respect to existing API implementations by Research communities and the </w:t>
      </w:r>
      <w:proofErr w:type="gramStart"/>
      <w:r w:rsidRPr="00FB3DA4">
        <w:rPr>
          <w:rFonts w:ascii="Calibri" w:hAnsi="Calibri"/>
          <w:szCs w:val="24"/>
        </w:rPr>
        <w:t>Industry;</w:t>
      </w:r>
      <w:proofErr w:type="gramEnd"/>
    </w:p>
    <w:p w14:paraId="13F3D23E" w14:textId="77777777" w:rsidR="003047B7" w:rsidRDefault="00FB3DA4" w:rsidP="00FC428E">
      <w:pPr>
        <w:pStyle w:val="ListParagraph"/>
        <w:numPr>
          <w:ilvl w:val="0"/>
          <w:numId w:val="11"/>
        </w:numPr>
        <w:tabs>
          <w:tab w:val="clear" w:pos="1134"/>
          <w:tab w:val="left" w:pos="900"/>
        </w:tabs>
        <w:ind w:left="900" w:hanging="450"/>
        <w:rPr>
          <w:rFonts w:ascii="Calibri" w:hAnsi="Calibri"/>
          <w:szCs w:val="24"/>
        </w:rPr>
      </w:pPr>
      <w:r w:rsidRPr="00FB3DA4">
        <w:rPr>
          <w:rFonts w:ascii="Calibri" w:hAnsi="Calibri"/>
          <w:szCs w:val="24"/>
        </w:rPr>
        <w:t xml:space="preserve">how to use the Reference Model to guide Research and Industry to contribute to the development of the APIs being prescribed by the Reference </w:t>
      </w:r>
      <w:proofErr w:type="gramStart"/>
      <w:r w:rsidRPr="00FB3DA4">
        <w:rPr>
          <w:rFonts w:ascii="Calibri" w:hAnsi="Calibri"/>
          <w:szCs w:val="24"/>
        </w:rPr>
        <w:t>Model;</w:t>
      </w:r>
      <w:proofErr w:type="gramEnd"/>
    </w:p>
    <w:p w14:paraId="62C8D965" w14:textId="77777777" w:rsidR="003047B7" w:rsidRDefault="00FB3DA4" w:rsidP="00FC428E">
      <w:pPr>
        <w:pStyle w:val="ListParagraph"/>
        <w:numPr>
          <w:ilvl w:val="0"/>
          <w:numId w:val="11"/>
        </w:numPr>
        <w:tabs>
          <w:tab w:val="clear" w:pos="1134"/>
          <w:tab w:val="left" w:pos="900"/>
        </w:tabs>
        <w:ind w:left="900" w:hanging="450"/>
        <w:rPr>
          <w:rFonts w:ascii="Calibri" w:hAnsi="Calibri"/>
          <w:szCs w:val="24"/>
        </w:rPr>
      </w:pPr>
      <w:r w:rsidRPr="00FB3DA4">
        <w:rPr>
          <w:rFonts w:ascii="Calibri" w:hAnsi="Calibri"/>
          <w:szCs w:val="24"/>
        </w:rPr>
        <w:t xml:space="preserve">how the SDOs can potentially share the burden on APIs Standardization and on Roadmaps in a harmonized and collaborative </w:t>
      </w:r>
      <w:proofErr w:type="gramStart"/>
      <w:r w:rsidRPr="00FB3DA4">
        <w:rPr>
          <w:rFonts w:ascii="Calibri" w:hAnsi="Calibri"/>
          <w:szCs w:val="24"/>
        </w:rPr>
        <w:t>way;</w:t>
      </w:r>
      <w:proofErr w:type="gramEnd"/>
    </w:p>
    <w:p w14:paraId="6C851490" w14:textId="77777777" w:rsidR="003047B7" w:rsidRDefault="00FB3DA4" w:rsidP="00FC428E">
      <w:pPr>
        <w:pStyle w:val="ListParagraph"/>
        <w:numPr>
          <w:ilvl w:val="0"/>
          <w:numId w:val="11"/>
        </w:numPr>
        <w:tabs>
          <w:tab w:val="clear" w:pos="1134"/>
          <w:tab w:val="left" w:pos="900"/>
        </w:tabs>
        <w:ind w:left="900" w:hanging="450"/>
        <w:rPr>
          <w:rFonts w:ascii="Calibri" w:hAnsi="Calibri"/>
          <w:szCs w:val="24"/>
        </w:rPr>
      </w:pPr>
      <w:r w:rsidRPr="00FB3DA4">
        <w:rPr>
          <w:rFonts w:ascii="Calibri" w:hAnsi="Calibri"/>
          <w:szCs w:val="24"/>
        </w:rPr>
        <w:t>Potential New Business Models for Testbeds Suppliers that derive from the Testbeds Federations Reference Model.</w:t>
      </w:r>
    </w:p>
    <w:p w14:paraId="581579FD" w14:textId="5B6FD682" w:rsidR="00A9018E" w:rsidRPr="003047B7" w:rsidRDefault="00FB3DA4" w:rsidP="003047B7">
      <w:pPr>
        <w:tabs>
          <w:tab w:val="clear" w:pos="1134"/>
          <w:tab w:val="left" w:pos="900"/>
        </w:tabs>
        <w:rPr>
          <w:rFonts w:ascii="Calibri" w:hAnsi="Calibri"/>
          <w:szCs w:val="24"/>
        </w:rPr>
      </w:pPr>
      <w:r w:rsidRPr="003047B7">
        <w:rPr>
          <w:rFonts w:ascii="Calibri" w:hAnsi="Calibri"/>
          <w:szCs w:val="24"/>
        </w:rPr>
        <w:t xml:space="preserve">The Workshop also seeks to engage the various Stakeholders (Research Communities, Researchers on 5G and Beyond, Industry Users of Testbeds, Testbeds Suppliers for 5G Testbeds and other Testbeds, CSPs, Infrastructure Vendors/Suppliers for ICT and Verticals, Regulators, and any other interested parties) to discuss the roles the various Stakeholders can play in the desired Ecosystem to be built by the SDOs. With </w:t>
      </w:r>
      <w:proofErr w:type="gramStart"/>
      <w:r w:rsidRPr="003047B7">
        <w:rPr>
          <w:rFonts w:ascii="Calibri" w:hAnsi="Calibri"/>
          <w:szCs w:val="24"/>
        </w:rPr>
        <w:t>main focus</w:t>
      </w:r>
      <w:proofErr w:type="gramEnd"/>
      <w:r w:rsidRPr="003047B7">
        <w:rPr>
          <w:rFonts w:ascii="Calibri" w:hAnsi="Calibri"/>
          <w:szCs w:val="24"/>
        </w:rPr>
        <w:t xml:space="preserve"> and target being Testbeds Federations for Industry-grade Use Cases.</w:t>
      </w:r>
    </w:p>
    <w:p w14:paraId="1F55391B" w14:textId="5E6466BF" w:rsidR="00F75432" w:rsidRPr="003055C9" w:rsidRDefault="00F75432" w:rsidP="00B67350">
      <w:pPr>
        <w:tabs>
          <w:tab w:val="clear" w:pos="1134"/>
          <w:tab w:val="left" w:pos="900"/>
        </w:tabs>
        <w:rPr>
          <w:szCs w:val="24"/>
        </w:rPr>
      </w:pPr>
      <w:r>
        <w:rPr>
          <w:szCs w:val="24"/>
        </w:rPr>
        <w:t>6</w:t>
      </w:r>
      <w:r>
        <w:rPr>
          <w:szCs w:val="24"/>
        </w:rPr>
        <w:tab/>
      </w:r>
      <w:r w:rsidR="001B0C13" w:rsidRPr="003055C9">
        <w:rPr>
          <w:szCs w:val="24"/>
        </w:rPr>
        <w:t xml:space="preserve">The Panel discussion will be focused on the following </w:t>
      </w:r>
      <w:r w:rsidR="008B714F" w:rsidRPr="003055C9">
        <w:rPr>
          <w:szCs w:val="24"/>
        </w:rPr>
        <w:t>topics:</w:t>
      </w:r>
    </w:p>
    <w:p w14:paraId="0939677E" w14:textId="60D5704A" w:rsidR="00960C11" w:rsidRPr="003055C9"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 xml:space="preserve">Potential New Business Models for Testbeds Suppliers that derive from the Testbeds Federations Reference </w:t>
      </w:r>
      <w:proofErr w:type="gramStart"/>
      <w:r w:rsidRPr="003055C9">
        <w:rPr>
          <w:rFonts w:ascii="Calibri" w:hAnsi="Calibri"/>
          <w:szCs w:val="24"/>
        </w:rPr>
        <w:t>Model</w:t>
      </w:r>
      <w:r w:rsidR="00766F6B" w:rsidRPr="003055C9">
        <w:rPr>
          <w:rFonts w:ascii="Calibri" w:hAnsi="Calibri"/>
          <w:szCs w:val="24"/>
        </w:rPr>
        <w:t>;</w:t>
      </w:r>
      <w:proofErr w:type="gramEnd"/>
    </w:p>
    <w:p w14:paraId="7A44032B" w14:textId="7741B327" w:rsidR="00960C11" w:rsidRPr="003055C9"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 xml:space="preserve">Regulatory Aspects (if any) of relevance to Testbeds </w:t>
      </w:r>
      <w:proofErr w:type="gramStart"/>
      <w:r w:rsidRPr="003055C9">
        <w:rPr>
          <w:rFonts w:ascii="Calibri" w:hAnsi="Calibri"/>
          <w:szCs w:val="24"/>
        </w:rPr>
        <w:t>Federations</w:t>
      </w:r>
      <w:r w:rsidR="00766F6B" w:rsidRPr="003055C9">
        <w:rPr>
          <w:rFonts w:ascii="Calibri" w:hAnsi="Calibri"/>
          <w:szCs w:val="24"/>
        </w:rPr>
        <w:t>;</w:t>
      </w:r>
      <w:proofErr w:type="gramEnd"/>
    </w:p>
    <w:p w14:paraId="1E3A83E1" w14:textId="2E82CB11" w:rsidR="00960C11" w:rsidRPr="003055C9"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 xml:space="preserve">Challenges that need to be addressed as guided by the Reference Model and APIs for Testbeds Federations for 5G &amp; Beyond being Standardized by collaborating </w:t>
      </w:r>
      <w:proofErr w:type="gramStart"/>
      <w:r w:rsidRPr="003055C9">
        <w:rPr>
          <w:rFonts w:ascii="Calibri" w:hAnsi="Calibri"/>
          <w:szCs w:val="24"/>
        </w:rPr>
        <w:t>SDOs</w:t>
      </w:r>
      <w:r w:rsidR="00766F6B" w:rsidRPr="003055C9">
        <w:rPr>
          <w:rFonts w:ascii="Calibri" w:hAnsi="Calibri"/>
          <w:szCs w:val="24"/>
        </w:rPr>
        <w:t>;</w:t>
      </w:r>
      <w:proofErr w:type="gramEnd"/>
    </w:p>
    <w:p w14:paraId="45E220EF" w14:textId="2D1E3586" w:rsidR="00960C11" w:rsidRPr="003055C9"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The roles that can be played by Stakeholders (</w:t>
      </w:r>
      <w:proofErr w:type="gramStart"/>
      <w:r w:rsidRPr="003055C9">
        <w:rPr>
          <w:rFonts w:ascii="Calibri" w:hAnsi="Calibri"/>
          <w:szCs w:val="24"/>
        </w:rPr>
        <w:t>e.g.</w:t>
      </w:r>
      <w:proofErr w:type="gramEnd"/>
      <w:r w:rsidRPr="003055C9">
        <w:rPr>
          <w:rFonts w:ascii="Calibri" w:hAnsi="Calibri"/>
          <w:szCs w:val="24"/>
        </w:rPr>
        <w:t xml:space="preserve"> SDOs/Fora, Research Communities, Researchers on 5G and Beyond, Industry Users of Testbeds, Testbeds Suppliers for 5G Testbeds and other Testbeds, CSPs (Communications Service Providers), Infrastructure Vendors/Suppliers for ICT and Verticals, Open Source &amp; Open Hardware Projects, Regulators) in the Desired Ecosystem for Standards based Testbeds Federations and APIs Development</w:t>
      </w:r>
      <w:r w:rsidR="00766F6B" w:rsidRPr="003055C9">
        <w:rPr>
          <w:rFonts w:ascii="Calibri" w:hAnsi="Calibri"/>
          <w:szCs w:val="24"/>
        </w:rPr>
        <w:t>;</w:t>
      </w:r>
    </w:p>
    <w:p w14:paraId="0F1654A2" w14:textId="7AF8215B" w:rsidR="00960C11" w:rsidRPr="003055C9"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 xml:space="preserve">Transformation or Evolution of Existing Testbeds (Industry and Potential Research Testbeds as well) and Federation APIs to meet the Requirements of the Testbeds Federation Model being </w:t>
      </w:r>
      <w:proofErr w:type="gramStart"/>
      <w:r w:rsidRPr="003055C9">
        <w:rPr>
          <w:rFonts w:ascii="Calibri" w:hAnsi="Calibri"/>
          <w:szCs w:val="24"/>
        </w:rPr>
        <w:t>standardized</w:t>
      </w:r>
      <w:r w:rsidR="00766F6B" w:rsidRPr="003055C9">
        <w:rPr>
          <w:rFonts w:ascii="Calibri" w:hAnsi="Calibri"/>
          <w:szCs w:val="24"/>
        </w:rPr>
        <w:t>;</w:t>
      </w:r>
      <w:proofErr w:type="gramEnd"/>
    </w:p>
    <w:p w14:paraId="79E49669" w14:textId="2DC385A3" w:rsidR="0074368B" w:rsidRDefault="00960C11" w:rsidP="00960C11">
      <w:pPr>
        <w:pStyle w:val="ListParagraph"/>
        <w:numPr>
          <w:ilvl w:val="0"/>
          <w:numId w:val="11"/>
        </w:numPr>
        <w:tabs>
          <w:tab w:val="clear" w:pos="1134"/>
          <w:tab w:val="left" w:pos="900"/>
        </w:tabs>
        <w:ind w:left="900" w:hanging="450"/>
        <w:rPr>
          <w:rFonts w:ascii="Calibri" w:hAnsi="Calibri"/>
          <w:szCs w:val="24"/>
        </w:rPr>
      </w:pPr>
      <w:r w:rsidRPr="003055C9">
        <w:rPr>
          <w:rFonts w:ascii="Calibri" w:hAnsi="Calibri"/>
          <w:szCs w:val="24"/>
        </w:rPr>
        <w:t xml:space="preserve">Messages to and from </w:t>
      </w:r>
      <w:proofErr w:type="gramStart"/>
      <w:r w:rsidRPr="003055C9">
        <w:rPr>
          <w:rFonts w:ascii="Calibri" w:hAnsi="Calibri"/>
          <w:szCs w:val="24"/>
        </w:rPr>
        <w:t>Open Source</w:t>
      </w:r>
      <w:proofErr w:type="gramEnd"/>
      <w:r w:rsidRPr="003055C9">
        <w:rPr>
          <w:rFonts w:ascii="Calibri" w:hAnsi="Calibri"/>
          <w:szCs w:val="24"/>
        </w:rPr>
        <w:t xml:space="preserve"> Projects &amp; Open Hardware Projects regarding the role of Industry-applicable Open Source and Open Hardware in the desired Ecosystem for Testbeds Federations for 5G &amp; Beyond</w:t>
      </w:r>
      <w:r w:rsidR="00305761" w:rsidRPr="003055C9">
        <w:rPr>
          <w:rFonts w:ascii="Calibri" w:hAnsi="Calibri"/>
          <w:szCs w:val="24"/>
        </w:rPr>
        <w:t>.</w:t>
      </w:r>
    </w:p>
    <w:p w14:paraId="58180D4F" w14:textId="79F0B652" w:rsidR="00F75432" w:rsidRPr="0074368B" w:rsidRDefault="0074368B" w:rsidP="0074368B">
      <w:pPr>
        <w:tabs>
          <w:tab w:val="clear" w:pos="1134"/>
          <w:tab w:val="clear" w:pos="1871"/>
          <w:tab w:val="clear" w:pos="2268"/>
        </w:tabs>
        <w:overflowPunct/>
        <w:autoSpaceDE/>
        <w:autoSpaceDN/>
        <w:adjustRightInd/>
        <w:spacing w:before="0"/>
        <w:textAlignment w:val="auto"/>
        <w:rPr>
          <w:rFonts w:ascii="Calibri" w:hAnsi="Calibri"/>
          <w:szCs w:val="24"/>
        </w:rPr>
      </w:pPr>
      <w:r>
        <w:rPr>
          <w:rFonts w:ascii="Calibri" w:hAnsi="Calibri"/>
          <w:szCs w:val="24"/>
        </w:rPr>
        <w:br w:type="page"/>
      </w:r>
    </w:p>
    <w:p w14:paraId="29CAED4A" w14:textId="01F16867" w:rsidR="0085464A" w:rsidRPr="00BA3914" w:rsidRDefault="00960C11" w:rsidP="00B67350">
      <w:pPr>
        <w:tabs>
          <w:tab w:val="clear" w:pos="1134"/>
          <w:tab w:val="left" w:pos="900"/>
        </w:tabs>
        <w:rPr>
          <w:rFonts w:ascii="Calibri" w:eastAsia="Calibri" w:hAnsi="Calibri" w:cs="Arial"/>
          <w:szCs w:val="24"/>
          <w:lang w:val="en-US"/>
        </w:rPr>
      </w:pPr>
      <w:r>
        <w:rPr>
          <w:szCs w:val="24"/>
        </w:rPr>
        <w:lastRenderedPageBreak/>
        <w:t>7</w:t>
      </w:r>
      <w:r w:rsidR="0087300D" w:rsidRPr="00BA3914">
        <w:rPr>
          <w:szCs w:val="24"/>
        </w:rPr>
        <w:tab/>
      </w:r>
      <w:r w:rsidR="00E33BBC" w:rsidRPr="00B67350">
        <w:rPr>
          <w:rFonts w:ascii="Calibri" w:hAnsi="Calibri"/>
          <w:szCs w:val="24"/>
        </w:rPr>
        <w:t>Participation</w:t>
      </w:r>
      <w:r w:rsidR="00E33BBC" w:rsidRPr="00BA3914">
        <w:rPr>
          <w:szCs w:val="24"/>
        </w:rPr>
        <w:t xml:space="preserve"> in the workshop</w:t>
      </w:r>
      <w:r w:rsidR="00015F65">
        <w:rPr>
          <w:szCs w:val="24"/>
        </w:rPr>
        <w:t xml:space="preserve"> is open for</w:t>
      </w:r>
      <w:r w:rsidR="00BA3914" w:rsidRPr="00BA3914">
        <w:rPr>
          <w:rFonts w:ascii="Calibri" w:eastAsia="Calibri" w:hAnsi="Calibri" w:cs="Arial"/>
          <w:szCs w:val="24"/>
          <w:lang w:val="en-US"/>
        </w:rPr>
        <w:t xml:space="preserve"> </w:t>
      </w:r>
      <w:r w:rsidR="00BA3914" w:rsidRPr="006902B3">
        <w:rPr>
          <w:rFonts w:ascii="Calibri" w:eastAsia="Calibri" w:hAnsi="Calibri" w:cs="Arial"/>
          <w:szCs w:val="24"/>
          <w:lang w:val="en-US"/>
        </w:rPr>
        <w:t>ITU</w:t>
      </w:r>
      <w:r w:rsidR="00BA3914" w:rsidRPr="00BA3914">
        <w:rPr>
          <w:szCs w:val="24"/>
        </w:rPr>
        <w:t xml:space="preserve"> Member States, Sector Members, Associates and Academic Institutions and to any individual from a country that is a member of ITU, who wishes to contribute to the work. </w:t>
      </w:r>
      <w:r w:rsidR="00B559DF">
        <w:rPr>
          <w:szCs w:val="24"/>
        </w:rPr>
        <w:t xml:space="preserve">The event </w:t>
      </w:r>
      <w:r w:rsidR="00015F65" w:rsidRPr="00BA3914">
        <w:rPr>
          <w:szCs w:val="24"/>
        </w:rPr>
        <w:t xml:space="preserve">is open to </w:t>
      </w:r>
      <w:r w:rsidR="00015F65" w:rsidRPr="006902B3">
        <w:rPr>
          <w:rFonts w:ascii="Calibri" w:eastAsia="Calibri" w:hAnsi="Calibri" w:cs="Arial"/>
          <w:szCs w:val="24"/>
          <w:lang w:val="en-US"/>
        </w:rPr>
        <w:t>ETSI</w:t>
      </w:r>
      <w:r w:rsidR="00015F65">
        <w:rPr>
          <w:rFonts w:ascii="Calibri" w:eastAsia="Calibri" w:hAnsi="Calibri" w:cs="Arial"/>
          <w:szCs w:val="24"/>
          <w:lang w:val="en-US"/>
        </w:rPr>
        <w:t xml:space="preserve"> and</w:t>
      </w:r>
      <w:r w:rsidR="00015F65" w:rsidRPr="006902B3">
        <w:rPr>
          <w:rFonts w:ascii="Calibri" w:eastAsia="Calibri" w:hAnsi="Calibri" w:cs="Arial"/>
          <w:szCs w:val="24"/>
          <w:lang w:val="en-US"/>
        </w:rPr>
        <w:t xml:space="preserve"> IEEE members and non-members</w:t>
      </w:r>
      <w:r w:rsidR="00592D81">
        <w:rPr>
          <w:rFonts w:ascii="Calibri" w:eastAsia="Calibri" w:hAnsi="Calibri" w:cs="Arial"/>
          <w:szCs w:val="24"/>
          <w:lang w:val="en-US"/>
        </w:rPr>
        <w:t>, p</w:t>
      </w:r>
      <w:r w:rsidR="00E33BBC" w:rsidRPr="006902B3">
        <w:rPr>
          <w:rFonts w:ascii="Calibri" w:eastAsia="Calibri" w:hAnsi="Calibri" w:cs="Arial"/>
          <w:szCs w:val="24"/>
          <w:lang w:val="en-US"/>
        </w:rPr>
        <w:t>articularly Research Communities, Researchers on 5G and Beyond, Industry Users of Testbeds, Testbeds Suppliers for 5G Testbeds and other Testbeds, CSPs, Infrastructure Vendors/Suppliers for ICT and Verticals, Regulators, and any other interested parties</w:t>
      </w:r>
      <w:r w:rsidR="00E33BBC" w:rsidRPr="00BA3914">
        <w:rPr>
          <w:rFonts w:ascii="Calibri" w:eastAsia="Calibri" w:hAnsi="Calibri" w:cs="Arial"/>
          <w:szCs w:val="24"/>
          <w:lang w:val="en-US"/>
        </w:rPr>
        <w:t xml:space="preserve"> or stakeholder</w:t>
      </w:r>
      <w:r w:rsidR="00BA3914" w:rsidRPr="00BA3914">
        <w:rPr>
          <w:rFonts w:ascii="Calibri" w:eastAsia="Calibri" w:hAnsi="Calibri" w:cs="Arial"/>
          <w:szCs w:val="24"/>
          <w:lang w:val="en-US"/>
        </w:rPr>
        <w:t>s active in this field of expertise.</w:t>
      </w:r>
    </w:p>
    <w:p w14:paraId="22DF0AB6" w14:textId="78F44E4E" w:rsidR="00DC3802" w:rsidRDefault="00960C11" w:rsidP="00B67350">
      <w:pPr>
        <w:tabs>
          <w:tab w:val="clear" w:pos="1134"/>
          <w:tab w:val="left" w:pos="900"/>
        </w:tabs>
        <w:rPr>
          <w:szCs w:val="24"/>
        </w:rPr>
      </w:pPr>
      <w:r>
        <w:rPr>
          <w:szCs w:val="24"/>
        </w:rPr>
        <w:t>8</w:t>
      </w:r>
      <w:r w:rsidR="00B67350">
        <w:rPr>
          <w:szCs w:val="24"/>
        </w:rPr>
        <w:tab/>
      </w:r>
      <w:r w:rsidR="00E33BBC" w:rsidRPr="00BA3914">
        <w:rPr>
          <w:szCs w:val="24"/>
        </w:rPr>
        <w:t xml:space="preserve">All pertinent information relating to this virtual </w:t>
      </w:r>
      <w:r w:rsidR="0021209C">
        <w:rPr>
          <w:szCs w:val="24"/>
        </w:rPr>
        <w:t xml:space="preserve">joint </w:t>
      </w:r>
      <w:r w:rsidR="00E33BBC" w:rsidRPr="00BA3914">
        <w:rPr>
          <w:szCs w:val="24"/>
        </w:rPr>
        <w:t>workshop including the draft programme</w:t>
      </w:r>
      <w:r w:rsidR="00BA3914">
        <w:rPr>
          <w:szCs w:val="24"/>
        </w:rPr>
        <w:t>,</w:t>
      </w:r>
      <w:r w:rsidR="00E33BBC" w:rsidRPr="00BA3914">
        <w:rPr>
          <w:szCs w:val="24"/>
        </w:rPr>
        <w:t xml:space="preserve"> speakers</w:t>
      </w:r>
      <w:r w:rsidR="00BA3914">
        <w:rPr>
          <w:szCs w:val="24"/>
        </w:rPr>
        <w:t xml:space="preserve">, </w:t>
      </w:r>
      <w:r w:rsidR="00592D81">
        <w:rPr>
          <w:szCs w:val="24"/>
        </w:rPr>
        <w:t xml:space="preserve">moderators, </w:t>
      </w:r>
      <w:r w:rsidR="00BA3914">
        <w:rPr>
          <w:szCs w:val="24"/>
        </w:rPr>
        <w:t xml:space="preserve">etc. </w:t>
      </w:r>
      <w:r w:rsidR="00E33BBC" w:rsidRPr="00BA3914">
        <w:rPr>
          <w:szCs w:val="24"/>
        </w:rPr>
        <w:t xml:space="preserve">will be </w:t>
      </w:r>
      <w:r w:rsidR="00066EB9">
        <w:rPr>
          <w:szCs w:val="24"/>
        </w:rPr>
        <w:t xml:space="preserve">made </w:t>
      </w:r>
      <w:r w:rsidR="00E33BBC" w:rsidRPr="00BA3914">
        <w:rPr>
          <w:szCs w:val="24"/>
        </w:rPr>
        <w:t xml:space="preserve">available on the event website at: </w:t>
      </w:r>
      <w:hyperlink r:id="rId10" w:history="1">
        <w:r w:rsidR="001A7EB4" w:rsidRPr="00A37FF6">
          <w:rPr>
            <w:rStyle w:val="Hyperlink"/>
            <w:szCs w:val="24"/>
          </w:rPr>
          <w:t>https://www.itu.int/en/ITU-T/Workshops-and-Seminars/20210316/Pages/default.aspx</w:t>
        </w:r>
      </w:hyperlink>
      <w:r w:rsidR="00DC3802">
        <w:rPr>
          <w:szCs w:val="24"/>
        </w:rPr>
        <w:t xml:space="preserve">. </w:t>
      </w:r>
      <w:r w:rsidR="00E33BBC" w:rsidRPr="00BA3914">
        <w:rPr>
          <w:szCs w:val="24"/>
        </w:rPr>
        <w:t>This website will be updated regularly as new or modified information becomes available. Participants are requested to check periodically for new updates.</w:t>
      </w:r>
    </w:p>
    <w:p w14:paraId="62805AA3" w14:textId="215953A5" w:rsidR="00592D81" w:rsidRDefault="00960C11" w:rsidP="00592D81">
      <w:pPr>
        <w:tabs>
          <w:tab w:val="clear" w:pos="1134"/>
          <w:tab w:val="left" w:pos="900"/>
        </w:tabs>
        <w:rPr>
          <w:szCs w:val="24"/>
        </w:rPr>
      </w:pPr>
      <w:r>
        <w:rPr>
          <w:szCs w:val="24"/>
        </w:rPr>
        <w:t>9</w:t>
      </w:r>
      <w:r w:rsidR="00DC3802">
        <w:rPr>
          <w:szCs w:val="24"/>
        </w:rPr>
        <w:tab/>
      </w:r>
      <w:r w:rsidR="006E337F" w:rsidRPr="00BA3914">
        <w:rPr>
          <w:szCs w:val="24"/>
        </w:rPr>
        <w:t xml:space="preserve">Registration is mandatory for all participants in order to be able to access the </w:t>
      </w:r>
      <w:r w:rsidR="00592D81">
        <w:rPr>
          <w:szCs w:val="24"/>
        </w:rPr>
        <w:t>r</w:t>
      </w:r>
      <w:r w:rsidR="006E337F" w:rsidRPr="00BA3914">
        <w:rPr>
          <w:szCs w:val="24"/>
        </w:rPr>
        <w:t xml:space="preserve">emote </w:t>
      </w:r>
      <w:r w:rsidR="00592D81">
        <w:rPr>
          <w:szCs w:val="24"/>
        </w:rPr>
        <w:t>p</w:t>
      </w:r>
      <w:r w:rsidR="006E337F" w:rsidRPr="00BA3914">
        <w:rPr>
          <w:szCs w:val="24"/>
        </w:rPr>
        <w:t xml:space="preserve">articipation tool. You are invited to complete the online registration form available </w:t>
      </w:r>
      <w:r w:rsidR="006E337F">
        <w:rPr>
          <w:szCs w:val="24"/>
        </w:rPr>
        <w:t>on the event’s web page</w:t>
      </w:r>
      <w:r w:rsidR="006E337F" w:rsidRPr="00BA3914">
        <w:rPr>
          <w:szCs w:val="24"/>
        </w:rPr>
        <w:t>.</w:t>
      </w:r>
      <w:r w:rsidR="00592D81">
        <w:rPr>
          <w:szCs w:val="24"/>
        </w:rPr>
        <w:t xml:space="preserve"> The r</w:t>
      </w:r>
      <w:r w:rsidR="00592D81" w:rsidRPr="00BA3914">
        <w:rPr>
          <w:szCs w:val="24"/>
        </w:rPr>
        <w:t xml:space="preserve">emote </w:t>
      </w:r>
      <w:r w:rsidR="00592D81">
        <w:rPr>
          <w:szCs w:val="24"/>
        </w:rPr>
        <w:t>p</w:t>
      </w:r>
      <w:r w:rsidR="00592D81" w:rsidRPr="00BA3914">
        <w:rPr>
          <w:szCs w:val="24"/>
        </w:rPr>
        <w:t xml:space="preserve">articipation </w:t>
      </w:r>
      <w:r w:rsidR="00592D81">
        <w:rPr>
          <w:szCs w:val="24"/>
        </w:rPr>
        <w:t>details will be provided accordingly.</w:t>
      </w:r>
    </w:p>
    <w:p w14:paraId="616AD440" w14:textId="77777777" w:rsidR="00CB44D6" w:rsidRPr="00BA3914" w:rsidRDefault="00CB44D6" w:rsidP="006E337F">
      <w:pPr>
        <w:tabs>
          <w:tab w:val="clear" w:pos="1134"/>
          <w:tab w:val="left" w:pos="900"/>
        </w:tabs>
        <w:rPr>
          <w:szCs w:val="24"/>
        </w:rPr>
      </w:pPr>
    </w:p>
    <w:p w14:paraId="62BE8E1B" w14:textId="18463BF8" w:rsidR="005D2B53" w:rsidRPr="00BA3914" w:rsidRDefault="005D2B53" w:rsidP="00ED1F02">
      <w:pPr>
        <w:tabs>
          <w:tab w:val="clear" w:pos="1134"/>
          <w:tab w:val="clear" w:pos="1871"/>
          <w:tab w:val="clear" w:pos="2268"/>
        </w:tabs>
        <w:overflowPunct/>
        <w:autoSpaceDE/>
        <w:autoSpaceDN/>
        <w:adjustRightInd/>
        <w:spacing w:before="0"/>
        <w:textAlignment w:val="auto"/>
        <w:rPr>
          <w:szCs w:val="24"/>
        </w:rPr>
      </w:pPr>
      <w:r w:rsidRPr="00BA3914">
        <w:rPr>
          <w:szCs w:val="24"/>
        </w:rPr>
        <w:t>Yours faithfully,</w:t>
      </w:r>
    </w:p>
    <w:p w14:paraId="7B44F300" w14:textId="59774F6A" w:rsidR="005D2B53" w:rsidRPr="0074368B" w:rsidRDefault="005D7D3C" w:rsidP="0074368B">
      <w:pPr>
        <w:tabs>
          <w:tab w:val="clear" w:pos="1134"/>
          <w:tab w:val="clear" w:pos="1871"/>
          <w:tab w:val="clear" w:pos="2268"/>
        </w:tabs>
        <w:spacing w:before="960"/>
        <w:ind w:right="91"/>
        <w:rPr>
          <w:rStyle w:val="LineNumber"/>
          <w:i/>
          <w:iCs/>
          <w:szCs w:val="24"/>
        </w:rPr>
      </w:pPr>
      <w:r>
        <w:rPr>
          <w:noProof/>
          <w:szCs w:val="24"/>
        </w:rPr>
        <w:drawing>
          <wp:anchor distT="0" distB="0" distL="114300" distR="114300" simplePos="0" relativeHeight="251658240" behindDoc="1" locked="0" layoutInCell="1" allowOverlap="1" wp14:anchorId="1A114172" wp14:editId="5640D108">
            <wp:simplePos x="0" y="0"/>
            <wp:positionH relativeFrom="column">
              <wp:posOffset>1905</wp:posOffset>
            </wp:positionH>
            <wp:positionV relativeFrom="paragraph">
              <wp:posOffset>138092</wp:posOffset>
            </wp:positionV>
            <wp:extent cx="661035" cy="2794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61035" cy="279400"/>
                    </a:xfrm>
                    <a:prstGeom prst="rect">
                      <a:avLst/>
                    </a:prstGeom>
                  </pic:spPr>
                </pic:pic>
              </a:graphicData>
            </a:graphic>
            <wp14:sizeRelH relativeFrom="margin">
              <wp14:pctWidth>0</wp14:pctWidth>
            </wp14:sizeRelH>
            <wp14:sizeRelV relativeFrom="margin">
              <wp14:pctHeight>0</wp14:pctHeight>
            </wp14:sizeRelV>
          </wp:anchor>
        </w:drawing>
      </w:r>
      <w:r w:rsidR="005D2B53" w:rsidRPr="00BA3914">
        <w:rPr>
          <w:szCs w:val="24"/>
        </w:rPr>
        <w:t>Chaesub Lee</w:t>
      </w:r>
      <w:r w:rsidR="005D2B53" w:rsidRPr="00BA3914">
        <w:rPr>
          <w:szCs w:val="24"/>
        </w:rPr>
        <w:br/>
        <w:t>Director of the Telecommunication</w:t>
      </w:r>
      <w:r w:rsidR="005D2B53" w:rsidRPr="00BA3914">
        <w:rPr>
          <w:szCs w:val="24"/>
        </w:rPr>
        <w:br/>
        <w:t>Standardization Bureau</w:t>
      </w:r>
      <w:bookmarkStart w:id="5" w:name="Duties"/>
      <w:bookmarkEnd w:id="5"/>
    </w:p>
    <w:p w14:paraId="1F2B4435" w14:textId="77777777" w:rsidR="005D2B53" w:rsidRDefault="005D2B53" w:rsidP="00ED1F02">
      <w:pPr>
        <w:tabs>
          <w:tab w:val="clear" w:pos="1134"/>
          <w:tab w:val="clear" w:pos="1871"/>
          <w:tab w:val="clear" w:pos="2268"/>
        </w:tabs>
        <w:overflowPunct/>
        <w:autoSpaceDE/>
        <w:autoSpaceDN/>
        <w:adjustRightInd/>
        <w:spacing w:before="0"/>
        <w:textAlignment w:val="auto"/>
        <w:rPr>
          <w:rFonts w:eastAsia="MS Mincho"/>
        </w:rPr>
      </w:pPr>
    </w:p>
    <w:sectPr w:rsidR="005D2B53" w:rsidSect="00AD7192">
      <w:headerReference w:type="default" r:id="rId12"/>
      <w:footerReference w:type="first" r:id="rId1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0BEE" w14:textId="77777777" w:rsidR="00C248F7" w:rsidRDefault="00C248F7">
      <w:r>
        <w:separator/>
      </w:r>
    </w:p>
  </w:endnote>
  <w:endnote w:type="continuationSeparator" w:id="0">
    <w:p w14:paraId="5E9AFD2D" w14:textId="77777777" w:rsidR="00C248F7" w:rsidRDefault="00C2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8C52" w14:textId="77777777" w:rsidR="000A3261" w:rsidRPr="005A3191" w:rsidRDefault="000A326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44C7" w14:textId="77777777" w:rsidR="00C248F7" w:rsidRDefault="00C248F7">
      <w:r>
        <w:t>____________________</w:t>
      </w:r>
    </w:p>
  </w:footnote>
  <w:footnote w:type="continuationSeparator" w:id="0">
    <w:p w14:paraId="084E616B" w14:textId="77777777" w:rsidR="00C248F7" w:rsidRDefault="00C2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9198" w14:textId="0CBA9C54" w:rsidR="000A3261" w:rsidRDefault="000A3261" w:rsidP="0056338C">
    <w:pPr>
      <w:pStyle w:val="Header"/>
      <w:spacing w:after="240"/>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41E6E">
      <w:rPr>
        <w:rStyle w:val="PageNumber"/>
        <w:noProof/>
      </w:rPr>
      <w:t>2</w:t>
    </w:r>
    <w:r>
      <w:rPr>
        <w:rStyle w:val="PageNumber"/>
      </w:rPr>
      <w:fldChar w:fldCharType="end"/>
    </w:r>
    <w:r>
      <w:rPr>
        <w:rStyle w:val="PageNumber"/>
      </w:rPr>
      <w:t xml:space="preserve"> -</w:t>
    </w:r>
    <w:r>
      <w:rPr>
        <w:rStyle w:val="PageNumber"/>
      </w:rPr>
      <w:br/>
      <w:t xml:space="preserve">TSB Circular </w:t>
    </w:r>
    <w:r w:rsidR="002F549A">
      <w:rPr>
        <w:rStyle w:val="PageNumber"/>
      </w:rPr>
      <w:t>297</w:t>
    </w:r>
  </w:p>
  <w:p w14:paraId="344B59BF" w14:textId="77777777" w:rsidR="000A3261" w:rsidRDefault="000A3261" w:rsidP="00932E4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20CA2714"/>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E9C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053AEEC2"/>
    <w:lvl w:ilvl="0" w:tplc="D06EC946">
      <w:numFmt w:val="bullet"/>
      <w:lvlText w:val="-"/>
      <w:lvlJc w:val="left"/>
      <w:pPr>
        <w:ind w:left="900" w:hanging="360"/>
      </w:pPr>
      <w:rPr>
        <w:rFonts w:ascii="Calibri" w:eastAsia="Times New Roman"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3A0CCDA"/>
    <w:lvl w:ilvl="0" w:tplc="E68E5B6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56B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7"/>
  </w:num>
  <w:num w:numId="6">
    <w:abstractNumId w:val="8"/>
  </w:num>
  <w:num w:numId="7">
    <w:abstractNumId w:val="10"/>
  </w:num>
  <w:num w:numId="8">
    <w:abstractNumId w:val="2"/>
  </w:num>
  <w:num w:numId="9">
    <w:abstractNumId w:val="5"/>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02D4B"/>
    <w:rsid w:val="00005959"/>
    <w:rsid w:val="0000612C"/>
    <w:rsid w:val="000069D4"/>
    <w:rsid w:val="00015F65"/>
    <w:rsid w:val="000174AD"/>
    <w:rsid w:val="00034325"/>
    <w:rsid w:val="00037236"/>
    <w:rsid w:val="00047042"/>
    <w:rsid w:val="0006205F"/>
    <w:rsid w:val="00066EB9"/>
    <w:rsid w:val="00075011"/>
    <w:rsid w:val="00075F9D"/>
    <w:rsid w:val="00076775"/>
    <w:rsid w:val="000A0C60"/>
    <w:rsid w:val="000A3261"/>
    <w:rsid w:val="000A6F5D"/>
    <w:rsid w:val="000A7D55"/>
    <w:rsid w:val="000C2E8E"/>
    <w:rsid w:val="000C7BFA"/>
    <w:rsid w:val="000D49FB"/>
    <w:rsid w:val="000E0E7C"/>
    <w:rsid w:val="000F1B4B"/>
    <w:rsid w:val="00103631"/>
    <w:rsid w:val="00115E69"/>
    <w:rsid w:val="00122D83"/>
    <w:rsid w:val="0012744F"/>
    <w:rsid w:val="00130639"/>
    <w:rsid w:val="0013103F"/>
    <w:rsid w:val="001318A7"/>
    <w:rsid w:val="00141285"/>
    <w:rsid w:val="0014147B"/>
    <w:rsid w:val="0014328B"/>
    <w:rsid w:val="0015057B"/>
    <w:rsid w:val="00154124"/>
    <w:rsid w:val="00156DFF"/>
    <w:rsid w:val="00156F66"/>
    <w:rsid w:val="0015780B"/>
    <w:rsid w:val="0016384C"/>
    <w:rsid w:val="00164B7E"/>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D1C12"/>
    <w:rsid w:val="001E1011"/>
    <w:rsid w:val="001F127B"/>
    <w:rsid w:val="001F1582"/>
    <w:rsid w:val="001F539B"/>
    <w:rsid w:val="00202DC1"/>
    <w:rsid w:val="002116EE"/>
    <w:rsid w:val="0021209C"/>
    <w:rsid w:val="00222D56"/>
    <w:rsid w:val="002306CD"/>
    <w:rsid w:val="002309D8"/>
    <w:rsid w:val="00233492"/>
    <w:rsid w:val="00235FA1"/>
    <w:rsid w:val="0024075D"/>
    <w:rsid w:val="0024314F"/>
    <w:rsid w:val="00263509"/>
    <w:rsid w:val="00264654"/>
    <w:rsid w:val="002909F9"/>
    <w:rsid w:val="002A1FFE"/>
    <w:rsid w:val="002A7FE2"/>
    <w:rsid w:val="002D693F"/>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E9D"/>
    <w:rsid w:val="0033475A"/>
    <w:rsid w:val="00344BEA"/>
    <w:rsid w:val="00347AF2"/>
    <w:rsid w:val="00351DA5"/>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B2789"/>
    <w:rsid w:val="003B6B61"/>
    <w:rsid w:val="003C13CE"/>
    <w:rsid w:val="003C39BB"/>
    <w:rsid w:val="003D38E3"/>
    <w:rsid w:val="003E2518"/>
    <w:rsid w:val="003E4ABE"/>
    <w:rsid w:val="003E6CFD"/>
    <w:rsid w:val="003F1DE8"/>
    <w:rsid w:val="003F6658"/>
    <w:rsid w:val="00402DE4"/>
    <w:rsid w:val="00424D56"/>
    <w:rsid w:val="00426DFF"/>
    <w:rsid w:val="00442983"/>
    <w:rsid w:val="00447BC4"/>
    <w:rsid w:val="00452ECF"/>
    <w:rsid w:val="00456F33"/>
    <w:rsid w:val="004606D4"/>
    <w:rsid w:val="004A0ED8"/>
    <w:rsid w:val="004A2393"/>
    <w:rsid w:val="004A3F79"/>
    <w:rsid w:val="004B1EF7"/>
    <w:rsid w:val="004B376A"/>
    <w:rsid w:val="004B3FAD"/>
    <w:rsid w:val="004B4988"/>
    <w:rsid w:val="004D0DCE"/>
    <w:rsid w:val="004E202F"/>
    <w:rsid w:val="004E6972"/>
    <w:rsid w:val="00501DCA"/>
    <w:rsid w:val="00512FA6"/>
    <w:rsid w:val="00513A47"/>
    <w:rsid w:val="0051688E"/>
    <w:rsid w:val="00521349"/>
    <w:rsid w:val="00521F67"/>
    <w:rsid w:val="00522E5D"/>
    <w:rsid w:val="005368B6"/>
    <w:rsid w:val="005408DF"/>
    <w:rsid w:val="005460A3"/>
    <w:rsid w:val="0056338C"/>
    <w:rsid w:val="00573344"/>
    <w:rsid w:val="00583F9B"/>
    <w:rsid w:val="00584516"/>
    <w:rsid w:val="00592D81"/>
    <w:rsid w:val="005A3191"/>
    <w:rsid w:val="005B43C6"/>
    <w:rsid w:val="005D2B53"/>
    <w:rsid w:val="005D7D3C"/>
    <w:rsid w:val="005E1223"/>
    <w:rsid w:val="005E2B06"/>
    <w:rsid w:val="005E480F"/>
    <w:rsid w:val="005E56AA"/>
    <w:rsid w:val="005E5C10"/>
    <w:rsid w:val="005F19FF"/>
    <w:rsid w:val="005F2C78"/>
    <w:rsid w:val="005F486F"/>
    <w:rsid w:val="00602986"/>
    <w:rsid w:val="00603370"/>
    <w:rsid w:val="006144E4"/>
    <w:rsid w:val="00615D69"/>
    <w:rsid w:val="00620A64"/>
    <w:rsid w:val="00623AE2"/>
    <w:rsid w:val="00634893"/>
    <w:rsid w:val="00640A88"/>
    <w:rsid w:val="00642014"/>
    <w:rsid w:val="00643E20"/>
    <w:rsid w:val="00643EE1"/>
    <w:rsid w:val="00644BB9"/>
    <w:rsid w:val="00644F86"/>
    <w:rsid w:val="00650299"/>
    <w:rsid w:val="00655FC5"/>
    <w:rsid w:val="00657F9C"/>
    <w:rsid w:val="0066579E"/>
    <w:rsid w:val="006735FA"/>
    <w:rsid w:val="006902B3"/>
    <w:rsid w:val="006A1D7C"/>
    <w:rsid w:val="006B0395"/>
    <w:rsid w:val="006B1D54"/>
    <w:rsid w:val="006E1B78"/>
    <w:rsid w:val="006E337F"/>
    <w:rsid w:val="006F5269"/>
    <w:rsid w:val="00711EC5"/>
    <w:rsid w:val="007167AB"/>
    <w:rsid w:val="00726BE3"/>
    <w:rsid w:val="00727173"/>
    <w:rsid w:val="00730BDC"/>
    <w:rsid w:val="00737C89"/>
    <w:rsid w:val="0074368B"/>
    <w:rsid w:val="007558C0"/>
    <w:rsid w:val="00755DCD"/>
    <w:rsid w:val="007633E9"/>
    <w:rsid w:val="00763B33"/>
    <w:rsid w:val="00766F6B"/>
    <w:rsid w:val="00767230"/>
    <w:rsid w:val="00777A31"/>
    <w:rsid w:val="007858A0"/>
    <w:rsid w:val="00787A3C"/>
    <w:rsid w:val="00790FB5"/>
    <w:rsid w:val="00797810"/>
    <w:rsid w:val="007A6C7C"/>
    <w:rsid w:val="007A7AD0"/>
    <w:rsid w:val="007C7926"/>
    <w:rsid w:val="007D2F64"/>
    <w:rsid w:val="007D76B9"/>
    <w:rsid w:val="007D7EE3"/>
    <w:rsid w:val="007D7FF7"/>
    <w:rsid w:val="007E39A4"/>
    <w:rsid w:val="007F7962"/>
    <w:rsid w:val="007F79FC"/>
    <w:rsid w:val="00822581"/>
    <w:rsid w:val="008309DD"/>
    <w:rsid w:val="0083227A"/>
    <w:rsid w:val="008372C3"/>
    <w:rsid w:val="008415E7"/>
    <w:rsid w:val="0084644B"/>
    <w:rsid w:val="0085284A"/>
    <w:rsid w:val="0085464A"/>
    <w:rsid w:val="008663E3"/>
    <w:rsid w:val="00866900"/>
    <w:rsid w:val="00870336"/>
    <w:rsid w:val="008710F3"/>
    <w:rsid w:val="00872BF7"/>
    <w:rsid w:val="0087300D"/>
    <w:rsid w:val="008751FF"/>
    <w:rsid w:val="00877242"/>
    <w:rsid w:val="00881BA1"/>
    <w:rsid w:val="008820D0"/>
    <w:rsid w:val="0088403A"/>
    <w:rsid w:val="008A0A55"/>
    <w:rsid w:val="008A0BAA"/>
    <w:rsid w:val="008A61EA"/>
    <w:rsid w:val="008B1C94"/>
    <w:rsid w:val="008B714F"/>
    <w:rsid w:val="008C26B8"/>
    <w:rsid w:val="008D3799"/>
    <w:rsid w:val="008E0F5A"/>
    <w:rsid w:val="008E32D1"/>
    <w:rsid w:val="008F1CFE"/>
    <w:rsid w:val="008F39FA"/>
    <w:rsid w:val="00915157"/>
    <w:rsid w:val="00915429"/>
    <w:rsid w:val="00915592"/>
    <w:rsid w:val="00915C9B"/>
    <w:rsid w:val="00917FF3"/>
    <w:rsid w:val="009252B8"/>
    <w:rsid w:val="009273EC"/>
    <w:rsid w:val="00932E45"/>
    <w:rsid w:val="00937C61"/>
    <w:rsid w:val="00960C11"/>
    <w:rsid w:val="00965932"/>
    <w:rsid w:val="00976D71"/>
    <w:rsid w:val="00982084"/>
    <w:rsid w:val="00991A72"/>
    <w:rsid w:val="00994183"/>
    <w:rsid w:val="00995963"/>
    <w:rsid w:val="009A2BDE"/>
    <w:rsid w:val="009B3ADD"/>
    <w:rsid w:val="009B4024"/>
    <w:rsid w:val="009B61EB"/>
    <w:rsid w:val="009B6449"/>
    <w:rsid w:val="009C2064"/>
    <w:rsid w:val="009D1697"/>
    <w:rsid w:val="009D59C0"/>
    <w:rsid w:val="009E0E1E"/>
    <w:rsid w:val="009F17F4"/>
    <w:rsid w:val="00A014F8"/>
    <w:rsid w:val="00A05E8D"/>
    <w:rsid w:val="00A11DBB"/>
    <w:rsid w:val="00A11DCA"/>
    <w:rsid w:val="00A14C49"/>
    <w:rsid w:val="00A20154"/>
    <w:rsid w:val="00A2576E"/>
    <w:rsid w:val="00A25A66"/>
    <w:rsid w:val="00A5173C"/>
    <w:rsid w:val="00A5354B"/>
    <w:rsid w:val="00A5557D"/>
    <w:rsid w:val="00A56843"/>
    <w:rsid w:val="00A61AEF"/>
    <w:rsid w:val="00A80417"/>
    <w:rsid w:val="00A9018E"/>
    <w:rsid w:val="00A94710"/>
    <w:rsid w:val="00A97AB0"/>
    <w:rsid w:val="00AB0FFD"/>
    <w:rsid w:val="00AB1E2F"/>
    <w:rsid w:val="00AB2341"/>
    <w:rsid w:val="00AB6C43"/>
    <w:rsid w:val="00AC7D35"/>
    <w:rsid w:val="00AD02E4"/>
    <w:rsid w:val="00AD7192"/>
    <w:rsid w:val="00AE2DC6"/>
    <w:rsid w:val="00AE2E00"/>
    <w:rsid w:val="00AE363E"/>
    <w:rsid w:val="00AF173A"/>
    <w:rsid w:val="00AF2BF0"/>
    <w:rsid w:val="00AF36E4"/>
    <w:rsid w:val="00AF47A3"/>
    <w:rsid w:val="00AF702F"/>
    <w:rsid w:val="00B04447"/>
    <w:rsid w:val="00B066A4"/>
    <w:rsid w:val="00B07A13"/>
    <w:rsid w:val="00B143E2"/>
    <w:rsid w:val="00B32B08"/>
    <w:rsid w:val="00B37469"/>
    <w:rsid w:val="00B4109B"/>
    <w:rsid w:val="00B421A6"/>
    <w:rsid w:val="00B4279B"/>
    <w:rsid w:val="00B45FC9"/>
    <w:rsid w:val="00B51487"/>
    <w:rsid w:val="00B559DF"/>
    <w:rsid w:val="00B61283"/>
    <w:rsid w:val="00B63ADF"/>
    <w:rsid w:val="00B66EDB"/>
    <w:rsid w:val="00B67350"/>
    <w:rsid w:val="00B705AE"/>
    <w:rsid w:val="00B72058"/>
    <w:rsid w:val="00B73CBA"/>
    <w:rsid w:val="00B75C3E"/>
    <w:rsid w:val="00B776BF"/>
    <w:rsid w:val="00B81A42"/>
    <w:rsid w:val="00B83461"/>
    <w:rsid w:val="00B854E3"/>
    <w:rsid w:val="00B910C0"/>
    <w:rsid w:val="00B94DE5"/>
    <w:rsid w:val="00BA1944"/>
    <w:rsid w:val="00BA3914"/>
    <w:rsid w:val="00BA4DAE"/>
    <w:rsid w:val="00BA6E3B"/>
    <w:rsid w:val="00BA78AB"/>
    <w:rsid w:val="00BB1D6D"/>
    <w:rsid w:val="00BB7232"/>
    <w:rsid w:val="00BC1330"/>
    <w:rsid w:val="00BC3C27"/>
    <w:rsid w:val="00BC7CCF"/>
    <w:rsid w:val="00BD3B80"/>
    <w:rsid w:val="00BD5411"/>
    <w:rsid w:val="00BE319C"/>
    <w:rsid w:val="00BE470B"/>
    <w:rsid w:val="00BE7F3A"/>
    <w:rsid w:val="00BF0471"/>
    <w:rsid w:val="00BF59A4"/>
    <w:rsid w:val="00C041E7"/>
    <w:rsid w:val="00C04F98"/>
    <w:rsid w:val="00C07E56"/>
    <w:rsid w:val="00C248F7"/>
    <w:rsid w:val="00C31DDB"/>
    <w:rsid w:val="00C57A91"/>
    <w:rsid w:val="00C62820"/>
    <w:rsid w:val="00C6344E"/>
    <w:rsid w:val="00C63FC0"/>
    <w:rsid w:val="00C668ED"/>
    <w:rsid w:val="00C71357"/>
    <w:rsid w:val="00C80706"/>
    <w:rsid w:val="00C80FB9"/>
    <w:rsid w:val="00C906A2"/>
    <w:rsid w:val="00CA5AA1"/>
    <w:rsid w:val="00CA5F8E"/>
    <w:rsid w:val="00CB44D6"/>
    <w:rsid w:val="00CB6982"/>
    <w:rsid w:val="00CC01C2"/>
    <w:rsid w:val="00CC3FC7"/>
    <w:rsid w:val="00CC7049"/>
    <w:rsid w:val="00CD5AEE"/>
    <w:rsid w:val="00CD63EC"/>
    <w:rsid w:val="00CD75C0"/>
    <w:rsid w:val="00CD78DE"/>
    <w:rsid w:val="00CD7F8B"/>
    <w:rsid w:val="00CF21F2"/>
    <w:rsid w:val="00D02712"/>
    <w:rsid w:val="00D06F98"/>
    <w:rsid w:val="00D13633"/>
    <w:rsid w:val="00D20D71"/>
    <w:rsid w:val="00D214D0"/>
    <w:rsid w:val="00D2180F"/>
    <w:rsid w:val="00D339D4"/>
    <w:rsid w:val="00D41ED6"/>
    <w:rsid w:val="00D6546B"/>
    <w:rsid w:val="00D71071"/>
    <w:rsid w:val="00D725FA"/>
    <w:rsid w:val="00D72604"/>
    <w:rsid w:val="00D72B7F"/>
    <w:rsid w:val="00D76AE1"/>
    <w:rsid w:val="00D86DE3"/>
    <w:rsid w:val="00D92116"/>
    <w:rsid w:val="00D9652D"/>
    <w:rsid w:val="00D97C31"/>
    <w:rsid w:val="00DA27E9"/>
    <w:rsid w:val="00DC1CAB"/>
    <w:rsid w:val="00DC3802"/>
    <w:rsid w:val="00DD4BED"/>
    <w:rsid w:val="00DE069B"/>
    <w:rsid w:val="00DE39F0"/>
    <w:rsid w:val="00DF0AF3"/>
    <w:rsid w:val="00DF694B"/>
    <w:rsid w:val="00DF74BB"/>
    <w:rsid w:val="00E059B5"/>
    <w:rsid w:val="00E0600D"/>
    <w:rsid w:val="00E0695A"/>
    <w:rsid w:val="00E175D0"/>
    <w:rsid w:val="00E27D7E"/>
    <w:rsid w:val="00E32243"/>
    <w:rsid w:val="00E33BBC"/>
    <w:rsid w:val="00E34935"/>
    <w:rsid w:val="00E34D68"/>
    <w:rsid w:val="00E42E13"/>
    <w:rsid w:val="00E53BC0"/>
    <w:rsid w:val="00E61736"/>
    <w:rsid w:val="00E6257C"/>
    <w:rsid w:val="00E63C59"/>
    <w:rsid w:val="00E650B2"/>
    <w:rsid w:val="00E71B18"/>
    <w:rsid w:val="00E818C0"/>
    <w:rsid w:val="00E8290E"/>
    <w:rsid w:val="00E95BDE"/>
    <w:rsid w:val="00EA15B1"/>
    <w:rsid w:val="00EB0FD4"/>
    <w:rsid w:val="00ED1F02"/>
    <w:rsid w:val="00EE549D"/>
    <w:rsid w:val="00EE617F"/>
    <w:rsid w:val="00EF0A61"/>
    <w:rsid w:val="00EF2F87"/>
    <w:rsid w:val="00EF335B"/>
    <w:rsid w:val="00EF7249"/>
    <w:rsid w:val="00F01D97"/>
    <w:rsid w:val="00F0690B"/>
    <w:rsid w:val="00F33DC4"/>
    <w:rsid w:val="00F353B6"/>
    <w:rsid w:val="00F41E6E"/>
    <w:rsid w:val="00F435A4"/>
    <w:rsid w:val="00F43EEB"/>
    <w:rsid w:val="00F45EDA"/>
    <w:rsid w:val="00F46C8A"/>
    <w:rsid w:val="00F47820"/>
    <w:rsid w:val="00F5169C"/>
    <w:rsid w:val="00F5419D"/>
    <w:rsid w:val="00F54EF2"/>
    <w:rsid w:val="00F75432"/>
    <w:rsid w:val="00F7595F"/>
    <w:rsid w:val="00F7771A"/>
    <w:rsid w:val="00F81B89"/>
    <w:rsid w:val="00F839F0"/>
    <w:rsid w:val="00F914E3"/>
    <w:rsid w:val="00F91B8D"/>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541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character" w:styleId="UnresolvedMention">
    <w:name w:val="Unresolved Mention"/>
    <w:basedOn w:val="DefaultParagraphFont"/>
    <w:uiPriority w:val="99"/>
    <w:semiHidden/>
    <w:unhideWhenUsed/>
    <w:rsid w:val="00E3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42588942">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40167209">
      <w:bodyDiv w:val="1"/>
      <w:marLeft w:val="0"/>
      <w:marRight w:val="0"/>
      <w:marTop w:val="0"/>
      <w:marBottom w:val="0"/>
      <w:divBdr>
        <w:top w:val="none" w:sz="0" w:space="0" w:color="auto"/>
        <w:left w:val="none" w:sz="0" w:space="0" w:color="auto"/>
        <w:bottom w:val="none" w:sz="0" w:space="0" w:color="auto"/>
        <w:right w:val="none" w:sz="0" w:space="0" w:color="auto"/>
      </w:divBdr>
    </w:div>
    <w:div w:id="561331991">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6781887">
      <w:bodyDiv w:val="1"/>
      <w:marLeft w:val="0"/>
      <w:marRight w:val="0"/>
      <w:marTop w:val="0"/>
      <w:marBottom w:val="0"/>
      <w:divBdr>
        <w:top w:val="none" w:sz="0" w:space="0" w:color="auto"/>
        <w:left w:val="none" w:sz="0" w:space="0" w:color="auto"/>
        <w:bottom w:val="none" w:sz="0" w:space="0" w:color="auto"/>
        <w:right w:val="none" w:sz="0" w:space="0" w:color="auto"/>
      </w:divBdr>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749114054">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196111169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20210316/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A8F7-131B-44F3-9E9F-F4BEE59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7</TotalTime>
  <Pages>3</Pages>
  <Words>967</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Olivia Charline Cécile Braud</cp:lastModifiedBy>
  <cp:revision>4</cp:revision>
  <cp:lastPrinted>2021-02-12T09:45:00Z</cp:lastPrinted>
  <dcterms:created xsi:type="dcterms:W3CDTF">2021-02-12T09:33:00Z</dcterms:created>
  <dcterms:modified xsi:type="dcterms:W3CDTF">2021-02-12T09:47:00Z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