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1017CA" w:rsidRPr="001017CA" w14:paraId="748F088A" w14:textId="77777777" w:rsidTr="51AA658F">
        <w:trPr>
          <w:cantSplit/>
          <w:trHeight w:val="80"/>
        </w:trPr>
        <w:tc>
          <w:tcPr>
            <w:tcW w:w="1276" w:type="dxa"/>
            <w:gridSpan w:val="2"/>
            <w:vAlign w:val="center"/>
          </w:tcPr>
          <w:p w14:paraId="42910754" w14:textId="77777777" w:rsidR="001017CA" w:rsidRPr="001017CA"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pPr>
            <w:r>
              <w:rPr>
                <w:noProof/>
              </w:rPr>
              <w:drawing>
                <wp:inline distT="0" distB="0" distL="0" distR="0" wp14:anchorId="6B8A16A5" wp14:editId="1CC14B40">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50D2FFDA"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1017CA">
              <w:rPr>
                <w:rFonts w:cs="Times New Roman Bold"/>
                <w:b/>
                <w:bCs/>
                <w:smallCaps/>
                <w:sz w:val="36"/>
                <w:szCs w:val="36"/>
              </w:rPr>
              <w:t>International telecommunication union</w:t>
            </w:r>
          </w:p>
          <w:p w14:paraId="49AE1BF8"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rPr>
                <w:rFonts w:ascii="Verdana" w:hAnsi="Verdana"/>
                <w:color w:val="FFFFFF"/>
                <w:sz w:val="26"/>
                <w:szCs w:val="26"/>
              </w:rPr>
            </w:pPr>
            <w:r w:rsidRPr="001017CA">
              <w:rPr>
                <w:rFonts w:cs="Times New Roman Bold"/>
                <w:b/>
                <w:bCs/>
                <w:iCs/>
                <w:smallCaps/>
                <w:sz w:val="28"/>
                <w:szCs w:val="28"/>
              </w:rPr>
              <w:t>Telecommunication Standardization Bureau</w:t>
            </w:r>
          </w:p>
        </w:tc>
        <w:tc>
          <w:tcPr>
            <w:tcW w:w="1984" w:type="dxa"/>
            <w:vAlign w:val="center"/>
          </w:tcPr>
          <w:p w14:paraId="3773E7C4"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jc w:val="right"/>
              <w:rPr>
                <w:rFonts w:ascii="Verdana" w:hAnsi="Verdana"/>
                <w:color w:val="FFFFFF"/>
                <w:sz w:val="26"/>
                <w:szCs w:val="26"/>
              </w:rPr>
            </w:pPr>
          </w:p>
        </w:tc>
      </w:tr>
      <w:tr w:rsidR="001017CA" w:rsidRPr="007417EE" w14:paraId="6FCE6D45" w14:textId="77777777" w:rsidTr="51AA658F">
        <w:trPr>
          <w:cantSplit/>
          <w:trHeight w:val="80"/>
        </w:trPr>
        <w:tc>
          <w:tcPr>
            <w:tcW w:w="5387" w:type="dxa"/>
            <w:gridSpan w:val="3"/>
            <w:vAlign w:val="center"/>
          </w:tcPr>
          <w:p w14:paraId="2E479B2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right"/>
              <w:rPr>
                <w:sz w:val="22"/>
                <w:szCs w:val="22"/>
              </w:rPr>
            </w:pPr>
          </w:p>
        </w:tc>
        <w:tc>
          <w:tcPr>
            <w:tcW w:w="4394" w:type="dxa"/>
            <w:gridSpan w:val="2"/>
            <w:shd w:val="clear" w:color="auto" w:fill="auto"/>
            <w:vAlign w:val="center"/>
          </w:tcPr>
          <w:p w14:paraId="0C172AB7" w14:textId="66CF1FAD"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80" w:after="120"/>
              <w:rPr>
                <w:sz w:val="22"/>
                <w:szCs w:val="22"/>
              </w:rPr>
            </w:pPr>
            <w:r w:rsidRPr="007417EE">
              <w:rPr>
                <w:sz w:val="22"/>
                <w:szCs w:val="22"/>
              </w:rPr>
              <w:t xml:space="preserve">Geneva, </w:t>
            </w:r>
            <w:r w:rsidR="005D533E" w:rsidRPr="007417EE">
              <w:rPr>
                <w:sz w:val="22"/>
                <w:szCs w:val="22"/>
              </w:rPr>
              <w:t>1</w:t>
            </w:r>
            <w:r w:rsidR="007417EE">
              <w:rPr>
                <w:sz w:val="22"/>
                <w:szCs w:val="22"/>
              </w:rPr>
              <w:t>9</w:t>
            </w:r>
            <w:r w:rsidRPr="007417EE">
              <w:rPr>
                <w:sz w:val="22"/>
                <w:szCs w:val="22"/>
              </w:rPr>
              <w:t xml:space="preserve"> March 2021</w:t>
            </w:r>
          </w:p>
        </w:tc>
      </w:tr>
      <w:tr w:rsidR="001017CA" w:rsidRPr="007417EE" w14:paraId="743D7B79" w14:textId="77777777" w:rsidTr="51AA658F">
        <w:trPr>
          <w:cantSplit/>
          <w:trHeight w:val="700"/>
        </w:trPr>
        <w:tc>
          <w:tcPr>
            <w:tcW w:w="1143" w:type="dxa"/>
          </w:tcPr>
          <w:p w14:paraId="5D42D225"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Futura Lt BT" w:hAnsi="Futura Lt BT"/>
                <w:sz w:val="22"/>
                <w:szCs w:val="22"/>
              </w:rPr>
            </w:pPr>
            <w:r w:rsidRPr="007417EE">
              <w:rPr>
                <w:sz w:val="22"/>
                <w:szCs w:val="22"/>
              </w:rPr>
              <w:t>Ref:</w:t>
            </w:r>
          </w:p>
        </w:tc>
        <w:tc>
          <w:tcPr>
            <w:tcW w:w="4244" w:type="dxa"/>
            <w:gridSpan w:val="2"/>
          </w:tcPr>
          <w:p w14:paraId="6784CCCD" w14:textId="7CB7E2C5"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sz w:val="22"/>
                <w:szCs w:val="22"/>
              </w:rPr>
            </w:pPr>
            <w:r w:rsidRPr="007417EE">
              <w:rPr>
                <w:b/>
                <w:sz w:val="22"/>
                <w:szCs w:val="22"/>
              </w:rPr>
              <w:t xml:space="preserve">TSB Circular </w:t>
            </w:r>
            <w:r w:rsidR="0082691C" w:rsidRPr="007417EE">
              <w:rPr>
                <w:b/>
                <w:sz w:val="22"/>
                <w:szCs w:val="22"/>
              </w:rPr>
              <w:t>303</w:t>
            </w:r>
          </w:p>
          <w:p w14:paraId="6CB1BBDF"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7417EE">
              <w:rPr>
                <w:sz w:val="22"/>
                <w:szCs w:val="22"/>
              </w:rPr>
              <w:t>TSB Events/XA</w:t>
            </w:r>
          </w:p>
        </w:tc>
        <w:tc>
          <w:tcPr>
            <w:tcW w:w="4394" w:type="dxa"/>
            <w:gridSpan w:val="2"/>
            <w:vMerge w:val="restart"/>
          </w:tcPr>
          <w:p w14:paraId="79814D53"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283" w:hanging="283"/>
              <w:rPr>
                <w:b/>
                <w:bCs/>
                <w:sz w:val="22"/>
                <w:szCs w:val="22"/>
              </w:rPr>
            </w:pPr>
            <w:bookmarkStart w:id="0" w:name="Addressee_E"/>
            <w:bookmarkEnd w:id="0"/>
            <w:r w:rsidRPr="007417EE">
              <w:rPr>
                <w:b/>
                <w:bCs/>
                <w:sz w:val="22"/>
                <w:szCs w:val="22"/>
              </w:rPr>
              <w:t>To:</w:t>
            </w:r>
          </w:p>
          <w:p w14:paraId="708057F8"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283" w:hanging="283"/>
              <w:rPr>
                <w:sz w:val="22"/>
                <w:szCs w:val="22"/>
              </w:rPr>
            </w:pPr>
            <w:r w:rsidRPr="007417EE">
              <w:rPr>
                <w:sz w:val="22"/>
                <w:szCs w:val="22"/>
              </w:rPr>
              <w:t>-</w:t>
            </w:r>
            <w:r w:rsidRPr="007417EE">
              <w:rPr>
                <w:sz w:val="22"/>
                <w:szCs w:val="22"/>
              </w:rPr>
              <w:tab/>
              <w:t xml:space="preserve">Administrations of Member States of the </w:t>
            </w:r>
            <w:proofErr w:type="gramStart"/>
            <w:r w:rsidRPr="007417EE">
              <w:rPr>
                <w:sz w:val="22"/>
                <w:szCs w:val="22"/>
              </w:rPr>
              <w:t>Union;</w:t>
            </w:r>
            <w:proofErr w:type="gramEnd"/>
          </w:p>
          <w:p w14:paraId="06BBB7D0"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283" w:hanging="283"/>
              <w:rPr>
                <w:color w:val="000000"/>
                <w:sz w:val="22"/>
                <w:szCs w:val="22"/>
                <w:lang w:val="fr-CH"/>
              </w:rPr>
            </w:pPr>
            <w:r w:rsidRPr="007417EE">
              <w:rPr>
                <w:color w:val="000000"/>
                <w:sz w:val="22"/>
                <w:szCs w:val="22"/>
                <w:lang w:val="fr-CH"/>
              </w:rPr>
              <w:t>-</w:t>
            </w:r>
            <w:r w:rsidRPr="007417EE">
              <w:rPr>
                <w:color w:val="000000"/>
                <w:sz w:val="22"/>
                <w:szCs w:val="22"/>
                <w:lang w:val="fr-CH"/>
              </w:rPr>
              <w:tab/>
              <w:t xml:space="preserve">ITU-T </w:t>
            </w:r>
            <w:proofErr w:type="spellStart"/>
            <w:r w:rsidRPr="007417EE">
              <w:rPr>
                <w:color w:val="000000"/>
                <w:sz w:val="22"/>
                <w:szCs w:val="22"/>
                <w:lang w:val="fr-CH"/>
              </w:rPr>
              <w:t>Sector</w:t>
            </w:r>
            <w:proofErr w:type="spellEnd"/>
            <w:r w:rsidRPr="007417EE">
              <w:rPr>
                <w:color w:val="000000"/>
                <w:sz w:val="22"/>
                <w:szCs w:val="22"/>
                <w:lang w:val="fr-CH"/>
              </w:rPr>
              <w:t xml:space="preserve"> </w:t>
            </w:r>
            <w:proofErr w:type="gramStart"/>
            <w:r w:rsidRPr="007417EE">
              <w:rPr>
                <w:color w:val="000000"/>
                <w:sz w:val="22"/>
                <w:szCs w:val="22"/>
                <w:lang w:val="fr-CH"/>
              </w:rPr>
              <w:t>Members;</w:t>
            </w:r>
            <w:proofErr w:type="gramEnd"/>
          </w:p>
          <w:p w14:paraId="6A875DA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283" w:hanging="283"/>
              <w:rPr>
                <w:color w:val="000000"/>
                <w:sz w:val="22"/>
                <w:szCs w:val="22"/>
                <w:lang w:val="fr-CH"/>
              </w:rPr>
            </w:pPr>
            <w:r w:rsidRPr="007417EE">
              <w:rPr>
                <w:color w:val="000000"/>
                <w:sz w:val="22"/>
                <w:szCs w:val="22"/>
                <w:lang w:val="fr-CH"/>
              </w:rPr>
              <w:t>-</w:t>
            </w:r>
            <w:r w:rsidRPr="007417EE">
              <w:rPr>
                <w:color w:val="000000"/>
                <w:sz w:val="22"/>
                <w:szCs w:val="22"/>
                <w:lang w:val="fr-CH"/>
              </w:rPr>
              <w:tab/>
              <w:t xml:space="preserve">ITU-T </w:t>
            </w:r>
            <w:proofErr w:type="gramStart"/>
            <w:r w:rsidRPr="007417EE">
              <w:rPr>
                <w:color w:val="000000"/>
                <w:sz w:val="22"/>
                <w:szCs w:val="22"/>
                <w:lang w:val="fr-CH"/>
              </w:rPr>
              <w:t>Associates;</w:t>
            </w:r>
            <w:proofErr w:type="gramEnd"/>
          </w:p>
          <w:p w14:paraId="661FFD18"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283" w:hanging="283"/>
              <w:rPr>
                <w:sz w:val="22"/>
                <w:szCs w:val="22"/>
              </w:rPr>
            </w:pPr>
            <w:r w:rsidRPr="007417EE">
              <w:rPr>
                <w:color w:val="000000"/>
                <w:sz w:val="22"/>
                <w:szCs w:val="22"/>
              </w:rPr>
              <w:t>-</w:t>
            </w:r>
            <w:r w:rsidRPr="007417EE">
              <w:rPr>
                <w:color w:val="000000"/>
                <w:sz w:val="22"/>
                <w:szCs w:val="22"/>
              </w:rPr>
              <w:tab/>
              <w:t>ITU Academia</w:t>
            </w:r>
          </w:p>
        </w:tc>
      </w:tr>
      <w:tr w:rsidR="001017CA" w:rsidRPr="007417EE" w14:paraId="5F4BDA82" w14:textId="77777777" w:rsidTr="51AA658F">
        <w:trPr>
          <w:cantSplit/>
          <w:trHeight w:val="289"/>
        </w:trPr>
        <w:tc>
          <w:tcPr>
            <w:tcW w:w="1143" w:type="dxa"/>
          </w:tcPr>
          <w:p w14:paraId="75B6D786"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7417EE">
              <w:rPr>
                <w:sz w:val="22"/>
                <w:szCs w:val="22"/>
              </w:rPr>
              <w:t>Contact:</w:t>
            </w:r>
          </w:p>
        </w:tc>
        <w:tc>
          <w:tcPr>
            <w:tcW w:w="4244" w:type="dxa"/>
            <w:gridSpan w:val="2"/>
          </w:tcPr>
          <w:p w14:paraId="02773894"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sz w:val="22"/>
                <w:szCs w:val="22"/>
              </w:rPr>
            </w:pPr>
            <w:r w:rsidRPr="007417EE">
              <w:rPr>
                <w:b/>
                <w:sz w:val="22"/>
                <w:szCs w:val="22"/>
              </w:rPr>
              <w:t xml:space="preserve">Xiaoya YANG </w:t>
            </w:r>
          </w:p>
        </w:tc>
        <w:tc>
          <w:tcPr>
            <w:tcW w:w="4394" w:type="dxa"/>
            <w:gridSpan w:val="2"/>
            <w:vMerge/>
          </w:tcPr>
          <w:p w14:paraId="32C233D9"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42" w:hanging="142"/>
              <w:rPr>
                <w:sz w:val="22"/>
                <w:szCs w:val="22"/>
              </w:rPr>
            </w:pPr>
          </w:p>
        </w:tc>
      </w:tr>
      <w:tr w:rsidR="001017CA" w:rsidRPr="007417EE" w14:paraId="3B1CB843" w14:textId="77777777" w:rsidTr="51AA658F">
        <w:trPr>
          <w:cantSplit/>
          <w:trHeight w:val="221"/>
        </w:trPr>
        <w:tc>
          <w:tcPr>
            <w:tcW w:w="1143" w:type="dxa"/>
          </w:tcPr>
          <w:p w14:paraId="7C0A936D"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7417EE">
              <w:rPr>
                <w:sz w:val="22"/>
                <w:szCs w:val="22"/>
              </w:rPr>
              <w:t>Tel:</w:t>
            </w:r>
          </w:p>
        </w:tc>
        <w:tc>
          <w:tcPr>
            <w:tcW w:w="4244" w:type="dxa"/>
            <w:gridSpan w:val="2"/>
          </w:tcPr>
          <w:p w14:paraId="3CC6B38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sz w:val="22"/>
                <w:szCs w:val="22"/>
              </w:rPr>
            </w:pPr>
            <w:r w:rsidRPr="007417EE">
              <w:rPr>
                <w:sz w:val="22"/>
                <w:szCs w:val="22"/>
              </w:rPr>
              <w:t>+41 22 730 6206</w:t>
            </w:r>
          </w:p>
        </w:tc>
        <w:tc>
          <w:tcPr>
            <w:tcW w:w="4394" w:type="dxa"/>
            <w:gridSpan w:val="2"/>
            <w:vMerge/>
          </w:tcPr>
          <w:p w14:paraId="2DE1664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42" w:hanging="142"/>
              <w:rPr>
                <w:sz w:val="22"/>
                <w:szCs w:val="22"/>
              </w:rPr>
            </w:pPr>
          </w:p>
        </w:tc>
      </w:tr>
      <w:tr w:rsidR="001017CA" w:rsidRPr="007417EE" w14:paraId="317C3805" w14:textId="77777777" w:rsidTr="51AA658F">
        <w:trPr>
          <w:cantSplit/>
          <w:trHeight w:val="282"/>
        </w:trPr>
        <w:tc>
          <w:tcPr>
            <w:tcW w:w="1143" w:type="dxa"/>
          </w:tcPr>
          <w:p w14:paraId="57D5A45A"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7417EE">
              <w:rPr>
                <w:sz w:val="22"/>
                <w:szCs w:val="22"/>
              </w:rPr>
              <w:t>Fax:</w:t>
            </w:r>
          </w:p>
        </w:tc>
        <w:tc>
          <w:tcPr>
            <w:tcW w:w="4244" w:type="dxa"/>
            <w:gridSpan w:val="2"/>
          </w:tcPr>
          <w:p w14:paraId="3A0EEB8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sz w:val="22"/>
                <w:szCs w:val="22"/>
              </w:rPr>
            </w:pPr>
            <w:r w:rsidRPr="007417EE">
              <w:rPr>
                <w:sz w:val="22"/>
                <w:szCs w:val="22"/>
              </w:rPr>
              <w:t>+41 22 730 5853</w:t>
            </w:r>
          </w:p>
        </w:tc>
        <w:tc>
          <w:tcPr>
            <w:tcW w:w="4394" w:type="dxa"/>
            <w:gridSpan w:val="2"/>
            <w:vMerge/>
          </w:tcPr>
          <w:p w14:paraId="696DB9C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42" w:hanging="142"/>
              <w:rPr>
                <w:sz w:val="22"/>
                <w:szCs w:val="22"/>
              </w:rPr>
            </w:pPr>
          </w:p>
        </w:tc>
      </w:tr>
      <w:tr w:rsidR="001017CA" w:rsidRPr="007417EE" w14:paraId="0D016789" w14:textId="77777777" w:rsidTr="51AA658F">
        <w:trPr>
          <w:cantSplit/>
          <w:trHeight w:val="2553"/>
        </w:trPr>
        <w:tc>
          <w:tcPr>
            <w:tcW w:w="1143" w:type="dxa"/>
          </w:tcPr>
          <w:p w14:paraId="057DEAEA"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7417EE">
              <w:rPr>
                <w:sz w:val="22"/>
                <w:szCs w:val="22"/>
              </w:rPr>
              <w:t>E-mail:</w:t>
            </w:r>
          </w:p>
        </w:tc>
        <w:tc>
          <w:tcPr>
            <w:tcW w:w="4244" w:type="dxa"/>
            <w:gridSpan w:val="2"/>
          </w:tcPr>
          <w:p w14:paraId="4AA9D758" w14:textId="77777777" w:rsidR="001017CA" w:rsidRPr="007417EE" w:rsidRDefault="00626A30"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hyperlink r:id="rId12" w:history="1">
              <w:r w:rsidR="001017CA" w:rsidRPr="007417EE">
                <w:rPr>
                  <w:color w:val="0000FF"/>
                  <w:sz w:val="22"/>
                  <w:szCs w:val="22"/>
                  <w:u w:val="single"/>
                </w:rPr>
                <w:t>tsbevents@itu.int</w:t>
              </w:r>
            </w:hyperlink>
          </w:p>
        </w:tc>
        <w:tc>
          <w:tcPr>
            <w:tcW w:w="4394" w:type="dxa"/>
            <w:gridSpan w:val="2"/>
          </w:tcPr>
          <w:p w14:paraId="70B7179E"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sz w:val="22"/>
                <w:szCs w:val="22"/>
              </w:rPr>
            </w:pPr>
            <w:r w:rsidRPr="007417EE">
              <w:rPr>
                <w:b/>
                <w:sz w:val="22"/>
                <w:szCs w:val="22"/>
              </w:rPr>
              <w:t>Copy to:</w:t>
            </w:r>
          </w:p>
          <w:p w14:paraId="3B1201A2" w14:textId="77777777" w:rsidR="001017CA" w:rsidRPr="007417EE" w:rsidRDefault="001017CA" w:rsidP="001017CA">
            <w:pPr>
              <w:tabs>
                <w:tab w:val="clear" w:pos="794"/>
                <w:tab w:val="clear" w:pos="1191"/>
                <w:tab w:val="clear" w:pos="1588"/>
                <w:tab w:val="clear" w:pos="1985"/>
              </w:tabs>
              <w:spacing w:before="40" w:after="40"/>
              <w:ind w:left="283" w:hanging="283"/>
              <w:rPr>
                <w:sz w:val="22"/>
                <w:szCs w:val="22"/>
              </w:rPr>
            </w:pPr>
            <w:r w:rsidRPr="007417EE">
              <w:rPr>
                <w:sz w:val="22"/>
                <w:szCs w:val="22"/>
              </w:rPr>
              <w:t>-</w:t>
            </w:r>
            <w:r w:rsidRPr="007417EE">
              <w:rPr>
                <w:sz w:val="22"/>
                <w:szCs w:val="22"/>
              </w:rPr>
              <w:tab/>
              <w:t xml:space="preserve">The Chairmen and Vice-Chairmen of ITU-T Study </w:t>
            </w:r>
            <w:proofErr w:type="gramStart"/>
            <w:r w:rsidRPr="007417EE">
              <w:rPr>
                <w:sz w:val="22"/>
                <w:szCs w:val="22"/>
              </w:rPr>
              <w:t>Groups;</w:t>
            </w:r>
            <w:proofErr w:type="gramEnd"/>
          </w:p>
          <w:p w14:paraId="3CD579CB" w14:textId="77777777" w:rsidR="001017CA" w:rsidRPr="007417EE" w:rsidRDefault="001017CA" w:rsidP="001017CA">
            <w:pPr>
              <w:tabs>
                <w:tab w:val="clear" w:pos="794"/>
                <w:tab w:val="clear" w:pos="1191"/>
                <w:tab w:val="clear" w:pos="1588"/>
                <w:tab w:val="clear" w:pos="1985"/>
              </w:tabs>
              <w:spacing w:before="40" w:after="40"/>
              <w:ind w:left="283" w:hanging="283"/>
              <w:rPr>
                <w:sz w:val="22"/>
                <w:szCs w:val="22"/>
              </w:rPr>
            </w:pPr>
            <w:r w:rsidRPr="007417EE">
              <w:rPr>
                <w:sz w:val="22"/>
                <w:szCs w:val="22"/>
              </w:rPr>
              <w:t>-</w:t>
            </w:r>
            <w:r w:rsidRPr="007417EE">
              <w:rPr>
                <w:sz w:val="22"/>
                <w:szCs w:val="22"/>
              </w:rPr>
              <w:tab/>
              <w:t xml:space="preserve">The Director of the Telecommunication Development </w:t>
            </w:r>
            <w:proofErr w:type="gramStart"/>
            <w:r w:rsidRPr="007417EE">
              <w:rPr>
                <w:sz w:val="22"/>
                <w:szCs w:val="22"/>
              </w:rPr>
              <w:t>Bureau;</w:t>
            </w:r>
            <w:proofErr w:type="gramEnd"/>
          </w:p>
          <w:p w14:paraId="64AE47B2" w14:textId="77777777" w:rsidR="001017CA" w:rsidRPr="007417EE" w:rsidRDefault="001017CA" w:rsidP="001017CA">
            <w:pPr>
              <w:tabs>
                <w:tab w:val="clear" w:pos="794"/>
                <w:tab w:val="clear" w:pos="1191"/>
                <w:tab w:val="clear" w:pos="1588"/>
                <w:tab w:val="clear" w:pos="1985"/>
              </w:tabs>
              <w:spacing w:before="40" w:after="40"/>
              <w:ind w:left="283" w:hanging="283"/>
              <w:rPr>
                <w:sz w:val="22"/>
                <w:szCs w:val="22"/>
              </w:rPr>
            </w:pPr>
            <w:r w:rsidRPr="007417EE">
              <w:rPr>
                <w:sz w:val="22"/>
                <w:szCs w:val="22"/>
              </w:rPr>
              <w:t>-</w:t>
            </w:r>
            <w:r w:rsidRPr="007417EE">
              <w:rPr>
                <w:sz w:val="22"/>
                <w:szCs w:val="22"/>
              </w:rPr>
              <w:tab/>
              <w:t>The Director of the Radiocommunication Bureau</w:t>
            </w:r>
          </w:p>
        </w:tc>
      </w:tr>
      <w:tr w:rsidR="001017CA" w:rsidRPr="007417EE" w14:paraId="21D7B6BC" w14:textId="77777777" w:rsidTr="51AA658F">
        <w:trPr>
          <w:cantSplit/>
          <w:trHeight w:val="80"/>
        </w:trPr>
        <w:tc>
          <w:tcPr>
            <w:tcW w:w="1143" w:type="dxa"/>
          </w:tcPr>
          <w:p w14:paraId="09EDAD84"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7417EE">
              <w:rPr>
                <w:b/>
                <w:bCs/>
                <w:sz w:val="22"/>
                <w:szCs w:val="22"/>
              </w:rPr>
              <w:t>Subject</w:t>
            </w:r>
            <w:r w:rsidRPr="007417EE">
              <w:rPr>
                <w:sz w:val="22"/>
                <w:szCs w:val="22"/>
              </w:rPr>
              <w:t xml:space="preserve">: </w:t>
            </w:r>
          </w:p>
        </w:tc>
        <w:tc>
          <w:tcPr>
            <w:tcW w:w="8638" w:type="dxa"/>
            <w:gridSpan w:val="4"/>
          </w:tcPr>
          <w:p w14:paraId="5F300697" w14:textId="77777777" w:rsidR="009128DA" w:rsidRPr="007417EE" w:rsidRDefault="009128DA" w:rsidP="001017CA">
            <w:pPr>
              <w:tabs>
                <w:tab w:val="clear" w:pos="794"/>
                <w:tab w:val="clear" w:pos="1191"/>
                <w:tab w:val="clear" w:pos="1588"/>
                <w:tab w:val="clear" w:pos="1985"/>
                <w:tab w:val="left" w:pos="1134"/>
                <w:tab w:val="left" w:pos="1871"/>
                <w:tab w:val="left" w:pos="2268"/>
              </w:tabs>
              <w:spacing w:before="0"/>
              <w:rPr>
                <w:rFonts w:eastAsia="Batang" w:cs="Calibri"/>
                <w:b/>
                <w:bCs/>
                <w:sz w:val="22"/>
                <w:szCs w:val="22"/>
                <w:lang w:eastAsia="ko-KR"/>
              </w:rPr>
            </w:pPr>
            <w:bookmarkStart w:id="1" w:name="_Hlk64465208"/>
            <w:r w:rsidRPr="007417EE">
              <w:rPr>
                <w:b/>
                <w:bCs/>
                <w:sz w:val="22"/>
                <w:szCs w:val="22"/>
              </w:rPr>
              <w:t>Quantum Information Technology (QIT)</w:t>
            </w:r>
            <w:r w:rsidRPr="007417EE">
              <w:rPr>
                <w:sz w:val="22"/>
                <w:szCs w:val="22"/>
              </w:rPr>
              <w:t xml:space="preserve"> </w:t>
            </w:r>
            <w:bookmarkEnd w:id="1"/>
            <w:r w:rsidRPr="007417EE">
              <w:rPr>
                <w:rFonts w:eastAsia="Batang" w:cs="Calibri"/>
                <w:b/>
                <w:bCs/>
                <w:sz w:val="22"/>
                <w:szCs w:val="22"/>
                <w:lang w:eastAsia="ko-KR"/>
              </w:rPr>
              <w:t>Webinar series</w:t>
            </w:r>
          </w:p>
          <w:p w14:paraId="7E266403" w14:textId="643A7B8D" w:rsidR="001017CA" w:rsidRPr="007417EE" w:rsidRDefault="001017CA" w:rsidP="001017CA">
            <w:pPr>
              <w:tabs>
                <w:tab w:val="clear" w:pos="794"/>
                <w:tab w:val="clear" w:pos="1191"/>
                <w:tab w:val="clear" w:pos="1588"/>
                <w:tab w:val="clear" w:pos="1985"/>
                <w:tab w:val="left" w:pos="1134"/>
                <w:tab w:val="left" w:pos="1871"/>
                <w:tab w:val="left" w:pos="2268"/>
              </w:tabs>
              <w:spacing w:before="0"/>
              <w:rPr>
                <w:b/>
                <w:bCs/>
                <w:sz w:val="22"/>
                <w:szCs w:val="22"/>
                <w:lang w:val="en-US"/>
              </w:rPr>
            </w:pPr>
            <w:r w:rsidRPr="007417EE">
              <w:rPr>
                <w:b/>
                <w:bCs/>
                <w:sz w:val="22"/>
                <w:szCs w:val="22"/>
                <w:lang w:val="en-US"/>
              </w:rPr>
              <w:t>(Fully Virtual Meeting</w:t>
            </w:r>
            <w:r w:rsidR="009128DA" w:rsidRPr="007417EE">
              <w:rPr>
                <w:b/>
                <w:bCs/>
                <w:sz w:val="22"/>
                <w:szCs w:val="22"/>
                <w:lang w:val="en-US"/>
              </w:rPr>
              <w:t>s</w:t>
            </w:r>
            <w:r w:rsidR="00320C8D" w:rsidRPr="007417EE">
              <w:rPr>
                <w:b/>
                <w:bCs/>
                <w:sz w:val="22"/>
                <w:szCs w:val="22"/>
                <w:lang w:val="en-US"/>
              </w:rPr>
              <w:t xml:space="preserve">, </w:t>
            </w:r>
            <w:r w:rsidR="009128DA" w:rsidRPr="007417EE">
              <w:rPr>
                <w:b/>
                <w:bCs/>
                <w:sz w:val="22"/>
                <w:szCs w:val="22"/>
                <w:lang w:val="en-US"/>
              </w:rPr>
              <w:t>8</w:t>
            </w:r>
            <w:r w:rsidR="00320C8D" w:rsidRPr="007417EE">
              <w:rPr>
                <w:b/>
                <w:bCs/>
                <w:sz w:val="22"/>
                <w:szCs w:val="22"/>
                <w:lang w:val="en-US"/>
              </w:rPr>
              <w:t xml:space="preserve"> </w:t>
            </w:r>
            <w:r w:rsidR="59A8683D" w:rsidRPr="007417EE">
              <w:rPr>
                <w:b/>
                <w:bCs/>
                <w:sz w:val="22"/>
                <w:szCs w:val="22"/>
                <w:lang w:val="en-US"/>
              </w:rPr>
              <w:t>April,</w:t>
            </w:r>
            <w:r w:rsidR="00320C8D" w:rsidRPr="007417EE">
              <w:rPr>
                <w:b/>
                <w:bCs/>
                <w:sz w:val="22"/>
                <w:szCs w:val="22"/>
                <w:lang w:val="en-US"/>
              </w:rPr>
              <w:t xml:space="preserve"> </w:t>
            </w:r>
            <w:r w:rsidR="009128DA" w:rsidRPr="007417EE">
              <w:rPr>
                <w:b/>
                <w:bCs/>
                <w:sz w:val="22"/>
                <w:szCs w:val="22"/>
                <w:lang w:val="en-US"/>
              </w:rPr>
              <w:t xml:space="preserve">28 April, </w:t>
            </w:r>
            <w:r w:rsidR="3DBB543C" w:rsidRPr="007417EE">
              <w:rPr>
                <w:b/>
                <w:bCs/>
                <w:sz w:val="22"/>
                <w:szCs w:val="22"/>
                <w:lang w:val="en-US"/>
              </w:rPr>
              <w:t xml:space="preserve">and </w:t>
            </w:r>
            <w:r w:rsidR="009128DA" w:rsidRPr="007417EE">
              <w:rPr>
                <w:b/>
                <w:bCs/>
                <w:sz w:val="22"/>
                <w:szCs w:val="22"/>
                <w:lang w:val="en-US"/>
              </w:rPr>
              <w:t>26 May 2021</w:t>
            </w:r>
            <w:r w:rsidRPr="007417EE">
              <w:rPr>
                <w:b/>
                <w:bCs/>
                <w:sz w:val="22"/>
                <w:szCs w:val="22"/>
                <w:lang w:val="en-US"/>
              </w:rPr>
              <w:t>)</w:t>
            </w:r>
          </w:p>
        </w:tc>
      </w:tr>
    </w:tbl>
    <w:p w14:paraId="2E79DD16" w14:textId="0C09F92A" w:rsidR="00FA46A0" w:rsidRPr="007417EE" w:rsidRDefault="00B61012">
      <w:pPr>
        <w:rPr>
          <w:sz w:val="22"/>
          <w:szCs w:val="22"/>
        </w:rPr>
      </w:pPr>
      <w:r w:rsidRPr="007417EE">
        <w:rPr>
          <w:sz w:val="22"/>
          <w:szCs w:val="22"/>
        </w:rPr>
        <w:t>Dear Sir/Madam,</w:t>
      </w:r>
    </w:p>
    <w:p w14:paraId="341DD1B1" w14:textId="15F76F85" w:rsidR="009128DA" w:rsidRPr="007417EE" w:rsidRDefault="00DB073F" w:rsidP="51AA658F">
      <w:pPr>
        <w:jc w:val="both"/>
        <w:rPr>
          <w:sz w:val="22"/>
          <w:szCs w:val="22"/>
          <w:shd w:val="clear" w:color="auto" w:fill="FFFFFF"/>
        </w:rPr>
      </w:pPr>
      <w:bookmarkStart w:id="2" w:name="suitetext"/>
      <w:bookmarkStart w:id="3" w:name="text"/>
      <w:bookmarkEnd w:id="2"/>
      <w:bookmarkEnd w:id="3"/>
      <w:r w:rsidRPr="007417EE">
        <w:rPr>
          <w:sz w:val="22"/>
          <w:szCs w:val="22"/>
        </w:rPr>
        <w:t>1</w:t>
      </w:r>
      <w:r w:rsidRPr="007417EE">
        <w:rPr>
          <w:sz w:val="22"/>
          <w:szCs w:val="22"/>
        </w:rPr>
        <w:tab/>
      </w:r>
      <w:bookmarkStart w:id="4" w:name="_Hlk38880448"/>
      <w:r w:rsidRPr="007417EE">
        <w:rPr>
          <w:sz w:val="22"/>
          <w:szCs w:val="22"/>
        </w:rPr>
        <w:t xml:space="preserve">The International Telecommunication (ITU) </w:t>
      </w:r>
      <w:r w:rsidR="00FD50EA" w:rsidRPr="007417EE">
        <w:rPr>
          <w:sz w:val="22"/>
          <w:szCs w:val="22"/>
        </w:rPr>
        <w:t xml:space="preserve">is </w:t>
      </w:r>
      <w:r w:rsidRPr="007417EE">
        <w:rPr>
          <w:sz w:val="22"/>
          <w:szCs w:val="22"/>
        </w:rPr>
        <w:t xml:space="preserve">organizing </w:t>
      </w:r>
      <w:r w:rsidR="00EE5435" w:rsidRPr="007417EE">
        <w:rPr>
          <w:sz w:val="22"/>
          <w:szCs w:val="22"/>
        </w:rPr>
        <w:t>a</w:t>
      </w:r>
      <w:r w:rsidR="00614B80" w:rsidRPr="007417EE">
        <w:rPr>
          <w:sz w:val="22"/>
          <w:szCs w:val="22"/>
        </w:rPr>
        <w:t xml:space="preserve"> series of webinars</w:t>
      </w:r>
      <w:r w:rsidR="00EE5435" w:rsidRPr="007417EE">
        <w:rPr>
          <w:sz w:val="22"/>
          <w:szCs w:val="22"/>
        </w:rPr>
        <w:t xml:space="preserve"> on</w:t>
      </w:r>
      <w:r w:rsidR="00162E48" w:rsidRPr="007417EE">
        <w:rPr>
          <w:sz w:val="22"/>
          <w:szCs w:val="22"/>
        </w:rPr>
        <w:t xml:space="preserve"> </w:t>
      </w:r>
      <w:hyperlink r:id="rId13" w:history="1">
        <w:r w:rsidR="00162E48" w:rsidRPr="007417EE">
          <w:rPr>
            <w:rStyle w:val="Hyperlink"/>
            <w:b/>
            <w:bCs/>
            <w:sz w:val="22"/>
            <w:szCs w:val="22"/>
          </w:rPr>
          <w:t>Quantum Information Technology (QIT)</w:t>
        </w:r>
      </w:hyperlink>
      <w:r w:rsidR="00162E48" w:rsidRPr="007417EE">
        <w:rPr>
          <w:sz w:val="22"/>
          <w:szCs w:val="22"/>
        </w:rPr>
        <w:t xml:space="preserve"> </w:t>
      </w:r>
      <w:r w:rsidR="00911C5C" w:rsidRPr="007417EE">
        <w:rPr>
          <w:sz w:val="22"/>
          <w:szCs w:val="22"/>
        </w:rPr>
        <w:t xml:space="preserve">with the </w:t>
      </w:r>
      <w:r w:rsidR="009128DA" w:rsidRPr="007417EE">
        <w:rPr>
          <w:sz w:val="22"/>
          <w:szCs w:val="22"/>
          <w:shd w:val="clear" w:color="auto" w:fill="FFFFFF"/>
        </w:rPr>
        <w:t>aim of sharing information</w:t>
      </w:r>
      <w:r w:rsidR="2407C476" w:rsidRPr="007417EE">
        <w:rPr>
          <w:sz w:val="22"/>
          <w:szCs w:val="22"/>
        </w:rPr>
        <w:t xml:space="preserve"> and latest development</w:t>
      </w:r>
      <w:r w:rsidR="009128DA" w:rsidRPr="007417EE">
        <w:rPr>
          <w:sz w:val="22"/>
          <w:szCs w:val="22"/>
          <w:shd w:val="clear" w:color="auto" w:fill="FFFFFF"/>
        </w:rPr>
        <w:t xml:space="preserve"> </w:t>
      </w:r>
      <w:r w:rsidR="009D03AB" w:rsidRPr="007417EE">
        <w:rPr>
          <w:sz w:val="22"/>
          <w:szCs w:val="22"/>
          <w:shd w:val="clear" w:color="auto" w:fill="FFFFFF"/>
        </w:rPr>
        <w:t xml:space="preserve">on QIT </w:t>
      </w:r>
      <w:r w:rsidR="009128DA" w:rsidRPr="007417EE">
        <w:rPr>
          <w:sz w:val="22"/>
          <w:szCs w:val="22"/>
          <w:shd w:val="clear" w:color="auto" w:fill="FFFFFF"/>
        </w:rPr>
        <w:t>to ICT stakeholders that would be impacted by the rapidly developing field .</w:t>
      </w:r>
    </w:p>
    <w:p w14:paraId="6D1E92DC" w14:textId="5E2A3FAF" w:rsidR="00911C5C" w:rsidRPr="007417EE" w:rsidRDefault="009128DA" w:rsidP="00777BDB">
      <w:pPr>
        <w:jc w:val="both"/>
        <w:rPr>
          <w:sz w:val="22"/>
          <w:szCs w:val="22"/>
        </w:rPr>
      </w:pPr>
      <w:r w:rsidRPr="007417EE">
        <w:rPr>
          <w:sz w:val="22"/>
          <w:szCs w:val="22"/>
          <w:shd w:val="clear" w:color="auto" w:fill="FFFFFF"/>
        </w:rPr>
        <w:t xml:space="preserve">This Webinar series will </w:t>
      </w:r>
      <w:r w:rsidR="00162E48" w:rsidRPr="007417EE">
        <w:rPr>
          <w:sz w:val="22"/>
          <w:szCs w:val="22"/>
          <w:shd w:val="clear" w:color="auto" w:fill="FFFFFF"/>
        </w:rPr>
        <w:t>explor</w:t>
      </w:r>
      <w:r w:rsidRPr="007417EE">
        <w:rPr>
          <w:sz w:val="22"/>
          <w:szCs w:val="22"/>
          <w:shd w:val="clear" w:color="auto" w:fill="FFFFFF"/>
        </w:rPr>
        <w:t>e</w:t>
      </w:r>
      <w:r w:rsidR="00897A7A" w:rsidRPr="007417EE">
        <w:rPr>
          <w:sz w:val="22"/>
          <w:szCs w:val="22"/>
          <w:shd w:val="clear" w:color="auto" w:fill="FFFFFF"/>
        </w:rPr>
        <w:t xml:space="preserve"> </w:t>
      </w:r>
      <w:r w:rsidR="00897A7A" w:rsidRPr="007417EE">
        <w:rPr>
          <w:rStyle w:val="Strong"/>
          <w:b w:val="0"/>
          <w:bCs w:val="0"/>
          <w:sz w:val="22"/>
          <w:szCs w:val="22"/>
        </w:rPr>
        <w:t xml:space="preserve">innovative </w:t>
      </w:r>
      <w:r w:rsidRPr="007417EE">
        <w:rPr>
          <w:rStyle w:val="Strong"/>
          <w:b w:val="0"/>
          <w:bCs w:val="0"/>
          <w:sz w:val="22"/>
          <w:szCs w:val="22"/>
        </w:rPr>
        <w:t xml:space="preserve">QIT </w:t>
      </w:r>
      <w:r w:rsidR="00897A7A" w:rsidRPr="007417EE">
        <w:rPr>
          <w:rStyle w:val="Strong"/>
          <w:b w:val="0"/>
          <w:bCs w:val="0"/>
          <w:sz w:val="22"/>
          <w:szCs w:val="22"/>
        </w:rPr>
        <w:t xml:space="preserve">applications, </w:t>
      </w:r>
      <w:r w:rsidR="00162E48" w:rsidRPr="007417EE">
        <w:rPr>
          <w:rStyle w:val="Strong"/>
          <w:b w:val="0"/>
          <w:bCs w:val="0"/>
          <w:sz w:val="22"/>
          <w:szCs w:val="22"/>
        </w:rPr>
        <w:t xml:space="preserve">their security </w:t>
      </w:r>
      <w:proofErr w:type="gramStart"/>
      <w:r w:rsidR="00162E48" w:rsidRPr="007417EE">
        <w:rPr>
          <w:rStyle w:val="Strong"/>
          <w:b w:val="0"/>
          <w:bCs w:val="0"/>
          <w:sz w:val="22"/>
          <w:szCs w:val="22"/>
        </w:rPr>
        <w:t>implications</w:t>
      </w:r>
      <w:proofErr w:type="gramEnd"/>
      <w:r w:rsidRPr="007417EE">
        <w:rPr>
          <w:rStyle w:val="Strong"/>
          <w:b w:val="0"/>
          <w:bCs w:val="0"/>
          <w:sz w:val="22"/>
          <w:szCs w:val="22"/>
        </w:rPr>
        <w:t xml:space="preserve"> and the </w:t>
      </w:r>
      <w:r w:rsidR="00700894" w:rsidRPr="007417EE">
        <w:rPr>
          <w:rStyle w:val="Strong"/>
          <w:b w:val="0"/>
          <w:bCs w:val="0"/>
          <w:sz w:val="22"/>
          <w:szCs w:val="22"/>
        </w:rPr>
        <w:t>implications they impose on</w:t>
      </w:r>
      <w:r w:rsidR="00162E48" w:rsidRPr="007417EE">
        <w:rPr>
          <w:rStyle w:val="Strong"/>
          <w:b w:val="0"/>
          <w:bCs w:val="0"/>
          <w:sz w:val="22"/>
          <w:szCs w:val="22"/>
        </w:rPr>
        <w:t xml:space="preserve"> classical computing and ICT networks</w:t>
      </w:r>
      <w:r w:rsidRPr="007417EE">
        <w:rPr>
          <w:rStyle w:val="Strong"/>
          <w:b w:val="0"/>
          <w:bCs w:val="0"/>
          <w:sz w:val="22"/>
          <w:szCs w:val="22"/>
        </w:rPr>
        <w:t>;</w:t>
      </w:r>
      <w:r w:rsidR="00700894" w:rsidRPr="007417EE">
        <w:rPr>
          <w:sz w:val="22"/>
          <w:szCs w:val="22"/>
          <w:shd w:val="clear" w:color="auto" w:fill="FFFFFF"/>
        </w:rPr>
        <w:t xml:space="preserve"> </w:t>
      </w:r>
      <w:r w:rsidR="00897A7A" w:rsidRPr="007417EE">
        <w:rPr>
          <w:sz w:val="22"/>
          <w:szCs w:val="22"/>
          <w:shd w:val="clear" w:color="auto" w:fill="FFFFFF"/>
        </w:rPr>
        <w:t>shar</w:t>
      </w:r>
      <w:r w:rsidRPr="007417EE">
        <w:rPr>
          <w:sz w:val="22"/>
          <w:szCs w:val="22"/>
          <w:shd w:val="clear" w:color="auto" w:fill="FFFFFF"/>
        </w:rPr>
        <w:t>e</w:t>
      </w:r>
      <w:r w:rsidR="00897A7A" w:rsidRPr="007417EE">
        <w:rPr>
          <w:sz w:val="22"/>
          <w:szCs w:val="22"/>
          <w:shd w:val="clear" w:color="auto" w:fill="FFFFFF"/>
        </w:rPr>
        <w:t xml:space="preserve"> lessons learned from </w:t>
      </w:r>
      <w:r w:rsidR="00162E48" w:rsidRPr="007417EE">
        <w:rPr>
          <w:sz w:val="22"/>
          <w:szCs w:val="22"/>
          <w:shd w:val="clear" w:color="auto" w:fill="FFFFFF"/>
        </w:rPr>
        <w:t>current implementations of QITs</w:t>
      </w:r>
      <w:r w:rsidR="00700894" w:rsidRPr="007417EE">
        <w:rPr>
          <w:sz w:val="22"/>
          <w:szCs w:val="22"/>
          <w:shd w:val="clear" w:color="auto" w:fill="FFFFFF"/>
        </w:rPr>
        <w:t xml:space="preserve"> and discuss </w:t>
      </w:r>
      <w:r w:rsidR="00700894" w:rsidRPr="007417EE">
        <w:rPr>
          <w:sz w:val="22"/>
          <w:szCs w:val="22"/>
        </w:rPr>
        <w:t>corresponding roadmaps towards building quantum networks</w:t>
      </w:r>
      <w:r w:rsidR="00911C5C" w:rsidRPr="007417EE">
        <w:rPr>
          <w:sz w:val="22"/>
          <w:szCs w:val="22"/>
        </w:rPr>
        <w:t xml:space="preserve">. The first </w:t>
      </w:r>
      <w:r w:rsidR="00162E48" w:rsidRPr="007417EE">
        <w:rPr>
          <w:sz w:val="22"/>
          <w:szCs w:val="22"/>
        </w:rPr>
        <w:t>three</w:t>
      </w:r>
      <w:r w:rsidR="00911C5C" w:rsidRPr="007417EE">
        <w:rPr>
          <w:sz w:val="22"/>
          <w:szCs w:val="22"/>
        </w:rPr>
        <w:t xml:space="preserve"> </w:t>
      </w:r>
      <w:r w:rsidR="00E43161" w:rsidRPr="007417EE">
        <w:rPr>
          <w:sz w:val="22"/>
          <w:szCs w:val="22"/>
        </w:rPr>
        <w:t>episodes of the Webinar series</w:t>
      </w:r>
      <w:r w:rsidR="00911C5C" w:rsidRPr="007417EE">
        <w:rPr>
          <w:sz w:val="22"/>
          <w:szCs w:val="22"/>
        </w:rPr>
        <w:t xml:space="preserve"> will be on the topics below:</w:t>
      </w:r>
    </w:p>
    <w:p w14:paraId="770E6234" w14:textId="6769897A" w:rsidR="00911C5C" w:rsidRPr="007417EE" w:rsidRDefault="00162E48" w:rsidP="005D533E">
      <w:pPr>
        <w:pStyle w:val="ListParagraph"/>
        <w:numPr>
          <w:ilvl w:val="0"/>
          <w:numId w:val="12"/>
        </w:numPr>
        <w:ind w:right="895"/>
        <w:rPr>
          <w:sz w:val="22"/>
          <w:szCs w:val="22"/>
          <w:lang w:val="en-US"/>
        </w:rPr>
      </w:pPr>
      <w:r w:rsidRPr="007417EE">
        <w:rPr>
          <w:b/>
          <w:bCs/>
          <w:sz w:val="22"/>
          <w:szCs w:val="22"/>
          <w:lang w:val="en-US"/>
        </w:rPr>
        <w:t>Cybersecurity in the quantum era</w:t>
      </w:r>
      <w:r w:rsidR="006F065B" w:rsidRPr="007417EE">
        <w:rPr>
          <w:b/>
          <w:bCs/>
          <w:sz w:val="22"/>
          <w:szCs w:val="22"/>
          <w:lang w:val="en-US"/>
        </w:rPr>
        <w:t xml:space="preserve"> on </w:t>
      </w:r>
      <w:r w:rsidRPr="007417EE">
        <w:rPr>
          <w:sz w:val="22"/>
          <w:szCs w:val="22"/>
          <w:lang w:val="en-US"/>
        </w:rPr>
        <w:t>8</w:t>
      </w:r>
      <w:r w:rsidR="00911C5C" w:rsidRPr="007417EE">
        <w:rPr>
          <w:sz w:val="22"/>
          <w:szCs w:val="22"/>
          <w:lang w:val="en-US"/>
        </w:rPr>
        <w:t xml:space="preserve"> </w:t>
      </w:r>
      <w:r w:rsidRPr="007417EE">
        <w:rPr>
          <w:sz w:val="22"/>
          <w:szCs w:val="22"/>
          <w:lang w:val="en-US"/>
        </w:rPr>
        <w:t>April</w:t>
      </w:r>
      <w:r w:rsidR="00911C5C" w:rsidRPr="007417EE">
        <w:rPr>
          <w:sz w:val="22"/>
          <w:szCs w:val="22"/>
          <w:lang w:val="en-US"/>
        </w:rPr>
        <w:t xml:space="preserve"> 202</w:t>
      </w:r>
      <w:r w:rsidRPr="007417EE">
        <w:rPr>
          <w:sz w:val="22"/>
          <w:szCs w:val="22"/>
          <w:lang w:val="en-US"/>
        </w:rPr>
        <w:t>1</w:t>
      </w:r>
      <w:r w:rsidR="00911C5C" w:rsidRPr="007417EE">
        <w:rPr>
          <w:sz w:val="22"/>
          <w:szCs w:val="22"/>
          <w:lang w:val="en-US"/>
        </w:rPr>
        <w:t xml:space="preserve"> at 3:00 – </w:t>
      </w:r>
      <w:r w:rsidRPr="007417EE">
        <w:rPr>
          <w:sz w:val="22"/>
          <w:szCs w:val="22"/>
          <w:lang w:val="en-US"/>
        </w:rPr>
        <w:t>5</w:t>
      </w:r>
      <w:r w:rsidR="00911C5C" w:rsidRPr="007417EE">
        <w:rPr>
          <w:sz w:val="22"/>
          <w:szCs w:val="22"/>
          <w:lang w:val="en-US"/>
        </w:rPr>
        <w:t>:</w:t>
      </w:r>
      <w:r w:rsidRPr="007417EE">
        <w:rPr>
          <w:sz w:val="22"/>
          <w:szCs w:val="22"/>
          <w:lang w:val="en-US"/>
        </w:rPr>
        <w:t>30</w:t>
      </w:r>
      <w:r w:rsidR="005D533E" w:rsidRPr="007417EE">
        <w:rPr>
          <w:sz w:val="22"/>
          <w:szCs w:val="22"/>
          <w:lang w:val="en-US"/>
        </w:rPr>
        <w:t xml:space="preserve"> </w:t>
      </w:r>
      <w:r w:rsidR="00911C5C" w:rsidRPr="007417EE">
        <w:rPr>
          <w:sz w:val="22"/>
          <w:szCs w:val="22"/>
          <w:lang w:val="en-US"/>
        </w:rPr>
        <w:t>pm CEST</w:t>
      </w:r>
      <w:r w:rsidR="006F065B" w:rsidRPr="007417EE">
        <w:rPr>
          <w:sz w:val="22"/>
          <w:szCs w:val="22"/>
          <w:lang w:val="en-US"/>
        </w:rPr>
        <w:br/>
      </w:r>
    </w:p>
    <w:p w14:paraId="6C437ED1" w14:textId="169EC471" w:rsidR="00911C5C" w:rsidRPr="007417EE" w:rsidRDefault="00387B88" w:rsidP="005D533E">
      <w:pPr>
        <w:pStyle w:val="ListParagraph"/>
        <w:numPr>
          <w:ilvl w:val="0"/>
          <w:numId w:val="12"/>
        </w:numPr>
        <w:ind w:right="895"/>
        <w:rPr>
          <w:sz w:val="22"/>
          <w:szCs w:val="22"/>
          <w:lang w:val="en-US"/>
        </w:rPr>
      </w:pPr>
      <w:r w:rsidRPr="007417EE">
        <w:rPr>
          <w:b/>
          <w:bCs/>
          <w:sz w:val="22"/>
          <w:szCs w:val="22"/>
          <w:lang w:val="en-US"/>
        </w:rPr>
        <w:t xml:space="preserve">Joint Symposium on Quantum Transport Technology </w:t>
      </w:r>
      <w:r w:rsidR="00911C5C" w:rsidRPr="007417EE">
        <w:rPr>
          <w:rFonts w:cs="Calibri"/>
          <w:sz w:val="22"/>
          <w:szCs w:val="22"/>
          <w:lang w:val="en-US"/>
        </w:rPr>
        <w:t>on 2</w:t>
      </w:r>
      <w:r w:rsidR="00162E48" w:rsidRPr="007417EE">
        <w:rPr>
          <w:rFonts w:cs="Calibri"/>
          <w:sz w:val="22"/>
          <w:szCs w:val="22"/>
          <w:lang w:val="en-US"/>
        </w:rPr>
        <w:t>8</w:t>
      </w:r>
      <w:r w:rsidR="00911C5C" w:rsidRPr="007417EE">
        <w:rPr>
          <w:rFonts w:cs="Calibri"/>
          <w:sz w:val="22"/>
          <w:szCs w:val="22"/>
          <w:lang w:val="en-US"/>
        </w:rPr>
        <w:t xml:space="preserve"> </w:t>
      </w:r>
      <w:r w:rsidR="00162E48" w:rsidRPr="007417EE">
        <w:rPr>
          <w:rFonts w:cs="Calibri"/>
          <w:sz w:val="22"/>
          <w:szCs w:val="22"/>
          <w:lang w:val="en-US"/>
        </w:rPr>
        <w:t>April</w:t>
      </w:r>
      <w:r w:rsidR="00911C5C" w:rsidRPr="007417EE">
        <w:rPr>
          <w:rFonts w:cs="Calibri"/>
          <w:sz w:val="22"/>
          <w:szCs w:val="22"/>
          <w:lang w:val="en-US"/>
        </w:rPr>
        <w:t xml:space="preserve"> 202</w:t>
      </w:r>
      <w:r w:rsidR="00162E48" w:rsidRPr="007417EE">
        <w:rPr>
          <w:rFonts w:cs="Calibri"/>
          <w:sz w:val="22"/>
          <w:szCs w:val="22"/>
          <w:lang w:val="en-US"/>
        </w:rPr>
        <w:t>1</w:t>
      </w:r>
      <w:r w:rsidR="00911C5C" w:rsidRPr="007417EE">
        <w:rPr>
          <w:rFonts w:cs="Calibri"/>
          <w:sz w:val="22"/>
          <w:szCs w:val="22"/>
          <w:lang w:val="en-US"/>
        </w:rPr>
        <w:t xml:space="preserve"> at </w:t>
      </w:r>
      <w:r w:rsidR="00B33656" w:rsidRPr="007417EE">
        <w:rPr>
          <w:rFonts w:cs="Calibri"/>
          <w:sz w:val="22"/>
          <w:szCs w:val="22"/>
          <w:lang w:val="en-US"/>
        </w:rPr>
        <w:t>3</w:t>
      </w:r>
      <w:r w:rsidR="00911C5C" w:rsidRPr="007417EE">
        <w:rPr>
          <w:rFonts w:cs="Calibri"/>
          <w:sz w:val="22"/>
          <w:szCs w:val="22"/>
          <w:lang w:val="en-US"/>
        </w:rPr>
        <w:t>:00</w:t>
      </w:r>
      <w:r w:rsidR="005D533E" w:rsidRPr="007417EE">
        <w:rPr>
          <w:rFonts w:cs="Calibri"/>
          <w:sz w:val="22"/>
          <w:szCs w:val="22"/>
          <w:lang w:val="en-US"/>
        </w:rPr>
        <w:t xml:space="preserve"> </w:t>
      </w:r>
      <w:r w:rsidR="000732EC" w:rsidRPr="007417EE">
        <w:rPr>
          <w:rFonts w:cs="Calibri"/>
          <w:sz w:val="22"/>
          <w:szCs w:val="22"/>
          <w:lang w:val="en-US"/>
        </w:rPr>
        <w:t xml:space="preserve">– </w:t>
      </w:r>
      <w:r w:rsidRPr="007417EE">
        <w:rPr>
          <w:rFonts w:cs="Calibri"/>
          <w:sz w:val="22"/>
          <w:szCs w:val="22"/>
          <w:lang w:val="en-US"/>
        </w:rPr>
        <w:t>5</w:t>
      </w:r>
      <w:r w:rsidR="00B33656" w:rsidRPr="007417EE">
        <w:rPr>
          <w:rFonts w:cs="Calibri"/>
          <w:sz w:val="22"/>
          <w:szCs w:val="22"/>
          <w:lang w:val="en-US"/>
        </w:rPr>
        <w:t>:</w:t>
      </w:r>
      <w:r w:rsidRPr="007417EE">
        <w:rPr>
          <w:rFonts w:cs="Calibri"/>
          <w:sz w:val="22"/>
          <w:szCs w:val="22"/>
          <w:lang w:val="en-US"/>
        </w:rPr>
        <w:t>30</w:t>
      </w:r>
      <w:r w:rsidR="00911C5C" w:rsidRPr="007417EE">
        <w:rPr>
          <w:rFonts w:cs="Calibri"/>
          <w:sz w:val="22"/>
          <w:szCs w:val="22"/>
          <w:lang w:val="en-US"/>
        </w:rPr>
        <w:t xml:space="preserve"> pm CEST</w:t>
      </w:r>
    </w:p>
    <w:p w14:paraId="4EAA1E37" w14:textId="77777777" w:rsidR="006F065B" w:rsidRPr="007417EE" w:rsidRDefault="006F065B" w:rsidP="006F065B">
      <w:pPr>
        <w:pStyle w:val="ListParagraph"/>
        <w:ind w:left="1004" w:right="895"/>
        <w:jc w:val="both"/>
        <w:rPr>
          <w:sz w:val="22"/>
          <w:szCs w:val="22"/>
          <w:lang w:val="en-US"/>
        </w:rPr>
      </w:pPr>
    </w:p>
    <w:p w14:paraId="6CAD1A54" w14:textId="535E0B8A" w:rsidR="004B4C11" w:rsidRPr="007417EE" w:rsidRDefault="007412D3" w:rsidP="005D533E">
      <w:pPr>
        <w:pStyle w:val="ListParagraph"/>
        <w:numPr>
          <w:ilvl w:val="0"/>
          <w:numId w:val="12"/>
        </w:numPr>
        <w:ind w:right="895"/>
        <w:rPr>
          <w:sz w:val="22"/>
          <w:szCs w:val="22"/>
          <w:lang w:val="en-US"/>
        </w:rPr>
      </w:pPr>
      <w:r w:rsidRPr="007417EE">
        <w:rPr>
          <w:b/>
          <w:bCs/>
          <w:sz w:val="22"/>
          <w:szCs w:val="22"/>
          <w:lang w:val="en-US"/>
        </w:rPr>
        <w:t xml:space="preserve">Quantum Information Technology (QIT) for networks – Applications and use cases </w:t>
      </w:r>
      <w:r w:rsidR="00B33656" w:rsidRPr="007417EE">
        <w:rPr>
          <w:rFonts w:cs="Calibri"/>
          <w:sz w:val="22"/>
          <w:szCs w:val="22"/>
          <w:lang w:val="en-US"/>
        </w:rPr>
        <w:t xml:space="preserve">on </w:t>
      </w:r>
      <w:r w:rsidR="00162E48" w:rsidRPr="007417EE">
        <w:rPr>
          <w:rFonts w:cs="Calibri"/>
          <w:sz w:val="22"/>
          <w:szCs w:val="22"/>
          <w:lang w:val="en-US"/>
        </w:rPr>
        <w:t>26</w:t>
      </w:r>
      <w:r w:rsidR="00B33656" w:rsidRPr="007417EE">
        <w:rPr>
          <w:rFonts w:cs="Calibri"/>
          <w:sz w:val="22"/>
          <w:szCs w:val="22"/>
          <w:lang w:val="en-US"/>
        </w:rPr>
        <w:t xml:space="preserve"> May 202</w:t>
      </w:r>
      <w:r w:rsidR="00162E48" w:rsidRPr="007417EE">
        <w:rPr>
          <w:rFonts w:cs="Calibri"/>
          <w:sz w:val="22"/>
          <w:szCs w:val="22"/>
          <w:lang w:val="en-US"/>
        </w:rPr>
        <w:t>1</w:t>
      </w:r>
      <w:r w:rsidR="00B33656" w:rsidRPr="007417EE">
        <w:rPr>
          <w:rFonts w:cs="Calibri"/>
          <w:sz w:val="22"/>
          <w:szCs w:val="22"/>
          <w:lang w:val="en-US"/>
        </w:rPr>
        <w:t xml:space="preserve"> at </w:t>
      </w:r>
      <w:r w:rsidR="00162E48" w:rsidRPr="007417EE">
        <w:rPr>
          <w:rFonts w:cs="Calibri"/>
          <w:sz w:val="22"/>
          <w:szCs w:val="22"/>
          <w:lang w:val="en-US"/>
        </w:rPr>
        <w:t>3</w:t>
      </w:r>
      <w:r w:rsidR="00B33656" w:rsidRPr="007417EE">
        <w:rPr>
          <w:rFonts w:cs="Calibri"/>
          <w:sz w:val="22"/>
          <w:szCs w:val="22"/>
          <w:lang w:val="en-US"/>
        </w:rPr>
        <w:t>:00 – 5:</w:t>
      </w:r>
      <w:r w:rsidR="00387B88" w:rsidRPr="007417EE">
        <w:rPr>
          <w:rFonts w:cs="Calibri"/>
          <w:sz w:val="22"/>
          <w:szCs w:val="22"/>
          <w:lang w:val="en-US"/>
        </w:rPr>
        <w:t>30</w:t>
      </w:r>
      <w:r w:rsidR="00B33656" w:rsidRPr="007417EE">
        <w:rPr>
          <w:rFonts w:cs="Calibri"/>
          <w:sz w:val="22"/>
          <w:szCs w:val="22"/>
          <w:lang w:val="en-US"/>
        </w:rPr>
        <w:t xml:space="preserve"> pm </w:t>
      </w:r>
      <w:proofErr w:type="gramStart"/>
      <w:r w:rsidR="00B33656" w:rsidRPr="007417EE">
        <w:rPr>
          <w:rFonts w:cs="Calibri"/>
          <w:sz w:val="22"/>
          <w:szCs w:val="22"/>
          <w:lang w:val="en-US"/>
        </w:rPr>
        <w:t>CEST</w:t>
      </w:r>
      <w:proofErr w:type="gramEnd"/>
    </w:p>
    <w:bookmarkEnd w:id="4"/>
    <w:p w14:paraId="0C8278F7" w14:textId="7C85F7B1" w:rsidR="00614B80" w:rsidRPr="007417EE" w:rsidRDefault="001017CA" w:rsidP="51AA658F">
      <w:pPr>
        <w:jc w:val="both"/>
        <w:rPr>
          <w:rFonts w:cs="Calibri"/>
          <w:sz w:val="22"/>
          <w:szCs w:val="22"/>
          <w:shd w:val="clear" w:color="auto" w:fill="FFFFFF"/>
        </w:rPr>
      </w:pPr>
      <w:r w:rsidRPr="007417EE">
        <w:rPr>
          <w:sz w:val="22"/>
          <w:szCs w:val="22"/>
        </w:rPr>
        <w:t>2</w:t>
      </w:r>
      <w:r w:rsidR="00387B88" w:rsidRPr="007417EE">
        <w:rPr>
          <w:sz w:val="22"/>
          <w:szCs w:val="22"/>
        </w:rPr>
        <w:tab/>
      </w:r>
      <w:r w:rsidR="00505435" w:rsidRPr="007417EE">
        <w:rPr>
          <w:sz w:val="22"/>
          <w:szCs w:val="22"/>
        </w:rPr>
        <w:t>The</w:t>
      </w:r>
      <w:r w:rsidR="00923099" w:rsidRPr="007417EE">
        <w:rPr>
          <w:rFonts w:cs="Calibri"/>
          <w:sz w:val="22"/>
          <w:szCs w:val="22"/>
          <w:shd w:val="clear" w:color="auto" w:fill="FFFFFF"/>
        </w:rPr>
        <w:t xml:space="preserve"> first </w:t>
      </w:r>
      <w:r w:rsidR="00E43161" w:rsidRPr="007417EE">
        <w:rPr>
          <w:rFonts w:cs="Calibri"/>
          <w:sz w:val="22"/>
          <w:szCs w:val="22"/>
          <w:shd w:val="clear" w:color="auto" w:fill="FFFFFF"/>
        </w:rPr>
        <w:t>episode</w:t>
      </w:r>
      <w:r w:rsidR="00923099" w:rsidRPr="007417EE">
        <w:rPr>
          <w:rFonts w:cs="Calibri"/>
          <w:sz w:val="22"/>
          <w:szCs w:val="22"/>
          <w:shd w:val="clear" w:color="auto" w:fill="FFFFFF"/>
        </w:rPr>
        <w:t xml:space="preserve"> on </w:t>
      </w:r>
      <w:r w:rsidR="00923099" w:rsidRPr="007417EE">
        <w:rPr>
          <w:rFonts w:eastAsia="Batang" w:cs="Calibri"/>
          <w:b/>
          <w:bCs/>
          <w:sz w:val="22"/>
          <w:szCs w:val="22"/>
          <w:lang w:eastAsia="ko-KR"/>
        </w:rPr>
        <w:t>“</w:t>
      </w:r>
      <w:r w:rsidR="00387B88" w:rsidRPr="007417EE">
        <w:rPr>
          <w:b/>
          <w:bCs/>
          <w:sz w:val="22"/>
          <w:szCs w:val="22"/>
          <w:lang w:val="en-US"/>
        </w:rPr>
        <w:t>Cybersecurity in the quantum era</w:t>
      </w:r>
      <w:r w:rsidR="00923099" w:rsidRPr="007417EE">
        <w:rPr>
          <w:rFonts w:eastAsia="Batang" w:cs="Calibri"/>
          <w:b/>
          <w:bCs/>
          <w:sz w:val="22"/>
          <w:szCs w:val="22"/>
          <w:lang w:eastAsia="ko-KR"/>
        </w:rPr>
        <w:t xml:space="preserve">” </w:t>
      </w:r>
      <w:r w:rsidR="00505435" w:rsidRPr="007417EE">
        <w:rPr>
          <w:rFonts w:eastAsia="Batang" w:cs="Calibri"/>
          <w:sz w:val="22"/>
          <w:szCs w:val="22"/>
          <w:lang w:eastAsia="ko-KR"/>
        </w:rPr>
        <w:t>is jointly organised by the ITU and</w:t>
      </w:r>
      <w:r w:rsidR="00505435" w:rsidRPr="007417EE">
        <w:rPr>
          <w:sz w:val="22"/>
          <w:szCs w:val="22"/>
        </w:rPr>
        <w:t xml:space="preserve"> the </w:t>
      </w:r>
      <w:r w:rsidR="00505435" w:rsidRPr="007417EE">
        <w:rPr>
          <w:rFonts w:eastAsia="Batang" w:cs="Calibri"/>
          <w:sz w:val="22"/>
          <w:szCs w:val="22"/>
          <w:lang w:eastAsia="ko-KR"/>
        </w:rPr>
        <w:t>European Telecommunications Standards Institute (ETSI)</w:t>
      </w:r>
      <w:r w:rsidR="00387B88" w:rsidRPr="007417EE">
        <w:rPr>
          <w:rFonts w:eastAsia="Batang" w:cs="Calibri"/>
          <w:sz w:val="22"/>
          <w:szCs w:val="22"/>
          <w:lang w:eastAsia="ko-KR"/>
        </w:rPr>
        <w:t xml:space="preserve"> </w:t>
      </w:r>
      <w:r w:rsidR="00505435" w:rsidRPr="007417EE">
        <w:rPr>
          <w:rFonts w:eastAsia="Batang" w:cs="Calibri"/>
          <w:sz w:val="22"/>
          <w:szCs w:val="22"/>
          <w:lang w:eastAsia="ko-KR"/>
        </w:rPr>
        <w:t xml:space="preserve">as </w:t>
      </w:r>
      <w:r w:rsidR="00387B88" w:rsidRPr="007417EE">
        <w:rPr>
          <w:rFonts w:eastAsia="Batang" w:cs="Calibri"/>
          <w:sz w:val="22"/>
          <w:szCs w:val="22"/>
          <w:lang w:eastAsia="ko-KR"/>
        </w:rPr>
        <w:t xml:space="preserve">the opening of the cybersecurity track at the WSIS Forum 2021. This episode will examine </w:t>
      </w:r>
      <w:r w:rsidRPr="007417EE">
        <w:rPr>
          <w:sz w:val="22"/>
          <w:szCs w:val="22"/>
        </w:rPr>
        <w:t xml:space="preserve">Quantum Key Distribution (QKD) </w:t>
      </w:r>
      <w:r w:rsidR="00387B88" w:rsidRPr="007417EE">
        <w:rPr>
          <w:rFonts w:eastAsia="Batang" w:cs="Calibri"/>
          <w:sz w:val="22"/>
          <w:szCs w:val="22"/>
          <w:lang w:eastAsia="ko-KR"/>
        </w:rPr>
        <w:t xml:space="preserve">and </w:t>
      </w:r>
      <w:r w:rsidRPr="007417EE">
        <w:rPr>
          <w:sz w:val="22"/>
          <w:szCs w:val="22"/>
        </w:rPr>
        <w:t xml:space="preserve">Post-Quantum Cryptography (PQC) </w:t>
      </w:r>
      <w:r w:rsidR="00387B88" w:rsidRPr="007417EE">
        <w:rPr>
          <w:rFonts w:eastAsia="Batang" w:cs="Calibri"/>
          <w:sz w:val="22"/>
          <w:szCs w:val="22"/>
          <w:lang w:eastAsia="ko-KR"/>
        </w:rPr>
        <w:t xml:space="preserve">by discussing the merits and perceptions of each in the context of what may constitute a solution that is “good enough” from the perspective of data security truths and acceptances as well as practical scalability due to Physical Layer limitations and integration, and deployment costs. </w:t>
      </w:r>
      <w:r w:rsidR="4AA616DB" w:rsidRPr="007417EE">
        <w:rPr>
          <w:rFonts w:eastAsia="Batang" w:cs="Calibri"/>
          <w:sz w:val="22"/>
          <w:szCs w:val="22"/>
          <w:lang w:eastAsia="ko-KR"/>
        </w:rPr>
        <w:t>R</w:t>
      </w:r>
      <w:r w:rsidR="00387B88" w:rsidRPr="007417EE">
        <w:rPr>
          <w:rFonts w:eastAsia="Batang" w:cs="Calibri"/>
          <w:sz w:val="22"/>
          <w:szCs w:val="22"/>
          <w:lang w:eastAsia="ko-KR"/>
        </w:rPr>
        <w:t>oadmaps</w:t>
      </w:r>
      <w:r w:rsidR="0E1227B5" w:rsidRPr="007417EE">
        <w:rPr>
          <w:rFonts w:eastAsia="Batang" w:cs="Calibri"/>
          <w:sz w:val="22"/>
          <w:szCs w:val="22"/>
          <w:lang w:eastAsia="ko-KR"/>
        </w:rPr>
        <w:t xml:space="preserve"> </w:t>
      </w:r>
      <w:r w:rsidR="68193C83" w:rsidRPr="007417EE">
        <w:rPr>
          <w:rFonts w:eastAsia="Batang" w:cs="Calibri"/>
          <w:sz w:val="22"/>
          <w:szCs w:val="22"/>
          <w:lang w:eastAsia="ko-KR"/>
        </w:rPr>
        <w:t>to ensure cy</w:t>
      </w:r>
      <w:r w:rsidR="0E1227B5" w:rsidRPr="007417EE">
        <w:rPr>
          <w:rFonts w:eastAsia="Batang" w:cs="Calibri"/>
          <w:sz w:val="22"/>
          <w:szCs w:val="22"/>
          <w:lang w:eastAsia="ko-KR"/>
        </w:rPr>
        <w:t>bersecurity</w:t>
      </w:r>
      <w:r w:rsidR="00387B88" w:rsidRPr="007417EE">
        <w:rPr>
          <w:rFonts w:eastAsia="Batang" w:cs="Calibri"/>
          <w:sz w:val="22"/>
          <w:szCs w:val="22"/>
          <w:lang w:eastAsia="ko-KR"/>
        </w:rPr>
        <w:t xml:space="preserve"> </w:t>
      </w:r>
      <w:r w:rsidRPr="007417EE">
        <w:rPr>
          <w:rFonts w:eastAsia="Batang" w:cs="Calibri"/>
          <w:sz w:val="22"/>
          <w:szCs w:val="22"/>
          <w:lang w:eastAsia="ko-KR"/>
        </w:rPr>
        <w:t>in</w:t>
      </w:r>
      <w:r w:rsidR="00A903C2" w:rsidRPr="007417EE">
        <w:rPr>
          <w:rFonts w:eastAsia="Batang" w:cs="Calibri"/>
          <w:sz w:val="22"/>
          <w:szCs w:val="22"/>
          <w:lang w:eastAsia="ko-KR"/>
        </w:rPr>
        <w:t xml:space="preserve"> </w:t>
      </w:r>
      <w:r w:rsidR="5538A85F" w:rsidRPr="007417EE">
        <w:rPr>
          <w:rFonts w:eastAsia="Batang" w:cs="Calibri"/>
          <w:sz w:val="22"/>
          <w:szCs w:val="22"/>
          <w:lang w:eastAsia="ko-KR"/>
        </w:rPr>
        <w:t>facing</w:t>
      </w:r>
      <w:r w:rsidR="00A903C2" w:rsidRPr="007417EE">
        <w:rPr>
          <w:rFonts w:eastAsia="Batang" w:cs="Calibri"/>
          <w:sz w:val="22"/>
          <w:szCs w:val="22"/>
          <w:lang w:eastAsia="ko-KR"/>
        </w:rPr>
        <w:t xml:space="preserve"> the</w:t>
      </w:r>
      <w:r w:rsidR="00387B88" w:rsidRPr="007417EE">
        <w:rPr>
          <w:rFonts w:eastAsia="Batang" w:cs="Calibri"/>
          <w:sz w:val="22"/>
          <w:szCs w:val="22"/>
          <w:lang w:eastAsia="ko-KR"/>
        </w:rPr>
        <w:t xml:space="preserve"> </w:t>
      </w:r>
      <w:r w:rsidR="071F84AC" w:rsidRPr="007417EE">
        <w:rPr>
          <w:rFonts w:eastAsia="Batang" w:cs="Calibri"/>
          <w:sz w:val="22"/>
          <w:szCs w:val="22"/>
          <w:lang w:eastAsia="ko-KR"/>
        </w:rPr>
        <w:t xml:space="preserve">challenge of </w:t>
      </w:r>
      <w:r w:rsidR="00387B88" w:rsidRPr="007417EE">
        <w:rPr>
          <w:rFonts w:eastAsia="Batang" w:cs="Calibri"/>
          <w:sz w:val="22"/>
          <w:szCs w:val="22"/>
          <w:lang w:eastAsia="ko-KR"/>
        </w:rPr>
        <w:t xml:space="preserve">quantum </w:t>
      </w:r>
      <w:r w:rsidR="6E7FD2E7" w:rsidRPr="007417EE">
        <w:rPr>
          <w:rFonts w:eastAsia="Batang" w:cs="Calibri"/>
          <w:sz w:val="22"/>
          <w:szCs w:val="22"/>
          <w:lang w:eastAsia="ko-KR"/>
        </w:rPr>
        <w:t xml:space="preserve">computing </w:t>
      </w:r>
      <w:r w:rsidR="00387B88" w:rsidRPr="007417EE">
        <w:rPr>
          <w:rFonts w:eastAsia="Batang" w:cs="Calibri"/>
          <w:sz w:val="22"/>
          <w:szCs w:val="22"/>
          <w:lang w:eastAsia="ko-KR"/>
        </w:rPr>
        <w:t xml:space="preserve">will also be explored and the roles QKD and PQC may play in a co-existing landscape. </w:t>
      </w:r>
    </w:p>
    <w:p w14:paraId="0ECB8A8A" w14:textId="3A7C4374" w:rsidR="00DB073F" w:rsidRPr="007417EE" w:rsidRDefault="001017CA" w:rsidP="51AA658F">
      <w:pPr>
        <w:jc w:val="both"/>
        <w:rPr>
          <w:rFonts w:cs="Calibri"/>
          <w:sz w:val="22"/>
          <w:szCs w:val="22"/>
          <w:shd w:val="clear" w:color="auto" w:fill="FFFFFF"/>
        </w:rPr>
      </w:pPr>
      <w:r w:rsidRPr="007417EE">
        <w:rPr>
          <w:rFonts w:cs="Calibri"/>
          <w:sz w:val="22"/>
          <w:szCs w:val="22"/>
          <w:shd w:val="clear" w:color="auto" w:fill="FFFFFF"/>
        </w:rPr>
        <w:t>3</w:t>
      </w:r>
      <w:r w:rsidR="00923099" w:rsidRPr="007417EE">
        <w:rPr>
          <w:rFonts w:cs="Calibri"/>
          <w:sz w:val="22"/>
          <w:szCs w:val="22"/>
          <w:shd w:val="clear" w:color="auto" w:fill="FFFFFF"/>
        </w:rPr>
        <w:tab/>
      </w:r>
      <w:r w:rsidR="00505435" w:rsidRPr="007417EE">
        <w:rPr>
          <w:rFonts w:cs="Calibri"/>
          <w:sz w:val="22"/>
          <w:szCs w:val="22"/>
          <w:shd w:val="clear" w:color="auto" w:fill="FFFFFF"/>
        </w:rPr>
        <w:t>T</w:t>
      </w:r>
      <w:r w:rsidR="00923099" w:rsidRPr="007417EE">
        <w:rPr>
          <w:rFonts w:cs="Calibri"/>
          <w:sz w:val="22"/>
          <w:szCs w:val="22"/>
          <w:shd w:val="clear" w:color="auto" w:fill="FFFFFF"/>
        </w:rPr>
        <w:t>he second</w:t>
      </w:r>
      <w:r w:rsidR="00B33656" w:rsidRPr="007417EE">
        <w:rPr>
          <w:rFonts w:cs="Calibri"/>
          <w:sz w:val="22"/>
          <w:szCs w:val="22"/>
          <w:shd w:val="clear" w:color="auto" w:fill="FFFFFF"/>
        </w:rPr>
        <w:t xml:space="preserve"> </w:t>
      </w:r>
      <w:r w:rsidR="00E43161" w:rsidRPr="007417EE">
        <w:rPr>
          <w:rFonts w:cs="Calibri"/>
          <w:sz w:val="22"/>
          <w:szCs w:val="22"/>
          <w:shd w:val="clear" w:color="auto" w:fill="FFFFFF"/>
        </w:rPr>
        <w:t>episode</w:t>
      </w:r>
      <w:r w:rsidR="00604862" w:rsidRPr="007417EE">
        <w:rPr>
          <w:rFonts w:cs="Calibri"/>
          <w:sz w:val="22"/>
          <w:szCs w:val="22"/>
          <w:shd w:val="clear" w:color="auto" w:fill="FFFFFF"/>
        </w:rPr>
        <w:t xml:space="preserve"> </w:t>
      </w:r>
      <w:r w:rsidR="00923099" w:rsidRPr="007417EE">
        <w:rPr>
          <w:rFonts w:cs="Calibri"/>
          <w:b/>
          <w:bCs/>
          <w:sz w:val="22"/>
          <w:szCs w:val="22"/>
          <w:lang w:val="en-US"/>
        </w:rPr>
        <w:t>“</w:t>
      </w:r>
      <w:r w:rsidR="00505435" w:rsidRPr="007417EE">
        <w:rPr>
          <w:rFonts w:cs="Calibri"/>
          <w:b/>
          <w:bCs/>
          <w:sz w:val="22"/>
          <w:szCs w:val="22"/>
          <w:lang w:val="en-US"/>
        </w:rPr>
        <w:t>Joint Symposium on Quantum Transport Technology</w:t>
      </w:r>
      <w:r w:rsidR="00923099" w:rsidRPr="007417EE">
        <w:rPr>
          <w:rFonts w:cs="Calibri"/>
          <w:b/>
          <w:bCs/>
          <w:sz w:val="22"/>
          <w:szCs w:val="22"/>
          <w:lang w:val="en-US"/>
        </w:rPr>
        <w:t xml:space="preserve">” </w:t>
      </w:r>
      <w:r w:rsidRPr="007417EE">
        <w:rPr>
          <w:rFonts w:eastAsia="Batang" w:cs="Calibri"/>
          <w:sz w:val="22"/>
          <w:szCs w:val="22"/>
          <w:lang w:eastAsia="ko-KR"/>
        </w:rPr>
        <w:t>is jointly organised by the ITU and the</w:t>
      </w:r>
      <w:r w:rsidRPr="007417EE">
        <w:rPr>
          <w:sz w:val="22"/>
          <w:szCs w:val="22"/>
        </w:rPr>
        <w:t xml:space="preserve"> International Electrotechnical Commission (IEC). This episode will introduce the latest advances in quantum transport and bring together international scientists and engineers from the quantum </w:t>
      </w:r>
      <w:r w:rsidRPr="007417EE">
        <w:rPr>
          <w:sz w:val="22"/>
          <w:szCs w:val="22"/>
        </w:rPr>
        <w:lastRenderedPageBreak/>
        <w:t xml:space="preserve">research community and applicable mainstream industries to discuss the feasibility of, and scope the challenges to, the commercial realisation of quantum transport. </w:t>
      </w:r>
      <w:proofErr w:type="gramStart"/>
      <w:r w:rsidRPr="007417EE">
        <w:rPr>
          <w:sz w:val="22"/>
          <w:szCs w:val="22"/>
        </w:rPr>
        <w:t>In particular, it</w:t>
      </w:r>
      <w:proofErr w:type="gramEnd"/>
      <w:r w:rsidRPr="007417EE">
        <w:rPr>
          <w:sz w:val="22"/>
          <w:szCs w:val="22"/>
        </w:rPr>
        <w:t xml:space="preserve"> will </w:t>
      </w:r>
      <w:r w:rsidR="5A1B4026" w:rsidRPr="007417EE">
        <w:rPr>
          <w:sz w:val="22"/>
          <w:szCs w:val="22"/>
        </w:rPr>
        <w:t>discuss</w:t>
      </w:r>
      <w:r w:rsidRPr="007417EE">
        <w:rPr>
          <w:sz w:val="22"/>
          <w:szCs w:val="22"/>
        </w:rPr>
        <w:t xml:space="preserve"> how quantum transport capability can be integrated into existing infrastructures and the corresponding roadmap to building different implementations of quantum transport network.</w:t>
      </w:r>
      <w:r w:rsidR="00614B80" w:rsidRPr="007417EE">
        <w:rPr>
          <w:rFonts w:cs="Calibri"/>
          <w:sz w:val="22"/>
          <w:szCs w:val="22"/>
          <w:shd w:val="clear" w:color="auto" w:fill="FFFFFF"/>
        </w:rPr>
        <w:t xml:space="preserve"> </w:t>
      </w:r>
    </w:p>
    <w:p w14:paraId="4D32D0BC" w14:textId="34B7BD24" w:rsidR="00387B88" w:rsidRPr="007417EE" w:rsidRDefault="001017CA" w:rsidP="51AA658F">
      <w:pPr>
        <w:jc w:val="both"/>
        <w:rPr>
          <w:rFonts w:cs="Calibri"/>
          <w:sz w:val="22"/>
          <w:szCs w:val="22"/>
          <w:shd w:val="clear" w:color="auto" w:fill="FFFFFF"/>
        </w:rPr>
      </w:pPr>
      <w:r w:rsidRPr="007417EE">
        <w:rPr>
          <w:rFonts w:cs="Calibri"/>
          <w:sz w:val="22"/>
          <w:szCs w:val="22"/>
          <w:shd w:val="clear" w:color="auto" w:fill="FFFFFF"/>
        </w:rPr>
        <w:t>4</w:t>
      </w:r>
      <w:r w:rsidR="00387B88" w:rsidRPr="007417EE">
        <w:rPr>
          <w:rFonts w:cs="Calibri"/>
          <w:sz w:val="22"/>
          <w:szCs w:val="22"/>
          <w:shd w:val="clear" w:color="auto" w:fill="FFFFFF"/>
        </w:rPr>
        <w:tab/>
      </w:r>
      <w:r w:rsidRPr="007417EE">
        <w:rPr>
          <w:rFonts w:cs="Calibri"/>
          <w:sz w:val="22"/>
          <w:szCs w:val="22"/>
          <w:shd w:val="clear" w:color="auto" w:fill="FFFFFF"/>
        </w:rPr>
        <w:t xml:space="preserve">The third episode </w:t>
      </w:r>
      <w:r w:rsidRPr="007417EE">
        <w:rPr>
          <w:rFonts w:cs="Calibri"/>
          <w:b/>
          <w:bCs/>
          <w:sz w:val="22"/>
          <w:szCs w:val="22"/>
          <w:lang w:val="en-US"/>
        </w:rPr>
        <w:t>“</w:t>
      </w:r>
      <w:r w:rsidR="007412D3" w:rsidRPr="007417EE">
        <w:rPr>
          <w:b/>
          <w:bCs/>
          <w:sz w:val="22"/>
          <w:szCs w:val="22"/>
          <w:lang w:val="en-US"/>
        </w:rPr>
        <w:t>Quantum Information Technology (QIT) for networks – Applications and use cases</w:t>
      </w:r>
      <w:r w:rsidRPr="007417EE">
        <w:rPr>
          <w:rFonts w:cs="Calibri"/>
          <w:b/>
          <w:bCs/>
          <w:sz w:val="22"/>
          <w:szCs w:val="22"/>
          <w:lang w:val="en-US"/>
        </w:rPr>
        <w:t xml:space="preserve">” </w:t>
      </w:r>
      <w:r w:rsidRPr="007417EE">
        <w:rPr>
          <w:sz w:val="22"/>
          <w:szCs w:val="22"/>
        </w:rPr>
        <w:t>will explore use cases and applications of QITs, including those in computing, sensing, and cybersecurity, and the implications they may have for future telecommunications networks. Enabling technologies will also be discussed as they directly relate to Quantum Communications use cases</w:t>
      </w:r>
      <w:r w:rsidR="00387B88" w:rsidRPr="007417EE">
        <w:rPr>
          <w:rFonts w:cs="Calibri"/>
          <w:sz w:val="22"/>
          <w:szCs w:val="22"/>
          <w:shd w:val="clear" w:color="auto" w:fill="FFFFFF"/>
        </w:rPr>
        <w:t xml:space="preserve">. </w:t>
      </w:r>
    </w:p>
    <w:p w14:paraId="7D7B4479" w14:textId="01ACC925" w:rsidR="004B4C11" w:rsidRPr="007417EE" w:rsidRDefault="001017CA" w:rsidP="00777BDB">
      <w:pPr>
        <w:jc w:val="both"/>
        <w:rPr>
          <w:sz w:val="22"/>
          <w:szCs w:val="22"/>
        </w:rPr>
      </w:pPr>
      <w:r w:rsidRPr="007417EE">
        <w:rPr>
          <w:bCs/>
          <w:sz w:val="22"/>
          <w:szCs w:val="22"/>
        </w:rPr>
        <w:t>5</w:t>
      </w:r>
      <w:r w:rsidR="004B4C11" w:rsidRPr="007417EE">
        <w:rPr>
          <w:sz w:val="22"/>
          <w:szCs w:val="22"/>
        </w:rPr>
        <w:tab/>
        <w:t xml:space="preserve">Participation in these webinars are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004B4C11" w:rsidRPr="007417EE">
        <w:rPr>
          <w:sz w:val="22"/>
          <w:szCs w:val="22"/>
        </w:rPr>
        <w:t>regional</w:t>
      </w:r>
      <w:proofErr w:type="gramEnd"/>
      <w:r w:rsidR="004B4C11" w:rsidRPr="007417EE">
        <w:rPr>
          <w:sz w:val="22"/>
          <w:szCs w:val="22"/>
        </w:rPr>
        <w:t xml:space="preserve"> and national organizations. </w:t>
      </w:r>
    </w:p>
    <w:p w14:paraId="25801F93" w14:textId="57252F5E" w:rsidR="00A672CE" w:rsidRPr="007417EE" w:rsidRDefault="001017CA" w:rsidP="00777BDB">
      <w:pPr>
        <w:jc w:val="both"/>
        <w:rPr>
          <w:sz w:val="22"/>
          <w:szCs w:val="22"/>
        </w:rPr>
      </w:pPr>
      <w:r w:rsidRPr="007417EE">
        <w:rPr>
          <w:sz w:val="22"/>
          <w:szCs w:val="22"/>
        </w:rPr>
        <w:t>6</w:t>
      </w:r>
      <w:r w:rsidR="00DB073F" w:rsidRPr="007417EE">
        <w:rPr>
          <w:sz w:val="22"/>
          <w:szCs w:val="22"/>
        </w:rPr>
        <w:tab/>
      </w:r>
      <w:r w:rsidR="003A457D" w:rsidRPr="007417EE">
        <w:rPr>
          <w:sz w:val="22"/>
          <w:szCs w:val="22"/>
        </w:rPr>
        <w:t>All relevant i</w:t>
      </w:r>
      <w:r w:rsidR="00DB073F" w:rsidRPr="007417EE">
        <w:rPr>
          <w:sz w:val="22"/>
          <w:szCs w:val="22"/>
        </w:rPr>
        <w:t xml:space="preserve">nformation </w:t>
      </w:r>
      <w:r w:rsidR="002053CA" w:rsidRPr="007417EE">
        <w:rPr>
          <w:sz w:val="22"/>
          <w:szCs w:val="22"/>
        </w:rPr>
        <w:t>pertaining</w:t>
      </w:r>
      <w:r w:rsidR="00DB073F" w:rsidRPr="007417EE">
        <w:rPr>
          <w:sz w:val="22"/>
          <w:szCs w:val="22"/>
        </w:rPr>
        <w:t xml:space="preserve"> to the </w:t>
      </w:r>
      <w:r w:rsidR="003A457D" w:rsidRPr="007417EE">
        <w:rPr>
          <w:sz w:val="22"/>
          <w:szCs w:val="22"/>
        </w:rPr>
        <w:t>webinar</w:t>
      </w:r>
      <w:r w:rsidR="00D61259" w:rsidRPr="007417EE">
        <w:rPr>
          <w:sz w:val="22"/>
          <w:szCs w:val="22"/>
        </w:rPr>
        <w:t>s</w:t>
      </w:r>
      <w:r w:rsidR="0006441C" w:rsidRPr="007417EE">
        <w:rPr>
          <w:sz w:val="22"/>
          <w:szCs w:val="22"/>
        </w:rPr>
        <w:t>,</w:t>
      </w:r>
      <w:r w:rsidR="00A00764" w:rsidRPr="007417EE">
        <w:rPr>
          <w:sz w:val="22"/>
          <w:szCs w:val="22"/>
        </w:rPr>
        <w:t xml:space="preserve"> </w:t>
      </w:r>
      <w:r w:rsidR="0006441C" w:rsidRPr="007417EE">
        <w:rPr>
          <w:sz w:val="22"/>
          <w:szCs w:val="22"/>
        </w:rPr>
        <w:t>(speakers, registration</w:t>
      </w:r>
      <w:r w:rsidR="00A00764" w:rsidRPr="007417EE">
        <w:rPr>
          <w:sz w:val="22"/>
          <w:szCs w:val="22"/>
        </w:rPr>
        <w:t xml:space="preserve"> links</w:t>
      </w:r>
      <w:r w:rsidR="0006441C" w:rsidRPr="007417EE">
        <w:rPr>
          <w:sz w:val="22"/>
          <w:szCs w:val="22"/>
        </w:rPr>
        <w:t>, remote connection details)</w:t>
      </w:r>
      <w:r w:rsidR="00DB073F" w:rsidRPr="007417EE">
        <w:rPr>
          <w:sz w:val="22"/>
          <w:szCs w:val="22"/>
        </w:rPr>
        <w:t xml:space="preserve"> will be </w:t>
      </w:r>
      <w:r w:rsidR="004B4C11" w:rsidRPr="007417EE">
        <w:rPr>
          <w:sz w:val="22"/>
          <w:szCs w:val="22"/>
        </w:rPr>
        <w:t xml:space="preserve">made </w:t>
      </w:r>
      <w:r w:rsidR="00DB073F" w:rsidRPr="007417EE">
        <w:rPr>
          <w:sz w:val="22"/>
          <w:szCs w:val="22"/>
        </w:rPr>
        <w:t>available on the</w:t>
      </w:r>
      <w:r w:rsidR="00D61259" w:rsidRPr="007417EE">
        <w:rPr>
          <w:sz w:val="22"/>
          <w:szCs w:val="22"/>
        </w:rPr>
        <w:t xml:space="preserve"> </w:t>
      </w:r>
      <w:hyperlink r:id="rId14" w:history="1">
        <w:r w:rsidR="00A00764" w:rsidRPr="007417EE">
          <w:rPr>
            <w:rStyle w:val="Hyperlink"/>
            <w:sz w:val="22"/>
            <w:szCs w:val="22"/>
          </w:rPr>
          <w:t>main landing page</w:t>
        </w:r>
      </w:hyperlink>
      <w:r w:rsidR="00A00764" w:rsidRPr="007417EE">
        <w:rPr>
          <w:sz w:val="22"/>
          <w:szCs w:val="22"/>
        </w:rPr>
        <w:t xml:space="preserve"> and the </w:t>
      </w:r>
      <w:r w:rsidR="00D61259" w:rsidRPr="007417EE">
        <w:rPr>
          <w:sz w:val="22"/>
          <w:szCs w:val="22"/>
        </w:rPr>
        <w:t>respective</w:t>
      </w:r>
      <w:r w:rsidR="00DB073F" w:rsidRPr="007417EE">
        <w:rPr>
          <w:sz w:val="22"/>
          <w:szCs w:val="22"/>
        </w:rPr>
        <w:t xml:space="preserve"> event website</w:t>
      </w:r>
      <w:r w:rsidR="00614B80" w:rsidRPr="007417EE">
        <w:rPr>
          <w:sz w:val="22"/>
          <w:szCs w:val="22"/>
        </w:rPr>
        <w:t>s</w:t>
      </w:r>
      <w:r w:rsidR="00DB073F" w:rsidRPr="007417EE">
        <w:rPr>
          <w:sz w:val="22"/>
          <w:szCs w:val="22"/>
        </w:rPr>
        <w:t xml:space="preserve"> </w:t>
      </w:r>
      <w:r w:rsidR="00A672CE" w:rsidRPr="007417EE">
        <w:rPr>
          <w:sz w:val="22"/>
          <w:szCs w:val="22"/>
        </w:rPr>
        <w:t>below. These websites will be regularly updated as new or modified information becomes available. Participants are requested to check periodically for new updates.</w:t>
      </w:r>
    </w:p>
    <w:p w14:paraId="107CE877" w14:textId="0552DD8B" w:rsidR="00A672CE" w:rsidRPr="007417EE" w:rsidRDefault="006F065B" w:rsidP="00424AB7">
      <w:pPr>
        <w:jc w:val="both"/>
        <w:rPr>
          <w:sz w:val="22"/>
          <w:szCs w:val="22"/>
        </w:rPr>
      </w:pPr>
      <w:r w:rsidRPr="007417EE">
        <w:rPr>
          <w:sz w:val="22"/>
          <w:szCs w:val="22"/>
        </w:rPr>
        <w:t xml:space="preserve">Episode 1: </w:t>
      </w:r>
      <w:hyperlink r:id="rId15" w:history="1">
        <w:r w:rsidRPr="007417EE">
          <w:rPr>
            <w:rStyle w:val="Hyperlink"/>
            <w:sz w:val="22"/>
            <w:szCs w:val="22"/>
          </w:rPr>
          <w:t>https://www.itu.int/net4/wsis/forum/2021/Agenda/Session/266</w:t>
        </w:r>
      </w:hyperlink>
    </w:p>
    <w:p w14:paraId="6EDC32B0" w14:textId="18A9B03B" w:rsidR="00FA16BA" w:rsidRPr="007417EE" w:rsidRDefault="006F065B" w:rsidP="00FA16BA">
      <w:pPr>
        <w:rPr>
          <w:rStyle w:val="Hyperlink"/>
          <w:color w:val="auto"/>
          <w:sz w:val="22"/>
          <w:szCs w:val="22"/>
          <w:u w:val="none"/>
        </w:rPr>
      </w:pPr>
      <w:r w:rsidRPr="007417EE">
        <w:rPr>
          <w:sz w:val="22"/>
          <w:szCs w:val="22"/>
        </w:rPr>
        <w:t xml:space="preserve">Episode 2: </w:t>
      </w:r>
      <w:hyperlink r:id="rId16" w:history="1">
        <w:r w:rsidR="00FA16BA" w:rsidRPr="007417EE">
          <w:rPr>
            <w:rStyle w:val="Hyperlink"/>
            <w:sz w:val="22"/>
            <w:szCs w:val="22"/>
          </w:rPr>
          <w:t>https://www.itu.int/en/ITU-T/webinars/20210428/Pages/default.aspx</w:t>
        </w:r>
      </w:hyperlink>
    </w:p>
    <w:p w14:paraId="300ADDEF" w14:textId="32FF0B43" w:rsidR="00724ADE" w:rsidRPr="007417EE" w:rsidRDefault="006F065B" w:rsidP="00FA16BA">
      <w:pPr>
        <w:rPr>
          <w:color w:val="0000FF"/>
          <w:sz w:val="22"/>
          <w:szCs w:val="22"/>
          <w:u w:val="single"/>
        </w:rPr>
      </w:pPr>
      <w:r w:rsidRPr="007417EE">
        <w:rPr>
          <w:sz w:val="22"/>
          <w:szCs w:val="22"/>
        </w:rPr>
        <w:t>Episode3:</w:t>
      </w:r>
      <w:r w:rsidR="00FA16BA" w:rsidRPr="007417EE">
        <w:rPr>
          <w:sz w:val="22"/>
          <w:szCs w:val="22"/>
        </w:rPr>
        <w:t xml:space="preserve"> </w:t>
      </w:r>
      <w:hyperlink r:id="rId17" w:history="1">
        <w:r w:rsidR="00FA16BA" w:rsidRPr="007417EE">
          <w:rPr>
            <w:rStyle w:val="Hyperlink"/>
            <w:sz w:val="22"/>
            <w:szCs w:val="22"/>
          </w:rPr>
          <w:t>https://www.itu.int/en/ITU-T/webinars/20200526/Pages/default.aspx</w:t>
        </w:r>
      </w:hyperlink>
    </w:p>
    <w:p w14:paraId="5BB545EC" w14:textId="14B11401" w:rsidR="0075165B" w:rsidRPr="007417EE" w:rsidRDefault="00B61012" w:rsidP="00734AAB">
      <w:pPr>
        <w:spacing w:before="360"/>
        <w:rPr>
          <w:sz w:val="22"/>
          <w:szCs w:val="22"/>
        </w:rPr>
      </w:pPr>
      <w:r w:rsidRPr="007417EE">
        <w:rPr>
          <w:sz w:val="22"/>
          <w:szCs w:val="22"/>
        </w:rPr>
        <w:t>Yours faithfully,</w:t>
      </w:r>
    </w:p>
    <w:p w14:paraId="544863EC" w14:textId="6859287A" w:rsidR="00D62702" w:rsidRPr="007417EE" w:rsidRDefault="00626A30" w:rsidP="00734AAB">
      <w:pPr>
        <w:spacing w:before="960"/>
        <w:rPr>
          <w:sz w:val="22"/>
          <w:szCs w:val="22"/>
        </w:rPr>
      </w:pPr>
      <w:r w:rsidRPr="007417EE">
        <w:rPr>
          <w:noProof/>
          <w:sz w:val="22"/>
          <w:szCs w:val="22"/>
        </w:rPr>
        <w:drawing>
          <wp:anchor distT="0" distB="0" distL="114300" distR="114300" simplePos="0" relativeHeight="251659264" behindDoc="1" locked="0" layoutInCell="1" allowOverlap="1" wp14:anchorId="683D4221" wp14:editId="46E78E03">
            <wp:simplePos x="0" y="0"/>
            <wp:positionH relativeFrom="column">
              <wp:posOffset>336</wp:posOffset>
            </wp:positionH>
            <wp:positionV relativeFrom="paragraph">
              <wp:posOffset>146685</wp:posOffset>
            </wp:positionV>
            <wp:extent cx="742950" cy="31383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742950" cy="313832"/>
                    </a:xfrm>
                    <a:prstGeom prst="rect">
                      <a:avLst/>
                    </a:prstGeom>
                  </pic:spPr>
                </pic:pic>
              </a:graphicData>
            </a:graphic>
            <wp14:sizeRelH relativeFrom="margin">
              <wp14:pctWidth>0</wp14:pctWidth>
            </wp14:sizeRelH>
            <wp14:sizeRelV relativeFrom="margin">
              <wp14:pctHeight>0</wp14:pctHeight>
            </wp14:sizeRelV>
          </wp:anchor>
        </w:drawing>
      </w:r>
      <w:r w:rsidR="00B61012" w:rsidRPr="007417EE">
        <w:rPr>
          <w:sz w:val="22"/>
          <w:szCs w:val="22"/>
        </w:rPr>
        <w:t>Chaesub Lee</w:t>
      </w:r>
      <w:r w:rsidR="00B61012" w:rsidRPr="007417EE">
        <w:rPr>
          <w:sz w:val="22"/>
          <w:szCs w:val="22"/>
        </w:rPr>
        <w:br/>
        <w:t>Director of the Telecommunication</w:t>
      </w:r>
      <w:r w:rsidR="00B61012" w:rsidRPr="007417EE">
        <w:rPr>
          <w:sz w:val="22"/>
          <w:szCs w:val="22"/>
        </w:rPr>
        <w:br/>
        <w:t>Standardization Bureau</w:t>
      </w:r>
    </w:p>
    <w:sectPr w:rsidR="00D62702" w:rsidRPr="007417EE" w:rsidSect="002030AC">
      <w:headerReference w:type="default" r:id="rId19"/>
      <w:footerReference w:type="first" r:id="rId20"/>
      <w:type w:val="oddPage"/>
      <w:pgSz w:w="11907" w:h="16834" w:code="9"/>
      <w:pgMar w:top="567" w:right="1134"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59519" w14:textId="77777777" w:rsidR="00850CE9" w:rsidRDefault="00850CE9">
      <w:r>
        <w:separator/>
      </w:r>
    </w:p>
  </w:endnote>
  <w:endnote w:type="continuationSeparator" w:id="0">
    <w:p w14:paraId="38465A44" w14:textId="77777777" w:rsidR="00850CE9" w:rsidRDefault="00850CE9">
      <w:r>
        <w:continuationSeparator/>
      </w:r>
    </w:p>
  </w:endnote>
  <w:endnote w:type="continuationNotice" w:id="1">
    <w:p w14:paraId="24F5834C" w14:textId="77777777" w:rsidR="00850CE9" w:rsidRDefault="00850C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00"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32E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EEFDF" w14:textId="77777777" w:rsidR="00850CE9" w:rsidRDefault="00850CE9">
      <w:r>
        <w:t>____________________</w:t>
      </w:r>
    </w:p>
  </w:footnote>
  <w:footnote w:type="continuationSeparator" w:id="0">
    <w:p w14:paraId="4B5A10B7" w14:textId="77777777" w:rsidR="00850CE9" w:rsidRDefault="00850CE9">
      <w:r>
        <w:continuationSeparator/>
      </w:r>
    </w:p>
  </w:footnote>
  <w:footnote w:type="continuationNotice" w:id="1">
    <w:p w14:paraId="096BC790" w14:textId="77777777" w:rsidR="00850CE9" w:rsidRDefault="00850CE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E923" w14:textId="4ADFC4AC" w:rsidR="005D533E" w:rsidRDefault="00B61012" w:rsidP="005D533E">
    <w:pPr>
      <w:pStyle w:val="Header"/>
      <w:rPr>
        <w:noProof/>
      </w:rP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t>TSB Circular</w:t>
    </w:r>
    <w:r w:rsidR="00B45EE3">
      <w:rPr>
        <w:noProof/>
      </w:rPr>
      <w:t xml:space="preserve"> </w:t>
    </w:r>
    <w:r w:rsidR="005D533E">
      <w:rPr>
        <w:noProof/>
      </w:rPr>
      <w:t>303</w:t>
    </w:r>
  </w:p>
  <w:p w14:paraId="24A30215" w14:textId="77777777" w:rsidR="00FA46A0" w:rsidRDefault="00FA46A0" w:rsidP="00E15E0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MY"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7640"/>
    <w:rsid w:val="00017751"/>
    <w:rsid w:val="00022E6B"/>
    <w:rsid w:val="0006441C"/>
    <w:rsid w:val="000732EC"/>
    <w:rsid w:val="000B15C8"/>
    <w:rsid w:val="000E63D4"/>
    <w:rsid w:val="000F12BC"/>
    <w:rsid w:val="001017CA"/>
    <w:rsid w:val="001018E1"/>
    <w:rsid w:val="001070C1"/>
    <w:rsid w:val="00112F37"/>
    <w:rsid w:val="00132E69"/>
    <w:rsid w:val="00162E48"/>
    <w:rsid w:val="00184FE3"/>
    <w:rsid w:val="001A34EC"/>
    <w:rsid w:val="001A5941"/>
    <w:rsid w:val="001A7804"/>
    <w:rsid w:val="001B207C"/>
    <w:rsid w:val="001C6AA9"/>
    <w:rsid w:val="001F3D92"/>
    <w:rsid w:val="002030AC"/>
    <w:rsid w:val="002053CA"/>
    <w:rsid w:val="00205C30"/>
    <w:rsid w:val="00214D55"/>
    <w:rsid w:val="00244C45"/>
    <w:rsid w:val="002F3AEA"/>
    <w:rsid w:val="00320C8D"/>
    <w:rsid w:val="00356B73"/>
    <w:rsid w:val="003746A5"/>
    <w:rsid w:val="00375A8A"/>
    <w:rsid w:val="00387B88"/>
    <w:rsid w:val="00396C3B"/>
    <w:rsid w:val="003A0588"/>
    <w:rsid w:val="003A457D"/>
    <w:rsid w:val="003D4690"/>
    <w:rsid w:val="003E1E2F"/>
    <w:rsid w:val="003F264B"/>
    <w:rsid w:val="00424AB7"/>
    <w:rsid w:val="00426109"/>
    <w:rsid w:val="004449A1"/>
    <w:rsid w:val="00453CEA"/>
    <w:rsid w:val="0046092C"/>
    <w:rsid w:val="00485E1E"/>
    <w:rsid w:val="00487330"/>
    <w:rsid w:val="004B4C11"/>
    <w:rsid w:val="004C61AB"/>
    <w:rsid w:val="004E3628"/>
    <w:rsid w:val="00503ADB"/>
    <w:rsid w:val="00505435"/>
    <w:rsid w:val="00512DD4"/>
    <w:rsid w:val="00564751"/>
    <w:rsid w:val="00597470"/>
    <w:rsid w:val="005A3775"/>
    <w:rsid w:val="005D35EA"/>
    <w:rsid w:val="005D533E"/>
    <w:rsid w:val="005D54A8"/>
    <w:rsid w:val="005E003C"/>
    <w:rsid w:val="005F1F39"/>
    <w:rsid w:val="005F5921"/>
    <w:rsid w:val="00604862"/>
    <w:rsid w:val="00614B80"/>
    <w:rsid w:val="00626A30"/>
    <w:rsid w:val="00655190"/>
    <w:rsid w:val="006B410B"/>
    <w:rsid w:val="006B75D2"/>
    <w:rsid w:val="006F065B"/>
    <w:rsid w:val="00700894"/>
    <w:rsid w:val="007214BC"/>
    <w:rsid w:val="00724ADE"/>
    <w:rsid w:val="00730A58"/>
    <w:rsid w:val="00733026"/>
    <w:rsid w:val="00734AAB"/>
    <w:rsid w:val="007412D3"/>
    <w:rsid w:val="007417EE"/>
    <w:rsid w:val="0075165B"/>
    <w:rsid w:val="00755C07"/>
    <w:rsid w:val="00773DBB"/>
    <w:rsid w:val="00777BDB"/>
    <w:rsid w:val="007867C0"/>
    <w:rsid w:val="0079763E"/>
    <w:rsid w:val="007A65E8"/>
    <w:rsid w:val="007B680F"/>
    <w:rsid w:val="007E037C"/>
    <w:rsid w:val="007E6A46"/>
    <w:rsid w:val="007F3889"/>
    <w:rsid w:val="0082691C"/>
    <w:rsid w:val="00850CE9"/>
    <w:rsid w:val="00856950"/>
    <w:rsid w:val="00897A7A"/>
    <w:rsid w:val="008A567A"/>
    <w:rsid w:val="008B63ED"/>
    <w:rsid w:val="008C194B"/>
    <w:rsid w:val="008D67A2"/>
    <w:rsid w:val="009015EC"/>
    <w:rsid w:val="00911C5C"/>
    <w:rsid w:val="009128DA"/>
    <w:rsid w:val="00923099"/>
    <w:rsid w:val="009604C5"/>
    <w:rsid w:val="00963900"/>
    <w:rsid w:val="009747C5"/>
    <w:rsid w:val="009B2EB5"/>
    <w:rsid w:val="009D03AB"/>
    <w:rsid w:val="00A00764"/>
    <w:rsid w:val="00A01844"/>
    <w:rsid w:val="00A13DFF"/>
    <w:rsid w:val="00A170F2"/>
    <w:rsid w:val="00A672CE"/>
    <w:rsid w:val="00A72C30"/>
    <w:rsid w:val="00A903C2"/>
    <w:rsid w:val="00A90E48"/>
    <w:rsid w:val="00B2488F"/>
    <w:rsid w:val="00B33656"/>
    <w:rsid w:val="00B45EE3"/>
    <w:rsid w:val="00B4669D"/>
    <w:rsid w:val="00B54CF5"/>
    <w:rsid w:val="00B61012"/>
    <w:rsid w:val="00B74D2C"/>
    <w:rsid w:val="00C10B58"/>
    <w:rsid w:val="00C25C25"/>
    <w:rsid w:val="00C56D9B"/>
    <w:rsid w:val="00C7274E"/>
    <w:rsid w:val="00C8240A"/>
    <w:rsid w:val="00C87523"/>
    <w:rsid w:val="00C95BF6"/>
    <w:rsid w:val="00CD2852"/>
    <w:rsid w:val="00D04FFC"/>
    <w:rsid w:val="00D23212"/>
    <w:rsid w:val="00D61259"/>
    <w:rsid w:val="00D62702"/>
    <w:rsid w:val="00D80366"/>
    <w:rsid w:val="00D857FF"/>
    <w:rsid w:val="00DB073F"/>
    <w:rsid w:val="00DE6C68"/>
    <w:rsid w:val="00DF2415"/>
    <w:rsid w:val="00E15E03"/>
    <w:rsid w:val="00E3198A"/>
    <w:rsid w:val="00E43161"/>
    <w:rsid w:val="00E55BE0"/>
    <w:rsid w:val="00E708AF"/>
    <w:rsid w:val="00E7624F"/>
    <w:rsid w:val="00EA2114"/>
    <w:rsid w:val="00EC15F4"/>
    <w:rsid w:val="00EC532B"/>
    <w:rsid w:val="00EE5435"/>
    <w:rsid w:val="00F22314"/>
    <w:rsid w:val="00F436B0"/>
    <w:rsid w:val="00F85C94"/>
    <w:rsid w:val="00FA16BA"/>
    <w:rsid w:val="00FA4331"/>
    <w:rsid w:val="00FA46A0"/>
    <w:rsid w:val="00FC1C19"/>
    <w:rsid w:val="00FD50EA"/>
    <w:rsid w:val="00FF1231"/>
    <w:rsid w:val="00FF5729"/>
    <w:rsid w:val="01F654BF"/>
    <w:rsid w:val="071F84AC"/>
    <w:rsid w:val="0E1227B5"/>
    <w:rsid w:val="20857215"/>
    <w:rsid w:val="2358CD68"/>
    <w:rsid w:val="2407C476"/>
    <w:rsid w:val="2BC0AE27"/>
    <w:rsid w:val="2CC0AD0C"/>
    <w:rsid w:val="35BF81E4"/>
    <w:rsid w:val="372E8794"/>
    <w:rsid w:val="37D0093D"/>
    <w:rsid w:val="3B1D12BB"/>
    <w:rsid w:val="3DBB543C"/>
    <w:rsid w:val="40165F1E"/>
    <w:rsid w:val="46E12F3D"/>
    <w:rsid w:val="4AA616DB"/>
    <w:rsid w:val="4CD6F46C"/>
    <w:rsid w:val="51AA658F"/>
    <w:rsid w:val="5538A85F"/>
    <w:rsid w:val="5664AE55"/>
    <w:rsid w:val="57765F02"/>
    <w:rsid w:val="59A8683D"/>
    <w:rsid w:val="5A1B4026"/>
    <w:rsid w:val="5AD3DA09"/>
    <w:rsid w:val="5E0B7ACB"/>
    <w:rsid w:val="6745571E"/>
    <w:rsid w:val="68193C83"/>
    <w:rsid w:val="6A1C1620"/>
    <w:rsid w:val="6C9EC731"/>
    <w:rsid w:val="6E7FD2E7"/>
    <w:rsid w:val="6F4B15DE"/>
    <w:rsid w:val="79B04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ebinars/Pages/qi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itu.int/en/ITU-T/webinars/20200526/Pages/default.aspx" TargetMode="External"/><Relationship Id="rId2" Type="http://schemas.openxmlformats.org/officeDocument/2006/relationships/customXml" Target="../customXml/item2.xml"/><Relationship Id="rId16" Type="http://schemas.openxmlformats.org/officeDocument/2006/relationships/hyperlink" Target="https://www.itu.int/en/ITU-T/webinars/20210428/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wsis/forum/2021/Agenda/Session/2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ebinars/Pages/qi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E661E-AFA5-4788-8050-AF58216ABF93}">
  <ds:schemaRefs>
    <ds:schemaRef ds:uri="http://schemas.openxmlformats.org/officeDocument/2006/bibliography"/>
  </ds:schemaRefs>
</ds:datastoreItem>
</file>

<file path=customXml/itemProps3.xml><?xml version="1.0" encoding="utf-8"?>
<ds:datastoreItem xmlns:ds="http://schemas.openxmlformats.org/officeDocument/2006/customXml" ds:itemID="{AE90E950-BF17-4707-A07D-825137B09467}">
  <ds:schemaRefs>
    <ds:schemaRef ds:uri="http://schemas.microsoft.com/sharepoint/v3/contenttype/forms"/>
  </ds:schemaRefs>
</ds:datastoreItem>
</file>

<file path=customXml/itemProps4.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1544</TotalTime>
  <Pages>2</Pages>
  <Words>719</Words>
  <Characters>4100</Characters>
  <Application>Microsoft Office Word</Application>
  <DocSecurity>0</DocSecurity>
  <Lines>34</Lines>
  <Paragraphs>9</Paragraphs>
  <ScaleCrop>false</ScaleCrop>
  <Company>ITU</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TSBSG5-SG20-CC</dc:creator>
  <cp:keywords/>
  <dc:description/>
  <cp:lastModifiedBy>Olivia Charline Cécile Braud</cp:lastModifiedBy>
  <cp:revision>15</cp:revision>
  <cp:lastPrinted>2021-03-19T10:42:00Z</cp:lastPrinted>
  <dcterms:created xsi:type="dcterms:W3CDTF">2021-03-17T17:30:00Z</dcterms:created>
  <dcterms:modified xsi:type="dcterms:W3CDTF">2021-03-19T10:43:00Z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