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7A66E4" w14:paraId="78D57697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476C704" w14:textId="77777777" w:rsidR="00036F4F" w:rsidRPr="007A66E4" w:rsidRDefault="00036F4F" w:rsidP="00722F1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66E4">
              <w:rPr>
                <w:noProof/>
                <w:lang w:val="en-US"/>
              </w:rPr>
              <w:drawing>
                <wp:inline distT="0" distB="0" distL="0" distR="0" wp14:anchorId="2580B547" wp14:editId="55B71AE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BBDE96B" w14:textId="77777777" w:rsidR="00036F4F" w:rsidRPr="007A66E4" w:rsidRDefault="00036F4F" w:rsidP="00722F1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A66E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FB05A9B" w14:textId="77777777" w:rsidR="00036F4F" w:rsidRPr="007A66E4" w:rsidRDefault="00036F4F" w:rsidP="00722F1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66E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A66E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B90B0A4" w14:textId="77777777" w:rsidR="00036F4F" w:rsidRPr="007A66E4" w:rsidRDefault="00036F4F" w:rsidP="00722F17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A66E4" w14:paraId="2EA90621" w14:textId="77777777" w:rsidTr="00DC56E6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3033782A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4195C018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8F73495" w14:textId="2FA02E42" w:rsidR="00036F4F" w:rsidRPr="007A66E4" w:rsidRDefault="00036F4F" w:rsidP="00722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A66E4">
              <w:t>Genève, le</w:t>
            </w:r>
            <w:r w:rsidR="00DD4C96" w:rsidRPr="007A66E4">
              <w:t xml:space="preserve"> 11 mai 2021</w:t>
            </w:r>
          </w:p>
        </w:tc>
      </w:tr>
      <w:tr w:rsidR="00036F4F" w:rsidRPr="007A66E4" w14:paraId="4146154E" w14:textId="77777777" w:rsidTr="00DC56E6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55CFD33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A66E4">
              <w:rPr>
                <w:b/>
                <w:bCs/>
              </w:rPr>
              <w:t>Réf.:</w:t>
            </w:r>
          </w:p>
          <w:p w14:paraId="7B6A65DD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3BD2D568" w14:textId="60E9CD9C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66E4">
              <w:rPr>
                <w:b/>
              </w:rPr>
              <w:t>Circulaire TSB</w:t>
            </w:r>
            <w:r w:rsidR="00DD4C96" w:rsidRPr="007A66E4">
              <w:rPr>
                <w:b/>
              </w:rPr>
              <w:t xml:space="preserve"> 316</w:t>
            </w:r>
          </w:p>
          <w:p w14:paraId="2251D604" w14:textId="6969CDF4" w:rsidR="00036F4F" w:rsidRPr="007A66E4" w:rsidRDefault="00DD4C96" w:rsidP="00722F1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66E4">
              <w:t>CE 9/SP</w:t>
            </w:r>
          </w:p>
        </w:tc>
        <w:tc>
          <w:tcPr>
            <w:tcW w:w="5253" w:type="dxa"/>
            <w:gridSpan w:val="3"/>
            <w:vMerge w:val="restart"/>
          </w:tcPr>
          <w:p w14:paraId="388C2C1F" w14:textId="395CC59E" w:rsidR="00036F4F" w:rsidRPr="007A66E4" w:rsidRDefault="00036F4F" w:rsidP="00722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A66E4">
              <w:t>-</w:t>
            </w:r>
            <w:r w:rsidRPr="007A66E4">
              <w:tab/>
              <w:t xml:space="preserve">Aux </w:t>
            </w:r>
            <w:r w:rsidR="00DC56E6">
              <w:t>A</w:t>
            </w:r>
            <w:r w:rsidRPr="007A66E4">
              <w:t xml:space="preserve">dministrations des </w:t>
            </w:r>
            <w:r w:rsidR="00D066F2" w:rsidRPr="007A66E4">
              <w:t>É</w:t>
            </w:r>
            <w:r w:rsidRPr="007A66E4">
              <w:t>tats Membres de l'Union</w:t>
            </w:r>
            <w:r w:rsidR="00DD4C96" w:rsidRPr="007A66E4">
              <w:t>;</w:t>
            </w:r>
          </w:p>
          <w:p w14:paraId="43EA68B3" w14:textId="56943314" w:rsidR="00DD4C96" w:rsidRPr="007A66E4" w:rsidRDefault="00DD4C96" w:rsidP="00722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66E4">
              <w:t>-</w:t>
            </w:r>
            <w:r w:rsidRPr="007A66E4">
              <w:tab/>
              <w:t>Aux Membres du Secteur UIT-T;</w:t>
            </w:r>
          </w:p>
          <w:p w14:paraId="0E785F0F" w14:textId="1B59DA94" w:rsidR="00DD4C96" w:rsidRPr="007A66E4" w:rsidRDefault="00DD4C96" w:rsidP="00722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66E4">
              <w:t>-</w:t>
            </w:r>
            <w:r w:rsidRPr="007A66E4">
              <w:tab/>
              <w:t>Aux Associés de l'UIT-T;</w:t>
            </w:r>
          </w:p>
          <w:p w14:paraId="748584D7" w14:textId="34C833D0" w:rsidR="00036F4F" w:rsidRPr="007A66E4" w:rsidRDefault="00DD4C96" w:rsidP="00722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66E4">
              <w:t>-</w:t>
            </w:r>
            <w:r w:rsidRPr="007A66E4">
              <w:tab/>
              <w:t>Aux établissements universitaires participant aux travaux de l'UIT</w:t>
            </w:r>
          </w:p>
        </w:tc>
      </w:tr>
      <w:tr w:rsidR="00036F4F" w:rsidRPr="007A66E4" w14:paraId="4CEFFDE9" w14:textId="77777777" w:rsidTr="00DC56E6">
        <w:trPr>
          <w:gridBefore w:val="1"/>
          <w:wBefore w:w="8" w:type="dxa"/>
          <w:cantSplit/>
        </w:trPr>
        <w:tc>
          <w:tcPr>
            <w:tcW w:w="822" w:type="dxa"/>
          </w:tcPr>
          <w:p w14:paraId="38AC2C13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66E4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4023AD78" w14:textId="40EF09B7" w:rsidR="00036F4F" w:rsidRPr="007A66E4" w:rsidRDefault="00036F4F" w:rsidP="00722F17">
            <w:pPr>
              <w:tabs>
                <w:tab w:val="left" w:pos="4111"/>
              </w:tabs>
              <w:spacing w:before="0"/>
              <w:ind w:left="57"/>
            </w:pPr>
            <w:r w:rsidRPr="007A66E4">
              <w:t>+41 22 730</w:t>
            </w:r>
            <w:r w:rsidR="00DD4C96" w:rsidRPr="007A66E4">
              <w:t xml:space="preserve"> 5858</w:t>
            </w:r>
          </w:p>
        </w:tc>
        <w:tc>
          <w:tcPr>
            <w:tcW w:w="5253" w:type="dxa"/>
            <w:gridSpan w:val="3"/>
            <w:vMerge/>
          </w:tcPr>
          <w:p w14:paraId="33C2A2E5" w14:textId="77777777" w:rsidR="00036F4F" w:rsidRPr="007A66E4" w:rsidRDefault="00036F4F" w:rsidP="00722F17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A66E4" w14:paraId="719EB63F" w14:textId="77777777" w:rsidTr="00DC56E6">
        <w:trPr>
          <w:gridBefore w:val="1"/>
          <w:wBefore w:w="8" w:type="dxa"/>
          <w:cantSplit/>
        </w:trPr>
        <w:tc>
          <w:tcPr>
            <w:tcW w:w="822" w:type="dxa"/>
          </w:tcPr>
          <w:p w14:paraId="2DECC1DE" w14:textId="77777777" w:rsidR="00036F4F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66E4">
              <w:rPr>
                <w:b/>
                <w:bCs/>
              </w:rPr>
              <w:t>Fax:</w:t>
            </w:r>
          </w:p>
        </w:tc>
        <w:tc>
          <w:tcPr>
            <w:tcW w:w="3848" w:type="dxa"/>
            <w:gridSpan w:val="3"/>
          </w:tcPr>
          <w:p w14:paraId="6ED61C8A" w14:textId="77777777" w:rsidR="00036F4F" w:rsidRPr="007A66E4" w:rsidRDefault="00036F4F" w:rsidP="00722F17">
            <w:pPr>
              <w:tabs>
                <w:tab w:val="left" w:pos="4111"/>
              </w:tabs>
              <w:spacing w:before="0"/>
              <w:ind w:left="57"/>
            </w:pPr>
            <w:r w:rsidRPr="007A66E4"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2711D17F" w14:textId="77777777" w:rsidR="00036F4F" w:rsidRPr="007A66E4" w:rsidRDefault="00036F4F" w:rsidP="00722F17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A66E4" w14:paraId="10ED7EA2" w14:textId="77777777" w:rsidTr="00DC56E6">
        <w:trPr>
          <w:gridBefore w:val="1"/>
          <w:wBefore w:w="8" w:type="dxa"/>
          <w:cantSplit/>
        </w:trPr>
        <w:tc>
          <w:tcPr>
            <w:tcW w:w="822" w:type="dxa"/>
          </w:tcPr>
          <w:p w14:paraId="70C2892B" w14:textId="77777777" w:rsidR="00517A03" w:rsidRPr="007A66E4" w:rsidRDefault="00036F4F" w:rsidP="00722F1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66E4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7215213E" w14:textId="58707C85" w:rsidR="00517A03" w:rsidRPr="007A66E4" w:rsidRDefault="00A446E0" w:rsidP="00722F17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D4C96" w:rsidRPr="007A66E4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253" w:type="dxa"/>
            <w:gridSpan w:val="3"/>
          </w:tcPr>
          <w:p w14:paraId="553565C8" w14:textId="61FDCDAF" w:rsidR="00517A03" w:rsidRPr="007A66E4" w:rsidRDefault="00517A03" w:rsidP="00722F17">
            <w:pPr>
              <w:tabs>
                <w:tab w:val="left" w:pos="4111"/>
              </w:tabs>
              <w:spacing w:before="0"/>
            </w:pPr>
            <w:r w:rsidRPr="007A66E4">
              <w:rPr>
                <w:b/>
              </w:rPr>
              <w:t>Copie</w:t>
            </w:r>
            <w:r w:rsidRPr="007A66E4">
              <w:t>:</w:t>
            </w:r>
          </w:p>
          <w:p w14:paraId="7C8E8CEF" w14:textId="5BE3CD66" w:rsidR="00517A03" w:rsidRPr="007A66E4" w:rsidRDefault="00517A03" w:rsidP="00722F1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66E4">
              <w:t>-</w:t>
            </w:r>
            <w:r w:rsidRPr="007A66E4">
              <w:tab/>
              <w:t>Aux Président et Vice-Présidents de la Commission d</w:t>
            </w:r>
            <w:r w:rsidR="00167472" w:rsidRPr="007A66E4">
              <w:t>'</w:t>
            </w:r>
            <w:r w:rsidRPr="007A66E4">
              <w:t>études</w:t>
            </w:r>
            <w:r w:rsidR="00DD4C96" w:rsidRPr="007A66E4">
              <w:t xml:space="preserve"> 9</w:t>
            </w:r>
            <w:r w:rsidRPr="007A66E4">
              <w:t>;</w:t>
            </w:r>
          </w:p>
          <w:p w14:paraId="03C1A084" w14:textId="41E248F4" w:rsidR="00517A03" w:rsidRPr="007A66E4" w:rsidRDefault="00517A03" w:rsidP="00722F1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66E4">
              <w:t>-</w:t>
            </w:r>
            <w:r w:rsidRPr="007A66E4">
              <w:tab/>
            </w:r>
            <w:r w:rsidR="00722F17" w:rsidRPr="007A66E4">
              <w:t>À</w:t>
            </w:r>
            <w:r w:rsidR="00603470" w:rsidRPr="007A66E4">
              <w:t xml:space="preserve"> la Directrice </w:t>
            </w:r>
            <w:r w:rsidRPr="007A66E4">
              <w:t>du Bureau de développement des télécommunications;</w:t>
            </w:r>
          </w:p>
          <w:p w14:paraId="3637ACD0" w14:textId="5E238031" w:rsidR="00517A03" w:rsidRPr="007A66E4" w:rsidRDefault="00517A03" w:rsidP="00DC56E6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</w:pPr>
            <w:r w:rsidRPr="007A66E4">
              <w:t>-</w:t>
            </w:r>
            <w:r w:rsidRPr="007A66E4">
              <w:tab/>
              <w:t>Au Directeur du Bureau des</w:t>
            </w:r>
            <w:r w:rsidR="00DC56E6">
              <w:t xml:space="preserve"> </w:t>
            </w:r>
            <w:r w:rsidRPr="007A66E4">
              <w:t>radiocommunications</w:t>
            </w:r>
          </w:p>
        </w:tc>
      </w:tr>
      <w:tr w:rsidR="00517A03" w:rsidRPr="007A66E4" w14:paraId="39C6A31D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021FC2E1" w14:textId="77777777" w:rsidR="00517A03" w:rsidRPr="007A66E4" w:rsidRDefault="00517A03" w:rsidP="00DC56E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7A66E4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1783E3CB" w14:textId="72094527" w:rsidR="00517A03" w:rsidRPr="007A66E4" w:rsidRDefault="00DD4C96" w:rsidP="00DC56E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7A66E4">
              <w:rPr>
                <w:b/>
                <w:bCs/>
                <w:szCs w:val="22"/>
              </w:rPr>
              <w:t>Appro</w:t>
            </w:r>
            <w:r w:rsidR="0072458F" w:rsidRPr="007A66E4">
              <w:rPr>
                <w:b/>
                <w:bCs/>
                <w:szCs w:val="22"/>
              </w:rPr>
              <w:t>bation de la Recommandation UIT</w:t>
            </w:r>
            <w:r w:rsidRPr="007A66E4">
              <w:rPr>
                <w:b/>
                <w:bCs/>
                <w:szCs w:val="22"/>
              </w:rPr>
              <w:t>-T J.481</w:t>
            </w:r>
          </w:p>
        </w:tc>
      </w:tr>
    </w:tbl>
    <w:p w14:paraId="146C5B24" w14:textId="77777777" w:rsidR="00517A03" w:rsidRPr="00DC56E6" w:rsidRDefault="00517A03" w:rsidP="00DC56E6">
      <w:pPr>
        <w:spacing w:before="360"/>
        <w:rPr>
          <w:szCs w:val="24"/>
        </w:rPr>
      </w:pPr>
      <w:bookmarkStart w:id="1" w:name="StartTyping_F"/>
      <w:bookmarkEnd w:id="1"/>
      <w:r w:rsidRPr="00DC56E6">
        <w:rPr>
          <w:szCs w:val="24"/>
        </w:rPr>
        <w:t>Madame, Monsieur,</w:t>
      </w:r>
    </w:p>
    <w:p w14:paraId="1BF1321F" w14:textId="50E3BE5E" w:rsidR="00036F4F" w:rsidRPr="00DC56E6" w:rsidRDefault="00DD4C96" w:rsidP="00722F17">
      <w:pPr>
        <w:rPr>
          <w:bCs/>
          <w:szCs w:val="24"/>
        </w:rPr>
      </w:pPr>
      <w:r w:rsidRPr="00DC56E6">
        <w:rPr>
          <w:bCs/>
          <w:szCs w:val="24"/>
        </w:rPr>
        <w:t>1</w:t>
      </w:r>
      <w:r w:rsidRPr="00DC56E6">
        <w:rPr>
          <w:bCs/>
          <w:szCs w:val="24"/>
        </w:rPr>
        <w:tab/>
        <w:t xml:space="preserve">Suite à l'Annonce TSB </w:t>
      </w:r>
      <w:hyperlink r:id="rId10" w:history="1">
        <w:r w:rsidR="0072458F" w:rsidRPr="00DC56E6">
          <w:rPr>
            <w:rStyle w:val="Hyperlink"/>
            <w:szCs w:val="24"/>
          </w:rPr>
          <w:t>AAP-100</w:t>
        </w:r>
      </w:hyperlink>
      <w:r w:rsidR="0072458F" w:rsidRPr="00DC56E6">
        <w:rPr>
          <w:szCs w:val="24"/>
        </w:rPr>
        <w:t xml:space="preserve"> </w:t>
      </w:r>
      <w:r w:rsidRPr="00DC56E6">
        <w:rPr>
          <w:bCs/>
          <w:szCs w:val="24"/>
        </w:rPr>
        <w:t xml:space="preserve">du 16 </w:t>
      </w:r>
      <w:r w:rsidR="0072458F" w:rsidRPr="00DC56E6">
        <w:rPr>
          <w:bCs/>
          <w:szCs w:val="24"/>
        </w:rPr>
        <w:t xml:space="preserve">mars </w:t>
      </w:r>
      <w:r w:rsidRPr="00DC56E6">
        <w:rPr>
          <w:bCs/>
          <w:szCs w:val="24"/>
        </w:rPr>
        <w:t>20</w:t>
      </w:r>
      <w:r w:rsidR="0072458F" w:rsidRPr="00DC56E6">
        <w:rPr>
          <w:bCs/>
          <w:szCs w:val="24"/>
        </w:rPr>
        <w:t>21</w:t>
      </w:r>
      <w:r w:rsidRPr="00DC56E6">
        <w:rPr>
          <w:bCs/>
          <w:szCs w:val="24"/>
        </w:rPr>
        <w:t xml:space="preserve"> et en application du § 6.2 de la Recommandation A.8 (Johannesburg, 2008), j'ai l'honneur de vous informer que, durant sa séance plénière du </w:t>
      </w:r>
      <w:r w:rsidR="0072458F" w:rsidRPr="00DC56E6">
        <w:rPr>
          <w:bCs/>
          <w:szCs w:val="24"/>
        </w:rPr>
        <w:t xml:space="preserve">28 avril </w:t>
      </w:r>
      <w:r w:rsidRPr="00DC56E6">
        <w:rPr>
          <w:bCs/>
          <w:szCs w:val="24"/>
        </w:rPr>
        <w:t>20</w:t>
      </w:r>
      <w:r w:rsidR="0072458F" w:rsidRPr="00DC56E6">
        <w:rPr>
          <w:bCs/>
          <w:szCs w:val="24"/>
        </w:rPr>
        <w:t>21</w:t>
      </w:r>
      <w:r w:rsidRPr="00DC56E6">
        <w:rPr>
          <w:bCs/>
          <w:szCs w:val="24"/>
        </w:rPr>
        <w:t xml:space="preserve">, la Commission d'études </w:t>
      </w:r>
      <w:r w:rsidR="0072458F" w:rsidRPr="00DC56E6">
        <w:rPr>
          <w:bCs/>
          <w:szCs w:val="24"/>
        </w:rPr>
        <w:t xml:space="preserve">9 </w:t>
      </w:r>
      <w:r w:rsidRPr="00DC56E6">
        <w:rPr>
          <w:bCs/>
          <w:szCs w:val="24"/>
        </w:rPr>
        <w:t>a approuvé</w:t>
      </w:r>
      <w:r w:rsidRPr="00DC56E6">
        <w:rPr>
          <w:b/>
          <w:bCs/>
          <w:szCs w:val="24"/>
        </w:rPr>
        <w:t xml:space="preserve"> </w:t>
      </w:r>
      <w:r w:rsidRPr="00DC56E6">
        <w:rPr>
          <w:bCs/>
          <w:szCs w:val="24"/>
        </w:rPr>
        <w:t xml:space="preserve">la Recommandation UIT-T </w:t>
      </w:r>
      <w:r w:rsidR="0072458F" w:rsidRPr="00DC56E6">
        <w:rPr>
          <w:bCs/>
          <w:szCs w:val="24"/>
        </w:rPr>
        <w:t>J</w:t>
      </w:r>
      <w:r w:rsidRPr="00DC56E6">
        <w:rPr>
          <w:bCs/>
          <w:szCs w:val="24"/>
        </w:rPr>
        <w:t>.</w:t>
      </w:r>
      <w:r w:rsidR="0072458F" w:rsidRPr="00DC56E6">
        <w:rPr>
          <w:bCs/>
          <w:szCs w:val="24"/>
        </w:rPr>
        <w:t>481</w:t>
      </w:r>
      <w:r w:rsidRPr="00DC56E6">
        <w:rPr>
          <w:bCs/>
          <w:szCs w:val="24"/>
        </w:rPr>
        <w:t>.</w:t>
      </w:r>
    </w:p>
    <w:p w14:paraId="25679029" w14:textId="64671F18" w:rsidR="00DD4C96" w:rsidRPr="00DC56E6" w:rsidRDefault="00DD4C96" w:rsidP="00722F17">
      <w:pPr>
        <w:rPr>
          <w:bCs/>
          <w:szCs w:val="24"/>
        </w:rPr>
      </w:pPr>
      <w:r w:rsidRPr="00DC56E6">
        <w:rPr>
          <w:bCs/>
          <w:szCs w:val="24"/>
        </w:rPr>
        <w:t>2</w:t>
      </w:r>
      <w:r w:rsidRPr="00DC56E6">
        <w:rPr>
          <w:bCs/>
          <w:szCs w:val="24"/>
        </w:rPr>
        <w:tab/>
        <w:t xml:space="preserve">Le titre </w:t>
      </w:r>
      <w:r w:rsidR="0072458F" w:rsidRPr="00DC56E6">
        <w:rPr>
          <w:bCs/>
          <w:szCs w:val="24"/>
        </w:rPr>
        <w:t xml:space="preserve">du </w:t>
      </w:r>
      <w:r w:rsidRPr="00DC56E6">
        <w:rPr>
          <w:bCs/>
          <w:szCs w:val="24"/>
        </w:rPr>
        <w:t xml:space="preserve">texte à l'étude approuvé </w:t>
      </w:r>
      <w:r w:rsidR="0072458F" w:rsidRPr="00DC56E6">
        <w:rPr>
          <w:bCs/>
          <w:szCs w:val="24"/>
        </w:rPr>
        <w:t xml:space="preserve">est </w:t>
      </w:r>
      <w:r w:rsidRPr="00DC56E6">
        <w:rPr>
          <w:bCs/>
          <w:szCs w:val="24"/>
        </w:rPr>
        <w:t>le suivant:</w:t>
      </w:r>
    </w:p>
    <w:p w14:paraId="2D1676D0" w14:textId="6320D28E" w:rsidR="00DD4C96" w:rsidRPr="00DC56E6" w:rsidRDefault="00DD4C96" w:rsidP="00722F17">
      <w:pPr>
        <w:pStyle w:val="enumlev1"/>
        <w:rPr>
          <w:szCs w:val="24"/>
        </w:rPr>
      </w:pPr>
      <w:r w:rsidRPr="00DC56E6">
        <w:rPr>
          <w:szCs w:val="24"/>
        </w:rPr>
        <w:t>–</w:t>
      </w:r>
      <w:r w:rsidRPr="00DC56E6">
        <w:rPr>
          <w:szCs w:val="24"/>
        </w:rPr>
        <w:tab/>
      </w:r>
      <w:r w:rsidRPr="00DC56E6">
        <w:rPr>
          <w:b/>
          <w:bCs/>
          <w:szCs w:val="24"/>
        </w:rPr>
        <w:t>Recommandation UIT-T J.481, Exigences relatives au réseau câblé pour la distribution secondaire RF et IP de programmes de télévision.</w:t>
      </w:r>
    </w:p>
    <w:p w14:paraId="05946CEF" w14:textId="7D4EBF6B" w:rsidR="00100F9D" w:rsidRPr="00DC56E6" w:rsidRDefault="00100F9D" w:rsidP="00722F17">
      <w:pPr>
        <w:rPr>
          <w:szCs w:val="24"/>
        </w:rPr>
      </w:pPr>
      <w:r w:rsidRPr="00DC56E6">
        <w:rPr>
          <w:bCs/>
          <w:szCs w:val="24"/>
        </w:rPr>
        <w:t>3</w:t>
      </w:r>
      <w:r w:rsidRPr="00DC56E6">
        <w:rPr>
          <w:bCs/>
          <w:szCs w:val="24"/>
        </w:rPr>
        <w:tab/>
      </w:r>
      <w:r w:rsidRPr="00DC56E6">
        <w:rPr>
          <w:szCs w:val="24"/>
        </w:rPr>
        <w:t xml:space="preserve">Les renseignements existants sur les brevets sont accessibles en ligne sur le </w:t>
      </w:r>
      <w:hyperlink r:id="rId11" w:history="1">
        <w:r w:rsidR="00D066F2" w:rsidRPr="00DC56E6">
          <w:rPr>
            <w:rStyle w:val="Hyperlink"/>
            <w:szCs w:val="24"/>
          </w:rPr>
          <w:t>site web de l'UIT-T</w:t>
        </w:r>
      </w:hyperlink>
      <w:r w:rsidR="00D066F2" w:rsidRPr="00DC56E6">
        <w:rPr>
          <w:szCs w:val="24"/>
        </w:rPr>
        <w:t>.</w:t>
      </w:r>
    </w:p>
    <w:p w14:paraId="2A23B836" w14:textId="66FCA4F6" w:rsidR="00100F9D" w:rsidRPr="00DC56E6" w:rsidRDefault="00100F9D" w:rsidP="00722F17">
      <w:pPr>
        <w:rPr>
          <w:szCs w:val="24"/>
        </w:rPr>
      </w:pPr>
      <w:r w:rsidRPr="00DC56E6">
        <w:rPr>
          <w:szCs w:val="24"/>
        </w:rPr>
        <w:t>4</w:t>
      </w:r>
      <w:r w:rsidRPr="00DC56E6">
        <w:rPr>
          <w:szCs w:val="24"/>
        </w:rPr>
        <w:tab/>
        <w:t>L</w:t>
      </w:r>
      <w:r w:rsidR="0072458F" w:rsidRPr="00DC56E6">
        <w:rPr>
          <w:szCs w:val="24"/>
        </w:rPr>
        <w:t>a</w:t>
      </w:r>
      <w:r w:rsidRPr="00DC56E6">
        <w:rPr>
          <w:szCs w:val="24"/>
        </w:rPr>
        <w:t xml:space="preserve"> version prépubliée </w:t>
      </w:r>
      <w:r w:rsidR="0072458F" w:rsidRPr="00DC56E6">
        <w:rPr>
          <w:szCs w:val="24"/>
        </w:rPr>
        <w:t xml:space="preserve">du </w:t>
      </w:r>
      <w:r w:rsidRPr="00DC56E6">
        <w:rPr>
          <w:szCs w:val="24"/>
        </w:rPr>
        <w:t>texte à l'étude approuvé ser</w:t>
      </w:r>
      <w:r w:rsidR="0072458F" w:rsidRPr="00DC56E6">
        <w:rPr>
          <w:szCs w:val="24"/>
        </w:rPr>
        <w:t>a</w:t>
      </w:r>
      <w:r w:rsidRPr="00DC56E6">
        <w:rPr>
          <w:szCs w:val="24"/>
        </w:rPr>
        <w:t xml:space="preserve"> prochainement disponible sur le site web de l'UIT-T</w:t>
      </w:r>
      <w:r w:rsidR="00D066F2" w:rsidRPr="00DC56E6">
        <w:rPr>
          <w:szCs w:val="24"/>
        </w:rPr>
        <w:t xml:space="preserve"> à l'adresse </w:t>
      </w:r>
      <w:hyperlink r:id="rId12" w:history="1">
        <w:r w:rsidR="00D066F2" w:rsidRPr="00DC56E6">
          <w:rPr>
            <w:rStyle w:val="Hyperlink"/>
            <w:szCs w:val="24"/>
          </w:rPr>
          <w:t>https://www.itu.int/itu-t/recommendations/</w:t>
        </w:r>
      </w:hyperlink>
      <w:r w:rsidR="00D066F2" w:rsidRPr="00DC56E6">
        <w:rPr>
          <w:szCs w:val="24"/>
        </w:rPr>
        <w:t>.</w:t>
      </w:r>
    </w:p>
    <w:p w14:paraId="459DB624" w14:textId="01C216F9" w:rsidR="00100F9D" w:rsidRPr="00DC56E6" w:rsidRDefault="00100F9D" w:rsidP="00722F17">
      <w:pPr>
        <w:rPr>
          <w:szCs w:val="24"/>
        </w:rPr>
      </w:pPr>
      <w:r w:rsidRPr="00DC56E6">
        <w:rPr>
          <w:bCs/>
          <w:szCs w:val="24"/>
        </w:rPr>
        <w:t>5</w:t>
      </w:r>
      <w:r w:rsidRPr="00DC56E6">
        <w:rPr>
          <w:szCs w:val="24"/>
        </w:rPr>
        <w:tab/>
        <w:t xml:space="preserve">L'UIT publiera </w:t>
      </w:r>
      <w:r w:rsidR="0072458F" w:rsidRPr="00DC56E6">
        <w:rPr>
          <w:szCs w:val="24"/>
        </w:rPr>
        <w:t xml:space="preserve">cette Recommandation </w:t>
      </w:r>
      <w:r w:rsidRPr="00DC56E6">
        <w:rPr>
          <w:szCs w:val="24"/>
        </w:rPr>
        <w:t>dès que possible.</w:t>
      </w:r>
    </w:p>
    <w:p w14:paraId="4E614F34" w14:textId="6AE1EB81" w:rsidR="00100F9D" w:rsidRPr="00DC56E6" w:rsidRDefault="00100F9D" w:rsidP="00722F17">
      <w:pPr>
        <w:rPr>
          <w:szCs w:val="24"/>
        </w:rPr>
      </w:pPr>
      <w:r w:rsidRPr="00DC56E6">
        <w:rPr>
          <w:szCs w:val="24"/>
        </w:rPr>
        <w:t>Veuillez agréer, Madame, Monsieur, l'assurance de ma haute considération.</w:t>
      </w:r>
    </w:p>
    <w:p w14:paraId="57DF4E65" w14:textId="7814A4ED" w:rsidR="00100F9D" w:rsidRPr="00DC56E6" w:rsidRDefault="00A446E0" w:rsidP="001B23E3">
      <w:pPr>
        <w:spacing w:before="960"/>
        <w:ind w:right="-142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107947A" wp14:editId="7DF886EC">
            <wp:simplePos x="0" y="0"/>
            <wp:positionH relativeFrom="column">
              <wp:posOffset>636</wp:posOffset>
            </wp:positionH>
            <wp:positionV relativeFrom="paragraph">
              <wp:posOffset>73025</wp:posOffset>
            </wp:positionV>
            <wp:extent cx="533400" cy="40005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20" cy="40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F9D" w:rsidRPr="00DC56E6">
        <w:rPr>
          <w:rFonts w:ascii="Calibri" w:hAnsi="Calibri"/>
          <w:szCs w:val="24"/>
        </w:rPr>
        <w:t xml:space="preserve">Chaesub Lee </w:t>
      </w:r>
      <w:r w:rsidR="00100F9D" w:rsidRPr="00DC56E6">
        <w:rPr>
          <w:szCs w:val="24"/>
        </w:rPr>
        <w:br/>
        <w:t xml:space="preserve">Directeur du Bureau de la normalisation </w:t>
      </w:r>
      <w:r w:rsidR="00100F9D" w:rsidRPr="00DC56E6">
        <w:rPr>
          <w:szCs w:val="24"/>
        </w:rPr>
        <w:br/>
        <w:t>des télécommunications</w:t>
      </w:r>
    </w:p>
    <w:p w14:paraId="2CCF4F16" w14:textId="3B8285A9" w:rsidR="00100F9D" w:rsidRPr="00DC56E6" w:rsidRDefault="00100F9D" w:rsidP="00722F17">
      <w:pPr>
        <w:spacing w:before="600"/>
        <w:rPr>
          <w:rFonts w:ascii="Calibri" w:hAnsi="Calibri"/>
          <w:szCs w:val="24"/>
        </w:rPr>
      </w:pPr>
      <w:r w:rsidRPr="00DC56E6">
        <w:rPr>
          <w:rFonts w:ascii="Calibri" w:hAnsi="Calibri"/>
          <w:b/>
          <w:bCs/>
          <w:szCs w:val="24"/>
        </w:rPr>
        <w:t>Annexe</w:t>
      </w:r>
      <w:r w:rsidRPr="00DC56E6">
        <w:rPr>
          <w:rFonts w:ascii="Calibri" w:hAnsi="Calibri"/>
          <w:bCs/>
          <w:szCs w:val="24"/>
        </w:rPr>
        <w:t>:</w:t>
      </w:r>
      <w:r w:rsidRPr="00DC56E6">
        <w:rPr>
          <w:rFonts w:ascii="Calibri" w:hAnsi="Calibri"/>
          <w:b/>
          <w:bCs/>
          <w:szCs w:val="24"/>
        </w:rPr>
        <w:t xml:space="preserve"> </w:t>
      </w:r>
      <w:r w:rsidRPr="00DC56E6">
        <w:rPr>
          <w:rFonts w:ascii="Calibri" w:hAnsi="Calibri"/>
          <w:szCs w:val="24"/>
        </w:rPr>
        <w:t>1</w:t>
      </w:r>
    </w:p>
    <w:p w14:paraId="0F1C9207" w14:textId="5245FA29" w:rsidR="00036F4F" w:rsidRPr="00DC56E6" w:rsidRDefault="00100F9D" w:rsidP="00722F17">
      <w:pPr>
        <w:pStyle w:val="enumlev1"/>
        <w:rPr>
          <w:szCs w:val="24"/>
        </w:rPr>
      </w:pPr>
      <w:r w:rsidRPr="00DC56E6">
        <w:rPr>
          <w:szCs w:val="24"/>
        </w:rPr>
        <w:t>–</w:t>
      </w:r>
      <w:r w:rsidRPr="00DC56E6">
        <w:rPr>
          <w:szCs w:val="24"/>
        </w:rPr>
        <w:tab/>
      </w:r>
      <w:r w:rsidR="0072458F" w:rsidRPr="00DC56E6">
        <w:rPr>
          <w:i/>
          <w:iCs/>
          <w:szCs w:val="24"/>
        </w:rPr>
        <w:t xml:space="preserve">Résumé de la nouvelle </w:t>
      </w:r>
      <w:r w:rsidRPr="00DC56E6">
        <w:rPr>
          <w:i/>
          <w:iCs/>
          <w:szCs w:val="24"/>
        </w:rPr>
        <w:t>Recomm</w:t>
      </w:r>
      <w:r w:rsidR="0072458F" w:rsidRPr="00DC56E6">
        <w:rPr>
          <w:i/>
          <w:iCs/>
          <w:szCs w:val="24"/>
        </w:rPr>
        <w:t>a</w:t>
      </w:r>
      <w:r w:rsidRPr="00DC56E6">
        <w:rPr>
          <w:i/>
          <w:iCs/>
          <w:szCs w:val="24"/>
        </w:rPr>
        <w:t xml:space="preserve">ndation </w:t>
      </w:r>
      <w:r w:rsidR="0072458F" w:rsidRPr="00DC56E6">
        <w:rPr>
          <w:i/>
          <w:iCs/>
          <w:szCs w:val="24"/>
        </w:rPr>
        <w:t>UIT</w:t>
      </w:r>
      <w:r w:rsidRPr="00DC56E6">
        <w:rPr>
          <w:i/>
          <w:iCs/>
          <w:szCs w:val="24"/>
        </w:rPr>
        <w:t>-T J.481</w:t>
      </w:r>
      <w:r w:rsidRPr="00DC56E6">
        <w:rPr>
          <w:bCs/>
          <w:szCs w:val="24"/>
        </w:rPr>
        <w:br w:type="page"/>
      </w:r>
    </w:p>
    <w:p w14:paraId="26765AA8" w14:textId="514BD8D2" w:rsidR="00517A03" w:rsidRPr="007A66E4" w:rsidRDefault="00100F9D" w:rsidP="00722F17">
      <w:pPr>
        <w:pStyle w:val="AnnexNo"/>
        <w:rPr>
          <w:lang w:val="fr-FR"/>
        </w:rPr>
      </w:pPr>
      <w:r w:rsidRPr="007A66E4">
        <w:rPr>
          <w:lang w:val="fr-FR"/>
        </w:rPr>
        <w:lastRenderedPageBreak/>
        <w:t>Annexe 1</w:t>
      </w:r>
    </w:p>
    <w:p w14:paraId="11829AC7" w14:textId="2343613E" w:rsidR="00100F9D" w:rsidRPr="007A66E4" w:rsidRDefault="0072458F" w:rsidP="00722F17">
      <w:pPr>
        <w:pStyle w:val="AnnexTitle"/>
      </w:pPr>
      <w:r w:rsidRPr="007A66E4">
        <w:t xml:space="preserve">Résumé de la nouvelle </w:t>
      </w:r>
      <w:r w:rsidR="00100F9D" w:rsidRPr="007A66E4">
        <w:t>Recomm</w:t>
      </w:r>
      <w:r w:rsidRPr="007A66E4">
        <w:t>a</w:t>
      </w:r>
      <w:r w:rsidR="00100F9D" w:rsidRPr="007A66E4">
        <w:t xml:space="preserve">ndation </w:t>
      </w:r>
      <w:r w:rsidRPr="007A66E4">
        <w:t>UIT</w:t>
      </w:r>
      <w:r w:rsidR="00100F9D" w:rsidRPr="007A66E4">
        <w:t>-T J.481</w:t>
      </w:r>
    </w:p>
    <w:p w14:paraId="72204D84" w14:textId="13B56CE5" w:rsidR="00E90715" w:rsidRPr="007A66E4" w:rsidRDefault="00E90715" w:rsidP="00722F17">
      <w:r w:rsidRPr="007A66E4">
        <w:t xml:space="preserve">Le système de télévision par câble doit fournir un ensemble de programmes vidéo multicanaux de haute qualité en utilisant des câbles HFC ou à fibres optiques. Ces programmes sont aujourd'hui principalement au format RF, mais à mesure que l'infrastructure de télévision par câble migre vers </w:t>
      </w:r>
      <w:r w:rsidR="00136670" w:rsidRPr="007A66E4">
        <w:t xml:space="preserve">le mode </w:t>
      </w:r>
      <w:r w:rsidRPr="007A66E4">
        <w:t xml:space="preserve">IP, le format du signal doit prendre en charge les </w:t>
      </w:r>
      <w:r w:rsidR="00136670" w:rsidRPr="007A66E4">
        <w:t xml:space="preserve">deux </w:t>
      </w:r>
      <w:r w:rsidRPr="007A66E4">
        <w:t xml:space="preserve">formats IP et RF. L'utilisation du format IP, par rapport au format RF, devrait </w:t>
      </w:r>
      <w:r w:rsidR="00136670" w:rsidRPr="007A66E4">
        <w:t xml:space="preserve">augmenter </w:t>
      </w:r>
      <w:r w:rsidRPr="007A66E4">
        <w:t>à l'avenir.</w:t>
      </w:r>
    </w:p>
    <w:p w14:paraId="0755AD70" w14:textId="526B095B" w:rsidR="00E90715" w:rsidRDefault="00E90715" w:rsidP="00722F17">
      <w:r w:rsidRPr="007A66E4">
        <w:t xml:space="preserve">Cette </w:t>
      </w:r>
      <w:r w:rsidR="00136670" w:rsidRPr="007A66E4">
        <w:t>R</w:t>
      </w:r>
      <w:r w:rsidRPr="007A66E4">
        <w:t xml:space="preserve">ecommandation définit les exigences et l'architecture d'un système de télévision par câble capable de fournir des services vidéo dans les </w:t>
      </w:r>
      <w:r w:rsidR="00136670" w:rsidRPr="007A66E4">
        <w:t xml:space="preserve">deux </w:t>
      </w:r>
      <w:r w:rsidRPr="007A66E4">
        <w:t xml:space="preserve">formats RF et IP. </w:t>
      </w:r>
      <w:r w:rsidR="00136670" w:rsidRPr="007A66E4">
        <w:t xml:space="preserve">Elle </w:t>
      </w:r>
      <w:r w:rsidRPr="007A66E4">
        <w:t>devrait aider les câblo</w:t>
      </w:r>
      <w:r w:rsidR="00C46F29" w:rsidRPr="007A66E4">
        <w:noBreakHyphen/>
      </w:r>
      <w:r w:rsidRPr="007A66E4">
        <w:t xml:space="preserve">opérateurs à poursuivre leurs activités actuelles </w:t>
      </w:r>
      <w:r w:rsidR="00136670" w:rsidRPr="007A66E4">
        <w:t xml:space="preserve">dans le domaine </w:t>
      </w:r>
      <w:r w:rsidRPr="007A66E4">
        <w:t xml:space="preserve">de </w:t>
      </w:r>
      <w:r w:rsidR="00136670" w:rsidRPr="007A66E4">
        <w:t xml:space="preserve">la </w:t>
      </w:r>
      <w:r w:rsidRPr="007A66E4">
        <w:t xml:space="preserve">télévision par câble pendant la transition vers </w:t>
      </w:r>
      <w:r w:rsidR="00136670" w:rsidRPr="007A66E4">
        <w:t xml:space="preserve">le mode </w:t>
      </w:r>
      <w:r w:rsidRPr="007A66E4">
        <w:t>IP et dans des environnements mixtes RF et IP.</w:t>
      </w:r>
    </w:p>
    <w:p w14:paraId="6F52BFDF" w14:textId="77777777" w:rsidR="00DC56E6" w:rsidRPr="007A66E4" w:rsidRDefault="00DC56E6" w:rsidP="00722F17"/>
    <w:p w14:paraId="31304436" w14:textId="77777777" w:rsidR="002437FC" w:rsidRPr="007A66E4" w:rsidRDefault="002437FC" w:rsidP="00722F17">
      <w:pPr>
        <w:spacing w:before="360"/>
        <w:jc w:val="center"/>
      </w:pPr>
      <w:r w:rsidRPr="007A66E4">
        <w:t>______________</w:t>
      </w:r>
    </w:p>
    <w:sectPr w:rsidR="002437FC" w:rsidRPr="007A66E4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3E9D" w14:textId="77777777" w:rsidR="00DD4C96" w:rsidRDefault="00DD4C96">
      <w:r>
        <w:separator/>
      </w:r>
    </w:p>
  </w:endnote>
  <w:endnote w:type="continuationSeparator" w:id="0">
    <w:p w14:paraId="55171A60" w14:textId="77777777" w:rsidR="00DD4C96" w:rsidRDefault="00D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595A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7C36" w14:textId="77777777" w:rsidR="00DD4C96" w:rsidRDefault="00DD4C96">
      <w:r>
        <w:t>____________________</w:t>
      </w:r>
    </w:p>
  </w:footnote>
  <w:footnote w:type="continuationSeparator" w:id="0">
    <w:p w14:paraId="3E04940C" w14:textId="77777777" w:rsidR="00DD4C96" w:rsidRDefault="00DD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24D" w14:textId="5C6223A9" w:rsidR="00697BC1" w:rsidRPr="00697BC1" w:rsidRDefault="00A446E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CB2C1C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2437FC">
      <w:rPr>
        <w:noProof/>
        <w:sz w:val="18"/>
        <w:szCs w:val="16"/>
      </w:rPr>
      <w:br/>
      <w:t>Circulaire TSB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96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0F9D"/>
    <w:rsid w:val="001026FD"/>
    <w:rsid w:val="001077FD"/>
    <w:rsid w:val="00115DD7"/>
    <w:rsid w:val="00136670"/>
    <w:rsid w:val="00167472"/>
    <w:rsid w:val="00167F92"/>
    <w:rsid w:val="00173738"/>
    <w:rsid w:val="001B23E3"/>
    <w:rsid w:val="001B79A3"/>
    <w:rsid w:val="002152A3"/>
    <w:rsid w:val="002437FC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C7B9F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B6D2C"/>
    <w:rsid w:val="006C5A91"/>
    <w:rsid w:val="00716BBC"/>
    <w:rsid w:val="00722F17"/>
    <w:rsid w:val="0072458F"/>
    <w:rsid w:val="007321BC"/>
    <w:rsid w:val="00760063"/>
    <w:rsid w:val="00775E4B"/>
    <w:rsid w:val="0079553B"/>
    <w:rsid w:val="00795679"/>
    <w:rsid w:val="007A40FE"/>
    <w:rsid w:val="007A66E4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54B1"/>
    <w:rsid w:val="00A15179"/>
    <w:rsid w:val="00A446E0"/>
    <w:rsid w:val="00A51537"/>
    <w:rsid w:val="00A5280F"/>
    <w:rsid w:val="00A5645A"/>
    <w:rsid w:val="00A60FC1"/>
    <w:rsid w:val="00A97C37"/>
    <w:rsid w:val="00AA131B"/>
    <w:rsid w:val="00AC37B5"/>
    <w:rsid w:val="00AD5727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46F29"/>
    <w:rsid w:val="00C9028F"/>
    <w:rsid w:val="00CA0416"/>
    <w:rsid w:val="00CB1125"/>
    <w:rsid w:val="00CB2C1C"/>
    <w:rsid w:val="00CD042E"/>
    <w:rsid w:val="00CF2560"/>
    <w:rsid w:val="00CF5B46"/>
    <w:rsid w:val="00D066F2"/>
    <w:rsid w:val="00D46B68"/>
    <w:rsid w:val="00D542A5"/>
    <w:rsid w:val="00DC3D47"/>
    <w:rsid w:val="00DC56E6"/>
    <w:rsid w:val="00DD4C96"/>
    <w:rsid w:val="00DD77DA"/>
    <w:rsid w:val="00E06C61"/>
    <w:rsid w:val="00E13DB3"/>
    <w:rsid w:val="00E2408B"/>
    <w:rsid w:val="00E62CEA"/>
    <w:rsid w:val="00E72AE1"/>
    <w:rsid w:val="00E90715"/>
    <w:rsid w:val="00ED6A7A"/>
    <w:rsid w:val="00EE4C36"/>
    <w:rsid w:val="00F346CE"/>
    <w:rsid w:val="00F34F98"/>
    <w:rsid w:val="00F40540"/>
    <w:rsid w:val="00F67402"/>
    <w:rsid w:val="00F766A2"/>
    <w:rsid w:val="00F8650E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311794"/>
  <w15:docId w15:val="{95F1E8C6-17A6-4B74-B79A-492B7308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C96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100F9D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AnnexNo">
    <w:name w:val="Annex_No"/>
    <w:basedOn w:val="Annex"/>
    <w:rsid w:val="002437FC"/>
    <w:rPr>
      <w:lang w:val="fr-CH"/>
    </w:rPr>
  </w:style>
  <w:style w:type="paragraph" w:customStyle="1" w:styleId="Reasons">
    <w:name w:val="Reasons"/>
    <w:basedOn w:val="Normal"/>
    <w:qFormat/>
    <w:rsid w:val="002437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722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100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7341-8FA5-47F1-9C6B-C851685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2804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10</cp:revision>
  <cp:lastPrinted>2021-05-19T10:54:00Z</cp:lastPrinted>
  <dcterms:created xsi:type="dcterms:W3CDTF">2021-05-12T14:27:00Z</dcterms:created>
  <dcterms:modified xsi:type="dcterms:W3CDTF">2021-05-19T10:55:00Z</dcterms:modified>
</cp:coreProperties>
</file>