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3B08A7" w14:paraId="47D1ECF0" w14:textId="77777777" w:rsidTr="007B6316">
        <w:trPr>
          <w:cantSplit/>
          <w:trHeight w:val="340"/>
        </w:trPr>
        <w:tc>
          <w:tcPr>
            <w:tcW w:w="1410" w:type="dxa"/>
            <w:gridSpan w:val="2"/>
          </w:tcPr>
          <w:p w14:paraId="56B1884A" w14:textId="77777777" w:rsidR="007B6316" w:rsidRPr="003B08A7" w:rsidRDefault="007B6316" w:rsidP="00303D62">
            <w:pPr>
              <w:tabs>
                <w:tab w:val="left" w:pos="4111"/>
              </w:tabs>
              <w:spacing w:before="10"/>
              <w:ind w:left="57"/>
              <w:rPr>
                <w:sz w:val="22"/>
              </w:rPr>
            </w:pPr>
            <w:r w:rsidRPr="003B08A7">
              <w:rPr>
                <w:noProof/>
                <w:lang w:val="en-US" w:eastAsia="zh-CN"/>
              </w:rPr>
              <w:drawing>
                <wp:inline distT="0" distB="0" distL="0" distR="0" wp14:anchorId="4B61B1DD" wp14:editId="7DF1480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3C65BA4" w14:textId="77777777" w:rsidR="007B6316" w:rsidRPr="003B08A7" w:rsidRDefault="007B6316" w:rsidP="007B6316">
            <w:pPr>
              <w:spacing w:before="0"/>
              <w:rPr>
                <w:rFonts w:cs="Times New Roman Bold"/>
                <w:b/>
                <w:bCs/>
                <w:smallCaps/>
                <w:sz w:val="26"/>
                <w:szCs w:val="26"/>
              </w:rPr>
            </w:pPr>
            <w:r w:rsidRPr="003B08A7">
              <w:rPr>
                <w:rFonts w:cs="Times New Roman Bold"/>
                <w:b/>
                <w:bCs/>
                <w:smallCaps/>
                <w:sz w:val="36"/>
                <w:szCs w:val="36"/>
              </w:rPr>
              <w:t>Unión Internacional de Telecomunicaciones</w:t>
            </w:r>
          </w:p>
          <w:p w14:paraId="1BB69DD6" w14:textId="77777777" w:rsidR="007B6316" w:rsidRPr="003B08A7" w:rsidRDefault="007B6316" w:rsidP="007B6316">
            <w:pPr>
              <w:spacing w:before="0"/>
            </w:pPr>
            <w:r w:rsidRPr="003B08A7">
              <w:rPr>
                <w:rFonts w:cs="Times New Roman Bold"/>
                <w:b/>
                <w:bCs/>
                <w:smallCaps/>
                <w:sz w:val="28"/>
                <w:szCs w:val="28"/>
              </w:rPr>
              <w:t>Oficina</w:t>
            </w:r>
            <w:r w:rsidRPr="003B08A7">
              <w:rPr>
                <w:rFonts w:cs="Times New Roman Bold"/>
                <w:b/>
                <w:bCs/>
                <w:iCs/>
                <w:smallCaps/>
                <w:sz w:val="22"/>
                <w:szCs w:val="22"/>
              </w:rPr>
              <w:t xml:space="preserve"> </w:t>
            </w:r>
            <w:r w:rsidRPr="003B08A7">
              <w:rPr>
                <w:rFonts w:cs="Times New Roman Bold"/>
                <w:b/>
                <w:bCs/>
                <w:iCs/>
                <w:smallCaps/>
                <w:sz w:val="28"/>
                <w:szCs w:val="28"/>
              </w:rPr>
              <w:t>de Normalización de las Telecomunicaciones</w:t>
            </w:r>
          </w:p>
        </w:tc>
      </w:tr>
      <w:tr w:rsidR="007B6316" w:rsidRPr="000932D5" w14:paraId="6D2F1FB4" w14:textId="77777777" w:rsidTr="00303D62">
        <w:trPr>
          <w:cantSplit/>
          <w:trHeight w:val="340"/>
        </w:trPr>
        <w:tc>
          <w:tcPr>
            <w:tcW w:w="993" w:type="dxa"/>
          </w:tcPr>
          <w:p w14:paraId="5B7B96FE" w14:textId="77777777" w:rsidR="007B6316" w:rsidRPr="000932D5" w:rsidRDefault="007B6316" w:rsidP="00303D62">
            <w:pPr>
              <w:tabs>
                <w:tab w:val="left" w:pos="4111"/>
              </w:tabs>
              <w:spacing w:before="10"/>
              <w:ind w:left="57"/>
              <w:rPr>
                <w:b/>
                <w:bCs/>
                <w:sz w:val="22"/>
                <w:szCs w:val="22"/>
              </w:rPr>
            </w:pPr>
          </w:p>
        </w:tc>
        <w:tc>
          <w:tcPr>
            <w:tcW w:w="3884" w:type="dxa"/>
            <w:gridSpan w:val="2"/>
          </w:tcPr>
          <w:p w14:paraId="2F5C6604" w14:textId="77777777" w:rsidR="007B6316" w:rsidRPr="000932D5" w:rsidRDefault="007B6316" w:rsidP="00303D62">
            <w:pPr>
              <w:tabs>
                <w:tab w:val="left" w:pos="4111"/>
              </w:tabs>
              <w:spacing w:before="0"/>
              <w:ind w:left="57"/>
              <w:rPr>
                <w:b/>
                <w:sz w:val="22"/>
                <w:szCs w:val="22"/>
              </w:rPr>
            </w:pPr>
          </w:p>
        </w:tc>
        <w:tc>
          <w:tcPr>
            <w:tcW w:w="5329" w:type="dxa"/>
          </w:tcPr>
          <w:p w14:paraId="06C275D5" w14:textId="2EA11685" w:rsidR="007B6316" w:rsidRPr="000932D5" w:rsidRDefault="007B6316" w:rsidP="007B6316">
            <w:pPr>
              <w:tabs>
                <w:tab w:val="clear" w:pos="794"/>
                <w:tab w:val="clear" w:pos="1191"/>
                <w:tab w:val="clear" w:pos="1588"/>
                <w:tab w:val="clear" w:pos="1985"/>
                <w:tab w:val="left" w:pos="284"/>
              </w:tabs>
              <w:spacing w:after="120"/>
              <w:ind w:left="284" w:hanging="227"/>
              <w:rPr>
                <w:sz w:val="22"/>
                <w:szCs w:val="22"/>
              </w:rPr>
            </w:pPr>
            <w:r w:rsidRPr="000932D5">
              <w:rPr>
                <w:sz w:val="22"/>
                <w:szCs w:val="22"/>
              </w:rPr>
              <w:t>Ginebra,</w:t>
            </w:r>
            <w:r w:rsidR="002F2A56" w:rsidRPr="000932D5">
              <w:rPr>
                <w:sz w:val="22"/>
                <w:szCs w:val="22"/>
              </w:rPr>
              <w:t xml:space="preserve"> </w:t>
            </w:r>
            <w:r w:rsidR="00D75BC7" w:rsidRPr="000932D5">
              <w:rPr>
                <w:sz w:val="22"/>
                <w:szCs w:val="22"/>
              </w:rPr>
              <w:t>8 de junio de 2021</w:t>
            </w:r>
          </w:p>
        </w:tc>
      </w:tr>
      <w:tr w:rsidR="007B6316" w:rsidRPr="000932D5" w14:paraId="44030586" w14:textId="77777777" w:rsidTr="00303D62">
        <w:trPr>
          <w:cantSplit/>
          <w:trHeight w:val="340"/>
        </w:trPr>
        <w:tc>
          <w:tcPr>
            <w:tcW w:w="993" w:type="dxa"/>
          </w:tcPr>
          <w:p w14:paraId="09316B0C" w14:textId="2CED8469" w:rsidR="007B6316" w:rsidRPr="000932D5" w:rsidRDefault="007B6316" w:rsidP="00246BA2">
            <w:pPr>
              <w:tabs>
                <w:tab w:val="left" w:pos="4111"/>
              </w:tabs>
              <w:spacing w:before="10"/>
              <w:ind w:left="57"/>
              <w:rPr>
                <w:sz w:val="22"/>
                <w:szCs w:val="22"/>
              </w:rPr>
            </w:pPr>
            <w:r w:rsidRPr="000932D5">
              <w:rPr>
                <w:sz w:val="22"/>
                <w:szCs w:val="22"/>
              </w:rPr>
              <w:t>Ref.:</w:t>
            </w:r>
          </w:p>
        </w:tc>
        <w:tc>
          <w:tcPr>
            <w:tcW w:w="3884" w:type="dxa"/>
            <w:gridSpan w:val="2"/>
          </w:tcPr>
          <w:p w14:paraId="47E45279" w14:textId="170E8F89" w:rsidR="007B6316" w:rsidRPr="000932D5" w:rsidRDefault="007B6316" w:rsidP="00303D62">
            <w:pPr>
              <w:tabs>
                <w:tab w:val="left" w:pos="4111"/>
              </w:tabs>
              <w:spacing w:before="0"/>
              <w:ind w:left="57"/>
              <w:rPr>
                <w:b/>
                <w:sz w:val="22"/>
                <w:szCs w:val="22"/>
              </w:rPr>
            </w:pPr>
            <w:r w:rsidRPr="000932D5">
              <w:rPr>
                <w:b/>
                <w:sz w:val="22"/>
                <w:szCs w:val="22"/>
              </w:rPr>
              <w:t xml:space="preserve">Circular TSB </w:t>
            </w:r>
            <w:r w:rsidR="00D07006" w:rsidRPr="000932D5">
              <w:rPr>
                <w:b/>
                <w:sz w:val="22"/>
                <w:szCs w:val="22"/>
              </w:rPr>
              <w:t>325</w:t>
            </w:r>
          </w:p>
          <w:p w14:paraId="3E6EC0F0" w14:textId="64BC7551" w:rsidR="007B6316" w:rsidRPr="000932D5" w:rsidRDefault="00D07006" w:rsidP="00246BA2">
            <w:pPr>
              <w:tabs>
                <w:tab w:val="left" w:pos="4111"/>
              </w:tabs>
              <w:spacing w:before="0"/>
              <w:ind w:left="57"/>
              <w:rPr>
                <w:sz w:val="22"/>
                <w:szCs w:val="22"/>
              </w:rPr>
            </w:pPr>
            <w:r w:rsidRPr="000932D5">
              <w:rPr>
                <w:bCs/>
                <w:sz w:val="22"/>
                <w:szCs w:val="22"/>
              </w:rPr>
              <w:t>TSB Events/JU</w:t>
            </w:r>
          </w:p>
        </w:tc>
        <w:tc>
          <w:tcPr>
            <w:tcW w:w="5329" w:type="dxa"/>
            <w:vMerge w:val="restart"/>
          </w:tcPr>
          <w:p w14:paraId="2EB8A457" w14:textId="59B5591E" w:rsidR="00DE7357" w:rsidRPr="000932D5" w:rsidRDefault="00DE7357" w:rsidP="00303D62">
            <w:pPr>
              <w:tabs>
                <w:tab w:val="clear" w:pos="794"/>
                <w:tab w:val="clear" w:pos="1191"/>
                <w:tab w:val="clear" w:pos="1588"/>
                <w:tab w:val="clear" w:pos="1985"/>
                <w:tab w:val="left" w:pos="284"/>
              </w:tabs>
              <w:spacing w:before="0"/>
              <w:ind w:left="284" w:hanging="227"/>
              <w:rPr>
                <w:b/>
                <w:bCs/>
                <w:sz w:val="22"/>
                <w:szCs w:val="22"/>
              </w:rPr>
            </w:pPr>
            <w:bookmarkStart w:id="0" w:name="Addressee_S"/>
            <w:bookmarkEnd w:id="0"/>
            <w:r w:rsidRPr="000932D5">
              <w:rPr>
                <w:b/>
                <w:bCs/>
                <w:sz w:val="22"/>
                <w:szCs w:val="22"/>
              </w:rPr>
              <w:t>A:</w:t>
            </w:r>
          </w:p>
          <w:p w14:paraId="1D28C258" w14:textId="03592D1F" w:rsidR="002F2A56" w:rsidRPr="000932D5" w:rsidRDefault="002F2A56" w:rsidP="00303D62">
            <w:pPr>
              <w:tabs>
                <w:tab w:val="clear" w:pos="794"/>
                <w:tab w:val="clear" w:pos="1191"/>
                <w:tab w:val="clear" w:pos="1588"/>
                <w:tab w:val="clear" w:pos="1985"/>
                <w:tab w:val="left" w:pos="284"/>
              </w:tabs>
              <w:spacing w:before="0"/>
              <w:ind w:left="284" w:hanging="227"/>
              <w:rPr>
                <w:b/>
                <w:bCs/>
                <w:sz w:val="22"/>
                <w:szCs w:val="22"/>
              </w:rPr>
            </w:pPr>
            <w:r w:rsidRPr="000932D5">
              <w:rPr>
                <w:sz w:val="22"/>
                <w:szCs w:val="22"/>
              </w:rPr>
              <w:t>–</w:t>
            </w:r>
            <w:r w:rsidRPr="000932D5">
              <w:rPr>
                <w:sz w:val="22"/>
                <w:szCs w:val="22"/>
              </w:rPr>
              <w:tab/>
            </w:r>
            <w:r w:rsidR="00063586" w:rsidRPr="000932D5">
              <w:rPr>
                <w:sz w:val="22"/>
                <w:szCs w:val="22"/>
              </w:rPr>
              <w:t>L</w:t>
            </w:r>
            <w:r w:rsidRPr="000932D5">
              <w:rPr>
                <w:sz w:val="22"/>
                <w:szCs w:val="22"/>
              </w:rPr>
              <w:t>as Administraciones de los Estados Miembros de la Unión;</w:t>
            </w:r>
          </w:p>
          <w:p w14:paraId="1399D1CF" w14:textId="638A8159" w:rsidR="00D07006" w:rsidRPr="000932D5" w:rsidRDefault="00D07006" w:rsidP="00D07006">
            <w:pPr>
              <w:tabs>
                <w:tab w:val="clear" w:pos="794"/>
                <w:tab w:val="clear" w:pos="1191"/>
                <w:tab w:val="clear" w:pos="1588"/>
                <w:tab w:val="clear" w:pos="1985"/>
                <w:tab w:val="left" w:pos="284"/>
              </w:tabs>
              <w:spacing w:before="0"/>
              <w:ind w:left="284" w:hanging="227"/>
              <w:rPr>
                <w:sz w:val="22"/>
                <w:szCs w:val="22"/>
              </w:rPr>
            </w:pPr>
            <w:r w:rsidRPr="000932D5">
              <w:rPr>
                <w:sz w:val="22"/>
                <w:szCs w:val="22"/>
              </w:rPr>
              <w:t>–</w:t>
            </w:r>
            <w:r w:rsidRPr="000932D5">
              <w:rPr>
                <w:sz w:val="22"/>
                <w:szCs w:val="22"/>
              </w:rPr>
              <w:tab/>
              <w:t>A los Miembros de Sector del UIT-T;</w:t>
            </w:r>
          </w:p>
          <w:p w14:paraId="0F12A47B" w14:textId="77777777" w:rsidR="00D07006" w:rsidRPr="000932D5" w:rsidRDefault="00D07006" w:rsidP="00D07006">
            <w:pPr>
              <w:tabs>
                <w:tab w:val="clear" w:pos="794"/>
                <w:tab w:val="clear" w:pos="1191"/>
                <w:tab w:val="clear" w:pos="1588"/>
                <w:tab w:val="clear" w:pos="1985"/>
                <w:tab w:val="left" w:pos="284"/>
              </w:tabs>
              <w:spacing w:before="0"/>
              <w:ind w:left="284" w:hanging="227"/>
              <w:rPr>
                <w:sz w:val="22"/>
                <w:szCs w:val="22"/>
              </w:rPr>
            </w:pPr>
            <w:r w:rsidRPr="000932D5">
              <w:rPr>
                <w:sz w:val="22"/>
                <w:szCs w:val="22"/>
              </w:rPr>
              <w:t>–</w:t>
            </w:r>
            <w:r w:rsidRPr="000932D5">
              <w:rPr>
                <w:sz w:val="22"/>
                <w:szCs w:val="22"/>
              </w:rPr>
              <w:tab/>
              <w:t>A los Asociados del UIT-T;</w:t>
            </w:r>
          </w:p>
          <w:p w14:paraId="39EC9453" w14:textId="593CB196" w:rsidR="00D07006" w:rsidRPr="000932D5" w:rsidRDefault="00D07006" w:rsidP="00D07006">
            <w:pPr>
              <w:tabs>
                <w:tab w:val="clear" w:pos="794"/>
                <w:tab w:val="clear" w:pos="1191"/>
                <w:tab w:val="clear" w:pos="1588"/>
                <w:tab w:val="clear" w:pos="1985"/>
                <w:tab w:val="left" w:pos="284"/>
              </w:tabs>
              <w:spacing w:before="0"/>
              <w:ind w:left="284" w:hanging="227"/>
              <w:rPr>
                <w:sz w:val="22"/>
                <w:szCs w:val="22"/>
              </w:rPr>
            </w:pPr>
            <w:r w:rsidRPr="000932D5">
              <w:rPr>
                <w:sz w:val="22"/>
                <w:szCs w:val="22"/>
              </w:rPr>
              <w:t>–</w:t>
            </w:r>
            <w:r w:rsidRPr="000932D5">
              <w:rPr>
                <w:sz w:val="22"/>
                <w:szCs w:val="22"/>
              </w:rPr>
              <w:tab/>
              <w:t>A las Instituciones Académicas de la UIT.</w:t>
            </w:r>
          </w:p>
        </w:tc>
      </w:tr>
      <w:tr w:rsidR="00D07006" w:rsidRPr="000932D5" w14:paraId="3B68C9B7" w14:textId="77777777" w:rsidTr="00303D62">
        <w:trPr>
          <w:cantSplit/>
          <w:trHeight w:val="340"/>
        </w:trPr>
        <w:tc>
          <w:tcPr>
            <w:tcW w:w="993" w:type="dxa"/>
          </w:tcPr>
          <w:p w14:paraId="14D92565" w14:textId="55837526" w:rsidR="00D07006" w:rsidRPr="000932D5" w:rsidRDefault="00D07006" w:rsidP="00D07006">
            <w:pPr>
              <w:tabs>
                <w:tab w:val="left" w:pos="4111"/>
              </w:tabs>
              <w:spacing w:before="10"/>
              <w:ind w:left="57"/>
              <w:rPr>
                <w:sz w:val="22"/>
                <w:szCs w:val="22"/>
              </w:rPr>
            </w:pPr>
            <w:r w:rsidRPr="000932D5">
              <w:rPr>
                <w:sz w:val="22"/>
                <w:szCs w:val="22"/>
              </w:rPr>
              <w:t>Contacto:</w:t>
            </w:r>
          </w:p>
        </w:tc>
        <w:tc>
          <w:tcPr>
            <w:tcW w:w="3884" w:type="dxa"/>
            <w:gridSpan w:val="2"/>
          </w:tcPr>
          <w:p w14:paraId="697C4A89" w14:textId="2F321470" w:rsidR="00D07006" w:rsidRPr="000932D5" w:rsidRDefault="00D07006" w:rsidP="00D07006">
            <w:pPr>
              <w:tabs>
                <w:tab w:val="left" w:pos="4111"/>
              </w:tabs>
              <w:spacing w:before="0"/>
              <w:ind w:left="57"/>
              <w:rPr>
                <w:b/>
                <w:bCs/>
                <w:sz w:val="22"/>
                <w:szCs w:val="22"/>
              </w:rPr>
            </w:pPr>
            <w:r w:rsidRPr="000932D5">
              <w:rPr>
                <w:b/>
                <w:bCs/>
                <w:sz w:val="22"/>
                <w:szCs w:val="22"/>
              </w:rPr>
              <w:t>Jinu Um</w:t>
            </w:r>
          </w:p>
        </w:tc>
        <w:tc>
          <w:tcPr>
            <w:tcW w:w="5329" w:type="dxa"/>
            <w:vMerge/>
          </w:tcPr>
          <w:p w14:paraId="60446879" w14:textId="77777777" w:rsidR="00D07006" w:rsidRPr="000932D5" w:rsidRDefault="00D07006" w:rsidP="00D07006">
            <w:pPr>
              <w:tabs>
                <w:tab w:val="clear" w:pos="794"/>
                <w:tab w:val="clear" w:pos="1191"/>
                <w:tab w:val="clear" w:pos="1588"/>
                <w:tab w:val="clear" w:pos="1985"/>
                <w:tab w:val="left" w:pos="284"/>
              </w:tabs>
              <w:spacing w:before="0"/>
              <w:ind w:left="284" w:hanging="227"/>
              <w:rPr>
                <w:sz w:val="22"/>
                <w:szCs w:val="22"/>
              </w:rPr>
            </w:pPr>
          </w:p>
        </w:tc>
      </w:tr>
      <w:tr w:rsidR="00D07006" w:rsidRPr="000932D5" w14:paraId="0334DC5F" w14:textId="77777777" w:rsidTr="00303D62">
        <w:trPr>
          <w:cantSplit/>
        </w:trPr>
        <w:tc>
          <w:tcPr>
            <w:tcW w:w="993" w:type="dxa"/>
          </w:tcPr>
          <w:p w14:paraId="42F7C98F" w14:textId="77777777" w:rsidR="00D07006" w:rsidRPr="000932D5" w:rsidRDefault="00D07006" w:rsidP="00D07006">
            <w:pPr>
              <w:tabs>
                <w:tab w:val="left" w:pos="4111"/>
              </w:tabs>
              <w:spacing w:before="10"/>
              <w:ind w:left="57"/>
              <w:rPr>
                <w:sz w:val="22"/>
                <w:szCs w:val="22"/>
              </w:rPr>
            </w:pPr>
            <w:r w:rsidRPr="000932D5">
              <w:rPr>
                <w:sz w:val="22"/>
                <w:szCs w:val="22"/>
              </w:rPr>
              <w:t>Tel.:</w:t>
            </w:r>
          </w:p>
        </w:tc>
        <w:tc>
          <w:tcPr>
            <w:tcW w:w="3884" w:type="dxa"/>
            <w:gridSpan w:val="2"/>
          </w:tcPr>
          <w:p w14:paraId="36FC51A9" w14:textId="2A36FDFC" w:rsidR="00D07006" w:rsidRPr="000932D5" w:rsidRDefault="00D07006" w:rsidP="00D07006">
            <w:pPr>
              <w:tabs>
                <w:tab w:val="left" w:pos="4111"/>
              </w:tabs>
              <w:spacing w:before="0"/>
              <w:ind w:left="57"/>
              <w:rPr>
                <w:rStyle w:val="Hyperlink"/>
                <w:sz w:val="22"/>
                <w:szCs w:val="22"/>
              </w:rPr>
            </w:pPr>
            <w:r w:rsidRPr="000932D5">
              <w:rPr>
                <w:sz w:val="22"/>
                <w:szCs w:val="22"/>
              </w:rPr>
              <w:t>+41 22 730</w:t>
            </w:r>
            <w:r w:rsidR="008231ED" w:rsidRPr="000932D5">
              <w:rPr>
                <w:sz w:val="22"/>
                <w:szCs w:val="22"/>
              </w:rPr>
              <w:t xml:space="preserve"> 5808</w:t>
            </w:r>
          </w:p>
        </w:tc>
        <w:tc>
          <w:tcPr>
            <w:tcW w:w="5329" w:type="dxa"/>
            <w:vMerge/>
          </w:tcPr>
          <w:p w14:paraId="08D58AA7" w14:textId="77777777" w:rsidR="00D07006" w:rsidRPr="000932D5" w:rsidRDefault="00D07006" w:rsidP="00D07006">
            <w:pPr>
              <w:tabs>
                <w:tab w:val="left" w:pos="4111"/>
              </w:tabs>
              <w:spacing w:before="0"/>
              <w:rPr>
                <w:b/>
                <w:sz w:val="22"/>
                <w:szCs w:val="22"/>
              </w:rPr>
            </w:pPr>
          </w:p>
        </w:tc>
      </w:tr>
      <w:tr w:rsidR="00D07006" w:rsidRPr="000932D5" w14:paraId="2983EA4F" w14:textId="77777777" w:rsidTr="00303D62">
        <w:trPr>
          <w:cantSplit/>
        </w:trPr>
        <w:tc>
          <w:tcPr>
            <w:tcW w:w="993" w:type="dxa"/>
          </w:tcPr>
          <w:p w14:paraId="1DF6E8BA" w14:textId="77777777" w:rsidR="00D07006" w:rsidRPr="000932D5" w:rsidRDefault="00D07006" w:rsidP="00D07006">
            <w:pPr>
              <w:tabs>
                <w:tab w:val="left" w:pos="4111"/>
              </w:tabs>
              <w:spacing w:before="10"/>
              <w:ind w:left="57"/>
              <w:rPr>
                <w:sz w:val="22"/>
                <w:szCs w:val="22"/>
              </w:rPr>
            </w:pPr>
            <w:r w:rsidRPr="000932D5">
              <w:rPr>
                <w:sz w:val="22"/>
                <w:szCs w:val="22"/>
              </w:rPr>
              <w:t>Fax:</w:t>
            </w:r>
          </w:p>
        </w:tc>
        <w:tc>
          <w:tcPr>
            <w:tcW w:w="3884" w:type="dxa"/>
            <w:gridSpan w:val="2"/>
          </w:tcPr>
          <w:p w14:paraId="244AF49A" w14:textId="77777777" w:rsidR="00D07006" w:rsidRPr="000932D5" w:rsidRDefault="00D07006" w:rsidP="00D07006">
            <w:pPr>
              <w:tabs>
                <w:tab w:val="left" w:pos="4111"/>
              </w:tabs>
              <w:spacing w:before="0"/>
              <w:ind w:left="57"/>
              <w:rPr>
                <w:rStyle w:val="Hyperlink"/>
                <w:sz w:val="22"/>
                <w:szCs w:val="22"/>
              </w:rPr>
            </w:pPr>
            <w:r w:rsidRPr="000932D5">
              <w:rPr>
                <w:sz w:val="22"/>
                <w:szCs w:val="22"/>
              </w:rPr>
              <w:t>+41 22 730 5853</w:t>
            </w:r>
          </w:p>
        </w:tc>
        <w:tc>
          <w:tcPr>
            <w:tcW w:w="5329" w:type="dxa"/>
            <w:vMerge/>
          </w:tcPr>
          <w:p w14:paraId="6A9677EF" w14:textId="77777777" w:rsidR="00D07006" w:rsidRPr="000932D5" w:rsidRDefault="00D07006" w:rsidP="00D07006">
            <w:pPr>
              <w:tabs>
                <w:tab w:val="left" w:pos="4111"/>
              </w:tabs>
              <w:spacing w:before="0"/>
              <w:rPr>
                <w:b/>
                <w:sz w:val="22"/>
                <w:szCs w:val="22"/>
              </w:rPr>
            </w:pPr>
          </w:p>
        </w:tc>
      </w:tr>
      <w:tr w:rsidR="0087497F" w:rsidRPr="000932D5" w14:paraId="69AF2409" w14:textId="77777777" w:rsidTr="00303D62">
        <w:trPr>
          <w:cantSplit/>
        </w:trPr>
        <w:tc>
          <w:tcPr>
            <w:tcW w:w="993" w:type="dxa"/>
          </w:tcPr>
          <w:p w14:paraId="44C0B469" w14:textId="77777777" w:rsidR="0087497F" w:rsidRPr="000932D5" w:rsidRDefault="0087497F" w:rsidP="0087497F">
            <w:pPr>
              <w:tabs>
                <w:tab w:val="left" w:pos="4111"/>
              </w:tabs>
              <w:spacing w:before="10"/>
              <w:ind w:left="57"/>
              <w:rPr>
                <w:sz w:val="22"/>
                <w:szCs w:val="22"/>
              </w:rPr>
            </w:pPr>
            <w:r w:rsidRPr="000932D5">
              <w:rPr>
                <w:sz w:val="22"/>
                <w:szCs w:val="22"/>
              </w:rPr>
              <w:t>Correo-e:</w:t>
            </w:r>
          </w:p>
        </w:tc>
        <w:tc>
          <w:tcPr>
            <w:tcW w:w="3884" w:type="dxa"/>
            <w:gridSpan w:val="2"/>
          </w:tcPr>
          <w:p w14:paraId="2FD60693" w14:textId="56DC7B03" w:rsidR="0087497F" w:rsidRPr="000932D5" w:rsidRDefault="00231B1A" w:rsidP="0087497F">
            <w:pPr>
              <w:tabs>
                <w:tab w:val="left" w:pos="4111"/>
              </w:tabs>
              <w:spacing w:before="0"/>
              <w:ind w:left="57"/>
              <w:rPr>
                <w:sz w:val="22"/>
                <w:szCs w:val="22"/>
              </w:rPr>
            </w:pPr>
            <w:hyperlink r:id="rId9" w:history="1">
              <w:r w:rsidR="0087497F" w:rsidRPr="000932D5">
                <w:rPr>
                  <w:color w:val="0000FF"/>
                  <w:sz w:val="22"/>
                  <w:szCs w:val="22"/>
                  <w:u w:val="single"/>
                </w:rPr>
                <w:t>tsbevents@itu.int</w:t>
              </w:r>
            </w:hyperlink>
          </w:p>
        </w:tc>
        <w:tc>
          <w:tcPr>
            <w:tcW w:w="5329" w:type="dxa"/>
          </w:tcPr>
          <w:p w14:paraId="3EAD4502" w14:textId="77777777" w:rsidR="0087497F" w:rsidRPr="000932D5" w:rsidRDefault="0087497F" w:rsidP="0087497F">
            <w:pPr>
              <w:tabs>
                <w:tab w:val="left" w:pos="4111"/>
              </w:tabs>
              <w:spacing w:before="0"/>
              <w:rPr>
                <w:sz w:val="22"/>
                <w:szCs w:val="22"/>
              </w:rPr>
            </w:pPr>
            <w:r w:rsidRPr="000932D5">
              <w:rPr>
                <w:b/>
                <w:sz w:val="22"/>
                <w:szCs w:val="22"/>
              </w:rPr>
              <w:t>Copia</w:t>
            </w:r>
            <w:r w:rsidRPr="000932D5">
              <w:rPr>
                <w:sz w:val="22"/>
                <w:szCs w:val="22"/>
              </w:rPr>
              <w:t>:</w:t>
            </w:r>
          </w:p>
          <w:p w14:paraId="183D414F" w14:textId="77777777" w:rsidR="0087497F" w:rsidRPr="000932D5" w:rsidRDefault="0087497F" w:rsidP="0087497F">
            <w:pPr>
              <w:tabs>
                <w:tab w:val="left" w:pos="226"/>
                <w:tab w:val="left" w:pos="4111"/>
              </w:tabs>
              <w:spacing w:before="0"/>
              <w:ind w:left="226" w:hanging="154"/>
              <w:rPr>
                <w:sz w:val="22"/>
                <w:szCs w:val="22"/>
              </w:rPr>
            </w:pPr>
            <w:r w:rsidRPr="000932D5">
              <w:rPr>
                <w:sz w:val="22"/>
                <w:szCs w:val="22"/>
              </w:rPr>
              <w:t>–</w:t>
            </w:r>
            <w:r w:rsidRPr="000932D5">
              <w:rPr>
                <w:sz w:val="22"/>
                <w:szCs w:val="22"/>
              </w:rPr>
              <w:tab/>
              <w:t xml:space="preserve">A los </w:t>
            </w:r>
            <w:proofErr w:type="gramStart"/>
            <w:r w:rsidRPr="000932D5">
              <w:rPr>
                <w:sz w:val="22"/>
                <w:szCs w:val="22"/>
              </w:rPr>
              <w:t>Presidentes</w:t>
            </w:r>
            <w:proofErr w:type="gramEnd"/>
            <w:r w:rsidRPr="000932D5">
              <w:rPr>
                <w:sz w:val="22"/>
                <w:szCs w:val="22"/>
              </w:rPr>
              <w:t xml:space="preserve"> y a los Vicepresidentes de las Comisiones de Estudio del UIT-T;</w:t>
            </w:r>
          </w:p>
          <w:p w14:paraId="00FF368A" w14:textId="62C8221C" w:rsidR="0087497F" w:rsidRPr="000932D5" w:rsidRDefault="0087497F" w:rsidP="0087497F">
            <w:pPr>
              <w:tabs>
                <w:tab w:val="clear" w:pos="794"/>
                <w:tab w:val="clear" w:pos="1191"/>
                <w:tab w:val="clear" w:pos="1588"/>
                <w:tab w:val="clear" w:pos="1985"/>
                <w:tab w:val="left" w:pos="226"/>
                <w:tab w:val="left" w:pos="510"/>
              </w:tabs>
              <w:spacing w:before="0"/>
              <w:ind w:left="226" w:hanging="169"/>
              <w:rPr>
                <w:sz w:val="22"/>
                <w:szCs w:val="22"/>
              </w:rPr>
            </w:pPr>
            <w:r w:rsidRPr="000932D5">
              <w:rPr>
                <w:sz w:val="22"/>
                <w:szCs w:val="22"/>
              </w:rPr>
              <w:t>–</w:t>
            </w:r>
            <w:r w:rsidRPr="000932D5">
              <w:rPr>
                <w:sz w:val="22"/>
                <w:szCs w:val="22"/>
              </w:rPr>
              <w:tab/>
              <w:t xml:space="preserve">A la </w:t>
            </w:r>
            <w:proofErr w:type="gramStart"/>
            <w:r w:rsidRPr="000932D5">
              <w:rPr>
                <w:sz w:val="22"/>
                <w:szCs w:val="22"/>
              </w:rPr>
              <w:t>Directora</w:t>
            </w:r>
            <w:proofErr w:type="gramEnd"/>
            <w:r w:rsidRPr="000932D5">
              <w:rPr>
                <w:sz w:val="22"/>
                <w:szCs w:val="22"/>
              </w:rPr>
              <w:t xml:space="preserve"> de la Oficina de Desarrollo de las Telecomunicaciones;</w:t>
            </w:r>
          </w:p>
          <w:p w14:paraId="40C6F47E" w14:textId="0FC398B9" w:rsidR="0087497F" w:rsidRPr="000932D5" w:rsidRDefault="0087497F" w:rsidP="0087497F">
            <w:pPr>
              <w:tabs>
                <w:tab w:val="clear" w:pos="794"/>
                <w:tab w:val="clear" w:pos="1191"/>
                <w:tab w:val="clear" w:pos="1588"/>
                <w:tab w:val="clear" w:pos="1985"/>
                <w:tab w:val="left" w:pos="226"/>
                <w:tab w:val="left" w:pos="510"/>
              </w:tabs>
              <w:spacing w:before="0"/>
              <w:ind w:left="226" w:hanging="169"/>
              <w:rPr>
                <w:sz w:val="22"/>
                <w:szCs w:val="22"/>
              </w:rPr>
            </w:pPr>
            <w:r w:rsidRPr="000932D5">
              <w:rPr>
                <w:sz w:val="22"/>
                <w:szCs w:val="22"/>
              </w:rPr>
              <w:t>–</w:t>
            </w:r>
            <w:r w:rsidRPr="000932D5">
              <w:rPr>
                <w:sz w:val="22"/>
                <w:szCs w:val="22"/>
              </w:rPr>
              <w:tab/>
              <w:t xml:space="preserve">Al </w:t>
            </w:r>
            <w:proofErr w:type="gramStart"/>
            <w:r w:rsidRPr="000932D5">
              <w:rPr>
                <w:sz w:val="22"/>
                <w:szCs w:val="22"/>
              </w:rPr>
              <w:t>Director</w:t>
            </w:r>
            <w:proofErr w:type="gramEnd"/>
            <w:r w:rsidRPr="000932D5">
              <w:rPr>
                <w:sz w:val="22"/>
                <w:szCs w:val="22"/>
              </w:rPr>
              <w:t xml:space="preserve"> de la Oficina de Radiocomunicaciones.</w:t>
            </w:r>
          </w:p>
          <w:p w14:paraId="593537EB" w14:textId="54A10BB9" w:rsidR="0087497F" w:rsidRPr="000932D5" w:rsidRDefault="0087497F" w:rsidP="0087497F">
            <w:pPr>
              <w:tabs>
                <w:tab w:val="clear" w:pos="794"/>
                <w:tab w:val="clear" w:pos="1191"/>
                <w:tab w:val="clear" w:pos="1588"/>
                <w:tab w:val="clear" w:pos="1985"/>
                <w:tab w:val="left" w:pos="226"/>
                <w:tab w:val="left" w:pos="510"/>
              </w:tabs>
              <w:spacing w:before="0"/>
              <w:ind w:left="226" w:hanging="169"/>
              <w:rPr>
                <w:sz w:val="22"/>
                <w:szCs w:val="22"/>
              </w:rPr>
            </w:pPr>
          </w:p>
        </w:tc>
      </w:tr>
      <w:tr w:rsidR="0087497F" w:rsidRPr="000932D5" w14:paraId="59704935" w14:textId="77777777" w:rsidTr="00DA30ED">
        <w:trPr>
          <w:cantSplit/>
        </w:trPr>
        <w:tc>
          <w:tcPr>
            <w:tcW w:w="993" w:type="dxa"/>
          </w:tcPr>
          <w:p w14:paraId="7F065C29" w14:textId="77777777" w:rsidR="0087497F" w:rsidRPr="000932D5" w:rsidRDefault="0087497F" w:rsidP="0087497F">
            <w:pPr>
              <w:tabs>
                <w:tab w:val="left" w:pos="4111"/>
              </w:tabs>
              <w:spacing w:before="10"/>
              <w:ind w:left="57"/>
              <w:rPr>
                <w:b/>
                <w:bCs/>
                <w:sz w:val="22"/>
                <w:szCs w:val="22"/>
              </w:rPr>
            </w:pPr>
            <w:r w:rsidRPr="000932D5">
              <w:rPr>
                <w:b/>
                <w:bCs/>
                <w:sz w:val="22"/>
                <w:szCs w:val="22"/>
              </w:rPr>
              <w:t>Asunto:</w:t>
            </w:r>
          </w:p>
        </w:tc>
        <w:tc>
          <w:tcPr>
            <w:tcW w:w="9213" w:type="dxa"/>
            <w:gridSpan w:val="3"/>
          </w:tcPr>
          <w:p w14:paraId="320A8A81" w14:textId="75F0158C" w:rsidR="0087497F" w:rsidRPr="000932D5" w:rsidRDefault="0087497F" w:rsidP="0087497F">
            <w:pPr>
              <w:tabs>
                <w:tab w:val="left" w:pos="4111"/>
              </w:tabs>
              <w:spacing w:before="0"/>
              <w:rPr>
                <w:b/>
                <w:sz w:val="22"/>
                <w:szCs w:val="22"/>
              </w:rPr>
            </w:pPr>
            <w:r w:rsidRPr="000932D5">
              <w:rPr>
                <w:b/>
                <w:sz w:val="22"/>
                <w:szCs w:val="22"/>
              </w:rPr>
              <w:t>Foro del Grupo de Tareas Conjunto CEI-ISO-UIT sobre ciudades inteligentes (J-SCTF) titulado "Fortalecimiento de la colaboración entre la CEI, la ISO y la UIT en pro de las ciudades inteligentes" (Reunión plenamente virtual, 21 de junio de 2021)</w:t>
            </w:r>
          </w:p>
        </w:tc>
      </w:tr>
    </w:tbl>
    <w:p w14:paraId="43B567FF" w14:textId="4531E9B3" w:rsidR="00C34772" w:rsidRPr="000932D5" w:rsidRDefault="00C34772" w:rsidP="007B6316">
      <w:pPr>
        <w:spacing w:before="320"/>
        <w:rPr>
          <w:sz w:val="22"/>
          <w:szCs w:val="22"/>
        </w:rPr>
      </w:pPr>
      <w:bookmarkStart w:id="1" w:name="StartTyping_S"/>
      <w:bookmarkStart w:id="2" w:name="suitetext"/>
      <w:bookmarkStart w:id="3" w:name="text"/>
      <w:bookmarkEnd w:id="1"/>
      <w:bookmarkEnd w:id="2"/>
      <w:bookmarkEnd w:id="3"/>
      <w:r w:rsidRPr="000932D5">
        <w:rPr>
          <w:sz w:val="22"/>
          <w:szCs w:val="22"/>
        </w:rPr>
        <w:t>Muy Señora mía/Muy Señor mío</w:t>
      </w:r>
      <w:r w:rsidR="00D97006">
        <w:rPr>
          <w:sz w:val="22"/>
          <w:szCs w:val="22"/>
        </w:rPr>
        <w:t>,</w:t>
      </w:r>
    </w:p>
    <w:p w14:paraId="491E2225" w14:textId="251B32E2" w:rsidR="00DF2D52" w:rsidRPr="000932D5" w:rsidRDefault="00DF2D52" w:rsidP="00DF2D52">
      <w:pPr>
        <w:rPr>
          <w:b/>
          <w:bCs/>
          <w:sz w:val="22"/>
          <w:szCs w:val="22"/>
        </w:rPr>
      </w:pPr>
      <w:r w:rsidRPr="000932D5">
        <w:rPr>
          <w:sz w:val="22"/>
          <w:szCs w:val="22"/>
        </w:rPr>
        <w:t>1</w:t>
      </w:r>
      <w:r w:rsidRPr="000932D5">
        <w:rPr>
          <w:sz w:val="22"/>
          <w:szCs w:val="22"/>
        </w:rPr>
        <w:tab/>
      </w:r>
      <w:bookmarkStart w:id="4" w:name="lt_pId048"/>
      <w:proofErr w:type="gramStart"/>
      <w:r w:rsidRPr="000932D5">
        <w:rPr>
          <w:sz w:val="22"/>
          <w:szCs w:val="22"/>
        </w:rPr>
        <w:t>Tengo</w:t>
      </w:r>
      <w:proofErr w:type="gramEnd"/>
      <w:r w:rsidRPr="000932D5">
        <w:rPr>
          <w:sz w:val="22"/>
          <w:szCs w:val="22"/>
        </w:rPr>
        <w:t xml:space="preserve"> el placer de informarle que la </w:t>
      </w:r>
      <w:r w:rsidRPr="000932D5">
        <w:rPr>
          <w:b/>
          <w:bCs/>
          <w:sz w:val="22"/>
          <w:szCs w:val="22"/>
        </w:rPr>
        <w:t xml:space="preserve">Unión Internacional de Telecomunicaciones (UIT) </w:t>
      </w:r>
      <w:r w:rsidRPr="000932D5">
        <w:rPr>
          <w:sz w:val="22"/>
          <w:szCs w:val="22"/>
        </w:rPr>
        <w:t xml:space="preserve">organiza, </w:t>
      </w:r>
      <w:r w:rsidRPr="000932D5">
        <w:rPr>
          <w:b/>
          <w:bCs/>
          <w:sz w:val="22"/>
          <w:szCs w:val="22"/>
        </w:rPr>
        <w:t>junto a la Comisión Electrotécnica Internacional (CEI)</w:t>
      </w:r>
      <w:r w:rsidRPr="000932D5">
        <w:rPr>
          <w:sz w:val="22"/>
          <w:szCs w:val="22"/>
        </w:rPr>
        <w:t xml:space="preserve"> y la </w:t>
      </w:r>
      <w:r w:rsidRPr="000932D5">
        <w:rPr>
          <w:b/>
          <w:bCs/>
          <w:sz w:val="22"/>
          <w:szCs w:val="22"/>
        </w:rPr>
        <w:t>Organización Internacional de Normalización (ISO)</w:t>
      </w:r>
      <w:r w:rsidRPr="000932D5">
        <w:rPr>
          <w:sz w:val="22"/>
          <w:szCs w:val="22"/>
        </w:rPr>
        <w:t xml:space="preserve">, el </w:t>
      </w:r>
      <w:r w:rsidRPr="000932D5">
        <w:rPr>
          <w:b/>
          <w:sz w:val="22"/>
          <w:szCs w:val="22"/>
        </w:rPr>
        <w:t xml:space="preserve">Foro del Grupo de Tareas Conjunto CEI-ISO-UIT sobre ciudades inteligentes (J-SCTF) titulado </w:t>
      </w:r>
      <w:r w:rsidR="00FC0516" w:rsidRPr="000932D5">
        <w:rPr>
          <w:b/>
          <w:sz w:val="22"/>
          <w:szCs w:val="22"/>
        </w:rPr>
        <w:t>"</w:t>
      </w:r>
      <w:r w:rsidRPr="000932D5">
        <w:rPr>
          <w:b/>
          <w:sz w:val="22"/>
          <w:szCs w:val="22"/>
        </w:rPr>
        <w:t>Fortalecimiento de la colaboración entre la CEI, la ISO y la UIT en pro de las ciudades inteligentes</w:t>
      </w:r>
      <w:r w:rsidR="0013197F" w:rsidRPr="000932D5">
        <w:rPr>
          <w:b/>
          <w:sz w:val="22"/>
          <w:szCs w:val="22"/>
        </w:rPr>
        <w:t>"</w:t>
      </w:r>
      <w:r w:rsidRPr="000932D5">
        <w:rPr>
          <w:sz w:val="22"/>
          <w:szCs w:val="22"/>
        </w:rPr>
        <w:t>.</w:t>
      </w:r>
      <w:bookmarkEnd w:id="4"/>
      <w:r w:rsidRPr="000932D5">
        <w:rPr>
          <w:sz w:val="22"/>
          <w:szCs w:val="22"/>
        </w:rPr>
        <w:t xml:space="preserve"> </w:t>
      </w:r>
      <w:bookmarkStart w:id="5" w:name="lt_pId049"/>
      <w:r w:rsidRPr="000932D5">
        <w:rPr>
          <w:sz w:val="22"/>
          <w:szCs w:val="22"/>
        </w:rPr>
        <w:t xml:space="preserve">El Foro se celebrará virtualmente el </w:t>
      </w:r>
      <w:r w:rsidRPr="000932D5">
        <w:rPr>
          <w:b/>
          <w:bCs/>
          <w:sz w:val="22"/>
          <w:szCs w:val="22"/>
        </w:rPr>
        <w:t>21 de junio de 2021</w:t>
      </w:r>
      <w:r w:rsidRPr="000932D5">
        <w:rPr>
          <w:sz w:val="22"/>
          <w:szCs w:val="22"/>
        </w:rPr>
        <w:t xml:space="preserve"> de 12.00 a 15.00 horas (CEST/hora de Ginebra).</w:t>
      </w:r>
      <w:bookmarkEnd w:id="5"/>
    </w:p>
    <w:p w14:paraId="21637123" w14:textId="4E9975F0" w:rsidR="007B6316" w:rsidRPr="000932D5" w:rsidRDefault="00DF2D52" w:rsidP="007B6316">
      <w:pPr>
        <w:rPr>
          <w:sz w:val="22"/>
          <w:szCs w:val="22"/>
        </w:rPr>
      </w:pPr>
      <w:r w:rsidRPr="000932D5">
        <w:rPr>
          <w:sz w:val="22"/>
          <w:szCs w:val="22"/>
        </w:rPr>
        <w:t>2</w:t>
      </w:r>
      <w:r w:rsidRPr="000932D5">
        <w:rPr>
          <w:sz w:val="22"/>
          <w:szCs w:val="22"/>
        </w:rPr>
        <w:tab/>
      </w:r>
      <w:bookmarkStart w:id="6" w:name="lt_pId051"/>
      <w:proofErr w:type="gramStart"/>
      <w:r w:rsidRPr="000932D5">
        <w:rPr>
          <w:sz w:val="22"/>
          <w:szCs w:val="22"/>
        </w:rPr>
        <w:t>Este</w:t>
      </w:r>
      <w:proofErr w:type="gramEnd"/>
      <w:r w:rsidRPr="000932D5">
        <w:rPr>
          <w:sz w:val="22"/>
          <w:szCs w:val="22"/>
        </w:rPr>
        <w:t xml:space="preserve"> foro tendrá por objeto presentar los métodos de trabajo de la CEI, la ISO y el UIT-T, que incluyen la estructura de la organización, la creación de nuevos temas de trabajo, el proceso de toma de decisiones, el proceso de trabajo conjunto, etc. Las sesiones incluirán información sobre los métodos de trabajo de la CEI, la ISO, el UIT-T y el JTC1 y profundizarán en el proceso de elaboración de textos comunes entre el UIT-T y el JTC1 de la ISO/CEI. El Grupo de Coordinación del Programa de Normalización (GCPN) la SMB de la CEI, el TMB de la ISO y el GANT del UIT-T también se sumará para presentar el papel y la función del grupo.</w:t>
      </w:r>
      <w:bookmarkEnd w:id="6"/>
    </w:p>
    <w:p w14:paraId="7EF81AD6" w14:textId="71F654AD" w:rsidR="00DF2D52" w:rsidRPr="000932D5" w:rsidRDefault="00DF2D52" w:rsidP="007B6316">
      <w:pPr>
        <w:rPr>
          <w:sz w:val="22"/>
          <w:szCs w:val="22"/>
        </w:rPr>
      </w:pPr>
      <w:r w:rsidRPr="000932D5">
        <w:rPr>
          <w:sz w:val="22"/>
          <w:szCs w:val="22"/>
        </w:rPr>
        <w:t>3</w:t>
      </w:r>
      <w:r w:rsidRPr="000932D5">
        <w:rPr>
          <w:sz w:val="22"/>
          <w:szCs w:val="22"/>
        </w:rPr>
        <w:tab/>
      </w:r>
      <w:proofErr w:type="gramStart"/>
      <w:r w:rsidRPr="000932D5">
        <w:rPr>
          <w:sz w:val="22"/>
          <w:szCs w:val="22"/>
        </w:rPr>
        <w:t>La</w:t>
      </w:r>
      <w:proofErr w:type="gramEnd"/>
      <w:r w:rsidRPr="000932D5">
        <w:rPr>
          <w:sz w:val="22"/>
          <w:szCs w:val="22"/>
        </w:rPr>
        <w:t xml:space="preserve"> participación en el Foro está abierta a todas las partes interesadas en este ámbito incluidos los mejores especialistas, desde responsables de políticas a ingenieros, diseñadores, planificadores, funcionarios del gobierno, reguladores, expertos en normalización, Estados Miembros de la UIT, Miembros de Sector, Asociados e Instituciones Académicas, y a cualquier persona de un país que sea miembro de la UIT y desee contribuir a los trabajos. Esto incluye a las personas que también sean miembros de organizaciones nacionales, regionales e internacionales.</w:t>
      </w:r>
    </w:p>
    <w:p w14:paraId="121B522F" w14:textId="0A34EF35" w:rsidR="00DF2D52" w:rsidRPr="000932D5" w:rsidRDefault="00DF2D52">
      <w:pPr>
        <w:tabs>
          <w:tab w:val="clear" w:pos="794"/>
          <w:tab w:val="clear" w:pos="1191"/>
          <w:tab w:val="clear" w:pos="1588"/>
          <w:tab w:val="clear" w:pos="1985"/>
        </w:tabs>
        <w:overflowPunct/>
        <w:autoSpaceDE/>
        <w:autoSpaceDN/>
        <w:adjustRightInd/>
        <w:spacing w:before="0"/>
        <w:textAlignment w:val="auto"/>
        <w:rPr>
          <w:sz w:val="22"/>
          <w:szCs w:val="22"/>
        </w:rPr>
      </w:pPr>
      <w:r w:rsidRPr="000932D5">
        <w:rPr>
          <w:sz w:val="22"/>
          <w:szCs w:val="22"/>
        </w:rPr>
        <w:br w:type="page"/>
      </w:r>
    </w:p>
    <w:p w14:paraId="2BC98990" w14:textId="60321ED4" w:rsidR="00DF2D52" w:rsidRPr="000932D5" w:rsidRDefault="00DF2D52" w:rsidP="00DF2D52">
      <w:pPr>
        <w:rPr>
          <w:sz w:val="22"/>
          <w:szCs w:val="22"/>
        </w:rPr>
      </w:pPr>
      <w:r w:rsidRPr="000932D5">
        <w:rPr>
          <w:sz w:val="22"/>
          <w:szCs w:val="22"/>
        </w:rPr>
        <w:lastRenderedPageBreak/>
        <w:t>4</w:t>
      </w:r>
      <w:r w:rsidRPr="000932D5">
        <w:rPr>
          <w:sz w:val="22"/>
          <w:szCs w:val="22"/>
        </w:rPr>
        <w:tab/>
      </w:r>
      <w:bookmarkStart w:id="7" w:name="lt_pId062"/>
      <w:proofErr w:type="gramStart"/>
      <w:r w:rsidRPr="000932D5">
        <w:rPr>
          <w:sz w:val="22"/>
          <w:szCs w:val="22"/>
        </w:rPr>
        <w:t>Toda</w:t>
      </w:r>
      <w:proofErr w:type="gramEnd"/>
      <w:r w:rsidRPr="000932D5">
        <w:rPr>
          <w:sz w:val="22"/>
          <w:szCs w:val="22"/>
        </w:rPr>
        <w:t xml:space="preserve"> la información pertinente relativa al Foro (proyecto de programa, oradores, detalles de la conexión a distancia, enlaces de inscripción) estará disponible en el sitio web del evento, en la dirección: </w:t>
      </w:r>
      <w:hyperlink r:id="rId10" w:history="1">
        <w:r w:rsidRPr="000932D5">
          <w:rPr>
            <w:rStyle w:val="Hyperlink"/>
            <w:sz w:val="22"/>
            <w:szCs w:val="22"/>
          </w:rPr>
          <w:t>https://www.itu.int/en/ITU-T/Workshops-and-Seminars/2021/0621/Pages/default.aspx</w:t>
        </w:r>
      </w:hyperlink>
      <w:bookmarkEnd w:id="7"/>
      <w:r w:rsidR="001E7F87" w:rsidRPr="000932D5">
        <w:rPr>
          <w:color w:val="44546A"/>
          <w:sz w:val="22"/>
          <w:szCs w:val="22"/>
        </w:rPr>
        <w:t>.</w:t>
      </w:r>
      <w:r w:rsidRPr="000932D5">
        <w:rPr>
          <w:sz w:val="22"/>
          <w:szCs w:val="22"/>
        </w:rPr>
        <w:t>Este sitio web se pondrá periódicamente al día a medida que se disponga de información nueva o modificada. Se ruega a los participantes que comprueben regularmente el mismo para disponer de las últimas actualizaciones.</w:t>
      </w:r>
      <w:r w:rsidR="0020567B" w:rsidRPr="000932D5">
        <w:rPr>
          <w:sz w:val="22"/>
          <w:szCs w:val="22"/>
        </w:rPr>
        <w:t xml:space="preserve"> </w:t>
      </w:r>
      <w:r w:rsidRPr="000932D5">
        <w:rPr>
          <w:sz w:val="22"/>
          <w:szCs w:val="22"/>
        </w:rPr>
        <w:t>Rogamos tenga presente que la inscripción es obligatoria.</w:t>
      </w:r>
    </w:p>
    <w:p w14:paraId="0F2A7CC1" w14:textId="5BEA456D" w:rsidR="007B6316" w:rsidRPr="000932D5" w:rsidRDefault="007B6316" w:rsidP="003B08A7">
      <w:pPr>
        <w:tabs>
          <w:tab w:val="clear" w:pos="794"/>
          <w:tab w:val="clear" w:pos="1191"/>
          <w:tab w:val="clear" w:pos="1588"/>
          <w:tab w:val="clear" w:pos="1985"/>
        </w:tabs>
        <w:overflowPunct/>
        <w:autoSpaceDE/>
        <w:autoSpaceDN/>
        <w:adjustRightInd/>
        <w:spacing w:before="240"/>
        <w:textAlignment w:val="auto"/>
        <w:rPr>
          <w:sz w:val="22"/>
          <w:szCs w:val="22"/>
        </w:rPr>
      </w:pPr>
      <w:r w:rsidRPr="000932D5">
        <w:rPr>
          <w:sz w:val="22"/>
          <w:szCs w:val="22"/>
        </w:rPr>
        <w:t>Atentamente,</w:t>
      </w:r>
    </w:p>
    <w:p w14:paraId="72C8FA3F" w14:textId="4576563E" w:rsidR="007B6316" w:rsidRPr="000932D5" w:rsidRDefault="00231B1A" w:rsidP="00D97006">
      <w:pPr>
        <w:spacing w:before="960"/>
        <w:rPr>
          <w:sz w:val="22"/>
          <w:szCs w:val="22"/>
        </w:rPr>
      </w:pPr>
      <w:r>
        <w:rPr>
          <w:noProof/>
          <w:sz w:val="22"/>
          <w:szCs w:val="22"/>
        </w:rPr>
        <w:drawing>
          <wp:anchor distT="0" distB="0" distL="114300" distR="114300" simplePos="0" relativeHeight="251658240" behindDoc="1" locked="0" layoutInCell="1" allowOverlap="1" wp14:anchorId="4DE2D47B" wp14:editId="74E7D21F">
            <wp:simplePos x="0" y="0"/>
            <wp:positionH relativeFrom="column">
              <wp:posOffset>-1905</wp:posOffset>
            </wp:positionH>
            <wp:positionV relativeFrom="paragraph">
              <wp:posOffset>167005</wp:posOffset>
            </wp:positionV>
            <wp:extent cx="730250" cy="328891"/>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0250" cy="328891"/>
                    </a:xfrm>
                    <a:prstGeom prst="rect">
                      <a:avLst/>
                    </a:prstGeom>
                  </pic:spPr>
                </pic:pic>
              </a:graphicData>
            </a:graphic>
            <wp14:sizeRelH relativeFrom="margin">
              <wp14:pctWidth>0</wp14:pctWidth>
            </wp14:sizeRelH>
            <wp14:sizeRelV relativeFrom="margin">
              <wp14:pctHeight>0</wp14:pctHeight>
            </wp14:sizeRelV>
          </wp:anchor>
        </w:drawing>
      </w:r>
      <w:r w:rsidR="007B6316" w:rsidRPr="000932D5">
        <w:rPr>
          <w:sz w:val="22"/>
          <w:szCs w:val="22"/>
        </w:rPr>
        <w:t>Chaesub Lee</w:t>
      </w:r>
      <w:r w:rsidR="007B6316" w:rsidRPr="000932D5">
        <w:rPr>
          <w:sz w:val="22"/>
          <w:szCs w:val="22"/>
        </w:rPr>
        <w:br/>
      </w:r>
      <w:proofErr w:type="gramStart"/>
      <w:r w:rsidR="007B6316" w:rsidRPr="000932D5">
        <w:rPr>
          <w:sz w:val="22"/>
          <w:szCs w:val="22"/>
        </w:rPr>
        <w:t>Director</w:t>
      </w:r>
      <w:proofErr w:type="gramEnd"/>
      <w:r w:rsidR="007B6316" w:rsidRPr="000932D5">
        <w:rPr>
          <w:sz w:val="22"/>
          <w:szCs w:val="22"/>
        </w:rPr>
        <w:t xml:space="preserve"> de la Oficina de </w:t>
      </w:r>
      <w:r w:rsidR="007B6316" w:rsidRPr="000932D5">
        <w:rPr>
          <w:sz w:val="22"/>
          <w:szCs w:val="22"/>
        </w:rPr>
        <w:br/>
        <w:t>Normalización de las Telecomunicaciones</w:t>
      </w:r>
    </w:p>
    <w:sectPr w:rsidR="007B6316" w:rsidRPr="000932D5" w:rsidSect="00B87E9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3023" w14:textId="77777777" w:rsidR="008D7023" w:rsidRDefault="008D7023">
      <w:r>
        <w:separator/>
      </w:r>
    </w:p>
  </w:endnote>
  <w:endnote w:type="continuationSeparator" w:id="0">
    <w:p w14:paraId="67AA06F2" w14:textId="77777777" w:rsidR="008D7023" w:rsidRDefault="008D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5B24" w14:textId="77777777" w:rsidR="000932D5" w:rsidRDefault="00093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7C19" w14:textId="368C0D2B" w:rsidR="006969B4" w:rsidRPr="00D54B94" w:rsidRDefault="006969B4" w:rsidP="00D54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370C"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004C" w14:textId="77777777" w:rsidR="008D7023" w:rsidRDefault="008D7023">
      <w:r>
        <w:t>____________________</w:t>
      </w:r>
    </w:p>
  </w:footnote>
  <w:footnote w:type="continuationSeparator" w:id="0">
    <w:p w14:paraId="370844EF" w14:textId="77777777" w:rsidR="008D7023" w:rsidRDefault="008D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B09C" w14:textId="77777777" w:rsidR="000932D5" w:rsidRDefault="00093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1BCB" w14:textId="3A817829"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54B94">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1C8D90F" w14:textId="4776C3FA" w:rsidR="00CE14EA" w:rsidRPr="00303D62" w:rsidRDefault="00CE14EA">
    <w:pPr>
      <w:pStyle w:val="Header"/>
      <w:rPr>
        <w:sz w:val="18"/>
        <w:szCs w:val="18"/>
      </w:rPr>
    </w:pPr>
    <w:r>
      <w:rPr>
        <w:rStyle w:val="PageNumber"/>
        <w:sz w:val="18"/>
        <w:szCs w:val="18"/>
      </w:rPr>
      <w:t>Circular TSB 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B11F" w14:textId="77777777" w:rsidR="000932D5" w:rsidRDefault="0009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06"/>
    <w:rsid w:val="00002529"/>
    <w:rsid w:val="00063586"/>
    <w:rsid w:val="00085662"/>
    <w:rsid w:val="000932D5"/>
    <w:rsid w:val="000C382F"/>
    <w:rsid w:val="001173CC"/>
    <w:rsid w:val="0013197F"/>
    <w:rsid w:val="0014464D"/>
    <w:rsid w:val="001A54CC"/>
    <w:rsid w:val="001E7F87"/>
    <w:rsid w:val="0020567B"/>
    <w:rsid w:val="00231B1A"/>
    <w:rsid w:val="00246BA2"/>
    <w:rsid w:val="00257FB4"/>
    <w:rsid w:val="002E496E"/>
    <w:rsid w:val="002F2592"/>
    <w:rsid w:val="002F2A56"/>
    <w:rsid w:val="00303D62"/>
    <w:rsid w:val="00335367"/>
    <w:rsid w:val="00370C2D"/>
    <w:rsid w:val="003B08A7"/>
    <w:rsid w:val="003D1E8D"/>
    <w:rsid w:val="003D673B"/>
    <w:rsid w:val="003F2855"/>
    <w:rsid w:val="003F63E4"/>
    <w:rsid w:val="00401C20"/>
    <w:rsid w:val="004A7957"/>
    <w:rsid w:val="004C4144"/>
    <w:rsid w:val="0055719E"/>
    <w:rsid w:val="005D78FA"/>
    <w:rsid w:val="006969B4"/>
    <w:rsid w:val="006E4F7B"/>
    <w:rsid w:val="00726552"/>
    <w:rsid w:val="007476BE"/>
    <w:rsid w:val="00781E2A"/>
    <w:rsid w:val="007933A2"/>
    <w:rsid w:val="007B6316"/>
    <w:rsid w:val="00814503"/>
    <w:rsid w:val="008231ED"/>
    <w:rsid w:val="008258C2"/>
    <w:rsid w:val="008505BD"/>
    <w:rsid w:val="00850C78"/>
    <w:rsid w:val="0087497F"/>
    <w:rsid w:val="00876165"/>
    <w:rsid w:val="00884D12"/>
    <w:rsid w:val="008C17AD"/>
    <w:rsid w:val="008D02CD"/>
    <w:rsid w:val="008D7023"/>
    <w:rsid w:val="008F178B"/>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E14EA"/>
    <w:rsid w:val="00D07006"/>
    <w:rsid w:val="00D54642"/>
    <w:rsid w:val="00D54B94"/>
    <w:rsid w:val="00D75BC7"/>
    <w:rsid w:val="00D834E7"/>
    <w:rsid w:val="00D97006"/>
    <w:rsid w:val="00DD77C9"/>
    <w:rsid w:val="00DE7357"/>
    <w:rsid w:val="00DF2D52"/>
    <w:rsid w:val="00DF3538"/>
    <w:rsid w:val="00E839B0"/>
    <w:rsid w:val="00E92C09"/>
    <w:rsid w:val="00F14380"/>
    <w:rsid w:val="00F424A4"/>
    <w:rsid w:val="00F6461F"/>
    <w:rsid w:val="00FC0516"/>
    <w:rsid w:val="00FC416A"/>
    <w:rsid w:val="00FD2B2D"/>
    <w:rsid w:val="00FD74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66FDB0"/>
  <w15:docId w15:val="{E42674B8-ECD1-42EF-97D6-FF3AD80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726552"/>
    <w:pPr>
      <w:ind w:left="720"/>
      <w:contextualSpacing/>
    </w:pPr>
  </w:style>
  <w:style w:type="character" w:customStyle="1" w:styleId="UnresolvedMention1">
    <w:name w:val="Unresolved Mention1"/>
    <w:basedOn w:val="DefaultParagraphFont"/>
    <w:uiPriority w:val="99"/>
    <w:semiHidden/>
    <w:unhideWhenUsed/>
    <w:rsid w:val="0013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2021/0621/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61DF-8609-49D1-9A80-ACEA81D4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185</TotalTime>
  <Pages>2</Pages>
  <Words>507</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3439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14</cp:revision>
  <cp:lastPrinted>2021-06-17T08:52:00Z</cp:lastPrinted>
  <dcterms:created xsi:type="dcterms:W3CDTF">2021-06-08T15:12:00Z</dcterms:created>
  <dcterms:modified xsi:type="dcterms:W3CDTF">2021-06-17T08:52:00Z</dcterms:modified>
</cp:coreProperties>
</file>