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1" w:type="dxa"/>
        <w:jc w:val="center"/>
        <w:tblLayout w:type="fixed"/>
        <w:tblLook w:val="0000" w:firstRow="0" w:lastRow="0" w:firstColumn="0" w:lastColumn="0" w:noHBand="0" w:noVBand="0"/>
      </w:tblPr>
      <w:tblGrid>
        <w:gridCol w:w="1134"/>
        <w:gridCol w:w="142"/>
        <w:gridCol w:w="3686"/>
        <w:gridCol w:w="2835"/>
        <w:gridCol w:w="1984"/>
      </w:tblGrid>
      <w:tr w:rsidR="00852B82" w:rsidRPr="00D7384A" w14:paraId="5839A888" w14:textId="77777777" w:rsidTr="00CF17AD">
        <w:trPr>
          <w:trHeight w:val="1269"/>
          <w:jc w:val="center"/>
        </w:trPr>
        <w:tc>
          <w:tcPr>
            <w:tcW w:w="1276" w:type="dxa"/>
            <w:gridSpan w:val="2"/>
            <w:shd w:val="clear" w:color="auto" w:fill="auto"/>
            <w:tcMar>
              <w:left w:w="0" w:type="dxa"/>
              <w:right w:w="0" w:type="dxa"/>
            </w:tcMar>
            <w:vAlign w:val="center"/>
          </w:tcPr>
          <w:p w14:paraId="075BF139" w14:textId="77777777" w:rsidR="00852B82" w:rsidRPr="00D7384A" w:rsidRDefault="00607E07" w:rsidP="002A4977">
            <w:pPr>
              <w:pStyle w:val="Tabletext"/>
              <w:jc w:val="center"/>
            </w:pPr>
            <w:r>
              <w:rPr>
                <w:noProof/>
                <w:lang w:eastAsia="en-GB"/>
              </w:rPr>
              <w:drawing>
                <wp:inline distT="0" distB="0" distL="0" distR="0" wp14:anchorId="1EC3E033" wp14:editId="5B7CCBEF">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6D41C436" w14:textId="77777777" w:rsidR="00852B82" w:rsidRPr="00D7384A" w:rsidRDefault="00691DAA" w:rsidP="002A4977">
            <w:pPr>
              <w:spacing w:before="0"/>
              <w:rPr>
                <w:rFonts w:cs="Times New Roman Bold"/>
                <w:b/>
                <w:bCs/>
                <w:smallCaps/>
                <w:sz w:val="26"/>
                <w:szCs w:val="26"/>
              </w:rPr>
            </w:pPr>
            <w:r w:rsidRPr="00D7384A">
              <w:rPr>
                <w:rFonts w:cs="Times New Roman Bold"/>
                <w:b/>
                <w:bCs/>
                <w:smallCaps/>
                <w:sz w:val="36"/>
                <w:szCs w:val="36"/>
              </w:rPr>
              <w:t>International telecommunication union</w:t>
            </w:r>
          </w:p>
          <w:p w14:paraId="0F1147C7" w14:textId="77777777" w:rsidR="00852B82" w:rsidRPr="00D7384A" w:rsidRDefault="00691DAA" w:rsidP="002A4977">
            <w:pPr>
              <w:spacing w:before="0"/>
              <w:rPr>
                <w:rFonts w:ascii="Verdana" w:hAnsi="Verdana"/>
                <w:color w:val="FFFFFF"/>
                <w:sz w:val="26"/>
                <w:szCs w:val="26"/>
              </w:rPr>
            </w:pPr>
            <w:r w:rsidRPr="00D7384A">
              <w:rPr>
                <w:rFonts w:cs="Times New Roman Bold"/>
                <w:b/>
                <w:bCs/>
                <w:iCs/>
                <w:smallCaps/>
                <w:sz w:val="28"/>
                <w:szCs w:val="28"/>
              </w:rPr>
              <w:t>Telecommunication Standardization Bureau</w:t>
            </w:r>
          </w:p>
        </w:tc>
        <w:tc>
          <w:tcPr>
            <w:tcW w:w="1984" w:type="dxa"/>
            <w:shd w:val="clear" w:color="auto" w:fill="auto"/>
            <w:vAlign w:val="center"/>
          </w:tcPr>
          <w:p w14:paraId="24FB5005" w14:textId="77777777" w:rsidR="00852B82" w:rsidRPr="00D7384A" w:rsidRDefault="00852B82" w:rsidP="002A4977">
            <w:pPr>
              <w:spacing w:before="0"/>
              <w:jc w:val="right"/>
              <w:rPr>
                <w:rFonts w:ascii="Verdana" w:hAnsi="Verdana"/>
                <w:color w:val="FFFFFF"/>
                <w:sz w:val="26"/>
                <w:szCs w:val="26"/>
              </w:rPr>
            </w:pPr>
          </w:p>
        </w:tc>
      </w:tr>
      <w:tr w:rsidR="00852B82" w:rsidRPr="00D7384A" w14:paraId="1FD818D8" w14:textId="77777777" w:rsidTr="00CF17AD">
        <w:trPr>
          <w:trHeight w:val="352"/>
          <w:jc w:val="center"/>
        </w:trPr>
        <w:tc>
          <w:tcPr>
            <w:tcW w:w="4962" w:type="dxa"/>
            <w:gridSpan w:val="3"/>
            <w:vAlign w:val="center"/>
          </w:tcPr>
          <w:p w14:paraId="370345A5" w14:textId="77777777" w:rsidR="00852B82" w:rsidRPr="00CF17AD" w:rsidRDefault="00852B82" w:rsidP="001F3BDD">
            <w:pPr>
              <w:pStyle w:val="Tabletext"/>
              <w:spacing w:after="60"/>
              <w:jc w:val="right"/>
              <w:rPr>
                <w:sz w:val="22"/>
                <w:szCs w:val="22"/>
              </w:rPr>
            </w:pPr>
          </w:p>
        </w:tc>
        <w:tc>
          <w:tcPr>
            <w:tcW w:w="4819" w:type="dxa"/>
            <w:gridSpan w:val="2"/>
            <w:vAlign w:val="center"/>
          </w:tcPr>
          <w:p w14:paraId="1393956C" w14:textId="554C68AB" w:rsidR="00852B82" w:rsidRPr="00CF17AD" w:rsidRDefault="00691DAA" w:rsidP="00CF17AD">
            <w:pPr>
              <w:pStyle w:val="Tabletext"/>
              <w:spacing w:before="0" w:after="60"/>
              <w:rPr>
                <w:sz w:val="22"/>
                <w:szCs w:val="22"/>
              </w:rPr>
            </w:pPr>
            <w:r w:rsidRPr="00CF17AD">
              <w:rPr>
                <w:sz w:val="22"/>
                <w:szCs w:val="22"/>
              </w:rPr>
              <w:t xml:space="preserve">Geneva, </w:t>
            </w:r>
            <w:r w:rsidR="00872407" w:rsidRPr="00CF17AD">
              <w:rPr>
                <w:sz w:val="22"/>
                <w:szCs w:val="22"/>
              </w:rPr>
              <w:t>08 July</w:t>
            </w:r>
            <w:r w:rsidR="00A21457" w:rsidRPr="00CF17AD">
              <w:rPr>
                <w:sz w:val="22"/>
                <w:szCs w:val="22"/>
              </w:rPr>
              <w:t xml:space="preserve"> 202</w:t>
            </w:r>
            <w:r w:rsidR="00872407" w:rsidRPr="00CF17AD">
              <w:rPr>
                <w:sz w:val="22"/>
                <w:szCs w:val="22"/>
              </w:rPr>
              <w:t>1</w:t>
            </w:r>
          </w:p>
        </w:tc>
      </w:tr>
      <w:tr w:rsidR="00852B82" w:rsidRPr="00D7384A" w14:paraId="555BD072" w14:textId="77777777" w:rsidTr="00CF17AD">
        <w:trPr>
          <w:trHeight w:val="613"/>
          <w:jc w:val="center"/>
        </w:trPr>
        <w:tc>
          <w:tcPr>
            <w:tcW w:w="1134" w:type="dxa"/>
          </w:tcPr>
          <w:p w14:paraId="403DCA52" w14:textId="77777777" w:rsidR="00852B82" w:rsidRPr="00CF17AD" w:rsidRDefault="00691DAA" w:rsidP="002A4977">
            <w:pPr>
              <w:pStyle w:val="Tabletext"/>
              <w:rPr>
                <w:sz w:val="22"/>
                <w:szCs w:val="18"/>
              </w:rPr>
            </w:pPr>
            <w:r w:rsidRPr="00CF17AD">
              <w:rPr>
                <w:b/>
                <w:sz w:val="22"/>
                <w:szCs w:val="18"/>
              </w:rPr>
              <w:t>Ref:</w:t>
            </w:r>
          </w:p>
        </w:tc>
        <w:tc>
          <w:tcPr>
            <w:tcW w:w="3828" w:type="dxa"/>
            <w:gridSpan w:val="2"/>
          </w:tcPr>
          <w:p w14:paraId="1D8779F1" w14:textId="5A4AFA4B" w:rsidR="00852B82" w:rsidRPr="00CF17AD" w:rsidRDefault="00691DAA" w:rsidP="002A4977">
            <w:pPr>
              <w:pStyle w:val="Tabletext"/>
              <w:rPr>
                <w:b/>
                <w:bCs/>
                <w:sz w:val="22"/>
                <w:szCs w:val="22"/>
                <w:lang w:val="es-ES"/>
              </w:rPr>
            </w:pPr>
            <w:r w:rsidRPr="00CF17AD">
              <w:rPr>
                <w:b/>
                <w:bCs/>
                <w:sz w:val="22"/>
                <w:szCs w:val="22"/>
                <w:lang w:val="es-ES"/>
              </w:rPr>
              <w:t xml:space="preserve">TSB Circular </w:t>
            </w:r>
            <w:r w:rsidR="00835B16" w:rsidRPr="00CF17AD">
              <w:rPr>
                <w:b/>
                <w:bCs/>
                <w:sz w:val="22"/>
                <w:szCs w:val="22"/>
                <w:lang w:val="es-ES"/>
              </w:rPr>
              <w:t>332</w:t>
            </w:r>
          </w:p>
          <w:p w14:paraId="715DD755" w14:textId="27C804F7" w:rsidR="00852B82" w:rsidRPr="00CF17AD" w:rsidRDefault="00F763C8" w:rsidP="002A4977">
            <w:pPr>
              <w:pStyle w:val="Tabletext"/>
              <w:rPr>
                <w:sz w:val="22"/>
                <w:szCs w:val="22"/>
                <w:lang w:val="es-ES"/>
              </w:rPr>
            </w:pPr>
            <w:r w:rsidRPr="00CF17AD">
              <w:rPr>
                <w:sz w:val="22"/>
                <w:szCs w:val="22"/>
                <w:lang w:val="es-ES"/>
              </w:rPr>
              <w:t>SG</w:t>
            </w:r>
            <w:r w:rsidR="00A21457" w:rsidRPr="00CF17AD">
              <w:rPr>
                <w:sz w:val="22"/>
                <w:szCs w:val="22"/>
                <w:lang w:val="es-ES"/>
              </w:rPr>
              <w:t>20</w:t>
            </w:r>
            <w:r w:rsidR="00691DAA" w:rsidRPr="00CF17AD">
              <w:rPr>
                <w:sz w:val="22"/>
                <w:szCs w:val="22"/>
                <w:lang w:val="es-ES"/>
              </w:rPr>
              <w:t>/</w:t>
            </w:r>
            <w:r w:rsidR="00A21457" w:rsidRPr="00CF17AD">
              <w:rPr>
                <w:sz w:val="22"/>
                <w:szCs w:val="22"/>
                <w:lang w:val="es-ES"/>
              </w:rPr>
              <w:t>CB</w:t>
            </w:r>
          </w:p>
        </w:tc>
        <w:tc>
          <w:tcPr>
            <w:tcW w:w="4819" w:type="dxa"/>
            <w:gridSpan w:val="2"/>
            <w:vMerge w:val="restart"/>
          </w:tcPr>
          <w:p w14:paraId="381ACE57" w14:textId="011C09F7" w:rsidR="00852B82" w:rsidRPr="00CF17AD" w:rsidRDefault="00691DAA" w:rsidP="002A4977">
            <w:pPr>
              <w:pStyle w:val="Tabletext"/>
              <w:rPr>
                <w:sz w:val="22"/>
                <w:szCs w:val="22"/>
              </w:rPr>
            </w:pPr>
            <w:r w:rsidRPr="00CF17AD">
              <w:rPr>
                <w:b/>
                <w:sz w:val="22"/>
                <w:szCs w:val="22"/>
              </w:rPr>
              <w:t>To:</w:t>
            </w:r>
          </w:p>
          <w:p w14:paraId="72D83D90" w14:textId="77777777" w:rsidR="00852B82" w:rsidRDefault="00691DAA" w:rsidP="002A4977">
            <w:pPr>
              <w:pStyle w:val="Tabletext"/>
              <w:ind w:left="283" w:hanging="283"/>
              <w:rPr>
                <w:sz w:val="22"/>
                <w:szCs w:val="22"/>
              </w:rPr>
            </w:pPr>
            <w:r w:rsidRPr="00CF17AD">
              <w:rPr>
                <w:sz w:val="22"/>
                <w:szCs w:val="22"/>
              </w:rPr>
              <w:t>-</w:t>
            </w:r>
            <w:r w:rsidRPr="00CF17AD">
              <w:rPr>
                <w:sz w:val="22"/>
                <w:szCs w:val="22"/>
              </w:rPr>
              <w:tab/>
              <w:t>Administrations of Member States of the Union</w:t>
            </w:r>
          </w:p>
          <w:p w14:paraId="6CBEBB1D" w14:textId="77777777" w:rsidR="00CF17AD" w:rsidRPr="00CF17AD" w:rsidRDefault="00CF17AD" w:rsidP="00CF17AD">
            <w:pPr>
              <w:pStyle w:val="Tabletext"/>
              <w:rPr>
                <w:sz w:val="22"/>
                <w:szCs w:val="22"/>
              </w:rPr>
            </w:pPr>
            <w:r w:rsidRPr="00CF17AD">
              <w:rPr>
                <w:b/>
                <w:sz w:val="22"/>
                <w:szCs w:val="22"/>
              </w:rPr>
              <w:t>Copy to:</w:t>
            </w:r>
          </w:p>
          <w:p w14:paraId="6C1D46D6" w14:textId="77777777" w:rsidR="00CF17AD" w:rsidRPr="00CF17AD" w:rsidRDefault="00CF17AD" w:rsidP="00CF17AD">
            <w:pPr>
              <w:pStyle w:val="Tabletext"/>
              <w:ind w:left="283" w:hanging="283"/>
              <w:rPr>
                <w:sz w:val="22"/>
                <w:szCs w:val="22"/>
              </w:rPr>
            </w:pPr>
            <w:r w:rsidRPr="00CF17AD">
              <w:rPr>
                <w:sz w:val="22"/>
                <w:szCs w:val="22"/>
              </w:rPr>
              <w:t>-</w:t>
            </w:r>
            <w:r w:rsidRPr="00CF17AD">
              <w:rPr>
                <w:sz w:val="22"/>
                <w:szCs w:val="22"/>
              </w:rPr>
              <w:tab/>
              <w:t xml:space="preserve">ITU-T Sector </w:t>
            </w:r>
            <w:proofErr w:type="gramStart"/>
            <w:r w:rsidRPr="00CF17AD">
              <w:rPr>
                <w:sz w:val="22"/>
                <w:szCs w:val="22"/>
              </w:rPr>
              <w:t>Members;</w:t>
            </w:r>
            <w:proofErr w:type="gramEnd"/>
          </w:p>
          <w:p w14:paraId="3A3370F6" w14:textId="77777777" w:rsidR="00CF17AD" w:rsidRPr="00CF17AD" w:rsidRDefault="00CF17AD" w:rsidP="00CF17AD">
            <w:pPr>
              <w:pStyle w:val="Tabletext"/>
              <w:ind w:left="283" w:hanging="283"/>
              <w:rPr>
                <w:sz w:val="22"/>
                <w:szCs w:val="22"/>
              </w:rPr>
            </w:pPr>
            <w:r w:rsidRPr="00CF17AD">
              <w:rPr>
                <w:sz w:val="22"/>
                <w:szCs w:val="22"/>
              </w:rPr>
              <w:t>-</w:t>
            </w:r>
            <w:r w:rsidRPr="00CF17AD">
              <w:rPr>
                <w:sz w:val="22"/>
                <w:szCs w:val="22"/>
              </w:rPr>
              <w:tab/>
              <w:t xml:space="preserve">Associates of ITU-T Study Group </w:t>
            </w:r>
            <w:proofErr w:type="gramStart"/>
            <w:r w:rsidRPr="00CF17AD">
              <w:rPr>
                <w:sz w:val="22"/>
                <w:szCs w:val="22"/>
              </w:rPr>
              <w:t>20;</w:t>
            </w:r>
            <w:proofErr w:type="gramEnd"/>
            <w:r w:rsidRPr="00CF17AD">
              <w:rPr>
                <w:sz w:val="22"/>
                <w:szCs w:val="22"/>
              </w:rPr>
              <w:t xml:space="preserve"> </w:t>
            </w:r>
          </w:p>
          <w:p w14:paraId="62815286" w14:textId="77777777" w:rsidR="00CF17AD" w:rsidRPr="00CF17AD" w:rsidRDefault="00CF17AD" w:rsidP="00CF17AD">
            <w:pPr>
              <w:pStyle w:val="Tabletext"/>
              <w:ind w:left="283" w:hanging="283"/>
              <w:rPr>
                <w:sz w:val="22"/>
                <w:szCs w:val="22"/>
              </w:rPr>
            </w:pPr>
            <w:r w:rsidRPr="00CF17AD">
              <w:rPr>
                <w:sz w:val="22"/>
                <w:szCs w:val="22"/>
              </w:rPr>
              <w:t>-</w:t>
            </w:r>
            <w:r w:rsidRPr="00CF17AD">
              <w:rPr>
                <w:sz w:val="22"/>
                <w:szCs w:val="22"/>
              </w:rPr>
              <w:tab/>
              <w:t xml:space="preserve">ITU </w:t>
            </w:r>
            <w:proofErr w:type="gramStart"/>
            <w:r w:rsidRPr="00CF17AD">
              <w:rPr>
                <w:sz w:val="22"/>
                <w:szCs w:val="22"/>
              </w:rPr>
              <w:t>Academia;</w:t>
            </w:r>
            <w:proofErr w:type="gramEnd"/>
          </w:p>
          <w:p w14:paraId="1647D19F" w14:textId="77777777" w:rsidR="00CF17AD" w:rsidRPr="00CF17AD" w:rsidRDefault="00CF17AD" w:rsidP="00CF17AD">
            <w:pPr>
              <w:pStyle w:val="Tabletext"/>
              <w:ind w:left="283" w:hanging="283"/>
              <w:rPr>
                <w:sz w:val="22"/>
                <w:szCs w:val="22"/>
              </w:rPr>
            </w:pPr>
            <w:r w:rsidRPr="00CF17AD">
              <w:rPr>
                <w:sz w:val="22"/>
                <w:szCs w:val="22"/>
              </w:rPr>
              <w:t>-</w:t>
            </w:r>
            <w:r w:rsidRPr="00CF17AD">
              <w:rPr>
                <w:sz w:val="22"/>
                <w:szCs w:val="22"/>
              </w:rPr>
              <w:tab/>
              <w:t xml:space="preserve">The Chairman and Vice-Chairmen of ITU-T Study Group </w:t>
            </w:r>
            <w:proofErr w:type="gramStart"/>
            <w:r w:rsidRPr="00CF17AD">
              <w:rPr>
                <w:sz w:val="22"/>
                <w:szCs w:val="22"/>
              </w:rPr>
              <w:t>20;</w:t>
            </w:r>
            <w:proofErr w:type="gramEnd"/>
          </w:p>
          <w:p w14:paraId="5C418CAA" w14:textId="77777777" w:rsidR="00CF17AD" w:rsidRPr="00CF17AD" w:rsidRDefault="00CF17AD" w:rsidP="00CF17AD">
            <w:pPr>
              <w:pStyle w:val="Tabletext"/>
              <w:ind w:left="283" w:hanging="283"/>
              <w:rPr>
                <w:sz w:val="22"/>
                <w:szCs w:val="22"/>
              </w:rPr>
            </w:pPr>
            <w:r w:rsidRPr="00CF17AD">
              <w:rPr>
                <w:sz w:val="22"/>
                <w:szCs w:val="22"/>
              </w:rPr>
              <w:t>-</w:t>
            </w:r>
            <w:r w:rsidRPr="00CF17AD">
              <w:rPr>
                <w:sz w:val="22"/>
                <w:szCs w:val="22"/>
              </w:rPr>
              <w:tab/>
              <w:t xml:space="preserve">The Director of the Telecommunication Development </w:t>
            </w:r>
            <w:proofErr w:type="gramStart"/>
            <w:r w:rsidRPr="00CF17AD">
              <w:rPr>
                <w:sz w:val="22"/>
                <w:szCs w:val="22"/>
              </w:rPr>
              <w:t>Bureau;</w:t>
            </w:r>
            <w:proofErr w:type="gramEnd"/>
          </w:p>
          <w:p w14:paraId="776AC02F" w14:textId="7037B21F" w:rsidR="00CF17AD" w:rsidRPr="00CF17AD" w:rsidRDefault="00CF17AD" w:rsidP="00CF17AD">
            <w:pPr>
              <w:pStyle w:val="Tabletext"/>
              <w:ind w:left="283" w:hanging="283"/>
              <w:rPr>
                <w:sz w:val="22"/>
                <w:szCs w:val="22"/>
              </w:rPr>
            </w:pPr>
            <w:r w:rsidRPr="00CF17AD">
              <w:rPr>
                <w:sz w:val="22"/>
                <w:szCs w:val="22"/>
              </w:rPr>
              <w:t>-</w:t>
            </w:r>
            <w:r w:rsidRPr="00CF17AD">
              <w:rPr>
                <w:sz w:val="22"/>
                <w:szCs w:val="22"/>
              </w:rPr>
              <w:tab/>
              <w:t>The Director of the Radiocommunication Bureau</w:t>
            </w:r>
          </w:p>
        </w:tc>
      </w:tr>
      <w:tr w:rsidR="00852B82" w:rsidRPr="00D7384A" w14:paraId="3CC8E120" w14:textId="77777777" w:rsidTr="001F3BDD">
        <w:trPr>
          <w:trHeight w:val="221"/>
          <w:jc w:val="center"/>
        </w:trPr>
        <w:tc>
          <w:tcPr>
            <w:tcW w:w="1134" w:type="dxa"/>
          </w:tcPr>
          <w:p w14:paraId="3E588B8B" w14:textId="77777777" w:rsidR="00852B82" w:rsidRPr="00CF17AD" w:rsidRDefault="00691DAA" w:rsidP="002A4977">
            <w:pPr>
              <w:pStyle w:val="Tabletext"/>
              <w:rPr>
                <w:sz w:val="22"/>
                <w:szCs w:val="18"/>
              </w:rPr>
            </w:pPr>
            <w:r w:rsidRPr="00CF17AD">
              <w:rPr>
                <w:b/>
                <w:sz w:val="22"/>
                <w:szCs w:val="18"/>
              </w:rPr>
              <w:t>Tel:</w:t>
            </w:r>
          </w:p>
        </w:tc>
        <w:tc>
          <w:tcPr>
            <w:tcW w:w="3828" w:type="dxa"/>
            <w:gridSpan w:val="2"/>
          </w:tcPr>
          <w:p w14:paraId="65EE1D13" w14:textId="052C7C57" w:rsidR="00852B82" w:rsidRPr="00CF17AD" w:rsidRDefault="00691DAA" w:rsidP="003D4331">
            <w:pPr>
              <w:pStyle w:val="Tabletext"/>
              <w:rPr>
                <w:b/>
                <w:sz w:val="22"/>
                <w:szCs w:val="22"/>
              </w:rPr>
            </w:pPr>
            <w:r w:rsidRPr="00CF17AD">
              <w:rPr>
                <w:sz w:val="22"/>
                <w:szCs w:val="22"/>
              </w:rPr>
              <w:t xml:space="preserve">+41 22 730 </w:t>
            </w:r>
            <w:r w:rsidR="00A21457" w:rsidRPr="00CF17AD">
              <w:rPr>
                <w:sz w:val="22"/>
                <w:szCs w:val="22"/>
              </w:rPr>
              <w:t>6301</w:t>
            </w:r>
          </w:p>
        </w:tc>
        <w:tc>
          <w:tcPr>
            <w:tcW w:w="4819" w:type="dxa"/>
            <w:gridSpan w:val="2"/>
            <w:vMerge/>
          </w:tcPr>
          <w:p w14:paraId="7ADE49F9" w14:textId="77777777" w:rsidR="00852B82" w:rsidRPr="00CF17AD" w:rsidRDefault="00852B82" w:rsidP="002A4977">
            <w:pPr>
              <w:pStyle w:val="Tabletext"/>
              <w:ind w:left="142" w:hanging="142"/>
              <w:rPr>
                <w:sz w:val="22"/>
                <w:szCs w:val="22"/>
              </w:rPr>
            </w:pPr>
          </w:p>
        </w:tc>
      </w:tr>
      <w:tr w:rsidR="00852B82" w:rsidRPr="00D7384A" w14:paraId="66027FBD" w14:textId="77777777" w:rsidTr="001F3BDD">
        <w:trPr>
          <w:trHeight w:val="282"/>
          <w:jc w:val="center"/>
        </w:trPr>
        <w:tc>
          <w:tcPr>
            <w:tcW w:w="1134" w:type="dxa"/>
          </w:tcPr>
          <w:p w14:paraId="0D0BA79F" w14:textId="77777777" w:rsidR="00852B82" w:rsidRPr="00CF17AD" w:rsidRDefault="00691DAA" w:rsidP="002A4977">
            <w:pPr>
              <w:pStyle w:val="Tabletext"/>
              <w:rPr>
                <w:b/>
                <w:sz w:val="22"/>
                <w:szCs w:val="18"/>
              </w:rPr>
            </w:pPr>
            <w:r w:rsidRPr="00CF17AD">
              <w:rPr>
                <w:b/>
                <w:sz w:val="22"/>
                <w:szCs w:val="18"/>
              </w:rPr>
              <w:t>Fax:</w:t>
            </w:r>
          </w:p>
          <w:p w14:paraId="01715249" w14:textId="132A3743" w:rsidR="00CF17AD" w:rsidRPr="00CF17AD" w:rsidRDefault="00CF17AD" w:rsidP="002A4977">
            <w:pPr>
              <w:pStyle w:val="Tabletext"/>
              <w:rPr>
                <w:sz w:val="22"/>
                <w:szCs w:val="18"/>
              </w:rPr>
            </w:pPr>
            <w:r w:rsidRPr="00CF17AD">
              <w:rPr>
                <w:b/>
                <w:sz w:val="22"/>
                <w:szCs w:val="18"/>
              </w:rPr>
              <w:t>E-mail:</w:t>
            </w:r>
          </w:p>
        </w:tc>
        <w:tc>
          <w:tcPr>
            <w:tcW w:w="3828" w:type="dxa"/>
            <w:gridSpan w:val="2"/>
          </w:tcPr>
          <w:p w14:paraId="2D8AC636" w14:textId="77777777" w:rsidR="00852B82" w:rsidRDefault="00691DAA" w:rsidP="002A4977">
            <w:pPr>
              <w:pStyle w:val="Tabletext"/>
              <w:rPr>
                <w:sz w:val="22"/>
                <w:szCs w:val="22"/>
              </w:rPr>
            </w:pPr>
            <w:r w:rsidRPr="00CF17AD">
              <w:rPr>
                <w:sz w:val="22"/>
                <w:szCs w:val="22"/>
              </w:rPr>
              <w:t>+41 22 730 5853</w:t>
            </w:r>
          </w:p>
          <w:p w14:paraId="736E5CD5" w14:textId="3FE2CA8D" w:rsidR="00CF17AD" w:rsidRPr="00CF17AD" w:rsidRDefault="00CF17AD" w:rsidP="002A4977">
            <w:pPr>
              <w:pStyle w:val="Tabletext"/>
              <w:rPr>
                <w:b/>
                <w:sz w:val="22"/>
                <w:szCs w:val="22"/>
              </w:rPr>
            </w:pPr>
            <w:hyperlink r:id="rId8" w:history="1">
              <w:r w:rsidRPr="00CF17AD">
                <w:rPr>
                  <w:rStyle w:val="Hyperlink"/>
                  <w:sz w:val="22"/>
                  <w:szCs w:val="22"/>
                </w:rPr>
                <w:t>tsbsg20@itu.int</w:t>
              </w:r>
            </w:hyperlink>
          </w:p>
        </w:tc>
        <w:tc>
          <w:tcPr>
            <w:tcW w:w="4819" w:type="dxa"/>
            <w:gridSpan w:val="2"/>
            <w:vMerge/>
          </w:tcPr>
          <w:p w14:paraId="6BEC5EEC" w14:textId="77777777" w:rsidR="00852B82" w:rsidRPr="00CF17AD" w:rsidRDefault="00852B82" w:rsidP="002A4977">
            <w:pPr>
              <w:pStyle w:val="Tabletext"/>
              <w:ind w:left="142" w:hanging="142"/>
              <w:rPr>
                <w:sz w:val="22"/>
                <w:szCs w:val="22"/>
              </w:rPr>
            </w:pPr>
          </w:p>
        </w:tc>
      </w:tr>
      <w:tr w:rsidR="00852B82" w:rsidRPr="00A21457" w14:paraId="742DE23E" w14:textId="77777777" w:rsidTr="004B50B2">
        <w:trPr>
          <w:trHeight w:val="618"/>
          <w:jc w:val="center"/>
        </w:trPr>
        <w:tc>
          <w:tcPr>
            <w:tcW w:w="1134" w:type="dxa"/>
          </w:tcPr>
          <w:p w14:paraId="24933256" w14:textId="77777777" w:rsidR="00852B82" w:rsidRPr="001F341F" w:rsidRDefault="00691DAA" w:rsidP="00CF17AD">
            <w:pPr>
              <w:pStyle w:val="Tabletext"/>
              <w:spacing w:before="0"/>
              <w:rPr>
                <w:rFonts w:cs="Calibri"/>
                <w:szCs w:val="24"/>
              </w:rPr>
            </w:pPr>
            <w:r w:rsidRPr="00CF17AD">
              <w:rPr>
                <w:rFonts w:cs="Calibri"/>
                <w:b/>
                <w:sz w:val="22"/>
                <w:szCs w:val="22"/>
              </w:rPr>
              <w:t>Subject</w:t>
            </w:r>
            <w:r w:rsidRPr="001F341F">
              <w:rPr>
                <w:rFonts w:cs="Calibri"/>
                <w:b/>
                <w:szCs w:val="24"/>
              </w:rPr>
              <w:t>:</w:t>
            </w:r>
          </w:p>
        </w:tc>
        <w:tc>
          <w:tcPr>
            <w:tcW w:w="8647" w:type="dxa"/>
            <w:gridSpan w:val="4"/>
          </w:tcPr>
          <w:p w14:paraId="7B190C7D" w14:textId="77777777" w:rsidR="006A5FD3" w:rsidRPr="00CF17AD" w:rsidRDefault="0072062B" w:rsidP="00CF17AD">
            <w:pPr>
              <w:pStyle w:val="Tabletext"/>
              <w:spacing w:before="0" w:after="0"/>
              <w:rPr>
                <w:rFonts w:cs="Calibri"/>
                <w:b/>
                <w:sz w:val="22"/>
                <w:szCs w:val="22"/>
              </w:rPr>
            </w:pPr>
            <w:r w:rsidRPr="00CF17AD">
              <w:rPr>
                <w:rFonts w:cs="Calibri"/>
                <w:b/>
                <w:sz w:val="22"/>
                <w:szCs w:val="22"/>
              </w:rPr>
              <w:t>Member State c</w:t>
            </w:r>
            <w:r w:rsidR="00C007D7" w:rsidRPr="00CF17AD">
              <w:rPr>
                <w:rFonts w:cs="Calibri"/>
                <w:b/>
                <w:sz w:val="22"/>
                <w:szCs w:val="22"/>
              </w:rPr>
              <w:t xml:space="preserve">onsultation on </w:t>
            </w:r>
            <w:r w:rsidR="0016049B" w:rsidRPr="00CF17AD">
              <w:rPr>
                <w:rFonts w:cs="Calibri"/>
                <w:b/>
                <w:sz w:val="22"/>
                <w:szCs w:val="22"/>
              </w:rPr>
              <w:t xml:space="preserve">Determined </w:t>
            </w:r>
            <w:r w:rsidR="00D62CEF" w:rsidRPr="00CF17AD">
              <w:rPr>
                <w:rFonts w:cs="Calibri"/>
                <w:b/>
                <w:sz w:val="22"/>
                <w:szCs w:val="22"/>
              </w:rPr>
              <w:t xml:space="preserve">draft </w:t>
            </w:r>
            <w:r w:rsidR="00A21457" w:rsidRPr="00CF17AD">
              <w:rPr>
                <w:rFonts w:cs="Calibri"/>
                <w:b/>
                <w:sz w:val="22"/>
                <w:szCs w:val="22"/>
              </w:rPr>
              <w:t xml:space="preserve">new </w:t>
            </w:r>
            <w:proofErr w:type="gramStart"/>
            <w:r w:rsidR="00A21457" w:rsidRPr="00CF17AD">
              <w:rPr>
                <w:rFonts w:cs="Calibri"/>
                <w:b/>
                <w:sz w:val="22"/>
                <w:szCs w:val="22"/>
              </w:rPr>
              <w:t>Recommendations</w:t>
            </w:r>
            <w:proofErr w:type="gramEnd"/>
            <w:r w:rsidR="00A21457" w:rsidRPr="00CF17AD">
              <w:rPr>
                <w:rFonts w:cs="Calibri"/>
                <w:b/>
                <w:sz w:val="22"/>
                <w:szCs w:val="22"/>
              </w:rPr>
              <w:t xml:space="preserve"> </w:t>
            </w:r>
          </w:p>
          <w:p w14:paraId="3DFED493" w14:textId="274CC883" w:rsidR="00852B82" w:rsidRPr="00CF17AD" w:rsidRDefault="00860AE1" w:rsidP="00CF17AD">
            <w:pPr>
              <w:pStyle w:val="Tabletext"/>
              <w:spacing w:before="0" w:after="0"/>
              <w:rPr>
                <w:rFonts w:cs="Calibri"/>
                <w:sz w:val="22"/>
                <w:szCs w:val="22"/>
              </w:rPr>
            </w:pPr>
            <w:r w:rsidRPr="00CF17AD">
              <w:rPr>
                <w:rFonts w:cs="Calibri"/>
                <w:b/>
                <w:sz w:val="22"/>
                <w:szCs w:val="22"/>
              </w:rPr>
              <w:t>ITU-T</w:t>
            </w:r>
            <w:r w:rsidR="00E32F10" w:rsidRPr="00CF17AD">
              <w:rPr>
                <w:rFonts w:cs="Calibri"/>
                <w:b/>
                <w:sz w:val="22"/>
                <w:szCs w:val="22"/>
              </w:rPr>
              <w:t xml:space="preserve"> </w:t>
            </w:r>
            <w:bookmarkStart w:id="0" w:name="_Hlk46831557"/>
            <w:r w:rsidR="00A21457" w:rsidRPr="00CF17AD">
              <w:rPr>
                <w:rFonts w:cs="Calibri"/>
                <w:b/>
                <w:sz w:val="22"/>
                <w:szCs w:val="22"/>
              </w:rPr>
              <w:t>Y.44</w:t>
            </w:r>
            <w:r w:rsidR="00872407" w:rsidRPr="00CF17AD">
              <w:rPr>
                <w:rFonts w:cs="Calibri"/>
                <w:b/>
                <w:sz w:val="22"/>
                <w:szCs w:val="22"/>
              </w:rPr>
              <w:t>2</w:t>
            </w:r>
            <w:r w:rsidR="00A21457" w:rsidRPr="00CF17AD">
              <w:rPr>
                <w:rFonts w:cs="Calibri"/>
                <w:b/>
                <w:sz w:val="22"/>
                <w:szCs w:val="22"/>
              </w:rPr>
              <w:t xml:space="preserve">1 (ex </w:t>
            </w:r>
            <w:proofErr w:type="spellStart"/>
            <w:r w:rsidR="00872407" w:rsidRPr="00CF17AD">
              <w:rPr>
                <w:rFonts w:cs="Calibri"/>
                <w:b/>
                <w:sz w:val="22"/>
                <w:szCs w:val="22"/>
              </w:rPr>
              <w:t>Y.UAV.arch</w:t>
            </w:r>
            <w:proofErr w:type="spellEnd"/>
            <w:r w:rsidR="00A21457" w:rsidRPr="00CF17AD">
              <w:rPr>
                <w:rFonts w:cs="Calibri"/>
                <w:b/>
                <w:sz w:val="22"/>
                <w:szCs w:val="22"/>
              </w:rPr>
              <w:t>)</w:t>
            </w:r>
            <w:r w:rsidR="00872407" w:rsidRPr="00CF17AD">
              <w:rPr>
                <w:rFonts w:cs="Calibri"/>
                <w:b/>
                <w:sz w:val="22"/>
                <w:szCs w:val="22"/>
              </w:rPr>
              <w:t xml:space="preserve"> and</w:t>
            </w:r>
            <w:r w:rsidR="00A21457" w:rsidRPr="00CF17AD">
              <w:rPr>
                <w:rFonts w:cs="Calibri"/>
                <w:b/>
                <w:sz w:val="22"/>
                <w:szCs w:val="22"/>
              </w:rPr>
              <w:t xml:space="preserve"> Y.4</w:t>
            </w:r>
            <w:r w:rsidR="00872407" w:rsidRPr="00CF17AD">
              <w:rPr>
                <w:rFonts w:cs="Calibri"/>
                <w:b/>
                <w:sz w:val="22"/>
                <w:szCs w:val="22"/>
              </w:rPr>
              <w:t xml:space="preserve">809 </w:t>
            </w:r>
            <w:r w:rsidR="00A21457" w:rsidRPr="00CF17AD">
              <w:rPr>
                <w:rFonts w:cs="Calibri"/>
                <w:b/>
                <w:sz w:val="22"/>
                <w:szCs w:val="22"/>
              </w:rPr>
              <w:t xml:space="preserve">(ex </w:t>
            </w:r>
            <w:proofErr w:type="spellStart"/>
            <w:proofErr w:type="gramStart"/>
            <w:r w:rsidR="00872407" w:rsidRPr="00CF17AD">
              <w:rPr>
                <w:rFonts w:cs="Calibri"/>
                <w:b/>
                <w:sz w:val="22"/>
                <w:szCs w:val="22"/>
              </w:rPr>
              <w:t>Y.IoT</w:t>
            </w:r>
            <w:proofErr w:type="spellEnd"/>
            <w:proofErr w:type="gramEnd"/>
            <w:r w:rsidR="00872407" w:rsidRPr="00CF17AD">
              <w:rPr>
                <w:rFonts w:cs="Calibri"/>
                <w:b/>
                <w:sz w:val="22"/>
                <w:szCs w:val="22"/>
              </w:rPr>
              <w:t>-ITS-ID</w:t>
            </w:r>
            <w:r w:rsidR="00A21457" w:rsidRPr="00CF17AD">
              <w:rPr>
                <w:rFonts w:cs="Calibri"/>
                <w:b/>
                <w:sz w:val="22"/>
                <w:szCs w:val="22"/>
              </w:rPr>
              <w:t>)</w:t>
            </w:r>
            <w:bookmarkEnd w:id="0"/>
            <w:r w:rsidR="0006765F" w:rsidRPr="00CF17AD">
              <w:rPr>
                <w:rFonts w:cs="Calibri"/>
                <w:b/>
                <w:sz w:val="22"/>
                <w:szCs w:val="22"/>
              </w:rPr>
              <w:t>, proposed for approval</w:t>
            </w:r>
            <w:r w:rsidR="00691DAA" w:rsidRPr="00CF17AD">
              <w:rPr>
                <w:rFonts w:cs="Calibri"/>
                <w:b/>
                <w:sz w:val="22"/>
                <w:szCs w:val="22"/>
              </w:rPr>
              <w:t xml:space="preserve"> </w:t>
            </w:r>
            <w:r w:rsidR="00C007D7" w:rsidRPr="00CF17AD">
              <w:rPr>
                <w:rFonts w:cs="Calibri"/>
                <w:b/>
                <w:sz w:val="22"/>
                <w:szCs w:val="22"/>
              </w:rPr>
              <w:t xml:space="preserve">at </w:t>
            </w:r>
            <w:r w:rsidR="0016049B" w:rsidRPr="00CF17AD">
              <w:rPr>
                <w:rFonts w:cs="Calibri"/>
                <w:b/>
                <w:sz w:val="22"/>
                <w:szCs w:val="22"/>
              </w:rPr>
              <w:t>the</w:t>
            </w:r>
            <w:r w:rsidR="00C007D7" w:rsidRPr="00CF17AD">
              <w:rPr>
                <w:rFonts w:cs="Calibri"/>
                <w:b/>
                <w:sz w:val="22"/>
                <w:szCs w:val="22"/>
              </w:rPr>
              <w:t xml:space="preserve"> meeting of ITU-T Study Group </w:t>
            </w:r>
            <w:r w:rsidR="00A21457" w:rsidRPr="00CF17AD">
              <w:rPr>
                <w:rFonts w:cs="Calibri"/>
                <w:b/>
                <w:sz w:val="22"/>
                <w:szCs w:val="22"/>
              </w:rPr>
              <w:t xml:space="preserve">20 (Virtual, </w:t>
            </w:r>
            <w:r w:rsidR="00872407" w:rsidRPr="00CF17AD">
              <w:rPr>
                <w:rFonts w:cs="Calibri"/>
                <w:b/>
                <w:sz w:val="22"/>
                <w:szCs w:val="22"/>
              </w:rPr>
              <w:t>11-21 October 2021</w:t>
            </w:r>
            <w:r w:rsidR="00A21457" w:rsidRPr="00CF17AD">
              <w:rPr>
                <w:rFonts w:cs="Calibri"/>
                <w:b/>
                <w:sz w:val="22"/>
                <w:szCs w:val="22"/>
              </w:rPr>
              <w:t>)</w:t>
            </w:r>
          </w:p>
        </w:tc>
      </w:tr>
      <w:tr w:rsidR="006A5FD3" w:rsidRPr="00A21457" w14:paraId="1B93E4D6" w14:textId="77777777" w:rsidTr="00CF17AD">
        <w:trPr>
          <w:trHeight w:val="470"/>
          <w:jc w:val="center"/>
        </w:trPr>
        <w:tc>
          <w:tcPr>
            <w:tcW w:w="9781" w:type="dxa"/>
            <w:gridSpan w:val="5"/>
          </w:tcPr>
          <w:p w14:paraId="56E17D80" w14:textId="77777777" w:rsidR="006A5FD3" w:rsidRPr="00CF17AD" w:rsidRDefault="006A5FD3" w:rsidP="00CF17AD">
            <w:pPr>
              <w:rPr>
                <w:rFonts w:cs="Calibri"/>
                <w:sz w:val="22"/>
                <w:szCs w:val="22"/>
              </w:rPr>
            </w:pPr>
            <w:r w:rsidRPr="00CF17AD">
              <w:rPr>
                <w:rFonts w:cs="Calibri"/>
                <w:sz w:val="22"/>
                <w:szCs w:val="22"/>
              </w:rPr>
              <w:t>Dear Sir/Madam,</w:t>
            </w:r>
          </w:p>
          <w:p w14:paraId="23987550" w14:textId="68965C01" w:rsidR="006A5FD3" w:rsidRPr="00CF17AD" w:rsidRDefault="00FC364D" w:rsidP="006A5FD3">
            <w:pPr>
              <w:rPr>
                <w:rFonts w:cs="Calibri"/>
                <w:sz w:val="22"/>
                <w:szCs w:val="22"/>
              </w:rPr>
            </w:pPr>
            <w:r w:rsidRPr="00CF17AD">
              <w:rPr>
                <w:rFonts w:cs="Calibri"/>
                <w:sz w:val="22"/>
                <w:szCs w:val="22"/>
              </w:rPr>
              <w:t>1.</w:t>
            </w:r>
            <w:r w:rsidRPr="00CF17AD">
              <w:rPr>
                <w:rFonts w:cs="Calibri"/>
                <w:sz w:val="22"/>
                <w:szCs w:val="22"/>
              </w:rPr>
              <w:tab/>
            </w:r>
            <w:r w:rsidR="006A5FD3" w:rsidRPr="00CF17AD">
              <w:rPr>
                <w:rFonts w:cs="Calibri"/>
                <w:sz w:val="22"/>
                <w:szCs w:val="22"/>
              </w:rPr>
              <w:t xml:space="preserve">ITU-T Study Group 20 (SG20: Internet of things (IoT) and smart cities and communities (SC&amp;C)) intends to apply the Traditional Approval Procedure as described in Section 9 of WTSA Resolution 1 (Rev. </w:t>
            </w:r>
            <w:proofErr w:type="spellStart"/>
            <w:r w:rsidR="006A5FD3" w:rsidRPr="00CF17AD">
              <w:rPr>
                <w:rFonts w:cs="Calibri"/>
                <w:sz w:val="22"/>
                <w:szCs w:val="22"/>
              </w:rPr>
              <w:t>Hammamet</w:t>
            </w:r>
            <w:proofErr w:type="spellEnd"/>
            <w:r w:rsidR="006A5FD3" w:rsidRPr="00CF17AD">
              <w:rPr>
                <w:rFonts w:cs="Calibri"/>
                <w:sz w:val="22"/>
                <w:szCs w:val="22"/>
              </w:rPr>
              <w:t xml:space="preserve">, 2016) for the approval of the above-mentioned </w:t>
            </w:r>
            <w:r w:rsidR="00872407" w:rsidRPr="00CF17AD">
              <w:rPr>
                <w:rFonts w:cs="Calibri"/>
                <w:sz w:val="22"/>
                <w:szCs w:val="22"/>
              </w:rPr>
              <w:t>2</w:t>
            </w:r>
            <w:r w:rsidR="006A5FD3" w:rsidRPr="00CF17AD">
              <w:rPr>
                <w:rFonts w:cs="Calibri"/>
                <w:sz w:val="22"/>
                <w:szCs w:val="22"/>
              </w:rPr>
              <w:t xml:space="preserve"> draft Recommendations at its next virtual meeting planned in </w:t>
            </w:r>
            <w:r w:rsidR="00872407" w:rsidRPr="00CF17AD">
              <w:rPr>
                <w:rFonts w:cs="Calibri"/>
                <w:sz w:val="22"/>
                <w:szCs w:val="22"/>
              </w:rPr>
              <w:t>October 2021</w:t>
            </w:r>
            <w:r w:rsidR="006A5FD3" w:rsidRPr="00CF17AD">
              <w:rPr>
                <w:rFonts w:cs="Calibri"/>
                <w:sz w:val="22"/>
                <w:szCs w:val="22"/>
              </w:rPr>
              <w:t>. The agenda and all relevant information concerning the ITU-T Study Group 20 meeting will be available in Collective letter 1</w:t>
            </w:r>
            <w:r w:rsidR="00872407" w:rsidRPr="00CF17AD">
              <w:rPr>
                <w:rFonts w:cs="Calibri"/>
                <w:sz w:val="22"/>
                <w:szCs w:val="22"/>
              </w:rPr>
              <w:t>2</w:t>
            </w:r>
            <w:r w:rsidR="006A5FD3" w:rsidRPr="00CF17AD">
              <w:rPr>
                <w:rFonts w:cs="Calibri"/>
                <w:sz w:val="22"/>
                <w:szCs w:val="22"/>
              </w:rPr>
              <w:t>/20.</w:t>
            </w:r>
          </w:p>
          <w:p w14:paraId="2AD9416D" w14:textId="4695481D" w:rsidR="006A5FD3" w:rsidRPr="00CF17AD" w:rsidRDefault="00FC364D" w:rsidP="006A5FD3">
            <w:pPr>
              <w:rPr>
                <w:rFonts w:cs="Calibri"/>
                <w:sz w:val="22"/>
                <w:szCs w:val="22"/>
              </w:rPr>
            </w:pPr>
            <w:r w:rsidRPr="00CF17AD">
              <w:rPr>
                <w:rFonts w:cs="Calibri"/>
                <w:sz w:val="22"/>
                <w:szCs w:val="22"/>
              </w:rPr>
              <w:t>2.</w:t>
            </w:r>
            <w:r w:rsidRPr="00CF17AD">
              <w:rPr>
                <w:rFonts w:cs="Calibri"/>
                <w:sz w:val="22"/>
                <w:szCs w:val="22"/>
              </w:rPr>
              <w:tab/>
            </w:r>
            <w:r w:rsidR="006A5FD3" w:rsidRPr="00CF17AD">
              <w:rPr>
                <w:rFonts w:cs="Calibri"/>
                <w:sz w:val="22"/>
                <w:szCs w:val="22"/>
              </w:rPr>
              <w:t xml:space="preserve">The titles, summaries and locations of the draft new Recommendations ITU-T </w:t>
            </w:r>
            <w:r w:rsidR="00872407" w:rsidRPr="00CF17AD">
              <w:rPr>
                <w:rFonts w:cs="Calibri"/>
                <w:sz w:val="22"/>
                <w:szCs w:val="22"/>
              </w:rPr>
              <w:t>Y.4421 (ex</w:t>
            </w:r>
            <w:r w:rsidR="00CF17AD">
              <w:rPr>
                <w:rFonts w:cs="Calibri"/>
                <w:sz w:val="22"/>
                <w:szCs w:val="22"/>
              </w:rPr>
              <w:t> </w:t>
            </w:r>
            <w:proofErr w:type="spellStart"/>
            <w:r w:rsidR="00872407" w:rsidRPr="00CF17AD">
              <w:rPr>
                <w:rFonts w:cs="Calibri"/>
                <w:sz w:val="22"/>
                <w:szCs w:val="22"/>
              </w:rPr>
              <w:t>Y.UAV.arch</w:t>
            </w:r>
            <w:proofErr w:type="spellEnd"/>
            <w:r w:rsidR="00872407" w:rsidRPr="00CF17AD">
              <w:rPr>
                <w:rFonts w:cs="Calibri"/>
                <w:sz w:val="22"/>
                <w:szCs w:val="22"/>
              </w:rPr>
              <w:t xml:space="preserve">) and Y.4809 (ex </w:t>
            </w:r>
            <w:proofErr w:type="spellStart"/>
            <w:proofErr w:type="gramStart"/>
            <w:r w:rsidR="00872407" w:rsidRPr="00CF17AD">
              <w:rPr>
                <w:rFonts w:cs="Calibri"/>
                <w:sz w:val="22"/>
                <w:szCs w:val="22"/>
              </w:rPr>
              <w:t>Y.IoT</w:t>
            </w:r>
            <w:proofErr w:type="spellEnd"/>
            <w:proofErr w:type="gramEnd"/>
            <w:r w:rsidR="00872407" w:rsidRPr="00CF17AD">
              <w:rPr>
                <w:rFonts w:cs="Calibri"/>
                <w:sz w:val="22"/>
                <w:szCs w:val="22"/>
              </w:rPr>
              <w:t>-ITS-ID)</w:t>
            </w:r>
            <w:r w:rsidR="006A5FD3" w:rsidRPr="00CF17AD">
              <w:rPr>
                <w:rFonts w:cs="Calibri"/>
                <w:sz w:val="22"/>
                <w:szCs w:val="22"/>
              </w:rPr>
              <w:t>, proposed for approval can be found in Annex 1.</w:t>
            </w:r>
          </w:p>
          <w:p w14:paraId="6BAFB163" w14:textId="6E60B74A" w:rsidR="006A5FD3" w:rsidRPr="00CF17AD" w:rsidRDefault="00FC364D" w:rsidP="006A5FD3">
            <w:pPr>
              <w:rPr>
                <w:rFonts w:cs="Calibri"/>
                <w:sz w:val="22"/>
                <w:szCs w:val="22"/>
              </w:rPr>
            </w:pPr>
            <w:r w:rsidRPr="00CF17AD">
              <w:rPr>
                <w:rFonts w:cs="Calibri"/>
                <w:sz w:val="22"/>
                <w:szCs w:val="22"/>
              </w:rPr>
              <w:t>3.</w:t>
            </w:r>
            <w:r w:rsidRPr="00CF17AD">
              <w:rPr>
                <w:rFonts w:cs="Calibri"/>
                <w:sz w:val="22"/>
                <w:szCs w:val="22"/>
              </w:rPr>
              <w:tab/>
            </w:r>
            <w:proofErr w:type="gramStart"/>
            <w:r w:rsidR="006A5FD3" w:rsidRPr="00CF17AD">
              <w:rPr>
                <w:rFonts w:cs="Calibri"/>
                <w:sz w:val="22"/>
                <w:szCs w:val="22"/>
              </w:rPr>
              <w:t>This Circular initiates</w:t>
            </w:r>
            <w:proofErr w:type="gramEnd"/>
            <w:r w:rsidR="006A5FD3" w:rsidRPr="00CF17AD">
              <w:rPr>
                <w:rFonts w:cs="Calibri"/>
                <w:sz w:val="22"/>
                <w:szCs w:val="22"/>
              </w:rPr>
              <w:t xml:space="preserve"> the formal consultation with ITU Member States on whether these texts may be considered for approval at the upcoming meeting, in accordance with clause 9.4 of Resolution 1. Member States are kindly requested to complete and return the form in Annex 2 by 2359 hours UTC on </w:t>
            </w:r>
            <w:r w:rsidR="00872407" w:rsidRPr="00CF17AD">
              <w:rPr>
                <w:rFonts w:cs="Calibri"/>
                <w:b/>
                <w:bCs/>
                <w:sz w:val="22"/>
                <w:szCs w:val="22"/>
              </w:rPr>
              <w:t>29</w:t>
            </w:r>
            <w:r w:rsidR="00CF17AD">
              <w:rPr>
                <w:rFonts w:cs="Calibri"/>
                <w:b/>
                <w:bCs/>
                <w:sz w:val="22"/>
                <w:szCs w:val="22"/>
              </w:rPr>
              <w:t> </w:t>
            </w:r>
            <w:r w:rsidR="00872407" w:rsidRPr="00CF17AD">
              <w:rPr>
                <w:rFonts w:cs="Calibri"/>
                <w:b/>
                <w:bCs/>
                <w:sz w:val="22"/>
                <w:szCs w:val="22"/>
              </w:rPr>
              <w:t>September 2021</w:t>
            </w:r>
            <w:r w:rsidR="006A5FD3" w:rsidRPr="00CF17AD">
              <w:rPr>
                <w:rFonts w:cs="Calibri"/>
                <w:sz w:val="22"/>
                <w:szCs w:val="22"/>
              </w:rPr>
              <w:t>.</w:t>
            </w:r>
          </w:p>
          <w:p w14:paraId="4E35050C" w14:textId="42E8CC0B" w:rsidR="006A5FD3" w:rsidRPr="00CF17AD" w:rsidRDefault="00FC364D" w:rsidP="006A5FD3">
            <w:pPr>
              <w:rPr>
                <w:rFonts w:cs="Calibri"/>
                <w:sz w:val="22"/>
                <w:szCs w:val="22"/>
              </w:rPr>
            </w:pPr>
            <w:r w:rsidRPr="00CF17AD">
              <w:rPr>
                <w:rFonts w:cs="Calibri"/>
                <w:sz w:val="22"/>
                <w:szCs w:val="22"/>
              </w:rPr>
              <w:t>4.</w:t>
            </w:r>
            <w:r w:rsidRPr="00CF17AD">
              <w:rPr>
                <w:rFonts w:cs="Calibri"/>
                <w:sz w:val="22"/>
                <w:szCs w:val="22"/>
              </w:rPr>
              <w:tab/>
            </w:r>
            <w:r w:rsidR="006A5FD3" w:rsidRPr="00CF17AD">
              <w:rPr>
                <w:rFonts w:cs="Calibri"/>
                <w:sz w:val="22"/>
                <w:szCs w:val="22"/>
              </w:rPr>
              <w:t xml:space="preserve">If 70% or more of the replies from Member States support consideration for approval, one Plenary session will be devoted to </w:t>
            </w:r>
            <w:proofErr w:type="gramStart"/>
            <w:r w:rsidR="006A5FD3" w:rsidRPr="00CF17AD">
              <w:rPr>
                <w:rFonts w:cs="Calibri"/>
                <w:sz w:val="22"/>
                <w:szCs w:val="22"/>
              </w:rPr>
              <w:t>apply</w:t>
            </w:r>
            <w:proofErr w:type="gramEnd"/>
            <w:r w:rsidR="006A5FD3" w:rsidRPr="00CF17AD">
              <w:rPr>
                <w:rFonts w:cs="Calibri"/>
                <w:sz w:val="22"/>
                <w:szCs w:val="22"/>
              </w:rPr>
              <w:t xml:space="preserve"> the approval procedure. Member States that do not assign authority to proceed should inform the Director of TSB of the reasons for this opinion and indicate the possible changes that would enable the work to progress.</w:t>
            </w:r>
          </w:p>
          <w:p w14:paraId="630F6E5B" w14:textId="77777777" w:rsidR="006A5FD3" w:rsidRPr="00CF17AD" w:rsidRDefault="006A5FD3" w:rsidP="006A5FD3">
            <w:pPr>
              <w:spacing w:before="100"/>
              <w:rPr>
                <w:rFonts w:cs="Calibri"/>
                <w:sz w:val="22"/>
                <w:szCs w:val="22"/>
              </w:rPr>
            </w:pPr>
            <w:r w:rsidRPr="00CF17AD">
              <w:rPr>
                <w:rFonts w:cs="Calibri"/>
                <w:sz w:val="22"/>
                <w:szCs w:val="22"/>
              </w:rPr>
              <w:t xml:space="preserve">TSB NOTE 1– As of the date of this Circular, no IPR statements had been received by TSB regarding any of these draft texts. For up-to-date information, members are invited to consult the IPR database at </w:t>
            </w:r>
            <w:hyperlink r:id="rId9" w:history="1">
              <w:r w:rsidRPr="00CF17AD">
                <w:rPr>
                  <w:rStyle w:val="Hyperlink"/>
                  <w:rFonts w:cs="Calibri"/>
                  <w:sz w:val="22"/>
                  <w:szCs w:val="22"/>
                </w:rPr>
                <w:t>www.itu.int/ipr/</w:t>
              </w:r>
            </w:hyperlink>
            <w:r w:rsidRPr="00CF17AD">
              <w:rPr>
                <w:rFonts w:cs="Calibri"/>
                <w:sz w:val="22"/>
                <w:szCs w:val="22"/>
              </w:rPr>
              <w:t>.</w:t>
            </w:r>
          </w:p>
          <w:p w14:paraId="62098075" w14:textId="77777777" w:rsidR="006A5FD3" w:rsidRPr="00CF17AD" w:rsidRDefault="006A5FD3" w:rsidP="006A5FD3">
            <w:pPr>
              <w:spacing w:before="100"/>
              <w:rPr>
                <w:rFonts w:cs="Calibri"/>
                <w:sz w:val="22"/>
                <w:szCs w:val="22"/>
              </w:rPr>
            </w:pPr>
            <w:r w:rsidRPr="00CF17AD">
              <w:rPr>
                <w:rFonts w:cs="Calibri"/>
                <w:sz w:val="22"/>
                <w:szCs w:val="22"/>
              </w:rPr>
              <w:t>TSB NOTE 2 – No ITU-T A.5 justification document has been prepared for any of these determined draft texts before their determination.</w:t>
            </w:r>
          </w:p>
          <w:p w14:paraId="105F28BF" w14:textId="4DF7502B" w:rsidR="00FC364D" w:rsidRPr="00CF17AD" w:rsidRDefault="00A829E3" w:rsidP="00CF17AD">
            <w:pPr>
              <w:spacing w:after="960"/>
              <w:rPr>
                <w:rFonts w:cs="Calibri"/>
                <w:sz w:val="22"/>
                <w:szCs w:val="22"/>
              </w:rPr>
            </w:pPr>
            <w:r>
              <w:rPr>
                <w:rFonts w:cs="Calibri"/>
                <w:noProof/>
                <w:sz w:val="22"/>
                <w:szCs w:val="22"/>
              </w:rPr>
              <w:drawing>
                <wp:anchor distT="0" distB="0" distL="114300" distR="114300" simplePos="0" relativeHeight="251658240" behindDoc="1" locked="0" layoutInCell="1" allowOverlap="1" wp14:anchorId="23CB529F" wp14:editId="1E0B4AED">
                  <wp:simplePos x="0" y="0"/>
                  <wp:positionH relativeFrom="column">
                    <wp:posOffset>-1905</wp:posOffset>
                  </wp:positionH>
                  <wp:positionV relativeFrom="paragraph">
                    <wp:posOffset>372319</wp:posOffset>
                  </wp:positionV>
                  <wp:extent cx="684201" cy="289016"/>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684201" cy="289016"/>
                          </a:xfrm>
                          <a:prstGeom prst="rect">
                            <a:avLst/>
                          </a:prstGeom>
                        </pic:spPr>
                      </pic:pic>
                    </a:graphicData>
                  </a:graphic>
                  <wp14:sizeRelH relativeFrom="margin">
                    <wp14:pctWidth>0</wp14:pctWidth>
                  </wp14:sizeRelH>
                  <wp14:sizeRelV relativeFrom="margin">
                    <wp14:pctHeight>0</wp14:pctHeight>
                  </wp14:sizeRelV>
                </wp:anchor>
              </w:drawing>
            </w:r>
            <w:r w:rsidR="006A5FD3" w:rsidRPr="00CF17AD">
              <w:rPr>
                <w:rFonts w:cs="Calibri"/>
                <w:sz w:val="22"/>
                <w:szCs w:val="22"/>
              </w:rPr>
              <w:t>Yours faithfully,</w:t>
            </w:r>
          </w:p>
          <w:p w14:paraId="2E1593E6" w14:textId="5276A724" w:rsidR="006A5FD3" w:rsidRPr="00CF17AD" w:rsidRDefault="006A5FD3" w:rsidP="00CF17AD">
            <w:pPr>
              <w:pStyle w:val="Tabletext"/>
              <w:rPr>
                <w:rFonts w:cs="Calibri"/>
                <w:sz w:val="22"/>
                <w:szCs w:val="22"/>
              </w:rPr>
            </w:pPr>
            <w:r w:rsidRPr="00CF17AD">
              <w:rPr>
                <w:rFonts w:cs="Calibri"/>
                <w:sz w:val="22"/>
                <w:szCs w:val="22"/>
              </w:rPr>
              <w:t>Chaesub Lee</w:t>
            </w:r>
            <w:r w:rsidRPr="00CF17AD">
              <w:rPr>
                <w:rFonts w:cs="Calibri"/>
                <w:sz w:val="22"/>
                <w:szCs w:val="22"/>
              </w:rPr>
              <w:br/>
              <w:t>Director of the Telecommunication</w:t>
            </w:r>
            <w:r w:rsidRPr="00CF17AD">
              <w:rPr>
                <w:rFonts w:cs="Calibri"/>
                <w:sz w:val="22"/>
                <w:szCs w:val="22"/>
              </w:rPr>
              <w:br/>
              <w:t>Standardization Bureau</w:t>
            </w:r>
          </w:p>
          <w:p w14:paraId="1BDD8068" w14:textId="0CD7A836" w:rsidR="006A5FD3" w:rsidRPr="00CF17AD" w:rsidRDefault="006A5FD3" w:rsidP="00CF17AD">
            <w:pPr>
              <w:pStyle w:val="Tabletext"/>
              <w:spacing w:before="120" w:after="0"/>
              <w:rPr>
                <w:rFonts w:cs="Calibri"/>
                <w:sz w:val="22"/>
                <w:szCs w:val="22"/>
              </w:rPr>
            </w:pPr>
            <w:r w:rsidRPr="00CF17AD">
              <w:rPr>
                <w:rFonts w:cs="Calibri"/>
                <w:b/>
                <w:sz w:val="22"/>
                <w:szCs w:val="22"/>
              </w:rPr>
              <w:t xml:space="preserve">Annexes: </w:t>
            </w:r>
            <w:r w:rsidRPr="00CF17AD">
              <w:rPr>
                <w:rFonts w:cs="Calibri"/>
                <w:bCs/>
                <w:sz w:val="22"/>
                <w:szCs w:val="22"/>
              </w:rPr>
              <w:t>2</w:t>
            </w:r>
          </w:p>
        </w:tc>
      </w:tr>
    </w:tbl>
    <w:p w14:paraId="09C06ECD" w14:textId="77777777" w:rsidR="00852B82" w:rsidRPr="00D7384A" w:rsidRDefault="00C13D40" w:rsidP="007C7DA8">
      <w:pPr>
        <w:pStyle w:val="Annextitle"/>
      </w:pPr>
      <w:r>
        <w:t>Annex 1</w:t>
      </w:r>
    </w:p>
    <w:p w14:paraId="3667574F" w14:textId="3FCF1EE8" w:rsidR="00852B82" w:rsidRPr="00D7384A" w:rsidRDefault="00691DAA">
      <w:pPr>
        <w:pStyle w:val="Annextitle"/>
      </w:pPr>
      <w:r w:rsidRPr="00D7384A">
        <w:t>Summary and location</w:t>
      </w:r>
      <w:r w:rsidR="0006765F" w:rsidRPr="00D7384A">
        <w:t xml:space="preserve"> of Determined draft</w:t>
      </w:r>
      <w:r w:rsidR="00EC7CFE">
        <w:t xml:space="preserve"> new Recommendations </w:t>
      </w:r>
      <w:r w:rsidR="00872407">
        <w:t xml:space="preserve">ITU-T </w:t>
      </w:r>
      <w:r w:rsidR="00872407" w:rsidRPr="00872407">
        <w:t xml:space="preserve">Y.4421 (ex </w:t>
      </w:r>
      <w:proofErr w:type="spellStart"/>
      <w:r w:rsidR="00872407" w:rsidRPr="00872407">
        <w:t>Y.UAV.arch</w:t>
      </w:r>
      <w:proofErr w:type="spellEnd"/>
      <w:r w:rsidR="00872407" w:rsidRPr="00872407">
        <w:t xml:space="preserve">) and Y.4809 (ex </w:t>
      </w:r>
      <w:proofErr w:type="spellStart"/>
      <w:proofErr w:type="gramStart"/>
      <w:r w:rsidR="00872407" w:rsidRPr="00872407">
        <w:t>Y.IoT</w:t>
      </w:r>
      <w:proofErr w:type="spellEnd"/>
      <w:proofErr w:type="gramEnd"/>
      <w:r w:rsidR="00872407" w:rsidRPr="00872407">
        <w:t>-ITS-ID)</w:t>
      </w:r>
    </w:p>
    <w:p w14:paraId="358D4B50" w14:textId="25748CFD" w:rsidR="00852B82" w:rsidRPr="001F341F" w:rsidRDefault="007C7DA8" w:rsidP="007C7DA8">
      <w:pPr>
        <w:pStyle w:val="Heading1"/>
        <w:rPr>
          <w:rFonts w:cs="Calibri"/>
        </w:rPr>
      </w:pPr>
      <w:r w:rsidRPr="001F341F">
        <w:rPr>
          <w:rFonts w:cs="Calibri"/>
        </w:rPr>
        <w:t>1</w:t>
      </w:r>
      <w:r w:rsidRPr="001F341F">
        <w:rPr>
          <w:rFonts w:cs="Calibri"/>
        </w:rPr>
        <w:tab/>
        <w:t xml:space="preserve">Draft </w:t>
      </w:r>
      <w:r w:rsidR="00EC7CFE" w:rsidRPr="001F341F">
        <w:rPr>
          <w:rFonts w:cs="Calibri"/>
        </w:rPr>
        <w:t xml:space="preserve">new Recommendation </w:t>
      </w:r>
      <w:r w:rsidR="007526FA" w:rsidRPr="001F341F">
        <w:rPr>
          <w:rFonts w:cs="Calibri"/>
        </w:rPr>
        <w:t xml:space="preserve">ITU-T </w:t>
      </w:r>
      <w:r w:rsidR="00872407" w:rsidRPr="001F341F">
        <w:rPr>
          <w:rFonts w:cs="Calibri"/>
        </w:rPr>
        <w:t xml:space="preserve">Y.4421 (ex </w:t>
      </w:r>
      <w:proofErr w:type="spellStart"/>
      <w:r w:rsidR="00872407" w:rsidRPr="001F341F">
        <w:rPr>
          <w:rFonts w:cs="Calibri"/>
        </w:rPr>
        <w:t>Y.UAV.arch</w:t>
      </w:r>
      <w:proofErr w:type="spellEnd"/>
      <w:r w:rsidR="00872407" w:rsidRPr="001F341F">
        <w:rPr>
          <w:rFonts w:cs="Calibri"/>
        </w:rPr>
        <w:t xml:space="preserve">) </w:t>
      </w:r>
      <w:r w:rsidR="00087690" w:rsidRPr="001F341F">
        <w:rPr>
          <w:rFonts w:cs="Calibri"/>
        </w:rPr>
        <w:t>[</w:t>
      </w:r>
      <w:hyperlink r:id="rId11" w:history="1">
        <w:r w:rsidR="00EC7CFE" w:rsidRPr="001F341F">
          <w:rPr>
            <w:rStyle w:val="Hyperlink"/>
            <w:rFonts w:cs="Calibri"/>
          </w:rPr>
          <w:t>R</w:t>
        </w:r>
        <w:r w:rsidR="00E901A9" w:rsidRPr="001F341F">
          <w:rPr>
            <w:rStyle w:val="Hyperlink"/>
            <w:rFonts w:cs="Calibri"/>
          </w:rPr>
          <w:t>1</w:t>
        </w:r>
        <w:r w:rsidR="00872407" w:rsidRPr="001F341F">
          <w:rPr>
            <w:rStyle w:val="Hyperlink"/>
            <w:rFonts w:cs="Calibri"/>
          </w:rPr>
          <w:t>7</w:t>
        </w:r>
      </w:hyperlink>
      <w:r w:rsidR="00087690" w:rsidRPr="001F341F">
        <w:rPr>
          <w:rFonts w:cs="Calibri"/>
        </w:rPr>
        <w:t>]</w:t>
      </w:r>
    </w:p>
    <w:p w14:paraId="77A2238C" w14:textId="77777777" w:rsidR="00872407" w:rsidRPr="001F341F" w:rsidRDefault="00872407" w:rsidP="00872407">
      <w:pPr>
        <w:pStyle w:val="Heading2"/>
        <w:tabs>
          <w:tab w:val="clear" w:pos="1191"/>
          <w:tab w:val="left" w:pos="0"/>
        </w:tabs>
        <w:spacing w:before="120"/>
        <w:ind w:left="0" w:firstLine="0"/>
        <w:rPr>
          <w:rFonts w:cs="Calibri"/>
          <w:bCs/>
        </w:rPr>
      </w:pPr>
      <w:bookmarkStart w:id="1" w:name="_Hlk55405728"/>
      <w:r w:rsidRPr="001F341F">
        <w:rPr>
          <w:rFonts w:cs="Calibri"/>
          <w:bCs/>
        </w:rPr>
        <w:t xml:space="preserve">Functional architecture for unmanned aerial vehicles and unmanned aerial vehicle controllers using IMT-2020 </w:t>
      </w:r>
      <w:proofErr w:type="gramStart"/>
      <w:r w:rsidRPr="001F341F">
        <w:rPr>
          <w:rFonts w:cs="Calibri"/>
          <w:bCs/>
        </w:rPr>
        <w:t>networks</w:t>
      </w:r>
      <w:proofErr w:type="gramEnd"/>
      <w:r w:rsidRPr="001F341F">
        <w:rPr>
          <w:rFonts w:cs="Calibri"/>
          <w:bCs/>
        </w:rPr>
        <w:t xml:space="preserve"> </w:t>
      </w:r>
    </w:p>
    <w:bookmarkEnd w:id="1"/>
    <w:p w14:paraId="75AC808D" w14:textId="191DB466" w:rsidR="00852B82" w:rsidRPr="001F341F" w:rsidRDefault="00691DAA" w:rsidP="00EC7CFE">
      <w:pPr>
        <w:pStyle w:val="Heading2"/>
        <w:spacing w:before="120"/>
        <w:rPr>
          <w:rFonts w:cs="Calibri"/>
        </w:rPr>
      </w:pPr>
      <w:r w:rsidRPr="001F341F">
        <w:rPr>
          <w:rFonts w:cs="Calibri"/>
        </w:rPr>
        <w:t>Summary</w:t>
      </w:r>
    </w:p>
    <w:p w14:paraId="038A58BA" w14:textId="77777777" w:rsidR="00872407" w:rsidRPr="001F341F" w:rsidRDefault="00872407" w:rsidP="00872407">
      <w:pPr>
        <w:snapToGrid w:val="0"/>
        <w:rPr>
          <w:rFonts w:eastAsiaTheme="minorHAnsi" w:cs="Calibri"/>
          <w:color w:val="000000" w:themeColor="text1"/>
          <w:lang w:eastAsia="zh-CN"/>
        </w:rPr>
      </w:pPr>
      <w:proofErr w:type="gramStart"/>
      <w:r w:rsidRPr="001F341F">
        <w:rPr>
          <w:rFonts w:eastAsiaTheme="minorHAnsi" w:cs="Calibri"/>
          <w:color w:val="000000" w:themeColor="text1"/>
          <w:lang w:eastAsia="zh-CN"/>
        </w:rPr>
        <w:t>Widely-used</w:t>
      </w:r>
      <w:proofErr w:type="gramEnd"/>
      <w:r w:rsidRPr="001F341F">
        <w:rPr>
          <w:rFonts w:eastAsiaTheme="minorHAnsi" w:cs="Calibri"/>
          <w:color w:val="000000" w:themeColor="text1"/>
          <w:lang w:eastAsia="zh-CN"/>
        </w:rPr>
        <w:t xml:space="preserve"> civilian unmanned aerial vehicles (UAVs) generate increasing requirements for communication and network capabilities, including seamless coverage, low latency, Gbps-level rate and high-accuracy positioning. Existing commercial products of civilian UAVs utilize a direct radio link, which is limited by service distance and quality. Therefore IMT-2020 can be employed</w:t>
      </w:r>
      <w:r w:rsidRPr="001F341F">
        <w:rPr>
          <w:rFonts w:cs="Calibri"/>
          <w:color w:val="000000" w:themeColor="text1"/>
          <w:lang w:eastAsia="zh-CN"/>
        </w:rPr>
        <w:t xml:space="preserve"> </w:t>
      </w:r>
      <w:r w:rsidRPr="001F341F">
        <w:rPr>
          <w:rFonts w:eastAsiaTheme="minorHAnsi" w:cs="Calibri"/>
          <w:color w:val="000000" w:themeColor="text1"/>
          <w:lang w:eastAsia="zh-CN"/>
        </w:rPr>
        <w:t xml:space="preserve">for UAV communication. UAVs require simultaneous services with different characters, for which a </w:t>
      </w:r>
      <w:proofErr w:type="gramStart"/>
      <w:r w:rsidRPr="001F341F">
        <w:rPr>
          <w:rFonts w:eastAsiaTheme="minorHAnsi" w:cs="Calibri"/>
          <w:color w:val="000000" w:themeColor="text1"/>
          <w:lang w:eastAsia="zh-CN"/>
        </w:rPr>
        <w:t>brand new</w:t>
      </w:r>
      <w:proofErr w:type="gramEnd"/>
      <w:r w:rsidRPr="001F341F">
        <w:rPr>
          <w:rFonts w:eastAsiaTheme="minorHAnsi" w:cs="Calibri"/>
          <w:color w:val="000000" w:themeColor="text1"/>
          <w:lang w:eastAsia="zh-CN"/>
        </w:rPr>
        <w:t xml:space="preserve"> type of user terminal to IMT-2020 is required. Likewise, IMT-2020 is a novel communication network to UAVs since it is originally designed for ground coverage. With the purpose of implementing the support of civilian </w:t>
      </w:r>
      <w:bookmarkStart w:id="2" w:name="OLE_LINK10"/>
      <w:bookmarkStart w:id="3" w:name="OLE_LINK11"/>
      <w:r w:rsidRPr="001F341F">
        <w:rPr>
          <w:rFonts w:eastAsiaTheme="minorHAnsi" w:cs="Calibri"/>
          <w:color w:val="000000" w:themeColor="text1"/>
          <w:lang w:eastAsia="zh-CN"/>
        </w:rPr>
        <w:t xml:space="preserve">UAV </w:t>
      </w:r>
      <w:bookmarkEnd w:id="2"/>
      <w:bookmarkEnd w:id="3"/>
      <w:r w:rsidRPr="001F341F">
        <w:rPr>
          <w:rFonts w:eastAsiaTheme="minorHAnsi" w:cs="Calibri"/>
          <w:color w:val="000000" w:themeColor="text1"/>
          <w:lang w:eastAsia="zh-CN"/>
        </w:rPr>
        <w:t>operations in IMT-2020 networks and improving quality of UAV application services, a set of functionalities is needed to bridge the gap for interoperation between UAS and IMT-2020 networks. This Recommendation provides a functional architecture for UAVs and UAV controllers using IMT-2020 networks and functionalities defined in the application layer, service and application support layer, and security capabilities. The motivation of this Recommendation is to solve the issues of civilian UAVs accessing and communicating in IMT-2020 networks using its transmission capabilities.</w:t>
      </w:r>
    </w:p>
    <w:p w14:paraId="67BC9205" w14:textId="76B92FBD" w:rsidR="002A4977" w:rsidRPr="001F341F" w:rsidRDefault="007C7DA8" w:rsidP="00341E93">
      <w:pPr>
        <w:pStyle w:val="Heading1"/>
        <w:rPr>
          <w:rFonts w:cs="Calibri"/>
        </w:rPr>
      </w:pPr>
      <w:r w:rsidRPr="001F341F">
        <w:rPr>
          <w:rFonts w:cs="Calibri"/>
        </w:rPr>
        <w:t>2</w:t>
      </w:r>
      <w:r w:rsidRPr="001F341F">
        <w:rPr>
          <w:rFonts w:cs="Calibri"/>
        </w:rPr>
        <w:tab/>
      </w:r>
      <w:r w:rsidR="00EC7CFE" w:rsidRPr="001F341F">
        <w:rPr>
          <w:rFonts w:cs="Calibri"/>
        </w:rPr>
        <w:t xml:space="preserve">Draft new Recommendation </w:t>
      </w:r>
      <w:r w:rsidR="007526FA" w:rsidRPr="001F341F">
        <w:rPr>
          <w:rFonts w:cs="Calibri"/>
        </w:rPr>
        <w:t xml:space="preserve">ITU-T </w:t>
      </w:r>
      <w:r w:rsidR="00872407" w:rsidRPr="001F341F">
        <w:rPr>
          <w:rFonts w:cs="Calibri"/>
        </w:rPr>
        <w:t xml:space="preserve">Y.4809 (ex </w:t>
      </w:r>
      <w:proofErr w:type="spellStart"/>
      <w:proofErr w:type="gramStart"/>
      <w:r w:rsidR="00872407" w:rsidRPr="001F341F">
        <w:rPr>
          <w:rFonts w:cs="Calibri"/>
        </w:rPr>
        <w:t>Y.IoT</w:t>
      </w:r>
      <w:proofErr w:type="spellEnd"/>
      <w:proofErr w:type="gramEnd"/>
      <w:r w:rsidR="00872407" w:rsidRPr="001F341F">
        <w:rPr>
          <w:rFonts w:cs="Calibri"/>
        </w:rPr>
        <w:t xml:space="preserve">-ITS-ID) </w:t>
      </w:r>
      <w:r w:rsidR="00EC7CFE" w:rsidRPr="001F341F">
        <w:rPr>
          <w:rFonts w:cs="Calibri"/>
        </w:rPr>
        <w:t>[</w:t>
      </w:r>
      <w:hyperlink r:id="rId12" w:history="1">
        <w:r w:rsidR="00EC7CFE" w:rsidRPr="001F341F">
          <w:rPr>
            <w:rStyle w:val="Hyperlink"/>
            <w:rFonts w:cs="Calibri"/>
          </w:rPr>
          <w:t>R</w:t>
        </w:r>
        <w:r w:rsidR="00E901A9" w:rsidRPr="001F341F">
          <w:rPr>
            <w:rStyle w:val="Hyperlink"/>
            <w:rFonts w:cs="Calibri"/>
          </w:rPr>
          <w:t>1</w:t>
        </w:r>
        <w:r w:rsidR="00872407" w:rsidRPr="001F341F">
          <w:rPr>
            <w:rStyle w:val="Hyperlink"/>
            <w:rFonts w:cs="Calibri"/>
          </w:rPr>
          <w:t>8</w:t>
        </w:r>
      </w:hyperlink>
      <w:r w:rsidR="00EC7CFE" w:rsidRPr="001F341F">
        <w:rPr>
          <w:rFonts w:cs="Calibri"/>
        </w:rPr>
        <w:t>]</w:t>
      </w:r>
    </w:p>
    <w:p w14:paraId="6B551280" w14:textId="77777777" w:rsidR="00835B16" w:rsidRPr="001F341F" w:rsidRDefault="00835B16" w:rsidP="00EC7CFE">
      <w:pPr>
        <w:pStyle w:val="Heading2"/>
        <w:spacing w:before="120"/>
        <w:rPr>
          <w:rFonts w:cs="Calibri"/>
          <w:bCs/>
        </w:rPr>
      </w:pPr>
      <w:r w:rsidRPr="001F341F">
        <w:rPr>
          <w:rFonts w:cs="Calibri"/>
          <w:bCs/>
        </w:rPr>
        <w:t xml:space="preserve">Unified IoT Identifiers for intelligent transport systems </w:t>
      </w:r>
    </w:p>
    <w:p w14:paraId="2BB1D4B2" w14:textId="42950E5E" w:rsidR="00EC7CFE" w:rsidRPr="001F341F" w:rsidRDefault="00EC7CFE" w:rsidP="00EC7CFE">
      <w:pPr>
        <w:pStyle w:val="Heading2"/>
        <w:spacing w:before="120"/>
        <w:rPr>
          <w:rFonts w:cs="Calibri"/>
        </w:rPr>
      </w:pPr>
      <w:r w:rsidRPr="001F341F">
        <w:rPr>
          <w:rFonts w:cs="Calibri"/>
        </w:rPr>
        <w:t>Summary</w:t>
      </w:r>
    </w:p>
    <w:p w14:paraId="14BE95DF" w14:textId="77777777" w:rsidR="002B0008" w:rsidRPr="001F341F" w:rsidRDefault="00835B16" w:rsidP="002B0008">
      <w:pPr>
        <w:pStyle w:val="Annextitle"/>
        <w:spacing w:before="120"/>
        <w:jc w:val="left"/>
        <w:rPr>
          <w:rFonts w:eastAsia="Malgun Gothic" w:cs="Calibri"/>
          <w:b w:val="0"/>
          <w:sz w:val="24"/>
          <w:lang w:eastAsia="ko-KR"/>
        </w:rPr>
      </w:pPr>
      <w:r w:rsidRPr="001F341F">
        <w:rPr>
          <w:rFonts w:eastAsia="Malgun Gothic" w:cs="Calibri"/>
          <w:b w:val="0"/>
          <w:sz w:val="24"/>
          <w:lang w:eastAsia="ko-KR"/>
        </w:rPr>
        <w:t xml:space="preserve">Recommendation ITU-T Y.4809 defines field formats for identifying road signs and </w:t>
      </w:r>
      <w:proofErr w:type="gramStart"/>
      <w:r w:rsidRPr="001F341F">
        <w:rPr>
          <w:rFonts w:eastAsia="Malgun Gothic" w:cs="Calibri"/>
          <w:b w:val="0"/>
          <w:sz w:val="24"/>
          <w:lang w:eastAsia="ko-KR"/>
        </w:rPr>
        <w:t>signals, and</w:t>
      </w:r>
      <w:proofErr w:type="gramEnd"/>
      <w:r w:rsidRPr="001F341F">
        <w:rPr>
          <w:rFonts w:eastAsia="Malgun Gothic" w:cs="Calibri"/>
          <w:b w:val="0"/>
          <w:sz w:val="24"/>
          <w:lang w:eastAsia="ko-KR"/>
        </w:rPr>
        <w:t xml:space="preserve"> identifies specific values for identifiers of such signs and signals.</w:t>
      </w:r>
    </w:p>
    <w:p w14:paraId="483AA90D" w14:textId="690C379E" w:rsidR="009A1A66" w:rsidRPr="00D7384A" w:rsidRDefault="009A1A66" w:rsidP="002B0008">
      <w:pPr>
        <w:pStyle w:val="Annextitle"/>
        <w:spacing w:before="120"/>
      </w:pPr>
      <w:r w:rsidRPr="00EC7CFE">
        <w:rPr>
          <w:highlight w:val="cyan"/>
        </w:rPr>
        <w:br w:type="page"/>
      </w:r>
      <w:r w:rsidR="00C13D40">
        <w:lastRenderedPageBreak/>
        <w:t>Annex 2</w:t>
      </w:r>
    </w:p>
    <w:p w14:paraId="0D742C65" w14:textId="5B26CC63" w:rsidR="008F14F3" w:rsidRPr="00D7384A" w:rsidRDefault="008F14F3" w:rsidP="0006765F">
      <w:pPr>
        <w:pStyle w:val="Annextitle"/>
      </w:pPr>
      <w:r w:rsidRPr="00D7384A">
        <w:t xml:space="preserve">Subject: </w:t>
      </w:r>
      <w:r w:rsidR="00692261" w:rsidRPr="00D7384A">
        <w:t>Member State response</w:t>
      </w:r>
      <w:r w:rsidRPr="00D7384A">
        <w:t xml:space="preserve"> to TSB Circular </w:t>
      </w:r>
      <w:r w:rsidR="00835B16">
        <w:t>332</w:t>
      </w:r>
      <w:r w:rsidR="00692261" w:rsidRPr="00D7384A">
        <w:t>:</w:t>
      </w:r>
      <w:r w:rsidR="00692261" w:rsidRPr="00D7384A">
        <w:br/>
      </w:r>
      <w:r w:rsidR="0016049B" w:rsidRPr="00D7384A">
        <w:t xml:space="preserve">Consultation on </w:t>
      </w:r>
      <w:r w:rsidR="0006765F" w:rsidRPr="00D7384A">
        <w:t xml:space="preserve">Determined </w:t>
      </w:r>
      <w:r w:rsidR="0016049B" w:rsidRPr="00D7384A">
        <w:t>draft</w:t>
      </w:r>
      <w:r w:rsidRPr="00D7384A">
        <w:t xml:space="preserve"> </w:t>
      </w:r>
      <w:r w:rsidR="000B4DE1" w:rsidRPr="000B4DE1">
        <w:t xml:space="preserve">new Recommendations ITU-T </w:t>
      </w:r>
      <w:r w:rsidR="00872407" w:rsidRPr="00872407">
        <w:t xml:space="preserve">Y.4421 (ex </w:t>
      </w:r>
      <w:proofErr w:type="spellStart"/>
      <w:r w:rsidR="00872407" w:rsidRPr="00872407">
        <w:t>Y.UAV.arch</w:t>
      </w:r>
      <w:proofErr w:type="spellEnd"/>
      <w:r w:rsidR="00872407" w:rsidRPr="00872407">
        <w:t xml:space="preserve">) and Y.4809 (ex </w:t>
      </w:r>
      <w:proofErr w:type="spellStart"/>
      <w:proofErr w:type="gramStart"/>
      <w:r w:rsidR="00872407" w:rsidRPr="00872407">
        <w:t>Y.IoT</w:t>
      </w:r>
      <w:proofErr w:type="spellEnd"/>
      <w:proofErr w:type="gramEnd"/>
      <w:r w:rsidR="00872407" w:rsidRPr="00872407">
        <w:t>-ITS-ID)</w:t>
      </w:r>
    </w:p>
    <w:tbl>
      <w:tblPr>
        <w:tblW w:w="9957" w:type="dxa"/>
        <w:tblInd w:w="-176" w:type="dxa"/>
        <w:tblLayout w:type="fixed"/>
        <w:tblLook w:val="04A0" w:firstRow="1" w:lastRow="0" w:firstColumn="1" w:lastColumn="0" w:noHBand="0" w:noVBand="1"/>
      </w:tblPr>
      <w:tblGrid>
        <w:gridCol w:w="1005"/>
        <w:gridCol w:w="4558"/>
        <w:gridCol w:w="992"/>
        <w:gridCol w:w="3402"/>
      </w:tblGrid>
      <w:tr w:rsidR="009A1A66" w:rsidRPr="00D7384A" w14:paraId="79061137" w14:textId="77777777" w:rsidTr="00780D16">
        <w:tc>
          <w:tcPr>
            <w:tcW w:w="1005" w:type="dxa"/>
            <w:shd w:val="clear" w:color="auto" w:fill="auto"/>
          </w:tcPr>
          <w:p w14:paraId="3CD7DBE9" w14:textId="77777777" w:rsidR="009A1A66" w:rsidRPr="00D7384A" w:rsidRDefault="009A1A66" w:rsidP="001B1770">
            <w:pPr>
              <w:jc w:val="right"/>
              <w:rPr>
                <w:szCs w:val="24"/>
              </w:rPr>
            </w:pPr>
            <w:r w:rsidRPr="00D7384A">
              <w:rPr>
                <w:b/>
                <w:bCs/>
                <w:szCs w:val="24"/>
              </w:rPr>
              <w:t>To</w:t>
            </w:r>
            <w:r w:rsidRPr="00D7384A">
              <w:rPr>
                <w:szCs w:val="24"/>
              </w:rPr>
              <w:t>:</w:t>
            </w:r>
          </w:p>
        </w:tc>
        <w:tc>
          <w:tcPr>
            <w:tcW w:w="4558" w:type="dxa"/>
            <w:tcBorders>
              <w:right w:val="single" w:sz="8" w:space="0" w:color="auto"/>
            </w:tcBorders>
            <w:shd w:val="clear" w:color="auto" w:fill="auto"/>
          </w:tcPr>
          <w:p w14:paraId="401C3C7B" w14:textId="77777777" w:rsidR="009A1A66" w:rsidRPr="00D7384A" w:rsidRDefault="009A1A66" w:rsidP="004B50B2">
            <w:pPr>
              <w:rPr>
                <w:szCs w:val="24"/>
              </w:rPr>
            </w:pPr>
            <w:r w:rsidRPr="00D7384A">
              <w:rPr>
                <w:szCs w:val="24"/>
              </w:rPr>
              <w:t>Director</w:t>
            </w:r>
            <w:r w:rsidR="002A4977" w:rsidRPr="00D7384A">
              <w:rPr>
                <w:szCs w:val="24"/>
              </w:rPr>
              <w:t xml:space="preserve"> of the</w:t>
            </w:r>
            <w:r w:rsidRPr="00D7384A">
              <w:rPr>
                <w:szCs w:val="24"/>
              </w:rPr>
              <w:t xml:space="preserve"> </w:t>
            </w:r>
            <w:r w:rsidR="002A4977" w:rsidRPr="00D7384A">
              <w:rPr>
                <w:szCs w:val="24"/>
              </w:rPr>
              <w:br/>
            </w:r>
            <w:r w:rsidRPr="00D7384A">
              <w:rPr>
                <w:szCs w:val="24"/>
              </w:rPr>
              <w:t>Telecommunication Standardization Bureau</w:t>
            </w:r>
            <w:r w:rsidR="00964A6B" w:rsidRPr="00D7384A">
              <w:rPr>
                <w:szCs w:val="24"/>
              </w:rPr>
              <w:t>,</w:t>
            </w:r>
          </w:p>
          <w:p w14:paraId="1649156D" w14:textId="77777777" w:rsidR="008A779C" w:rsidRPr="00A43CA0" w:rsidRDefault="008A779C" w:rsidP="008F14F3">
            <w:pPr>
              <w:spacing w:before="0"/>
              <w:rPr>
                <w:szCs w:val="24"/>
                <w:lang w:val="fr-CH"/>
              </w:rPr>
            </w:pPr>
            <w:r w:rsidRPr="00A43CA0">
              <w:rPr>
                <w:szCs w:val="24"/>
                <w:lang w:val="fr-CH"/>
              </w:rPr>
              <w:t xml:space="preserve">International </w:t>
            </w:r>
            <w:proofErr w:type="spellStart"/>
            <w:r w:rsidRPr="00A43CA0">
              <w:rPr>
                <w:szCs w:val="24"/>
                <w:lang w:val="fr-CH"/>
              </w:rPr>
              <w:t>Telecommunication</w:t>
            </w:r>
            <w:proofErr w:type="spellEnd"/>
            <w:r w:rsidRPr="00A43CA0">
              <w:rPr>
                <w:szCs w:val="24"/>
                <w:lang w:val="fr-CH"/>
              </w:rPr>
              <w:t xml:space="preserve"> Union</w:t>
            </w:r>
          </w:p>
          <w:p w14:paraId="0CC7A8CE" w14:textId="77777777" w:rsidR="008A779C" w:rsidRPr="00A43CA0" w:rsidRDefault="008A779C" w:rsidP="008F14F3">
            <w:pPr>
              <w:spacing w:before="0"/>
              <w:rPr>
                <w:szCs w:val="24"/>
                <w:lang w:val="fr-CH"/>
              </w:rPr>
            </w:pPr>
            <w:r w:rsidRPr="00A43CA0">
              <w:rPr>
                <w:szCs w:val="24"/>
                <w:lang w:val="fr-CH"/>
              </w:rPr>
              <w:t>Place des Nations</w:t>
            </w:r>
          </w:p>
          <w:p w14:paraId="62A38EC5" w14:textId="77777777" w:rsidR="008A779C" w:rsidRPr="00D7384A" w:rsidRDefault="008A779C" w:rsidP="008F14F3">
            <w:pPr>
              <w:spacing w:before="0"/>
              <w:rPr>
                <w:szCs w:val="24"/>
              </w:rPr>
            </w:pPr>
            <w:r w:rsidRPr="00D7384A">
              <w:rPr>
                <w:szCs w:val="24"/>
              </w:rPr>
              <w:t>CH 1211 Geneva 20, Switzerland</w:t>
            </w:r>
          </w:p>
        </w:tc>
        <w:tc>
          <w:tcPr>
            <w:tcW w:w="992" w:type="dxa"/>
            <w:tcBorders>
              <w:left w:val="single" w:sz="8" w:space="0" w:color="auto"/>
            </w:tcBorders>
            <w:shd w:val="clear" w:color="auto" w:fill="auto"/>
          </w:tcPr>
          <w:p w14:paraId="37A914A7" w14:textId="77777777" w:rsidR="009A1A66" w:rsidRPr="00D7384A" w:rsidRDefault="009A1A66" w:rsidP="001B1770">
            <w:pPr>
              <w:jc w:val="right"/>
              <w:rPr>
                <w:szCs w:val="24"/>
              </w:rPr>
            </w:pPr>
            <w:r w:rsidRPr="00D7384A">
              <w:rPr>
                <w:b/>
                <w:bCs/>
                <w:szCs w:val="24"/>
              </w:rPr>
              <w:t>From</w:t>
            </w:r>
            <w:r w:rsidRPr="00D7384A">
              <w:rPr>
                <w:szCs w:val="24"/>
              </w:rPr>
              <w:t>:</w:t>
            </w:r>
          </w:p>
        </w:tc>
        <w:tc>
          <w:tcPr>
            <w:tcW w:w="3402" w:type="dxa"/>
            <w:shd w:val="clear" w:color="auto" w:fill="auto"/>
          </w:tcPr>
          <w:p w14:paraId="6C8A1286" w14:textId="77777777" w:rsidR="009A1A66" w:rsidRPr="00D7384A" w:rsidRDefault="008A779C" w:rsidP="009A1A66">
            <w:pPr>
              <w:rPr>
                <w:szCs w:val="24"/>
                <w:highlight w:val="green"/>
              </w:rPr>
            </w:pPr>
            <w:r w:rsidRPr="00D7384A">
              <w:rPr>
                <w:szCs w:val="24"/>
                <w:highlight w:val="green"/>
              </w:rPr>
              <w:t>[Name]</w:t>
            </w:r>
          </w:p>
          <w:p w14:paraId="07F57FF1" w14:textId="77777777" w:rsidR="008A779C" w:rsidRPr="00D7384A" w:rsidRDefault="008A779C" w:rsidP="008F14F3">
            <w:pPr>
              <w:spacing w:before="0"/>
              <w:rPr>
                <w:szCs w:val="24"/>
                <w:highlight w:val="green"/>
              </w:rPr>
            </w:pPr>
            <w:r w:rsidRPr="00D7384A">
              <w:rPr>
                <w:szCs w:val="24"/>
                <w:highlight w:val="green"/>
              </w:rPr>
              <w:t>[Official role/title]</w:t>
            </w:r>
          </w:p>
          <w:p w14:paraId="7039EB55" w14:textId="77777777" w:rsidR="008A779C" w:rsidRPr="00D7384A" w:rsidRDefault="008A779C" w:rsidP="009B72DB">
            <w:pPr>
              <w:spacing w:before="0"/>
              <w:rPr>
                <w:szCs w:val="24"/>
              </w:rPr>
            </w:pPr>
            <w:r w:rsidRPr="00D7384A">
              <w:rPr>
                <w:szCs w:val="24"/>
                <w:highlight w:val="green"/>
              </w:rPr>
              <w:t>[Address]</w:t>
            </w:r>
          </w:p>
        </w:tc>
      </w:tr>
      <w:tr w:rsidR="009A1A66" w:rsidRPr="00D7384A" w14:paraId="0DDD59DB" w14:textId="77777777" w:rsidTr="00780D16">
        <w:tc>
          <w:tcPr>
            <w:tcW w:w="1005" w:type="dxa"/>
            <w:shd w:val="clear" w:color="auto" w:fill="auto"/>
          </w:tcPr>
          <w:p w14:paraId="78CF5633"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452AE008"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4558" w:type="dxa"/>
            <w:tcBorders>
              <w:right w:val="single" w:sz="8" w:space="0" w:color="auto"/>
            </w:tcBorders>
            <w:shd w:val="clear" w:color="auto" w:fill="auto"/>
          </w:tcPr>
          <w:p w14:paraId="18E17657" w14:textId="77777777" w:rsidR="009A1A66" w:rsidRPr="00D7384A" w:rsidRDefault="008A779C" w:rsidP="00692261">
            <w:pPr>
              <w:spacing w:before="0"/>
              <w:rPr>
                <w:szCs w:val="24"/>
              </w:rPr>
            </w:pPr>
            <w:r w:rsidRPr="00D7384A">
              <w:rPr>
                <w:szCs w:val="24"/>
              </w:rPr>
              <w:t>+41-22-730-5853</w:t>
            </w:r>
          </w:p>
          <w:p w14:paraId="1C859C82" w14:textId="77777777" w:rsidR="008A779C" w:rsidRPr="00D7384A" w:rsidRDefault="00A829E3" w:rsidP="00692261">
            <w:pPr>
              <w:spacing w:before="0"/>
              <w:rPr>
                <w:szCs w:val="24"/>
              </w:rPr>
            </w:pPr>
            <w:hyperlink r:id="rId13" w:history="1">
              <w:r w:rsidR="008A779C" w:rsidRPr="00D7384A">
                <w:rPr>
                  <w:rStyle w:val="Hyperlink"/>
                  <w:szCs w:val="24"/>
                </w:rPr>
                <w:t>tsbdir@itu.int</w:t>
              </w:r>
            </w:hyperlink>
            <w:r w:rsidR="008A779C" w:rsidRPr="00D7384A">
              <w:rPr>
                <w:szCs w:val="24"/>
              </w:rPr>
              <w:t xml:space="preserve"> </w:t>
            </w:r>
          </w:p>
        </w:tc>
        <w:tc>
          <w:tcPr>
            <w:tcW w:w="992" w:type="dxa"/>
            <w:tcBorders>
              <w:left w:val="single" w:sz="8" w:space="0" w:color="auto"/>
            </w:tcBorders>
            <w:shd w:val="clear" w:color="auto" w:fill="auto"/>
          </w:tcPr>
          <w:p w14:paraId="4CD1E3D8"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2B1EAD49"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3402" w:type="dxa"/>
            <w:shd w:val="clear" w:color="auto" w:fill="auto"/>
          </w:tcPr>
          <w:p w14:paraId="52EA9EDD" w14:textId="77777777" w:rsidR="009A1A66" w:rsidRPr="00D7384A" w:rsidRDefault="009A1A66" w:rsidP="00692261">
            <w:pPr>
              <w:spacing w:before="0"/>
              <w:rPr>
                <w:szCs w:val="24"/>
              </w:rPr>
            </w:pPr>
          </w:p>
        </w:tc>
      </w:tr>
      <w:tr w:rsidR="009A1A66" w:rsidRPr="00D7384A" w14:paraId="3F6992D5" w14:textId="77777777" w:rsidTr="00780D16">
        <w:tc>
          <w:tcPr>
            <w:tcW w:w="1005" w:type="dxa"/>
            <w:shd w:val="clear" w:color="auto" w:fill="auto"/>
          </w:tcPr>
          <w:p w14:paraId="7FCCEAAA" w14:textId="77777777" w:rsidR="009A1A66" w:rsidRPr="00D7384A" w:rsidRDefault="009A1A66" w:rsidP="00692261">
            <w:pPr>
              <w:spacing w:before="0"/>
              <w:jc w:val="right"/>
              <w:rPr>
                <w:szCs w:val="24"/>
              </w:rPr>
            </w:pPr>
          </w:p>
        </w:tc>
        <w:tc>
          <w:tcPr>
            <w:tcW w:w="4558" w:type="dxa"/>
            <w:tcBorders>
              <w:right w:val="single" w:sz="8" w:space="0" w:color="auto"/>
            </w:tcBorders>
            <w:shd w:val="clear" w:color="auto" w:fill="auto"/>
          </w:tcPr>
          <w:p w14:paraId="7353803A" w14:textId="77777777" w:rsidR="009A1A66" w:rsidRPr="00D7384A" w:rsidRDefault="009A1A66" w:rsidP="00692261">
            <w:pPr>
              <w:spacing w:before="0"/>
              <w:rPr>
                <w:szCs w:val="24"/>
              </w:rPr>
            </w:pPr>
          </w:p>
        </w:tc>
        <w:tc>
          <w:tcPr>
            <w:tcW w:w="992" w:type="dxa"/>
            <w:tcBorders>
              <w:left w:val="single" w:sz="8" w:space="0" w:color="auto"/>
            </w:tcBorders>
            <w:shd w:val="clear" w:color="auto" w:fill="auto"/>
          </w:tcPr>
          <w:p w14:paraId="656B36AA" w14:textId="77777777" w:rsidR="009A1A66" w:rsidRPr="00D7384A" w:rsidRDefault="008A779C" w:rsidP="00692261">
            <w:pPr>
              <w:spacing w:before="0"/>
              <w:jc w:val="right"/>
              <w:rPr>
                <w:szCs w:val="24"/>
              </w:rPr>
            </w:pPr>
            <w:r w:rsidRPr="00D7384A">
              <w:rPr>
                <w:b/>
                <w:bCs/>
                <w:szCs w:val="24"/>
              </w:rPr>
              <w:t>Date</w:t>
            </w:r>
            <w:r w:rsidRPr="00D7384A">
              <w:rPr>
                <w:szCs w:val="24"/>
              </w:rPr>
              <w:t>:</w:t>
            </w:r>
          </w:p>
        </w:tc>
        <w:tc>
          <w:tcPr>
            <w:tcW w:w="3402" w:type="dxa"/>
            <w:shd w:val="clear" w:color="auto" w:fill="auto"/>
          </w:tcPr>
          <w:p w14:paraId="5D1D12DD" w14:textId="77777777" w:rsidR="009A1A66" w:rsidRPr="00D7384A" w:rsidRDefault="0018632F" w:rsidP="00692261">
            <w:pPr>
              <w:spacing w:before="0"/>
              <w:rPr>
                <w:szCs w:val="24"/>
              </w:rPr>
            </w:pPr>
            <w:r w:rsidRPr="00D7384A">
              <w:rPr>
                <w:szCs w:val="24"/>
                <w:highlight w:val="green"/>
              </w:rPr>
              <w:t xml:space="preserve">[Place,] </w:t>
            </w:r>
            <w:r w:rsidR="008A779C" w:rsidRPr="00D7384A">
              <w:rPr>
                <w:szCs w:val="24"/>
                <w:highlight w:val="green"/>
              </w:rPr>
              <w:t>[Date]</w:t>
            </w:r>
          </w:p>
        </w:tc>
      </w:tr>
    </w:tbl>
    <w:p w14:paraId="5032DA75" w14:textId="77777777" w:rsidR="00C51F4B" w:rsidRPr="00D7384A" w:rsidRDefault="00C51F4B" w:rsidP="008F14F3">
      <w:pPr>
        <w:spacing w:before="360"/>
        <w:rPr>
          <w:szCs w:val="24"/>
        </w:rPr>
      </w:pPr>
      <w:r w:rsidRPr="00D7384A">
        <w:rPr>
          <w:szCs w:val="24"/>
        </w:rPr>
        <w:t xml:space="preserve">Dear </w:t>
      </w:r>
      <w:r w:rsidR="00964A6B" w:rsidRPr="00D7384A">
        <w:rPr>
          <w:szCs w:val="24"/>
        </w:rPr>
        <w:t>Sir/Madam</w:t>
      </w:r>
      <w:r w:rsidR="00692261" w:rsidRPr="00D7384A">
        <w:rPr>
          <w:szCs w:val="24"/>
        </w:rPr>
        <w:t>,</w:t>
      </w:r>
    </w:p>
    <w:p w14:paraId="49F3959E" w14:textId="01485CFE" w:rsidR="00C51F4B" w:rsidRDefault="006D7724" w:rsidP="0016049B">
      <w:pPr>
        <w:rPr>
          <w:szCs w:val="24"/>
        </w:rPr>
      </w:pPr>
      <w:r w:rsidRPr="00D7384A">
        <w:rPr>
          <w:szCs w:val="24"/>
        </w:rPr>
        <w:t>With respect to the</w:t>
      </w:r>
      <w:r w:rsidR="0016049B" w:rsidRPr="00D7384A">
        <w:rPr>
          <w:szCs w:val="24"/>
        </w:rPr>
        <w:t xml:space="preserve"> Member State consultation on the</w:t>
      </w:r>
      <w:r w:rsidRPr="00D7384A">
        <w:rPr>
          <w:szCs w:val="24"/>
        </w:rPr>
        <w:t xml:space="preserve"> </w:t>
      </w:r>
      <w:r w:rsidR="0006765F" w:rsidRPr="00D7384A">
        <w:rPr>
          <w:szCs w:val="24"/>
        </w:rPr>
        <w:t xml:space="preserve">Determined </w:t>
      </w:r>
      <w:r w:rsidRPr="00D7384A">
        <w:rPr>
          <w:szCs w:val="24"/>
        </w:rPr>
        <w:t>draft</w:t>
      </w:r>
      <w:r w:rsidR="0016049B" w:rsidRPr="00D7384A">
        <w:rPr>
          <w:szCs w:val="24"/>
        </w:rPr>
        <w:t xml:space="preserve"> </w:t>
      </w:r>
      <w:r w:rsidRPr="000B4DE1">
        <w:rPr>
          <w:szCs w:val="24"/>
        </w:rPr>
        <w:t>text</w:t>
      </w:r>
      <w:r w:rsidR="000B4DE1" w:rsidRPr="000B4DE1">
        <w:rPr>
          <w:szCs w:val="24"/>
        </w:rPr>
        <w:t>s</w:t>
      </w:r>
      <w:r w:rsidRPr="00D7384A">
        <w:rPr>
          <w:szCs w:val="24"/>
        </w:rPr>
        <w:t xml:space="preserve"> listed in </w:t>
      </w:r>
      <w:r w:rsidR="00C51F4B" w:rsidRPr="00D7384A">
        <w:rPr>
          <w:szCs w:val="24"/>
        </w:rPr>
        <w:t xml:space="preserve">TSB Circular </w:t>
      </w:r>
      <w:r w:rsidR="00835B16">
        <w:rPr>
          <w:szCs w:val="24"/>
        </w:rPr>
        <w:t>332</w:t>
      </w:r>
      <w:r w:rsidR="00964A6B" w:rsidRPr="00D7384A">
        <w:rPr>
          <w:szCs w:val="24"/>
        </w:rPr>
        <w:t xml:space="preserve">, </w:t>
      </w:r>
      <w:r w:rsidR="008F14F3" w:rsidRPr="00D7384A">
        <w:rPr>
          <w:szCs w:val="24"/>
        </w:rPr>
        <w:t>I would like to advise you of the opinion of</w:t>
      </w:r>
      <w:r w:rsidR="00C51F4B" w:rsidRPr="00D7384A">
        <w:rPr>
          <w:szCs w:val="24"/>
        </w:rPr>
        <w:t xml:space="preserve"> th</w:t>
      </w:r>
      <w:r w:rsidR="009B72DB" w:rsidRPr="00D7384A">
        <w:rPr>
          <w:szCs w:val="24"/>
        </w:rPr>
        <w:t>is</w:t>
      </w:r>
      <w:r w:rsidR="00C51F4B" w:rsidRPr="00D7384A">
        <w:rPr>
          <w:szCs w:val="24"/>
        </w:rPr>
        <w:t xml:space="preserve"> Administration</w:t>
      </w:r>
      <w:r w:rsidR="008F14F3" w:rsidRPr="00D7384A">
        <w:rPr>
          <w:szCs w:val="24"/>
        </w:rPr>
        <w:t>, which is set out in the table below</w:t>
      </w:r>
      <w:r w:rsidRPr="00D7384A">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7634"/>
      </w:tblGrid>
      <w:tr w:rsidR="00BC4AC3" w:rsidRPr="00BC4AC3" w14:paraId="306D34C4" w14:textId="77777777" w:rsidTr="00872407">
        <w:trPr>
          <w:tblHeader/>
        </w:trPr>
        <w:tc>
          <w:tcPr>
            <w:tcW w:w="2085" w:type="dxa"/>
            <w:shd w:val="clear" w:color="auto" w:fill="auto"/>
            <w:vAlign w:val="center"/>
          </w:tcPr>
          <w:p w14:paraId="20BFA372" w14:textId="77777777" w:rsidR="00BC4AC3" w:rsidRPr="00BC4AC3" w:rsidRDefault="00BC4AC3" w:rsidP="00BC4AC3">
            <w:pPr>
              <w:spacing w:after="120"/>
              <w:jc w:val="center"/>
              <w:rPr>
                <w:b/>
                <w:bCs/>
                <w:szCs w:val="24"/>
                <w:lang w:val="en-US"/>
              </w:rPr>
            </w:pPr>
          </w:p>
        </w:tc>
        <w:tc>
          <w:tcPr>
            <w:tcW w:w="7634" w:type="dxa"/>
            <w:shd w:val="clear" w:color="auto" w:fill="auto"/>
            <w:vAlign w:val="center"/>
          </w:tcPr>
          <w:p w14:paraId="72EE061B" w14:textId="77777777" w:rsidR="00BC4AC3" w:rsidRPr="00BC4AC3" w:rsidRDefault="00BC4AC3" w:rsidP="00BC4AC3">
            <w:pPr>
              <w:tabs>
                <w:tab w:val="clear" w:pos="794"/>
                <w:tab w:val="clear" w:pos="1191"/>
                <w:tab w:val="clear" w:pos="1588"/>
                <w:tab w:val="clear" w:pos="1985"/>
              </w:tabs>
              <w:spacing w:after="120"/>
              <w:ind w:left="939" w:hanging="459"/>
              <w:jc w:val="center"/>
              <w:rPr>
                <w:b/>
                <w:bCs/>
                <w:szCs w:val="24"/>
              </w:rPr>
            </w:pPr>
            <w:r w:rsidRPr="00BC4AC3">
              <w:rPr>
                <w:b/>
                <w:bCs/>
                <w:szCs w:val="24"/>
              </w:rPr>
              <w:t>Select one of the two boxes</w:t>
            </w:r>
          </w:p>
        </w:tc>
      </w:tr>
      <w:tr w:rsidR="00BC4AC3" w:rsidRPr="00BC4AC3" w14:paraId="54C969B3" w14:textId="77777777" w:rsidTr="00872407">
        <w:trPr>
          <w:trHeight w:val="748"/>
        </w:trPr>
        <w:tc>
          <w:tcPr>
            <w:tcW w:w="2085" w:type="dxa"/>
            <w:vMerge w:val="restart"/>
            <w:shd w:val="clear" w:color="auto" w:fill="auto"/>
            <w:vAlign w:val="center"/>
          </w:tcPr>
          <w:p w14:paraId="688E1FE3" w14:textId="13608CBE" w:rsidR="00BC4AC3" w:rsidRPr="00872407" w:rsidRDefault="00BC4AC3" w:rsidP="00BC4AC3">
            <w:pPr>
              <w:spacing w:before="60" w:after="60"/>
              <w:jc w:val="center"/>
              <w:rPr>
                <w:b/>
                <w:bCs/>
                <w:szCs w:val="24"/>
                <w:lang w:val="fr-CH"/>
              </w:rPr>
            </w:pPr>
            <w:r w:rsidRPr="00872407">
              <w:rPr>
                <w:b/>
                <w:bCs/>
                <w:szCs w:val="24"/>
                <w:lang w:val="fr-CH"/>
              </w:rPr>
              <w:t xml:space="preserve">Draft </w:t>
            </w:r>
            <w:r w:rsidR="000B4DE1" w:rsidRPr="00872407">
              <w:rPr>
                <w:b/>
                <w:bCs/>
                <w:szCs w:val="24"/>
                <w:lang w:val="fr-CH"/>
              </w:rPr>
              <w:t xml:space="preserve">new </w:t>
            </w:r>
            <w:proofErr w:type="spellStart"/>
            <w:r w:rsidR="000B4DE1" w:rsidRPr="00872407">
              <w:rPr>
                <w:b/>
                <w:bCs/>
                <w:szCs w:val="24"/>
                <w:lang w:val="fr-CH"/>
              </w:rPr>
              <w:t>Recommendations</w:t>
            </w:r>
            <w:proofErr w:type="spellEnd"/>
            <w:r w:rsidR="000B4DE1" w:rsidRPr="00872407">
              <w:rPr>
                <w:b/>
                <w:bCs/>
                <w:szCs w:val="24"/>
                <w:lang w:val="fr-CH"/>
              </w:rPr>
              <w:t xml:space="preserve"> ITU-T </w:t>
            </w:r>
            <w:r w:rsidR="00872407" w:rsidRPr="00872407">
              <w:rPr>
                <w:b/>
                <w:bCs/>
                <w:szCs w:val="24"/>
                <w:lang w:val="fr-CH"/>
              </w:rPr>
              <w:t xml:space="preserve">Y.4421 (ex </w:t>
            </w:r>
            <w:proofErr w:type="spellStart"/>
            <w:r w:rsidR="00872407" w:rsidRPr="00872407">
              <w:rPr>
                <w:b/>
                <w:bCs/>
                <w:szCs w:val="24"/>
                <w:lang w:val="fr-CH"/>
              </w:rPr>
              <w:t>Y.UAV.arch</w:t>
            </w:r>
            <w:proofErr w:type="spellEnd"/>
            <w:r w:rsidR="00872407" w:rsidRPr="00872407">
              <w:rPr>
                <w:b/>
                <w:bCs/>
                <w:szCs w:val="24"/>
                <w:lang w:val="fr-CH"/>
              </w:rPr>
              <w:t>)</w:t>
            </w:r>
          </w:p>
        </w:tc>
        <w:tc>
          <w:tcPr>
            <w:tcW w:w="7634" w:type="dxa"/>
            <w:shd w:val="clear" w:color="auto" w:fill="auto"/>
            <w:vAlign w:val="center"/>
          </w:tcPr>
          <w:p w14:paraId="2F6A3BC1" w14:textId="4D7DF618" w:rsidR="00BC4AC3" w:rsidRPr="00BC4AC3" w:rsidRDefault="00BC4AC3" w:rsidP="00BC4AC3">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A829E3">
              <w:rPr>
                <w:sz w:val="22"/>
                <w:szCs w:val="22"/>
              </w:rPr>
            </w:r>
            <w:r w:rsidR="00A829E3">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Study Group </w:t>
            </w:r>
            <w:r w:rsidR="000B4DE1">
              <w:rPr>
                <w:szCs w:val="24"/>
              </w:rPr>
              <w:t>20</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1983315C" w14:textId="77777777" w:rsidR="00BC4AC3" w:rsidRPr="00BC4AC3" w:rsidRDefault="00BC4AC3" w:rsidP="00BC4AC3">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No comments or suggested changes</w:t>
            </w:r>
          </w:p>
          <w:p w14:paraId="59094C85" w14:textId="77777777" w:rsidR="00BC4AC3" w:rsidRPr="00BC4AC3" w:rsidRDefault="00BC4AC3" w:rsidP="00BC4AC3">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Comments and suggested changes are attached</w:t>
            </w:r>
          </w:p>
        </w:tc>
      </w:tr>
      <w:tr w:rsidR="00BC4AC3" w:rsidRPr="00BC4AC3" w14:paraId="35629F63" w14:textId="77777777" w:rsidTr="00872407">
        <w:trPr>
          <w:trHeight w:val="747"/>
        </w:trPr>
        <w:tc>
          <w:tcPr>
            <w:tcW w:w="2085" w:type="dxa"/>
            <w:vMerge/>
            <w:shd w:val="clear" w:color="auto" w:fill="auto"/>
            <w:vAlign w:val="center"/>
          </w:tcPr>
          <w:p w14:paraId="4DE8DAA2" w14:textId="77777777" w:rsidR="00BC4AC3" w:rsidRPr="00BC4AC3" w:rsidRDefault="00BC4AC3" w:rsidP="00BC4AC3">
            <w:pPr>
              <w:spacing w:before="60" w:after="60"/>
              <w:jc w:val="center"/>
              <w:rPr>
                <w:b/>
                <w:bCs/>
                <w:szCs w:val="24"/>
                <w:lang w:val="en-US"/>
              </w:rPr>
            </w:pPr>
          </w:p>
        </w:tc>
        <w:tc>
          <w:tcPr>
            <w:tcW w:w="7634" w:type="dxa"/>
            <w:shd w:val="clear" w:color="auto" w:fill="auto"/>
            <w:vAlign w:val="center"/>
          </w:tcPr>
          <w:p w14:paraId="79185430" w14:textId="1C75E79D" w:rsidR="00BC4AC3" w:rsidRPr="00BC4AC3" w:rsidRDefault="00BC4AC3" w:rsidP="00BC4AC3">
            <w:pPr>
              <w:tabs>
                <w:tab w:val="clear" w:pos="794"/>
                <w:tab w:val="clear" w:pos="1191"/>
                <w:tab w:val="clear" w:pos="1588"/>
                <w:tab w:val="clear" w:pos="1985"/>
                <w:tab w:val="left" w:pos="250"/>
              </w:tabs>
              <w:spacing w:before="60" w:after="60"/>
              <w:ind w:left="459" w:hanging="459"/>
              <w:rPr>
                <w:sz w:val="20"/>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A829E3">
              <w:rPr>
                <w:sz w:val="22"/>
                <w:szCs w:val="22"/>
              </w:rPr>
            </w:r>
            <w:r w:rsidR="00A829E3">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Study Group </w:t>
            </w:r>
            <w:r w:rsidR="000B4DE1">
              <w:rPr>
                <w:szCs w:val="24"/>
              </w:rPr>
              <w:t xml:space="preserve">20 </w:t>
            </w:r>
            <w:r w:rsidRPr="00BC4AC3">
              <w:rPr>
                <w:szCs w:val="24"/>
              </w:rPr>
              <w:t>to consider this text for approval (</w:t>
            </w:r>
            <w:r w:rsidRPr="00BC4AC3">
              <w:rPr>
                <w:szCs w:val="22"/>
              </w:rPr>
              <w:t>reasons for this opinion and an outline of possible changes that would enable the work to progress are attached)</w:t>
            </w:r>
          </w:p>
        </w:tc>
      </w:tr>
      <w:tr w:rsidR="000B4DE1" w:rsidRPr="00BC4AC3" w14:paraId="408BF5AD" w14:textId="77777777" w:rsidTr="00872407">
        <w:trPr>
          <w:trHeight w:val="748"/>
        </w:trPr>
        <w:tc>
          <w:tcPr>
            <w:tcW w:w="2085" w:type="dxa"/>
            <w:vMerge w:val="restart"/>
            <w:shd w:val="clear" w:color="auto" w:fill="auto"/>
            <w:vAlign w:val="center"/>
          </w:tcPr>
          <w:p w14:paraId="142D6C72" w14:textId="5B396756" w:rsidR="000B4DE1" w:rsidRPr="00BC4AC3" w:rsidRDefault="000B4DE1" w:rsidP="00E16EFE">
            <w:pPr>
              <w:spacing w:before="60" w:after="60"/>
              <w:jc w:val="center"/>
              <w:rPr>
                <w:b/>
                <w:bCs/>
                <w:szCs w:val="24"/>
                <w:lang w:val="fr-CH"/>
              </w:rPr>
            </w:pPr>
            <w:r w:rsidRPr="00E35A60">
              <w:rPr>
                <w:b/>
                <w:bCs/>
                <w:szCs w:val="24"/>
                <w:lang w:val="fr-FR"/>
              </w:rPr>
              <w:t xml:space="preserve">Draft new </w:t>
            </w:r>
            <w:proofErr w:type="spellStart"/>
            <w:r w:rsidRPr="00E35A60">
              <w:rPr>
                <w:b/>
                <w:bCs/>
                <w:szCs w:val="24"/>
                <w:lang w:val="fr-FR"/>
              </w:rPr>
              <w:t>Recommendations</w:t>
            </w:r>
            <w:proofErr w:type="spellEnd"/>
            <w:r w:rsidRPr="00E35A60">
              <w:rPr>
                <w:b/>
                <w:bCs/>
                <w:szCs w:val="24"/>
                <w:lang w:val="fr-FR"/>
              </w:rPr>
              <w:t xml:space="preserve"> ITU-T </w:t>
            </w:r>
            <w:r w:rsidR="00872407" w:rsidRPr="00872407">
              <w:rPr>
                <w:b/>
                <w:bCs/>
                <w:szCs w:val="24"/>
                <w:lang w:val="fr-FR"/>
              </w:rPr>
              <w:t xml:space="preserve">Y.4809 (ex </w:t>
            </w:r>
            <w:proofErr w:type="spellStart"/>
            <w:proofErr w:type="gramStart"/>
            <w:r w:rsidR="00872407" w:rsidRPr="00872407">
              <w:rPr>
                <w:b/>
                <w:bCs/>
                <w:szCs w:val="24"/>
                <w:lang w:val="fr-FR"/>
              </w:rPr>
              <w:t>Y.IoT</w:t>
            </w:r>
            <w:proofErr w:type="gramEnd"/>
            <w:r w:rsidR="00872407" w:rsidRPr="00872407">
              <w:rPr>
                <w:b/>
                <w:bCs/>
                <w:szCs w:val="24"/>
                <w:lang w:val="fr-FR"/>
              </w:rPr>
              <w:t>-ITS-ID</w:t>
            </w:r>
            <w:proofErr w:type="spellEnd"/>
            <w:r w:rsidR="00872407" w:rsidRPr="00872407">
              <w:rPr>
                <w:b/>
                <w:bCs/>
                <w:szCs w:val="24"/>
                <w:lang w:val="fr-FR"/>
              </w:rPr>
              <w:t>)</w:t>
            </w:r>
          </w:p>
        </w:tc>
        <w:tc>
          <w:tcPr>
            <w:tcW w:w="7634" w:type="dxa"/>
            <w:shd w:val="clear" w:color="auto" w:fill="auto"/>
            <w:vAlign w:val="center"/>
          </w:tcPr>
          <w:p w14:paraId="2DA6057E" w14:textId="77777777" w:rsidR="000B4DE1" w:rsidRPr="00BC4AC3" w:rsidRDefault="000B4DE1" w:rsidP="00E16EFE">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A829E3">
              <w:rPr>
                <w:sz w:val="22"/>
                <w:szCs w:val="22"/>
              </w:rPr>
            </w:r>
            <w:r w:rsidR="00A829E3">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Study Group </w:t>
            </w:r>
            <w:r>
              <w:rPr>
                <w:szCs w:val="24"/>
              </w:rPr>
              <w:t>20</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552D6F77" w14:textId="77777777" w:rsidR="000B4DE1" w:rsidRPr="00BC4AC3" w:rsidRDefault="000B4DE1" w:rsidP="00E16EFE">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No comments or suggested changes</w:t>
            </w:r>
          </w:p>
          <w:p w14:paraId="4B1A0704" w14:textId="77777777" w:rsidR="000B4DE1" w:rsidRPr="00BC4AC3" w:rsidRDefault="000B4DE1" w:rsidP="00E16EFE">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Comments and suggested changes are attached</w:t>
            </w:r>
          </w:p>
        </w:tc>
      </w:tr>
      <w:tr w:rsidR="000B4DE1" w:rsidRPr="00BC4AC3" w14:paraId="181CC3C0" w14:textId="77777777" w:rsidTr="00872407">
        <w:trPr>
          <w:trHeight w:val="747"/>
        </w:trPr>
        <w:tc>
          <w:tcPr>
            <w:tcW w:w="2085" w:type="dxa"/>
            <w:vMerge/>
            <w:shd w:val="clear" w:color="auto" w:fill="auto"/>
            <w:vAlign w:val="center"/>
          </w:tcPr>
          <w:p w14:paraId="545CC3CA" w14:textId="77777777" w:rsidR="000B4DE1" w:rsidRPr="00BC4AC3" w:rsidRDefault="000B4DE1" w:rsidP="00E16EFE">
            <w:pPr>
              <w:spacing w:before="60" w:after="60"/>
              <w:jc w:val="center"/>
              <w:rPr>
                <w:b/>
                <w:bCs/>
                <w:szCs w:val="24"/>
                <w:lang w:val="en-US"/>
              </w:rPr>
            </w:pPr>
          </w:p>
        </w:tc>
        <w:tc>
          <w:tcPr>
            <w:tcW w:w="7634" w:type="dxa"/>
            <w:shd w:val="clear" w:color="auto" w:fill="auto"/>
            <w:vAlign w:val="center"/>
          </w:tcPr>
          <w:p w14:paraId="05D00357" w14:textId="77777777" w:rsidR="000B4DE1" w:rsidRPr="00BC4AC3" w:rsidRDefault="000B4DE1" w:rsidP="00E16EFE">
            <w:pPr>
              <w:tabs>
                <w:tab w:val="clear" w:pos="794"/>
                <w:tab w:val="clear" w:pos="1191"/>
                <w:tab w:val="clear" w:pos="1588"/>
                <w:tab w:val="clear" w:pos="1985"/>
                <w:tab w:val="left" w:pos="250"/>
              </w:tabs>
              <w:spacing w:before="60" w:after="60"/>
              <w:ind w:left="459" w:hanging="459"/>
              <w:rPr>
                <w:sz w:val="20"/>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A829E3">
              <w:rPr>
                <w:sz w:val="22"/>
                <w:szCs w:val="22"/>
              </w:rPr>
            </w:r>
            <w:r w:rsidR="00A829E3">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Study Group </w:t>
            </w:r>
            <w:r>
              <w:rPr>
                <w:szCs w:val="24"/>
              </w:rPr>
              <w:t xml:space="preserve">20 </w:t>
            </w:r>
            <w:r w:rsidRPr="00BC4AC3">
              <w:rPr>
                <w:szCs w:val="24"/>
              </w:rPr>
              <w:t>to consider this text for approval (</w:t>
            </w:r>
            <w:r w:rsidRPr="00BC4AC3">
              <w:rPr>
                <w:szCs w:val="22"/>
              </w:rPr>
              <w:t>reasons for this opinion and an outline of possible changes that would enable the work to progress are attached)</w:t>
            </w:r>
          </w:p>
        </w:tc>
      </w:tr>
    </w:tbl>
    <w:p w14:paraId="49BF6633" w14:textId="77777777" w:rsidR="000B4DE1" w:rsidRPr="00D7384A" w:rsidRDefault="000B4DE1" w:rsidP="009A1A66"/>
    <w:p w14:paraId="6A2024DA" w14:textId="77777777" w:rsidR="008F14F3" w:rsidRPr="00D7384A" w:rsidRDefault="008F14F3" w:rsidP="00692261">
      <w:pPr>
        <w:spacing w:before="0"/>
      </w:pPr>
      <w:r w:rsidRPr="00D7384A">
        <w:t>Yours faithfully,</w:t>
      </w:r>
    </w:p>
    <w:p w14:paraId="6E32AF5C" w14:textId="77777777" w:rsidR="008F14F3" w:rsidRPr="00D7384A" w:rsidRDefault="008F14F3" w:rsidP="008F14F3"/>
    <w:p w14:paraId="297E5967" w14:textId="77777777" w:rsidR="00692261" w:rsidRPr="00D7384A" w:rsidRDefault="00692261" w:rsidP="00692261">
      <w:pPr>
        <w:rPr>
          <w:szCs w:val="24"/>
          <w:highlight w:val="green"/>
        </w:rPr>
      </w:pPr>
      <w:r w:rsidRPr="00D7384A">
        <w:rPr>
          <w:szCs w:val="24"/>
          <w:highlight w:val="green"/>
        </w:rPr>
        <w:t>[Name]</w:t>
      </w:r>
    </w:p>
    <w:p w14:paraId="6F389D5B" w14:textId="77777777" w:rsidR="00692261" w:rsidRPr="00D7384A" w:rsidRDefault="00692261" w:rsidP="00692261">
      <w:pPr>
        <w:rPr>
          <w:szCs w:val="24"/>
        </w:rPr>
      </w:pPr>
      <w:r w:rsidRPr="00D7384A">
        <w:rPr>
          <w:szCs w:val="24"/>
          <w:highlight w:val="green"/>
        </w:rPr>
        <w:t>[Official role/title]</w:t>
      </w:r>
    </w:p>
    <w:p w14:paraId="69F99D33" w14:textId="77777777" w:rsidR="009B72DB" w:rsidRPr="00D7384A" w:rsidRDefault="009B72DB" w:rsidP="00692261">
      <w:pPr>
        <w:rPr>
          <w:szCs w:val="24"/>
        </w:rPr>
      </w:pPr>
      <w:r w:rsidRPr="00D7384A">
        <w:rPr>
          <w:szCs w:val="24"/>
        </w:rPr>
        <w:t xml:space="preserve">Administration of </w:t>
      </w:r>
      <w:r w:rsidRPr="00D7384A">
        <w:rPr>
          <w:szCs w:val="24"/>
          <w:highlight w:val="green"/>
        </w:rPr>
        <w:t>[Member State]</w:t>
      </w:r>
    </w:p>
    <w:p w14:paraId="28109228" w14:textId="77777777" w:rsidR="00852B82" w:rsidRPr="00D7384A" w:rsidRDefault="00691DAA" w:rsidP="008F14F3">
      <w:pPr>
        <w:jc w:val="center"/>
      </w:pPr>
      <w:r w:rsidRPr="00D7384A">
        <w:t>___________</w:t>
      </w:r>
    </w:p>
    <w:sectPr w:rsidR="00852B82" w:rsidRPr="00D7384A" w:rsidSect="00852B82">
      <w:headerReference w:type="default" r:id="rId14"/>
      <w:footerReference w:type="first" r:id="rId15"/>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E2409" w14:textId="77777777" w:rsidR="006D071D" w:rsidRDefault="006D071D">
      <w:r>
        <w:separator/>
      </w:r>
    </w:p>
  </w:endnote>
  <w:endnote w:type="continuationSeparator" w:id="0">
    <w:p w14:paraId="1177DD55" w14:textId="77777777" w:rsidR="006D071D" w:rsidRDefault="006D0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E7D03" w14:textId="77777777" w:rsidR="008F14F3" w:rsidRPr="00FC364D" w:rsidRDefault="008F14F3" w:rsidP="00F763C8">
    <w:pPr>
      <w:tabs>
        <w:tab w:val="left" w:pos="5954"/>
        <w:tab w:val="right" w:pos="9639"/>
      </w:tabs>
      <w:jc w:val="center"/>
      <w:rPr>
        <w:caps/>
        <w:noProof/>
        <w:sz w:val="18"/>
        <w:szCs w:val="18"/>
      </w:rPr>
    </w:pPr>
    <w:r w:rsidRPr="00FC364D">
      <w:rPr>
        <w:rFonts w:cs="Calibri"/>
        <w:noProof/>
        <w:color w:val="0070C0"/>
        <w:sz w:val="18"/>
        <w:szCs w:val="18"/>
        <w:lang w:val="fr-CH"/>
      </w:rPr>
      <w:t xml:space="preserve">International Telecommunication Union • Place des Nations </w:t>
    </w:r>
    <w:r w:rsidRPr="00FC364D">
      <w:rPr>
        <w:rFonts w:cs="Calibri"/>
        <w:caps/>
        <w:noProof/>
        <w:color w:val="0070C0"/>
        <w:sz w:val="18"/>
        <w:szCs w:val="18"/>
        <w:lang w:val="fr-CH"/>
      </w:rPr>
      <w:t>•</w:t>
    </w:r>
    <w:r w:rsidRPr="00FC364D">
      <w:rPr>
        <w:rFonts w:cs="Calibri"/>
        <w:noProof/>
        <w:color w:val="0070C0"/>
        <w:sz w:val="18"/>
        <w:szCs w:val="18"/>
        <w:lang w:val="fr-CH"/>
      </w:rPr>
      <w:t xml:space="preserve"> CH</w:t>
    </w:r>
    <w:r w:rsidRPr="00FC364D">
      <w:rPr>
        <w:rFonts w:cs="Calibri"/>
        <w:noProof/>
        <w:color w:val="0070C0"/>
        <w:sz w:val="18"/>
        <w:szCs w:val="18"/>
        <w:lang w:val="fr-CH"/>
      </w:rPr>
      <w:noBreakHyphen/>
      <w:t xml:space="preserve">1211 Geneva 20 </w:t>
    </w:r>
    <w:r w:rsidRPr="00FC364D">
      <w:rPr>
        <w:rFonts w:cs="Calibri"/>
        <w:caps/>
        <w:noProof/>
        <w:color w:val="0070C0"/>
        <w:sz w:val="18"/>
        <w:szCs w:val="18"/>
        <w:lang w:val="fr-CH"/>
      </w:rPr>
      <w:t>•</w:t>
    </w:r>
    <w:r w:rsidRPr="00FC364D">
      <w:rPr>
        <w:rFonts w:cs="Calibri"/>
        <w:noProof/>
        <w:color w:val="0070C0"/>
        <w:sz w:val="18"/>
        <w:szCs w:val="18"/>
        <w:lang w:val="fr-CH"/>
      </w:rPr>
      <w:t xml:space="preserve"> Switzerland </w:t>
    </w:r>
    <w:r w:rsidRPr="00FC364D">
      <w:rPr>
        <w:rFonts w:cs="Calibri"/>
        <w:caps/>
        <w:noProof/>
        <w:color w:val="0070C0"/>
        <w:sz w:val="18"/>
        <w:szCs w:val="18"/>
        <w:lang w:val="fr-CH"/>
      </w:rPr>
      <w:br/>
    </w:r>
    <w:r w:rsidRPr="00FC364D">
      <w:rPr>
        <w:rFonts w:cs="Calibri"/>
        <w:noProof/>
        <w:color w:val="0070C0"/>
        <w:sz w:val="18"/>
        <w:szCs w:val="18"/>
        <w:lang w:val="fr-CH"/>
      </w:rPr>
      <w:t>Tel:</w:t>
    </w:r>
    <w:r w:rsidRPr="00FC364D">
      <w:rPr>
        <w:rFonts w:cs="Calibri"/>
        <w:caps/>
        <w:noProof/>
        <w:color w:val="0070C0"/>
        <w:sz w:val="18"/>
        <w:szCs w:val="18"/>
        <w:lang w:val="fr-CH"/>
      </w:rPr>
      <w:t xml:space="preserve"> +41 22 730 5111 • </w:t>
    </w:r>
    <w:r w:rsidRPr="00FC364D">
      <w:rPr>
        <w:rFonts w:cs="Calibri"/>
        <w:noProof/>
        <w:color w:val="0070C0"/>
        <w:sz w:val="18"/>
        <w:szCs w:val="18"/>
        <w:lang w:val="fr-CH"/>
      </w:rPr>
      <w:t>Fax</w:t>
    </w:r>
    <w:r w:rsidRPr="00FC364D">
      <w:rPr>
        <w:rFonts w:cs="Calibri"/>
        <w:caps/>
        <w:noProof/>
        <w:color w:val="0070C0"/>
        <w:sz w:val="18"/>
        <w:szCs w:val="18"/>
        <w:lang w:val="fr-CH"/>
      </w:rPr>
      <w:t>: +41 22 733 7256 • E-</w:t>
    </w:r>
    <w:r w:rsidRPr="00FC364D">
      <w:rPr>
        <w:rFonts w:cs="Calibri"/>
        <w:noProof/>
        <w:color w:val="0070C0"/>
        <w:sz w:val="18"/>
        <w:szCs w:val="18"/>
        <w:lang w:val="fr-CH"/>
      </w:rPr>
      <w:t>mail</w:t>
    </w:r>
    <w:r w:rsidRPr="00FC364D">
      <w:rPr>
        <w:rFonts w:cs="Calibri"/>
        <w:caps/>
        <w:noProof/>
        <w:color w:val="0070C0"/>
        <w:sz w:val="18"/>
        <w:szCs w:val="18"/>
        <w:lang w:val="fr-CH"/>
      </w:rPr>
      <w:t xml:space="preserve">: </w:t>
    </w:r>
    <w:hyperlink r:id="rId1" w:history="1">
      <w:r w:rsidRPr="00FC364D">
        <w:rPr>
          <w:rFonts w:cs="Calibri"/>
          <w:noProof/>
          <w:color w:val="0070C0"/>
          <w:sz w:val="18"/>
          <w:szCs w:val="18"/>
          <w:u w:val="single"/>
          <w:lang w:val="fr-CH"/>
        </w:rPr>
        <w:t>itumail@itu.int</w:t>
      </w:r>
    </w:hyperlink>
    <w:r w:rsidRPr="00FC364D">
      <w:rPr>
        <w:rFonts w:cs="Calibri"/>
        <w:noProof/>
        <w:color w:val="0070C0"/>
        <w:sz w:val="18"/>
        <w:szCs w:val="18"/>
        <w:lang w:val="fr-CH"/>
      </w:rPr>
      <w:t xml:space="preserve"> • </w:t>
    </w:r>
    <w:hyperlink r:id="rId2" w:history="1">
      <w:r w:rsidRPr="00FC364D">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9048A" w14:textId="77777777" w:rsidR="006D071D" w:rsidRDefault="006D071D">
      <w:r>
        <w:t>____________________</w:t>
      </w:r>
    </w:p>
  </w:footnote>
  <w:footnote w:type="continuationSeparator" w:id="0">
    <w:p w14:paraId="5AB5013D" w14:textId="77777777" w:rsidR="006D071D" w:rsidRDefault="006D0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23BB3" w14:textId="238D7CB3" w:rsidR="008F14F3" w:rsidRDefault="008F14F3" w:rsidP="00F763C8">
    <w:pPr>
      <w:pStyle w:val="Header"/>
    </w:pPr>
    <w:r>
      <w:t xml:space="preserve">- </w:t>
    </w:r>
    <w:r>
      <w:fldChar w:fldCharType="begin"/>
    </w:r>
    <w:r>
      <w:instrText xml:space="preserve"> PAGE   \* MERGEFORMAT </w:instrText>
    </w:r>
    <w:r>
      <w:fldChar w:fldCharType="separate"/>
    </w:r>
    <w:r w:rsidR="00425273">
      <w:rPr>
        <w:noProof/>
      </w:rPr>
      <w:t>4</w:t>
    </w:r>
    <w:r>
      <w:rPr>
        <w:noProof/>
      </w:rPr>
      <w:fldChar w:fldCharType="end"/>
    </w:r>
    <w:r>
      <w:rPr>
        <w:noProof/>
      </w:rPr>
      <w:t xml:space="preserve"> -</w:t>
    </w:r>
    <w:r>
      <w:rPr>
        <w:noProof/>
      </w:rPr>
      <w:br/>
    </w:r>
    <w:r>
      <w:t>TSB Circular</w:t>
    </w:r>
    <w:r w:rsidRPr="00F763C8">
      <w:t xml:space="preserve"> </w:t>
    </w:r>
    <w:r w:rsidR="00835B16">
      <w:t>332</w:t>
    </w:r>
  </w:p>
  <w:p w14:paraId="786911BF" w14:textId="77777777" w:rsidR="008F14F3" w:rsidRDefault="008F14F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CC5309F"/>
    <w:multiLevelType w:val="hybridMultilevel"/>
    <w:tmpl w:val="EECED29E"/>
    <w:lvl w:ilvl="0" w:tplc="F454EF5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12" w15:restartNumberingAfterBreak="0">
    <w:nsid w:val="507905BC"/>
    <w:multiLevelType w:val="hybridMultilevel"/>
    <w:tmpl w:val="60F03D20"/>
    <w:lvl w:ilvl="0" w:tplc="F454EF5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s-ES"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FC0"/>
    <w:rsid w:val="00002BC4"/>
    <w:rsid w:val="00041231"/>
    <w:rsid w:val="000528FF"/>
    <w:rsid w:val="0006765F"/>
    <w:rsid w:val="00067FDC"/>
    <w:rsid w:val="00076B60"/>
    <w:rsid w:val="00087690"/>
    <w:rsid w:val="000B4DE1"/>
    <w:rsid w:val="000E7066"/>
    <w:rsid w:val="0016049B"/>
    <w:rsid w:val="00164419"/>
    <w:rsid w:val="00177A3B"/>
    <w:rsid w:val="0018039E"/>
    <w:rsid w:val="0018632F"/>
    <w:rsid w:val="001B1770"/>
    <w:rsid w:val="001E17EA"/>
    <w:rsid w:val="001E32E7"/>
    <w:rsid w:val="001F341F"/>
    <w:rsid w:val="001F3BDD"/>
    <w:rsid w:val="001F4FBE"/>
    <w:rsid w:val="002112BB"/>
    <w:rsid w:val="002414F2"/>
    <w:rsid w:val="00290976"/>
    <w:rsid w:val="002A4977"/>
    <w:rsid w:val="002B0008"/>
    <w:rsid w:val="002B3E1F"/>
    <w:rsid w:val="002E0E8B"/>
    <w:rsid w:val="00334A43"/>
    <w:rsid w:val="00341E93"/>
    <w:rsid w:val="003C7BEF"/>
    <w:rsid w:val="003D4331"/>
    <w:rsid w:val="003E07CD"/>
    <w:rsid w:val="003F1773"/>
    <w:rsid w:val="0042391C"/>
    <w:rsid w:val="00425273"/>
    <w:rsid w:val="00440CB5"/>
    <w:rsid w:val="0045007E"/>
    <w:rsid w:val="00450779"/>
    <w:rsid w:val="00470241"/>
    <w:rsid w:val="0049633E"/>
    <w:rsid w:val="004B1587"/>
    <w:rsid w:val="004B50B2"/>
    <w:rsid w:val="00520612"/>
    <w:rsid w:val="00524224"/>
    <w:rsid w:val="005D124E"/>
    <w:rsid w:val="005D297E"/>
    <w:rsid w:val="00607E07"/>
    <w:rsid w:val="00626967"/>
    <w:rsid w:val="00630BA3"/>
    <w:rsid w:val="006812CD"/>
    <w:rsid w:val="00691DAA"/>
    <w:rsid w:val="00692261"/>
    <w:rsid w:val="006A2FAB"/>
    <w:rsid w:val="006A5FD3"/>
    <w:rsid w:val="006D071D"/>
    <w:rsid w:val="006D7724"/>
    <w:rsid w:val="006E7431"/>
    <w:rsid w:val="007077C1"/>
    <w:rsid w:val="0072062B"/>
    <w:rsid w:val="00720A5D"/>
    <w:rsid w:val="007311BA"/>
    <w:rsid w:val="00733B5C"/>
    <w:rsid w:val="007526FA"/>
    <w:rsid w:val="00763B08"/>
    <w:rsid w:val="00765253"/>
    <w:rsid w:val="00770EF1"/>
    <w:rsid w:val="00780D16"/>
    <w:rsid w:val="007A0105"/>
    <w:rsid w:val="007C7DA8"/>
    <w:rsid w:val="00831BAA"/>
    <w:rsid w:val="00835B16"/>
    <w:rsid w:val="00852B82"/>
    <w:rsid w:val="00860AE1"/>
    <w:rsid w:val="00872407"/>
    <w:rsid w:val="008A23B1"/>
    <w:rsid w:val="008A540B"/>
    <w:rsid w:val="008A779C"/>
    <w:rsid w:val="008E2396"/>
    <w:rsid w:val="008E5C2F"/>
    <w:rsid w:val="008F14F3"/>
    <w:rsid w:val="008F328A"/>
    <w:rsid w:val="00901734"/>
    <w:rsid w:val="00912F9D"/>
    <w:rsid w:val="00944A88"/>
    <w:rsid w:val="0094539E"/>
    <w:rsid w:val="00964A6B"/>
    <w:rsid w:val="00985B35"/>
    <w:rsid w:val="009A1A66"/>
    <w:rsid w:val="009B72DB"/>
    <w:rsid w:val="009F7B79"/>
    <w:rsid w:val="00A21457"/>
    <w:rsid w:val="00A4376F"/>
    <w:rsid w:val="00A43CA0"/>
    <w:rsid w:val="00A829E3"/>
    <w:rsid w:val="00AC709F"/>
    <w:rsid w:val="00B33034"/>
    <w:rsid w:val="00B45C37"/>
    <w:rsid w:val="00B6629C"/>
    <w:rsid w:val="00B84AE5"/>
    <w:rsid w:val="00B86BF0"/>
    <w:rsid w:val="00B94A59"/>
    <w:rsid w:val="00BA28E3"/>
    <w:rsid w:val="00BC4AC3"/>
    <w:rsid w:val="00C007D7"/>
    <w:rsid w:val="00C13D40"/>
    <w:rsid w:val="00C23D2B"/>
    <w:rsid w:val="00C40C59"/>
    <w:rsid w:val="00C50517"/>
    <w:rsid w:val="00C51F4B"/>
    <w:rsid w:val="00C61AED"/>
    <w:rsid w:val="00C65B9E"/>
    <w:rsid w:val="00CF17AD"/>
    <w:rsid w:val="00CF3418"/>
    <w:rsid w:val="00D02492"/>
    <w:rsid w:val="00D22D78"/>
    <w:rsid w:val="00D62CEF"/>
    <w:rsid w:val="00D7384A"/>
    <w:rsid w:val="00D92917"/>
    <w:rsid w:val="00DB770A"/>
    <w:rsid w:val="00DF1780"/>
    <w:rsid w:val="00DF664C"/>
    <w:rsid w:val="00E32F10"/>
    <w:rsid w:val="00E35A60"/>
    <w:rsid w:val="00E36B12"/>
    <w:rsid w:val="00E54801"/>
    <w:rsid w:val="00E55E1F"/>
    <w:rsid w:val="00E72D24"/>
    <w:rsid w:val="00E901A9"/>
    <w:rsid w:val="00EA3D68"/>
    <w:rsid w:val="00EA4BA5"/>
    <w:rsid w:val="00EC7CFE"/>
    <w:rsid w:val="00ED76A0"/>
    <w:rsid w:val="00EE5353"/>
    <w:rsid w:val="00F11BC5"/>
    <w:rsid w:val="00F21679"/>
    <w:rsid w:val="00F7192E"/>
    <w:rsid w:val="00F751B3"/>
    <w:rsid w:val="00F763C8"/>
    <w:rsid w:val="00F96117"/>
    <w:rsid w:val="00FC364D"/>
    <w:rsid w:val="00FC56DF"/>
    <w:rsid w:val="00FC7FC0"/>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7563D68"/>
  <w15:docId w15:val="{8582CDF5-4DB6-46FF-BD55-73BD6915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qFormat/>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styleId="UnresolvedMention">
    <w:name w:val="Unresolved Mention"/>
    <w:basedOn w:val="DefaultParagraphFont"/>
    <w:uiPriority w:val="99"/>
    <w:semiHidden/>
    <w:unhideWhenUsed/>
    <w:rsid w:val="00A21457"/>
    <w:rPr>
      <w:color w:val="605E5C"/>
      <w:shd w:val="clear" w:color="auto" w:fill="E1DFDD"/>
    </w:rPr>
  </w:style>
  <w:style w:type="paragraph" w:styleId="ListParagraph">
    <w:name w:val="List Paragraph"/>
    <w:basedOn w:val="Normal"/>
    <w:qFormat/>
    <w:rsid w:val="00FC3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546839396">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12142247">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33715227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693996246">
      <w:bodyDiv w:val="1"/>
      <w:marLeft w:val="0"/>
      <w:marRight w:val="0"/>
      <w:marTop w:val="0"/>
      <w:marBottom w:val="0"/>
      <w:divBdr>
        <w:top w:val="none" w:sz="0" w:space="0" w:color="auto"/>
        <w:left w:val="none" w:sz="0" w:space="0" w:color="auto"/>
        <w:bottom w:val="none" w:sz="0" w:space="0" w:color="auto"/>
        <w:right w:val="none" w:sz="0" w:space="0" w:color="auto"/>
      </w:divBdr>
    </w:div>
    <w:div w:id="171168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20@itu.int" TargetMode="External"/><Relationship Id="rId13" Type="http://schemas.openxmlformats.org/officeDocument/2006/relationships/hyperlink" Target="mailto:tsbdir@itu.in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tu.int/md/meetingdoc.asp?lang=en&amp;parent=T17-SG20-R-001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meetingdoc.asp?lang=en&amp;parent=T17-SG20-R-001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itu.int/ip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TAP_Circular_1-E.dotx</Template>
  <TotalTime>21</TotalTime>
  <Pages>3</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6482</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
  <cp:lastModifiedBy>Braud, Olivia</cp:lastModifiedBy>
  <cp:revision>11</cp:revision>
  <cp:lastPrinted>2021-07-08T12:24:00Z</cp:lastPrinted>
  <dcterms:created xsi:type="dcterms:W3CDTF">2021-07-07T08:56:00Z</dcterms:created>
  <dcterms:modified xsi:type="dcterms:W3CDTF">2021-07-08T12:25:00Z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