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2667DD" w14:paraId="199B25F1" w14:textId="77777777" w:rsidTr="00036F4F">
        <w:trPr>
          <w:gridAfter w:val="1"/>
          <w:wAfter w:w="8" w:type="dxa"/>
          <w:cantSplit/>
        </w:trPr>
        <w:tc>
          <w:tcPr>
            <w:tcW w:w="1418" w:type="dxa"/>
            <w:gridSpan w:val="3"/>
            <w:vAlign w:val="center"/>
          </w:tcPr>
          <w:p w14:paraId="2BEAE453" w14:textId="77777777" w:rsidR="00036F4F" w:rsidRPr="002667DD" w:rsidRDefault="00036F4F" w:rsidP="00D14F31">
            <w:pPr>
              <w:tabs>
                <w:tab w:val="right" w:pos="8732"/>
              </w:tabs>
              <w:spacing w:before="0"/>
              <w:rPr>
                <w:b/>
                <w:bCs/>
                <w:iCs/>
                <w:color w:val="FFFFFF"/>
                <w:sz w:val="30"/>
                <w:szCs w:val="30"/>
              </w:rPr>
            </w:pPr>
            <w:r w:rsidRPr="002667DD">
              <w:rPr>
                <w:noProof/>
                <w:lang w:val="en-US"/>
              </w:rPr>
              <w:drawing>
                <wp:inline distT="0" distB="0" distL="0" distR="0" wp14:anchorId="5F048230" wp14:editId="4B03592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D461526" w14:textId="77777777" w:rsidR="00036F4F" w:rsidRPr="002667DD" w:rsidRDefault="00036F4F" w:rsidP="00D14F31">
            <w:pPr>
              <w:spacing w:before="0"/>
              <w:rPr>
                <w:rFonts w:cs="Times New Roman Bold"/>
                <w:b/>
                <w:bCs/>
                <w:iCs/>
                <w:smallCaps/>
                <w:sz w:val="34"/>
                <w:szCs w:val="34"/>
              </w:rPr>
            </w:pPr>
            <w:r w:rsidRPr="002667DD">
              <w:rPr>
                <w:rFonts w:cs="Times New Roman Bold"/>
                <w:b/>
                <w:bCs/>
                <w:iCs/>
                <w:smallCaps/>
                <w:sz w:val="34"/>
                <w:szCs w:val="34"/>
              </w:rPr>
              <w:t>Union internationale des télécommunications</w:t>
            </w:r>
          </w:p>
          <w:p w14:paraId="34A65136" w14:textId="77777777" w:rsidR="00036F4F" w:rsidRPr="002667DD" w:rsidRDefault="00036F4F" w:rsidP="00D14F31">
            <w:pPr>
              <w:tabs>
                <w:tab w:val="right" w:pos="8732"/>
              </w:tabs>
              <w:spacing w:before="0"/>
              <w:rPr>
                <w:b/>
                <w:bCs/>
                <w:iCs/>
                <w:color w:val="FFFFFF"/>
                <w:sz w:val="30"/>
                <w:szCs w:val="30"/>
              </w:rPr>
            </w:pPr>
            <w:r w:rsidRPr="002667DD">
              <w:rPr>
                <w:rFonts w:cs="Times New Roman Bold"/>
                <w:b/>
                <w:bCs/>
                <w:iCs/>
                <w:smallCaps/>
                <w:sz w:val="28"/>
                <w:szCs w:val="28"/>
              </w:rPr>
              <w:t>B</w:t>
            </w:r>
            <w:r w:rsidRPr="002667DD">
              <w:rPr>
                <w:b/>
                <w:bCs/>
                <w:iCs/>
                <w:smallCaps/>
                <w:sz w:val="28"/>
                <w:szCs w:val="28"/>
              </w:rPr>
              <w:t>ureau de la Normalisation des Télécommunications</w:t>
            </w:r>
          </w:p>
        </w:tc>
        <w:tc>
          <w:tcPr>
            <w:tcW w:w="2126" w:type="dxa"/>
            <w:vAlign w:val="center"/>
          </w:tcPr>
          <w:p w14:paraId="6B864893" w14:textId="77777777" w:rsidR="00036F4F" w:rsidRPr="002667DD" w:rsidRDefault="00036F4F" w:rsidP="00D14F31">
            <w:pPr>
              <w:spacing w:before="0"/>
              <w:jc w:val="right"/>
              <w:rPr>
                <w:color w:val="FFFFFF"/>
                <w:sz w:val="26"/>
                <w:szCs w:val="26"/>
              </w:rPr>
            </w:pPr>
          </w:p>
        </w:tc>
      </w:tr>
      <w:tr w:rsidR="00036F4F" w:rsidRPr="002667DD" w14:paraId="709F62DC" w14:textId="77777777" w:rsidTr="00A5645A">
        <w:trPr>
          <w:gridBefore w:val="1"/>
          <w:wBefore w:w="8" w:type="dxa"/>
          <w:cantSplit/>
        </w:trPr>
        <w:tc>
          <w:tcPr>
            <w:tcW w:w="1977" w:type="dxa"/>
            <w:gridSpan w:val="3"/>
          </w:tcPr>
          <w:p w14:paraId="700B4FD0" w14:textId="77777777" w:rsidR="00036F4F" w:rsidRPr="002667DD" w:rsidRDefault="00036F4F" w:rsidP="00A5280F">
            <w:pPr>
              <w:tabs>
                <w:tab w:val="left" w:pos="4111"/>
              </w:tabs>
              <w:spacing w:before="10"/>
              <w:ind w:left="57"/>
            </w:pPr>
          </w:p>
        </w:tc>
        <w:tc>
          <w:tcPr>
            <w:tcW w:w="2900" w:type="dxa"/>
          </w:tcPr>
          <w:p w14:paraId="7D01C06A" w14:textId="77777777" w:rsidR="00036F4F" w:rsidRPr="002667DD" w:rsidRDefault="00036F4F" w:rsidP="00A5280F">
            <w:pPr>
              <w:tabs>
                <w:tab w:val="left" w:pos="4111"/>
              </w:tabs>
              <w:spacing w:before="10"/>
              <w:ind w:left="57"/>
              <w:rPr>
                <w:b/>
              </w:rPr>
            </w:pPr>
          </w:p>
        </w:tc>
        <w:tc>
          <w:tcPr>
            <w:tcW w:w="5046" w:type="dxa"/>
            <w:gridSpan w:val="3"/>
          </w:tcPr>
          <w:p w14:paraId="473FAB67" w14:textId="271EBEFF" w:rsidR="00036F4F" w:rsidRPr="002667DD" w:rsidRDefault="00036F4F" w:rsidP="00A5645A">
            <w:pPr>
              <w:tabs>
                <w:tab w:val="clear" w:pos="794"/>
                <w:tab w:val="clear" w:pos="1191"/>
                <w:tab w:val="clear" w:pos="1588"/>
                <w:tab w:val="clear" w:pos="1985"/>
                <w:tab w:val="left" w:pos="284"/>
              </w:tabs>
              <w:spacing w:after="120"/>
              <w:ind w:left="284" w:hanging="227"/>
            </w:pPr>
            <w:r w:rsidRPr="002667DD">
              <w:t>Genève, le</w:t>
            </w:r>
            <w:r w:rsidR="001C0063" w:rsidRPr="002667DD">
              <w:t xml:space="preserve"> 8 juillet 2021</w:t>
            </w:r>
          </w:p>
        </w:tc>
      </w:tr>
      <w:tr w:rsidR="00036F4F" w:rsidRPr="002667DD" w14:paraId="2E04F8C1" w14:textId="77777777" w:rsidTr="00036F4F">
        <w:trPr>
          <w:gridBefore w:val="1"/>
          <w:wBefore w:w="8" w:type="dxa"/>
          <w:cantSplit/>
          <w:trHeight w:val="340"/>
        </w:trPr>
        <w:tc>
          <w:tcPr>
            <w:tcW w:w="822" w:type="dxa"/>
          </w:tcPr>
          <w:p w14:paraId="2DA086F6" w14:textId="77777777" w:rsidR="00036F4F" w:rsidRPr="002667DD" w:rsidRDefault="00036F4F" w:rsidP="00A5280F">
            <w:pPr>
              <w:tabs>
                <w:tab w:val="left" w:pos="4111"/>
              </w:tabs>
              <w:spacing w:before="10"/>
              <w:ind w:left="57"/>
              <w:rPr>
                <w:b/>
                <w:bCs/>
              </w:rPr>
            </w:pPr>
            <w:r w:rsidRPr="002667DD">
              <w:rPr>
                <w:b/>
                <w:bCs/>
              </w:rPr>
              <w:t>Réf.:</w:t>
            </w:r>
          </w:p>
          <w:p w14:paraId="02665AB8" w14:textId="77777777" w:rsidR="00036F4F" w:rsidRPr="002667DD" w:rsidRDefault="00036F4F" w:rsidP="00036F4F">
            <w:pPr>
              <w:tabs>
                <w:tab w:val="left" w:pos="4111"/>
              </w:tabs>
              <w:spacing w:before="10"/>
              <w:ind w:left="57"/>
              <w:rPr>
                <w:b/>
                <w:bCs/>
              </w:rPr>
            </w:pPr>
          </w:p>
        </w:tc>
        <w:tc>
          <w:tcPr>
            <w:tcW w:w="4055" w:type="dxa"/>
            <w:gridSpan w:val="3"/>
          </w:tcPr>
          <w:p w14:paraId="2BB30608" w14:textId="648777CC" w:rsidR="00036F4F" w:rsidRPr="002667DD" w:rsidRDefault="00036F4F" w:rsidP="00A5280F">
            <w:pPr>
              <w:tabs>
                <w:tab w:val="left" w:pos="4111"/>
              </w:tabs>
              <w:spacing w:before="10"/>
              <w:ind w:left="57"/>
              <w:rPr>
                <w:b/>
              </w:rPr>
            </w:pPr>
            <w:r w:rsidRPr="002667DD">
              <w:rPr>
                <w:b/>
              </w:rPr>
              <w:t xml:space="preserve">Circulaire TSB </w:t>
            </w:r>
            <w:r w:rsidR="001C0063" w:rsidRPr="002667DD">
              <w:rPr>
                <w:b/>
              </w:rPr>
              <w:t>332</w:t>
            </w:r>
          </w:p>
          <w:p w14:paraId="0DFB3BCD" w14:textId="0643E8C0" w:rsidR="00036F4F" w:rsidRPr="002667DD" w:rsidRDefault="001C0063" w:rsidP="00036F4F">
            <w:pPr>
              <w:tabs>
                <w:tab w:val="left" w:pos="4111"/>
              </w:tabs>
              <w:spacing w:before="10"/>
              <w:ind w:left="57"/>
              <w:rPr>
                <w:b/>
              </w:rPr>
            </w:pPr>
            <w:r w:rsidRPr="002667DD">
              <w:t>CE 20/CB</w:t>
            </w:r>
          </w:p>
        </w:tc>
        <w:tc>
          <w:tcPr>
            <w:tcW w:w="5046" w:type="dxa"/>
            <w:gridSpan w:val="3"/>
            <w:vMerge w:val="restart"/>
          </w:tcPr>
          <w:p w14:paraId="6541F29A" w14:textId="725BE16E" w:rsidR="00036F4F" w:rsidRPr="002667DD" w:rsidRDefault="00036F4F" w:rsidP="00B710EE">
            <w:pPr>
              <w:tabs>
                <w:tab w:val="clear" w:pos="794"/>
                <w:tab w:val="clear" w:pos="1191"/>
                <w:tab w:val="clear" w:pos="1588"/>
                <w:tab w:val="clear" w:pos="1985"/>
                <w:tab w:val="left" w:pos="284"/>
              </w:tabs>
              <w:spacing w:before="0"/>
              <w:ind w:left="284" w:hanging="227"/>
            </w:pPr>
            <w:bookmarkStart w:id="0" w:name="Addressee_F"/>
            <w:bookmarkEnd w:id="0"/>
            <w:r w:rsidRPr="002667DD">
              <w:t>-</w:t>
            </w:r>
            <w:r w:rsidRPr="002667DD">
              <w:tab/>
              <w:t xml:space="preserve">Aux </w:t>
            </w:r>
            <w:r w:rsidR="00B710EE">
              <w:t>A</w:t>
            </w:r>
            <w:r w:rsidRPr="002667DD">
              <w:t xml:space="preserve">dministrations des </w:t>
            </w:r>
            <w:r w:rsidR="001C0063" w:rsidRPr="002667DD">
              <w:t>États</w:t>
            </w:r>
            <w:r w:rsidRPr="002667DD">
              <w:t xml:space="preserve"> Membres de l'Union</w:t>
            </w:r>
          </w:p>
        </w:tc>
      </w:tr>
      <w:tr w:rsidR="00036F4F" w:rsidRPr="002667DD" w14:paraId="3F2C8327" w14:textId="77777777" w:rsidTr="00036F4F">
        <w:trPr>
          <w:gridBefore w:val="1"/>
          <w:wBefore w:w="8" w:type="dxa"/>
          <w:cantSplit/>
        </w:trPr>
        <w:tc>
          <w:tcPr>
            <w:tcW w:w="822" w:type="dxa"/>
          </w:tcPr>
          <w:p w14:paraId="0FC7D2CB" w14:textId="77777777" w:rsidR="00036F4F" w:rsidRPr="002667DD" w:rsidRDefault="00036F4F" w:rsidP="00A5280F">
            <w:pPr>
              <w:tabs>
                <w:tab w:val="left" w:pos="4111"/>
              </w:tabs>
              <w:spacing w:before="10"/>
              <w:ind w:left="57"/>
              <w:rPr>
                <w:b/>
                <w:bCs/>
                <w:sz w:val="20"/>
              </w:rPr>
            </w:pPr>
            <w:r w:rsidRPr="002667DD">
              <w:rPr>
                <w:b/>
                <w:bCs/>
              </w:rPr>
              <w:t>Tél.:</w:t>
            </w:r>
          </w:p>
        </w:tc>
        <w:tc>
          <w:tcPr>
            <w:tcW w:w="4055" w:type="dxa"/>
            <w:gridSpan w:val="3"/>
          </w:tcPr>
          <w:p w14:paraId="7FEE5E94" w14:textId="6588EB47" w:rsidR="00036F4F" w:rsidRPr="002667DD" w:rsidRDefault="00036F4F" w:rsidP="00A5280F">
            <w:pPr>
              <w:tabs>
                <w:tab w:val="left" w:pos="4111"/>
              </w:tabs>
              <w:spacing w:before="0"/>
              <w:ind w:left="57"/>
            </w:pPr>
            <w:r w:rsidRPr="002667DD">
              <w:t>+41 22 730</w:t>
            </w:r>
            <w:r w:rsidR="001C0063" w:rsidRPr="002667DD">
              <w:t xml:space="preserve"> </w:t>
            </w:r>
            <w:r w:rsidR="001C0063" w:rsidRPr="002667DD">
              <w:rPr>
                <w:bCs/>
              </w:rPr>
              <w:t>6301</w:t>
            </w:r>
          </w:p>
        </w:tc>
        <w:tc>
          <w:tcPr>
            <w:tcW w:w="5046" w:type="dxa"/>
            <w:gridSpan w:val="3"/>
            <w:vMerge/>
          </w:tcPr>
          <w:p w14:paraId="76AF53BD" w14:textId="77777777" w:rsidR="00036F4F" w:rsidRPr="002667DD" w:rsidRDefault="00036F4F" w:rsidP="00A5280F">
            <w:pPr>
              <w:tabs>
                <w:tab w:val="left" w:pos="4111"/>
              </w:tabs>
              <w:spacing w:before="0"/>
              <w:rPr>
                <w:b/>
              </w:rPr>
            </w:pPr>
          </w:p>
        </w:tc>
      </w:tr>
      <w:tr w:rsidR="00036F4F" w:rsidRPr="002667DD" w14:paraId="34005928" w14:textId="77777777" w:rsidTr="00036F4F">
        <w:trPr>
          <w:gridBefore w:val="1"/>
          <w:wBefore w:w="8" w:type="dxa"/>
          <w:cantSplit/>
        </w:trPr>
        <w:tc>
          <w:tcPr>
            <w:tcW w:w="822" w:type="dxa"/>
          </w:tcPr>
          <w:p w14:paraId="29B054FF" w14:textId="77777777" w:rsidR="00036F4F" w:rsidRPr="002667DD" w:rsidRDefault="00036F4F" w:rsidP="00A5280F">
            <w:pPr>
              <w:tabs>
                <w:tab w:val="left" w:pos="4111"/>
              </w:tabs>
              <w:spacing w:before="10"/>
              <w:ind w:left="57"/>
              <w:rPr>
                <w:b/>
                <w:bCs/>
                <w:sz w:val="20"/>
              </w:rPr>
            </w:pPr>
            <w:r w:rsidRPr="002667DD">
              <w:rPr>
                <w:b/>
                <w:bCs/>
              </w:rPr>
              <w:t>Fax:</w:t>
            </w:r>
          </w:p>
        </w:tc>
        <w:tc>
          <w:tcPr>
            <w:tcW w:w="4055" w:type="dxa"/>
            <w:gridSpan w:val="3"/>
          </w:tcPr>
          <w:p w14:paraId="6CB98EB4" w14:textId="77777777" w:rsidR="00036F4F" w:rsidRPr="002667DD" w:rsidRDefault="00036F4F" w:rsidP="00A5280F">
            <w:pPr>
              <w:tabs>
                <w:tab w:val="left" w:pos="4111"/>
              </w:tabs>
              <w:spacing w:before="0"/>
              <w:ind w:left="57"/>
            </w:pPr>
            <w:r w:rsidRPr="002667DD">
              <w:t>+41 22 730 5853</w:t>
            </w:r>
          </w:p>
        </w:tc>
        <w:tc>
          <w:tcPr>
            <w:tcW w:w="5046" w:type="dxa"/>
            <w:gridSpan w:val="3"/>
            <w:vMerge/>
          </w:tcPr>
          <w:p w14:paraId="25A487F4" w14:textId="77777777" w:rsidR="00036F4F" w:rsidRPr="002667DD" w:rsidRDefault="00036F4F" w:rsidP="00A5280F">
            <w:pPr>
              <w:tabs>
                <w:tab w:val="left" w:pos="4111"/>
              </w:tabs>
              <w:spacing w:before="0"/>
              <w:rPr>
                <w:b/>
              </w:rPr>
            </w:pPr>
          </w:p>
        </w:tc>
      </w:tr>
      <w:tr w:rsidR="00517A03" w:rsidRPr="002667DD" w14:paraId="3B94E93E" w14:textId="77777777" w:rsidTr="00036F4F">
        <w:trPr>
          <w:gridBefore w:val="1"/>
          <w:wBefore w:w="8" w:type="dxa"/>
          <w:cantSplit/>
        </w:trPr>
        <w:tc>
          <w:tcPr>
            <w:tcW w:w="822" w:type="dxa"/>
          </w:tcPr>
          <w:p w14:paraId="0C69323E" w14:textId="77777777" w:rsidR="00517A03" w:rsidRPr="002667DD" w:rsidRDefault="00036F4F" w:rsidP="00A5280F">
            <w:pPr>
              <w:tabs>
                <w:tab w:val="left" w:pos="4111"/>
              </w:tabs>
              <w:spacing w:before="10"/>
              <w:ind w:left="57"/>
              <w:rPr>
                <w:b/>
                <w:bCs/>
                <w:sz w:val="20"/>
              </w:rPr>
            </w:pPr>
            <w:r w:rsidRPr="002667DD">
              <w:rPr>
                <w:b/>
                <w:bCs/>
              </w:rPr>
              <w:t>E-mail:</w:t>
            </w:r>
          </w:p>
        </w:tc>
        <w:tc>
          <w:tcPr>
            <w:tcW w:w="4055" w:type="dxa"/>
            <w:gridSpan w:val="3"/>
          </w:tcPr>
          <w:p w14:paraId="3AB93EC7" w14:textId="4470099F" w:rsidR="00517A03" w:rsidRPr="002667DD" w:rsidRDefault="00D53547" w:rsidP="00A5280F">
            <w:pPr>
              <w:tabs>
                <w:tab w:val="left" w:pos="4111"/>
              </w:tabs>
              <w:spacing w:before="0"/>
              <w:ind w:left="57"/>
            </w:pPr>
            <w:hyperlink r:id="rId9" w:history="1">
              <w:r w:rsidR="001C0063" w:rsidRPr="002667DD">
                <w:rPr>
                  <w:rStyle w:val="Hyperlink"/>
                </w:rPr>
                <w:t>tsbsg20@itu.int</w:t>
              </w:r>
            </w:hyperlink>
          </w:p>
        </w:tc>
        <w:tc>
          <w:tcPr>
            <w:tcW w:w="5046" w:type="dxa"/>
            <w:gridSpan w:val="3"/>
          </w:tcPr>
          <w:p w14:paraId="6FAA325B" w14:textId="77777777" w:rsidR="00517A03" w:rsidRPr="002667DD" w:rsidRDefault="00517A03" w:rsidP="00A5280F">
            <w:pPr>
              <w:tabs>
                <w:tab w:val="left" w:pos="4111"/>
              </w:tabs>
              <w:spacing w:before="0"/>
            </w:pPr>
            <w:r w:rsidRPr="002667DD">
              <w:rPr>
                <w:b/>
              </w:rPr>
              <w:t>Copie</w:t>
            </w:r>
            <w:r w:rsidRPr="002667DD">
              <w:t>:</w:t>
            </w:r>
          </w:p>
          <w:p w14:paraId="6F5AB3A2" w14:textId="77777777" w:rsidR="00517A03" w:rsidRPr="002667DD" w:rsidRDefault="00517A03" w:rsidP="00A5280F">
            <w:pPr>
              <w:tabs>
                <w:tab w:val="clear" w:pos="794"/>
                <w:tab w:val="left" w:pos="226"/>
                <w:tab w:val="left" w:pos="4111"/>
              </w:tabs>
              <w:spacing w:before="0"/>
            </w:pPr>
            <w:r w:rsidRPr="002667DD">
              <w:t>-</w:t>
            </w:r>
            <w:r w:rsidRPr="002667DD">
              <w:tab/>
              <w:t>Aux Membres du Secteur UIT-T;</w:t>
            </w:r>
          </w:p>
          <w:p w14:paraId="05AA4152" w14:textId="71ED9272" w:rsidR="00517A03" w:rsidRPr="002667DD" w:rsidRDefault="00517A03" w:rsidP="001C0063">
            <w:pPr>
              <w:tabs>
                <w:tab w:val="clear" w:pos="794"/>
                <w:tab w:val="left" w:pos="226"/>
                <w:tab w:val="left" w:pos="4111"/>
              </w:tabs>
              <w:spacing w:before="0"/>
              <w:ind w:left="226" w:hanging="226"/>
            </w:pPr>
            <w:r w:rsidRPr="002667DD">
              <w:t>-</w:t>
            </w:r>
            <w:r w:rsidRPr="002667DD">
              <w:tab/>
            </w:r>
            <w:r w:rsidR="001C0063" w:rsidRPr="002667DD">
              <w:t>Aux Associés de l'UIT-T participant aux travaux de la Commission d'études 20;</w:t>
            </w:r>
          </w:p>
          <w:p w14:paraId="6F9896D1" w14:textId="77777777" w:rsidR="00517A03" w:rsidRPr="002667DD" w:rsidRDefault="00517A03" w:rsidP="00A5280F">
            <w:pPr>
              <w:tabs>
                <w:tab w:val="clear" w:pos="794"/>
                <w:tab w:val="left" w:pos="226"/>
                <w:tab w:val="left" w:pos="4111"/>
              </w:tabs>
              <w:spacing w:before="0"/>
              <w:ind w:left="226" w:hanging="226"/>
            </w:pPr>
            <w:r w:rsidRPr="002667DD">
              <w:t>-</w:t>
            </w:r>
            <w:r w:rsidRPr="002667DD">
              <w:tab/>
            </w:r>
            <w:r w:rsidR="000C56BE" w:rsidRPr="002667DD">
              <w:t>Aux établissements universitaires participant aux travaux de l'UIT-T;</w:t>
            </w:r>
          </w:p>
          <w:p w14:paraId="4BDEBA53" w14:textId="1BC34146" w:rsidR="00517A03" w:rsidRPr="002667DD" w:rsidRDefault="00517A03" w:rsidP="00A5280F">
            <w:pPr>
              <w:tabs>
                <w:tab w:val="clear" w:pos="794"/>
                <w:tab w:val="left" w:pos="226"/>
                <w:tab w:val="left" w:pos="4111"/>
              </w:tabs>
              <w:spacing w:before="0"/>
              <w:ind w:left="226" w:hanging="226"/>
            </w:pPr>
            <w:r w:rsidRPr="002667DD">
              <w:t>-</w:t>
            </w:r>
            <w:r w:rsidRPr="002667DD">
              <w:tab/>
              <w:t>Aux Président et Vice-Présidents de la Commission d</w:t>
            </w:r>
            <w:r w:rsidR="00167472" w:rsidRPr="002667DD">
              <w:t>'</w:t>
            </w:r>
            <w:r w:rsidRPr="002667DD">
              <w:t xml:space="preserve">études </w:t>
            </w:r>
            <w:r w:rsidR="001C0063" w:rsidRPr="002667DD">
              <w:t>20 de l'UIT-T</w:t>
            </w:r>
            <w:r w:rsidRPr="002667DD">
              <w:t>;</w:t>
            </w:r>
          </w:p>
          <w:p w14:paraId="3A9ED94B" w14:textId="41724F31" w:rsidR="00517A03" w:rsidRPr="002667DD" w:rsidRDefault="00517A03" w:rsidP="00A5280F">
            <w:pPr>
              <w:tabs>
                <w:tab w:val="clear" w:pos="794"/>
                <w:tab w:val="left" w:pos="226"/>
                <w:tab w:val="left" w:pos="4111"/>
              </w:tabs>
              <w:spacing w:before="0"/>
              <w:ind w:left="226" w:hanging="226"/>
            </w:pPr>
            <w:r w:rsidRPr="002667DD">
              <w:t>-</w:t>
            </w:r>
            <w:r w:rsidRPr="002667DD">
              <w:tab/>
            </w:r>
            <w:r w:rsidR="001C0063" w:rsidRPr="002667DD">
              <w:t>À</w:t>
            </w:r>
            <w:r w:rsidR="00603470" w:rsidRPr="002667DD">
              <w:t xml:space="preserve"> la Directrice </w:t>
            </w:r>
            <w:r w:rsidRPr="002667DD">
              <w:t>du Bureau de développement des télécommunications;</w:t>
            </w:r>
          </w:p>
          <w:p w14:paraId="7B02F599" w14:textId="77777777" w:rsidR="00517A03" w:rsidRPr="002667DD" w:rsidRDefault="00517A03" w:rsidP="00A5280F">
            <w:pPr>
              <w:tabs>
                <w:tab w:val="clear" w:pos="794"/>
                <w:tab w:val="left" w:pos="226"/>
                <w:tab w:val="left" w:pos="4111"/>
              </w:tabs>
              <w:spacing w:before="0"/>
              <w:ind w:left="226" w:hanging="226"/>
            </w:pPr>
            <w:r w:rsidRPr="002667DD">
              <w:t>-</w:t>
            </w:r>
            <w:r w:rsidRPr="002667DD">
              <w:tab/>
              <w:t>Au Directeur du Bureau des</w:t>
            </w:r>
            <w:r w:rsidRPr="002667DD">
              <w:br/>
              <w:t>radiocommunications</w:t>
            </w:r>
          </w:p>
        </w:tc>
      </w:tr>
      <w:tr w:rsidR="00517A03" w:rsidRPr="002667DD" w14:paraId="1085286A" w14:textId="77777777" w:rsidTr="00036F4F">
        <w:trPr>
          <w:gridBefore w:val="1"/>
          <w:gridAfter w:val="1"/>
          <w:wBefore w:w="8" w:type="dxa"/>
          <w:wAfter w:w="8" w:type="dxa"/>
          <w:cantSplit/>
          <w:trHeight w:val="680"/>
        </w:trPr>
        <w:tc>
          <w:tcPr>
            <w:tcW w:w="822" w:type="dxa"/>
          </w:tcPr>
          <w:p w14:paraId="5AC4B056" w14:textId="77777777" w:rsidR="00517A03" w:rsidRPr="002667DD" w:rsidRDefault="00517A03" w:rsidP="001C0063">
            <w:pPr>
              <w:tabs>
                <w:tab w:val="left" w:pos="4111"/>
              </w:tabs>
              <w:ind w:left="57"/>
              <w:rPr>
                <w:b/>
                <w:bCs/>
                <w:szCs w:val="22"/>
              </w:rPr>
            </w:pPr>
            <w:r w:rsidRPr="002667DD">
              <w:rPr>
                <w:b/>
                <w:bCs/>
                <w:szCs w:val="22"/>
              </w:rPr>
              <w:t>Objet:</w:t>
            </w:r>
          </w:p>
        </w:tc>
        <w:tc>
          <w:tcPr>
            <w:tcW w:w="9093" w:type="dxa"/>
            <w:gridSpan w:val="5"/>
          </w:tcPr>
          <w:p w14:paraId="46ADB1A7" w14:textId="64CE5C6D" w:rsidR="00517A03" w:rsidRPr="002667DD" w:rsidRDefault="001C0063" w:rsidP="001C0063">
            <w:pPr>
              <w:tabs>
                <w:tab w:val="left" w:pos="4111"/>
              </w:tabs>
              <w:ind w:left="57"/>
              <w:rPr>
                <w:b/>
                <w:bCs/>
                <w:szCs w:val="22"/>
              </w:rPr>
            </w:pPr>
            <w:r w:rsidRPr="002667DD">
              <w:rPr>
                <w:b/>
                <w:bCs/>
                <w:szCs w:val="22"/>
              </w:rPr>
              <w:t>Consultation des États Membres au sujet du texte déterminé des projets de nouvelles Recommandations UIT-T Y.4421 (ex Y.UAV-</w:t>
            </w:r>
            <w:proofErr w:type="spellStart"/>
            <w:r w:rsidRPr="002667DD">
              <w:rPr>
                <w:b/>
                <w:bCs/>
                <w:szCs w:val="22"/>
              </w:rPr>
              <w:t>arch</w:t>
            </w:r>
            <w:proofErr w:type="spellEnd"/>
            <w:r w:rsidRPr="002667DD">
              <w:rPr>
                <w:b/>
                <w:bCs/>
                <w:szCs w:val="22"/>
              </w:rPr>
              <w:t>) et Y.4809 (ex </w:t>
            </w:r>
            <w:proofErr w:type="spellStart"/>
            <w:r w:rsidRPr="002667DD">
              <w:rPr>
                <w:b/>
                <w:bCs/>
                <w:szCs w:val="22"/>
              </w:rPr>
              <w:t>Y.IoT-ITS-ID</w:t>
            </w:r>
            <w:proofErr w:type="spellEnd"/>
            <w:r w:rsidRPr="002667DD">
              <w:rPr>
                <w:b/>
                <w:bCs/>
                <w:szCs w:val="22"/>
              </w:rPr>
              <w:t xml:space="preserve">), qu'il est proposé d'approuver à la réunion de la Commission </w:t>
            </w:r>
            <w:r w:rsidR="00B710EE">
              <w:rPr>
                <w:b/>
                <w:bCs/>
                <w:szCs w:val="22"/>
              </w:rPr>
              <w:t>d'études 20 de l'UIT-T (réunion </w:t>
            </w:r>
            <w:r w:rsidRPr="002667DD">
              <w:rPr>
                <w:b/>
                <w:bCs/>
                <w:szCs w:val="22"/>
              </w:rPr>
              <w:t>virtuelle, 11-21 octobre 2021)</w:t>
            </w:r>
          </w:p>
        </w:tc>
      </w:tr>
    </w:tbl>
    <w:p w14:paraId="5F6C2EB1" w14:textId="77777777" w:rsidR="00517A03" w:rsidRPr="002667DD" w:rsidRDefault="00517A03" w:rsidP="001C0063">
      <w:pPr>
        <w:spacing w:before="240"/>
      </w:pPr>
      <w:bookmarkStart w:id="1" w:name="StartTyping_F"/>
      <w:bookmarkEnd w:id="1"/>
      <w:r w:rsidRPr="002667DD">
        <w:t>Madame, Monsieur,</w:t>
      </w:r>
    </w:p>
    <w:p w14:paraId="660D4AB5" w14:textId="77777777" w:rsidR="001C0063" w:rsidRPr="001C0063" w:rsidRDefault="001C0063" w:rsidP="001C0063">
      <w:pPr>
        <w:rPr>
          <w:bCs/>
        </w:rPr>
      </w:pPr>
      <w:r w:rsidRPr="001C0063">
        <w:rPr>
          <w:bCs/>
        </w:rPr>
        <w:t>1</w:t>
      </w:r>
      <w:r w:rsidRPr="001C0063">
        <w:rPr>
          <w:bCs/>
        </w:rPr>
        <w:tab/>
        <w:t>La Commission d'études 20 de l'UIT-T (L'Internet des objets (IoT) et les villes et les communautés intelligentes (SC&amp;C)) a l'intention d'appliquer la procédure d'approbation traditionnelle énoncée à la section 9 de la Résolution 1 (</w:t>
      </w:r>
      <w:proofErr w:type="spellStart"/>
      <w:r w:rsidRPr="001C0063">
        <w:rPr>
          <w:bCs/>
        </w:rPr>
        <w:t>Rév.Hammamet</w:t>
      </w:r>
      <w:proofErr w:type="spellEnd"/>
      <w:r w:rsidRPr="001C0063">
        <w:rPr>
          <w:bCs/>
        </w:rPr>
        <w:t>, 2016) de l'AMNT pour l'approbation des 2 projets de Recommandations mentionnés ci-dessus, à sa prochaine réunion virtuelle, qui se tiendra en octobre 2021. L'ordre du jour ainsi que tous les renseignements pertinents concernant la réunion de la Commission d'études 20 de l'UIT-T seront disponibles dans la Lettre collective 12/20.</w:t>
      </w:r>
    </w:p>
    <w:p w14:paraId="26F7FB84" w14:textId="77777777" w:rsidR="001C0063" w:rsidRPr="001C0063" w:rsidRDefault="001C0063" w:rsidP="001C0063">
      <w:pPr>
        <w:rPr>
          <w:bCs/>
        </w:rPr>
      </w:pPr>
      <w:r w:rsidRPr="001C0063">
        <w:rPr>
          <w:bCs/>
        </w:rPr>
        <w:t>2</w:t>
      </w:r>
      <w:r w:rsidRPr="001C0063">
        <w:rPr>
          <w:bCs/>
        </w:rPr>
        <w:tab/>
        <w:t>Vous trouverez dans l'Annexe 1 le titre, le résumé et la localisation des projets de nouvelles Recommandations UIT-T Y.4421 (ex Y.UAV-</w:t>
      </w:r>
      <w:proofErr w:type="spellStart"/>
      <w:r w:rsidRPr="001C0063">
        <w:rPr>
          <w:bCs/>
        </w:rPr>
        <w:t>arch</w:t>
      </w:r>
      <w:proofErr w:type="spellEnd"/>
      <w:r w:rsidRPr="001C0063">
        <w:rPr>
          <w:bCs/>
        </w:rPr>
        <w:t>) et Y.4809 (ex </w:t>
      </w:r>
      <w:proofErr w:type="spellStart"/>
      <w:r w:rsidRPr="001C0063">
        <w:rPr>
          <w:bCs/>
        </w:rPr>
        <w:t>Y.IoT-ITS-ID</w:t>
      </w:r>
      <w:proofErr w:type="spellEnd"/>
      <w:r w:rsidRPr="001C0063">
        <w:rPr>
          <w:bCs/>
        </w:rPr>
        <w:t>) qu'il est proposé d'approuver.</w:t>
      </w:r>
    </w:p>
    <w:p w14:paraId="1278B0CD" w14:textId="1870AFEE" w:rsidR="001C0063" w:rsidRPr="001C0063" w:rsidRDefault="001C0063" w:rsidP="001C0063">
      <w:pPr>
        <w:rPr>
          <w:bCs/>
        </w:rPr>
      </w:pPr>
      <w:r w:rsidRPr="001C0063">
        <w:rPr>
          <w:bCs/>
        </w:rPr>
        <w:t>3</w:t>
      </w:r>
      <w:r w:rsidRPr="001C0063">
        <w:rPr>
          <w:bCs/>
        </w:rPr>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 États Membres sont priés de remplir le formulaire de l'Annexe 2 et de le renvoyer d'ici au </w:t>
      </w:r>
      <w:r w:rsidRPr="001C0063">
        <w:rPr>
          <w:b/>
          <w:bCs/>
        </w:rPr>
        <w:t>29</w:t>
      </w:r>
      <w:r w:rsidR="00072943" w:rsidRPr="002667DD">
        <w:rPr>
          <w:b/>
          <w:bCs/>
        </w:rPr>
        <w:t> </w:t>
      </w:r>
      <w:r w:rsidRPr="001C0063">
        <w:rPr>
          <w:b/>
          <w:bCs/>
        </w:rPr>
        <w:t>septembre 2021</w:t>
      </w:r>
      <w:r w:rsidRPr="001C0063">
        <w:rPr>
          <w:bCs/>
        </w:rPr>
        <w:t xml:space="preserve"> à 23 h 59 (UTC).</w:t>
      </w:r>
    </w:p>
    <w:p w14:paraId="5E7C56B6" w14:textId="77777777" w:rsidR="00072943" w:rsidRPr="002667DD" w:rsidRDefault="00072943" w:rsidP="001C0063">
      <w:pPr>
        <w:rPr>
          <w:bCs/>
        </w:rPr>
      </w:pPr>
      <w:r w:rsidRPr="002667DD">
        <w:rPr>
          <w:bCs/>
        </w:rPr>
        <w:br w:type="page"/>
      </w:r>
    </w:p>
    <w:p w14:paraId="3B2364A4" w14:textId="1B45C3FC" w:rsidR="001C0063" w:rsidRPr="001C0063" w:rsidRDefault="001C0063" w:rsidP="001C0063">
      <w:pPr>
        <w:rPr>
          <w:bCs/>
        </w:rPr>
      </w:pPr>
      <w:r w:rsidRPr="001C0063">
        <w:rPr>
          <w:bCs/>
        </w:rPr>
        <w:lastRenderedPageBreak/>
        <w:t>4</w:t>
      </w:r>
      <w:r w:rsidRPr="001C0063">
        <w:rPr>
          <w:bCs/>
        </w:rPr>
        <w:tab/>
        <w:t>Si au moins 70% des réponses des États Membres sont en faveur de l'examen, aux fins d'approbation,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57D8BBF2" w14:textId="77777777" w:rsidR="001C0063" w:rsidRPr="001C0063" w:rsidRDefault="001C0063" w:rsidP="001C0063">
      <w:pPr>
        <w:rPr>
          <w:bCs/>
        </w:rPr>
      </w:pPr>
      <w:r w:rsidRPr="001C0063">
        <w:rPr>
          <w:bCs/>
        </w:rPr>
        <w:t xml:space="preserve">NOTE 1 DU TSB – À la date de la présente Circulaire, le TSB n'a reçu aucune déclaration concernant les droits de propriété intellectuelle relative à ces projets de textes. Pour obtenir des renseignements actualisés, les membres sont invités à consulter la base de données relative aux droits de propriété intellectuelle à l'adresse </w:t>
      </w:r>
      <w:hyperlink r:id="rId10" w:history="1">
        <w:r w:rsidRPr="001C0063">
          <w:rPr>
            <w:rStyle w:val="Hyperlink"/>
            <w:bCs/>
          </w:rPr>
          <w:t>www.itu.int/ipr/</w:t>
        </w:r>
      </w:hyperlink>
      <w:r w:rsidRPr="001C0063">
        <w:rPr>
          <w:bCs/>
        </w:rPr>
        <w:t>.</w:t>
      </w:r>
    </w:p>
    <w:p w14:paraId="30AF20FC" w14:textId="77777777" w:rsidR="001C0063" w:rsidRPr="001C0063" w:rsidRDefault="001C0063" w:rsidP="001C0063">
      <w:pPr>
        <w:rPr>
          <w:bCs/>
        </w:rPr>
      </w:pPr>
      <w:r w:rsidRPr="001C0063">
        <w:rPr>
          <w:bCs/>
        </w:rPr>
        <w:t>NOTE 2 DU TSB – Aucun document de justification UIT-T A.5 n'a été élaboré pour ces projets de textes déterminés avant leur détermination.</w:t>
      </w:r>
    </w:p>
    <w:p w14:paraId="10E48EBE" w14:textId="5584CE5B" w:rsidR="00BD6ECF" w:rsidRPr="002667DD" w:rsidRDefault="001C0063" w:rsidP="001C0063">
      <w:r w:rsidRPr="002667DD">
        <w:rPr>
          <w:bCs/>
        </w:rPr>
        <w:t>Veuillez agréer, Madame, Monsieur, l'assurance de ma considération distinguée.</w:t>
      </w:r>
    </w:p>
    <w:p w14:paraId="08D7EF50" w14:textId="62ED5E96" w:rsidR="00517A03" w:rsidRPr="002667DD" w:rsidRDefault="00D53547" w:rsidP="00FE7AEE">
      <w:pPr>
        <w:keepNext/>
        <w:keepLines/>
        <w:spacing w:before="960"/>
        <w:ind w:right="-284"/>
        <w:rPr>
          <w:b/>
        </w:rPr>
      </w:pPr>
      <w:r>
        <w:rPr>
          <w:bCs/>
          <w:noProof/>
        </w:rPr>
        <w:drawing>
          <wp:anchor distT="0" distB="0" distL="114300" distR="114300" simplePos="0" relativeHeight="251658240" behindDoc="1" locked="0" layoutInCell="1" allowOverlap="1" wp14:anchorId="1154D455" wp14:editId="4DBAFD71">
            <wp:simplePos x="0" y="0"/>
            <wp:positionH relativeFrom="column">
              <wp:posOffset>635</wp:posOffset>
            </wp:positionH>
            <wp:positionV relativeFrom="paragraph">
              <wp:posOffset>82550</wp:posOffset>
            </wp:positionV>
            <wp:extent cx="520699" cy="39052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1940" cy="391455"/>
                    </a:xfrm>
                    <a:prstGeom prst="rect">
                      <a:avLst/>
                    </a:prstGeom>
                  </pic:spPr>
                </pic:pic>
              </a:graphicData>
            </a:graphic>
            <wp14:sizeRelH relativeFrom="margin">
              <wp14:pctWidth>0</wp14:pctWidth>
            </wp14:sizeRelH>
            <wp14:sizeRelV relativeFrom="margin">
              <wp14:pctHeight>0</wp14:pctHeight>
            </wp14:sizeRelV>
          </wp:anchor>
        </w:drawing>
      </w:r>
      <w:r w:rsidR="00036F4F" w:rsidRPr="002667DD">
        <w:t>Chaesub Lee</w:t>
      </w:r>
      <w:r w:rsidR="00036F4F" w:rsidRPr="002667DD">
        <w:br/>
        <w:t xml:space="preserve">Directeur du Bureau de la normalisation </w:t>
      </w:r>
      <w:r w:rsidR="00036F4F" w:rsidRPr="002667DD">
        <w:br/>
        <w:t>des télécommunications</w:t>
      </w:r>
    </w:p>
    <w:p w14:paraId="5CB303CC" w14:textId="77777777" w:rsidR="001C0063" w:rsidRPr="002667DD" w:rsidRDefault="001C0063" w:rsidP="001C0063">
      <w:pPr>
        <w:spacing w:before="1440" w:after="120"/>
      </w:pPr>
      <w:r w:rsidRPr="002667DD">
        <w:rPr>
          <w:b/>
        </w:rPr>
        <w:t>Annexes</w:t>
      </w:r>
      <w:r w:rsidRPr="002667DD">
        <w:rPr>
          <w:bCs/>
        </w:rPr>
        <w:t>:</w:t>
      </w:r>
      <w:r w:rsidRPr="002667DD">
        <w:rPr>
          <w:b/>
        </w:rPr>
        <w:t xml:space="preserve"> </w:t>
      </w:r>
      <w:r w:rsidRPr="002667DD">
        <w:rPr>
          <w:bCs/>
        </w:rPr>
        <w:t>2</w:t>
      </w:r>
    </w:p>
    <w:p w14:paraId="5AA59D8C" w14:textId="77777777" w:rsidR="001C0063" w:rsidRPr="002667DD" w:rsidRDefault="001C0063" w:rsidP="001C0063">
      <w:pPr>
        <w:tabs>
          <w:tab w:val="clear" w:pos="794"/>
          <w:tab w:val="clear" w:pos="1191"/>
          <w:tab w:val="clear" w:pos="1588"/>
          <w:tab w:val="clear" w:pos="1985"/>
        </w:tabs>
        <w:overflowPunct/>
        <w:autoSpaceDE/>
        <w:autoSpaceDN/>
        <w:adjustRightInd/>
        <w:spacing w:before="0"/>
        <w:textAlignment w:val="auto"/>
        <w:rPr>
          <w:bCs/>
        </w:rPr>
      </w:pPr>
      <w:r w:rsidRPr="002667DD">
        <w:rPr>
          <w:bCs/>
        </w:rPr>
        <w:br w:type="page"/>
      </w:r>
    </w:p>
    <w:p w14:paraId="1E99E80A" w14:textId="77777777" w:rsidR="001C0063" w:rsidRPr="002667DD" w:rsidRDefault="001C0063" w:rsidP="001C0063">
      <w:pPr>
        <w:pStyle w:val="Annextitle0"/>
        <w:rPr>
          <w:lang w:val="fr-FR"/>
        </w:rPr>
      </w:pPr>
      <w:r w:rsidRPr="002667DD">
        <w:rPr>
          <w:lang w:val="fr-FR"/>
        </w:rPr>
        <w:lastRenderedPageBreak/>
        <w:t>Annexe 1</w:t>
      </w:r>
      <w:r w:rsidRPr="002667DD">
        <w:rPr>
          <w:lang w:val="fr-FR"/>
        </w:rPr>
        <w:br/>
      </w:r>
      <w:r w:rsidRPr="002667DD">
        <w:rPr>
          <w:lang w:val="fr-FR"/>
        </w:rPr>
        <w:br/>
        <w:t>Résumé et localisation du texte déterminé des projets de nouvelles Recommandations UIT-T Y.4421 (ex Y.UAV-</w:t>
      </w:r>
      <w:proofErr w:type="spellStart"/>
      <w:r w:rsidRPr="002667DD">
        <w:rPr>
          <w:lang w:val="fr-FR"/>
        </w:rPr>
        <w:t>arch</w:t>
      </w:r>
      <w:proofErr w:type="spellEnd"/>
      <w:r w:rsidRPr="002667DD">
        <w:rPr>
          <w:lang w:val="fr-FR"/>
        </w:rPr>
        <w:t>)</w:t>
      </w:r>
      <w:r w:rsidRPr="002667DD">
        <w:rPr>
          <w:lang w:val="fr-FR"/>
        </w:rPr>
        <w:br/>
        <w:t>et Y.4809 (ex </w:t>
      </w:r>
      <w:proofErr w:type="spellStart"/>
      <w:r w:rsidRPr="002667DD">
        <w:rPr>
          <w:lang w:val="fr-FR"/>
        </w:rPr>
        <w:t>Y.IoT-ITS-ID</w:t>
      </w:r>
      <w:proofErr w:type="spellEnd"/>
      <w:r w:rsidRPr="002667DD">
        <w:rPr>
          <w:lang w:val="fr-FR"/>
        </w:rPr>
        <w:t>)</w:t>
      </w:r>
    </w:p>
    <w:p w14:paraId="11679BDB" w14:textId="404158A6" w:rsidR="001C0063" w:rsidRPr="002667DD" w:rsidRDefault="001C0063" w:rsidP="001C0063">
      <w:pPr>
        <w:pStyle w:val="Heading1"/>
        <w:rPr>
          <w:sz w:val="28"/>
        </w:rPr>
      </w:pPr>
      <w:bookmarkStart w:id="2" w:name="lt_pId076"/>
      <w:r w:rsidRPr="002667DD">
        <w:rPr>
          <w:sz w:val="28"/>
        </w:rPr>
        <w:t>1</w:t>
      </w:r>
      <w:r w:rsidRPr="002667DD">
        <w:rPr>
          <w:sz w:val="28"/>
        </w:rPr>
        <w:tab/>
        <w:t>Projet de nouvelle Recommandation UIT-T Y.4421 (ex Y.UAV-</w:t>
      </w:r>
      <w:proofErr w:type="spellStart"/>
      <w:r w:rsidRPr="002667DD">
        <w:rPr>
          <w:sz w:val="28"/>
        </w:rPr>
        <w:t>arch</w:t>
      </w:r>
      <w:proofErr w:type="spellEnd"/>
      <w:r w:rsidRPr="002667DD">
        <w:rPr>
          <w:sz w:val="28"/>
        </w:rPr>
        <w:t>) [</w:t>
      </w:r>
      <w:hyperlink r:id="rId12" w:history="1">
        <w:r w:rsidRPr="002667DD">
          <w:rPr>
            <w:rStyle w:val="Hyperlink"/>
            <w:sz w:val="28"/>
            <w:szCs w:val="28"/>
          </w:rPr>
          <w:t>R17</w:t>
        </w:r>
      </w:hyperlink>
      <w:r w:rsidRPr="002667DD">
        <w:rPr>
          <w:sz w:val="28"/>
        </w:rPr>
        <w:t>]</w:t>
      </w:r>
      <w:bookmarkEnd w:id="2"/>
    </w:p>
    <w:p w14:paraId="4ED2DA54" w14:textId="77777777" w:rsidR="001C0063" w:rsidRPr="002667DD" w:rsidRDefault="001C0063" w:rsidP="001C0063">
      <w:pPr>
        <w:pStyle w:val="Headingb0"/>
        <w:rPr>
          <w:lang w:val="fr-FR"/>
        </w:rPr>
      </w:pPr>
      <w:r w:rsidRPr="002667DD">
        <w:rPr>
          <w:lang w:val="fr-FR"/>
        </w:rPr>
        <w:t>Architecture fonctionnelle pour les aéronefs sans pilote et les contrôleurs des aéronefs sans pilote utilisant les réseaux IMT-2020</w:t>
      </w:r>
    </w:p>
    <w:p w14:paraId="0A0EA415" w14:textId="77777777" w:rsidR="001C0063" w:rsidRPr="002667DD" w:rsidRDefault="001C0063" w:rsidP="001C0063">
      <w:pPr>
        <w:pStyle w:val="Headingb0"/>
        <w:rPr>
          <w:lang w:val="fr-FR"/>
        </w:rPr>
      </w:pPr>
      <w:r w:rsidRPr="002667DD">
        <w:rPr>
          <w:lang w:val="fr-FR"/>
        </w:rPr>
        <w:t>Résumé</w:t>
      </w:r>
    </w:p>
    <w:p w14:paraId="5A67B8CF" w14:textId="4ED5EB1C" w:rsidR="001C0063" w:rsidRPr="002667DD" w:rsidRDefault="001C0063" w:rsidP="001C0063">
      <w:pPr>
        <w:rPr>
          <w:lang w:eastAsia="zh-CN"/>
        </w:rPr>
      </w:pPr>
      <w:bookmarkStart w:id="3" w:name="lt_pId079"/>
      <w:r w:rsidRPr="002667DD">
        <w:rPr>
          <w:lang w:eastAsia="zh-CN"/>
        </w:rPr>
        <w:t>Les aéronefs sans pilote (UAV) civils, qui sont largement utilisés, entraînent des besoins croissants en termes de capacités de communication et de réseau, notamment une couverture sans discontinuité, un faible temps de latence, un certain débit en Gbit/s et une grande précision de positionnement. Les aéronefs UAV civils qui existent actuellement dans le commerce utilisent une liaison radio directe, qui est limitée par la distance et la qualité du service. Par conséquent, les IMT</w:t>
      </w:r>
      <w:r w:rsidR="00072943" w:rsidRPr="002667DD">
        <w:rPr>
          <w:lang w:eastAsia="zh-CN"/>
        </w:rPr>
        <w:noBreakHyphen/>
      </w:r>
      <w:r w:rsidRPr="002667DD">
        <w:rPr>
          <w:lang w:eastAsia="zh-CN"/>
        </w:rPr>
        <w:t>20</w:t>
      </w:r>
      <w:r w:rsidR="00072943" w:rsidRPr="002667DD">
        <w:rPr>
          <w:lang w:eastAsia="zh-CN"/>
        </w:rPr>
        <w:t>20</w:t>
      </w:r>
      <w:r w:rsidRPr="002667DD">
        <w:rPr>
          <w:lang w:eastAsia="zh-CN"/>
        </w:rPr>
        <w:t xml:space="preserve"> peuvent être utilisées pour la communication des aéronefs UAV. Les aéronefs UAV exigent des services simultanés avec différentes caractéristiques, qui nécessitent un nouveau type de terminal d'utilisateur pour les IMT-2020. De même, les IMT-2020 constituent un réseau de communication nouveau pour les aéronefs UAV, dans la mesure où ces technologies étaient conçues à l'origine pour assurer une couverture au sol. Afin de prendre en charge le fonctionnement des aéronefs UAV civils au moyen des réseaux IMT-2020 et d'améliorer la qualité de service des applications des aéronefs UAV, un ensemble de fonctionnalités est nécessaire pour combler les lacunes et assurer l'interfonctionnement entre les systèmes d'aéronefs sans pilote (UAS) et les réseaux IMT-2020. Cette Recommandation décrit une architecture fonctionnelle pour les aéronefs UAV et les contrôleurs d'aéronefs UAV qui utilise les réseaux IMT-2020</w:t>
      </w:r>
      <w:r w:rsidR="00072943" w:rsidRPr="002667DD">
        <w:rPr>
          <w:lang w:eastAsia="zh-CN"/>
        </w:rPr>
        <w:t xml:space="preserve"> </w:t>
      </w:r>
      <w:r w:rsidRPr="002667DD">
        <w:rPr>
          <w:lang w:eastAsia="zh-CN"/>
        </w:rPr>
        <w:t>et les fonctionnalités définies dans la couche d'application et dans la couche de prise en charge des services et des applications, ainsi que les capacités de sécurité L'objectif de cette Recommandation est de trouver des solutions pour permettre aux aéronefs UAV civils d'accéder aux réseaux IMT</w:t>
      </w:r>
      <w:r w:rsidR="00072943" w:rsidRPr="002667DD">
        <w:rPr>
          <w:lang w:eastAsia="zh-CN"/>
        </w:rPr>
        <w:noBreakHyphen/>
      </w:r>
      <w:r w:rsidRPr="002667DD">
        <w:rPr>
          <w:lang w:eastAsia="zh-CN"/>
        </w:rPr>
        <w:t>2020 et d'utiliser les capacités de transmission de ces réseaux pour communiquer.</w:t>
      </w:r>
    </w:p>
    <w:bookmarkEnd w:id="3"/>
    <w:p w14:paraId="5829B40A" w14:textId="42159FE4" w:rsidR="001C0063" w:rsidRPr="002667DD" w:rsidRDefault="001C0063" w:rsidP="001C0063">
      <w:pPr>
        <w:pStyle w:val="Heading1"/>
        <w:rPr>
          <w:sz w:val="28"/>
        </w:rPr>
      </w:pPr>
      <w:r w:rsidRPr="002667DD">
        <w:rPr>
          <w:sz w:val="28"/>
        </w:rPr>
        <w:t>2</w:t>
      </w:r>
      <w:r w:rsidRPr="002667DD">
        <w:rPr>
          <w:sz w:val="28"/>
        </w:rPr>
        <w:tab/>
      </w:r>
      <w:bookmarkStart w:id="4" w:name="lt_pId085"/>
      <w:r w:rsidRPr="002667DD">
        <w:rPr>
          <w:sz w:val="28"/>
        </w:rPr>
        <w:t xml:space="preserve">Projet de nouvelle Recommandation UIT-T Y.4809 (ex </w:t>
      </w:r>
      <w:proofErr w:type="spellStart"/>
      <w:r w:rsidRPr="002667DD">
        <w:rPr>
          <w:sz w:val="28"/>
        </w:rPr>
        <w:t>Y.IoT-ITS-ID</w:t>
      </w:r>
      <w:proofErr w:type="spellEnd"/>
      <w:r w:rsidRPr="002667DD">
        <w:rPr>
          <w:sz w:val="28"/>
        </w:rPr>
        <w:t xml:space="preserve">) </w:t>
      </w:r>
      <w:r w:rsidRPr="002667DD">
        <w:rPr>
          <w:sz w:val="28"/>
          <w:szCs w:val="28"/>
        </w:rPr>
        <w:t>[</w:t>
      </w:r>
      <w:hyperlink r:id="rId13" w:history="1">
        <w:r w:rsidR="00072943" w:rsidRPr="002667DD">
          <w:rPr>
            <w:rStyle w:val="Hyperlink"/>
            <w:sz w:val="28"/>
            <w:szCs w:val="28"/>
          </w:rPr>
          <w:t>R18</w:t>
        </w:r>
      </w:hyperlink>
      <w:r w:rsidRPr="002667DD">
        <w:rPr>
          <w:sz w:val="28"/>
          <w:szCs w:val="28"/>
        </w:rPr>
        <w:t>]</w:t>
      </w:r>
      <w:bookmarkEnd w:id="4"/>
    </w:p>
    <w:p w14:paraId="52ECD17A" w14:textId="77777777" w:rsidR="001C0063" w:rsidRPr="002667DD" w:rsidRDefault="001C0063" w:rsidP="002667DD">
      <w:pPr>
        <w:pStyle w:val="Headingb0"/>
        <w:rPr>
          <w:lang w:val="fr-FR"/>
        </w:rPr>
      </w:pPr>
      <w:bookmarkStart w:id="5" w:name="lt_pId086"/>
      <w:r w:rsidRPr="002667DD">
        <w:rPr>
          <w:lang w:val="fr-FR"/>
        </w:rPr>
        <w:t>Identificateurs IoT unifiés pour les systèmes de transport intelligents</w:t>
      </w:r>
    </w:p>
    <w:p w14:paraId="622D1A19" w14:textId="77777777" w:rsidR="001C0063" w:rsidRPr="002667DD" w:rsidRDefault="001C0063" w:rsidP="002667DD">
      <w:pPr>
        <w:pStyle w:val="Headingb0"/>
        <w:rPr>
          <w:lang w:val="fr-FR"/>
        </w:rPr>
      </w:pPr>
      <w:r w:rsidRPr="002667DD">
        <w:rPr>
          <w:lang w:val="fr-FR"/>
        </w:rPr>
        <w:t>Résumé</w:t>
      </w:r>
    </w:p>
    <w:p w14:paraId="30261D1A" w14:textId="496E6FD4" w:rsidR="001C0063" w:rsidRPr="002667DD" w:rsidRDefault="001C0063" w:rsidP="001C0063">
      <w:pPr>
        <w:rPr>
          <w:lang w:eastAsia="zh-CN"/>
        </w:rPr>
      </w:pPr>
      <w:r w:rsidRPr="002667DD">
        <w:rPr>
          <w:lang w:eastAsia="zh-CN"/>
        </w:rPr>
        <w:t>La Recommandation UIT-T Y.4809 définit des formats de champ pour l'identification des feux et des panneaux de signalisation ainsi que les valeurs des identificateurs de ces feux et panneaux.</w:t>
      </w:r>
      <w:bookmarkEnd w:id="5"/>
    </w:p>
    <w:p w14:paraId="41374D14" w14:textId="77777777" w:rsidR="001C0063" w:rsidRPr="002667DD" w:rsidRDefault="001C0063" w:rsidP="001C0063">
      <w:r w:rsidRPr="002667DD">
        <w:br w:type="page"/>
      </w:r>
    </w:p>
    <w:p w14:paraId="0194E1EB" w14:textId="77777777" w:rsidR="001C0063" w:rsidRPr="002667DD" w:rsidRDefault="001C0063" w:rsidP="001C0063">
      <w:pPr>
        <w:pStyle w:val="Annextitle0"/>
        <w:spacing w:after="480"/>
        <w:rPr>
          <w:lang w:val="fr-FR"/>
        </w:rPr>
      </w:pPr>
      <w:r w:rsidRPr="002667DD">
        <w:rPr>
          <w:lang w:val="fr-FR"/>
        </w:rPr>
        <w:lastRenderedPageBreak/>
        <w:t>Annexe 2</w:t>
      </w:r>
      <w:r w:rsidRPr="002667DD">
        <w:rPr>
          <w:lang w:val="fr-FR"/>
        </w:rPr>
        <w:br/>
      </w:r>
      <w:r w:rsidRPr="002667DD">
        <w:rPr>
          <w:lang w:val="fr-FR"/>
        </w:rPr>
        <w:br/>
        <w:t>Objet: Réponse des États Membres à la Circulaire TSB 332: Consultation au sujet du texte déterminé des projets de nouvelles Recommandations UIT-T Y.4421 (ex Y.UAV-</w:t>
      </w:r>
      <w:proofErr w:type="spellStart"/>
      <w:r w:rsidRPr="002667DD">
        <w:rPr>
          <w:lang w:val="fr-FR"/>
        </w:rPr>
        <w:t>arch</w:t>
      </w:r>
      <w:proofErr w:type="spellEnd"/>
      <w:r w:rsidRPr="002667DD">
        <w:rPr>
          <w:lang w:val="fr-FR"/>
        </w:rPr>
        <w:t>) et Y.4809 (ex </w:t>
      </w:r>
      <w:proofErr w:type="spellStart"/>
      <w:r w:rsidRPr="002667DD">
        <w:rPr>
          <w:lang w:val="fr-FR"/>
        </w:rPr>
        <w:t>Y.IoT-ITS-ID</w:t>
      </w:r>
      <w:proofErr w:type="spellEnd"/>
      <w:r w:rsidRPr="002667DD">
        <w:rPr>
          <w:lang w:val="fr-FR"/>
        </w:rPr>
        <w:t>)</w:t>
      </w:r>
    </w:p>
    <w:tbl>
      <w:tblPr>
        <w:tblW w:w="9639" w:type="dxa"/>
        <w:tblLayout w:type="fixed"/>
        <w:tblLook w:val="04A0" w:firstRow="1" w:lastRow="0" w:firstColumn="1" w:lastColumn="0" w:noHBand="0" w:noVBand="1"/>
      </w:tblPr>
      <w:tblGrid>
        <w:gridCol w:w="1276"/>
        <w:gridCol w:w="4111"/>
        <w:gridCol w:w="1276"/>
        <w:gridCol w:w="2976"/>
      </w:tblGrid>
      <w:tr w:rsidR="001C0063" w:rsidRPr="002667DD" w14:paraId="7ED5CE70" w14:textId="77777777" w:rsidTr="001C19BD">
        <w:tc>
          <w:tcPr>
            <w:tcW w:w="1276" w:type="dxa"/>
            <w:shd w:val="clear" w:color="auto" w:fill="auto"/>
          </w:tcPr>
          <w:p w14:paraId="47ABAC31" w14:textId="77777777" w:rsidR="001C0063" w:rsidRPr="002667DD" w:rsidRDefault="001C0063" w:rsidP="001C19BD">
            <w:pPr>
              <w:jc w:val="right"/>
              <w:rPr>
                <w:szCs w:val="24"/>
              </w:rPr>
            </w:pPr>
            <w:r w:rsidRPr="002667DD">
              <w:rPr>
                <w:b/>
                <w:bCs/>
              </w:rPr>
              <w:t>À:</w:t>
            </w:r>
          </w:p>
        </w:tc>
        <w:tc>
          <w:tcPr>
            <w:tcW w:w="4111" w:type="dxa"/>
            <w:tcBorders>
              <w:right w:val="single" w:sz="8" w:space="0" w:color="auto"/>
            </w:tcBorders>
            <w:shd w:val="clear" w:color="auto" w:fill="auto"/>
          </w:tcPr>
          <w:p w14:paraId="1FF9BA02" w14:textId="77777777" w:rsidR="001C0063" w:rsidRPr="002667DD" w:rsidRDefault="001C0063" w:rsidP="001C19BD">
            <w:pPr>
              <w:ind w:right="-284"/>
              <w:rPr>
                <w:bCs/>
              </w:rPr>
            </w:pPr>
            <w:r w:rsidRPr="002667DD">
              <w:rPr>
                <w:bCs/>
              </w:rPr>
              <w:t>Directeur du Bureau de la normalisation des télécommunications</w:t>
            </w:r>
          </w:p>
          <w:p w14:paraId="4A619460" w14:textId="77777777" w:rsidR="001C0063" w:rsidRPr="002667DD" w:rsidRDefault="001C0063" w:rsidP="001C19BD">
            <w:pPr>
              <w:spacing w:before="0"/>
              <w:ind w:right="-284"/>
              <w:rPr>
                <w:bCs/>
              </w:rPr>
            </w:pPr>
            <w:r w:rsidRPr="002667DD">
              <w:rPr>
                <w:bCs/>
              </w:rPr>
              <w:t>Union internationale des télécommunications</w:t>
            </w:r>
          </w:p>
          <w:p w14:paraId="1C8602D1" w14:textId="77777777" w:rsidR="001C0063" w:rsidRPr="002667DD" w:rsidRDefault="001C0063" w:rsidP="001C19BD">
            <w:pPr>
              <w:spacing w:before="0"/>
              <w:ind w:right="-284"/>
              <w:rPr>
                <w:bCs/>
              </w:rPr>
            </w:pPr>
            <w:r w:rsidRPr="002667DD">
              <w:rPr>
                <w:bCs/>
              </w:rPr>
              <w:t>Place des Nations</w:t>
            </w:r>
          </w:p>
          <w:p w14:paraId="5C26BA88" w14:textId="77777777" w:rsidR="001C0063" w:rsidRPr="002667DD" w:rsidRDefault="001C0063" w:rsidP="001C19BD">
            <w:pPr>
              <w:spacing w:before="0"/>
              <w:rPr>
                <w:szCs w:val="24"/>
              </w:rPr>
            </w:pPr>
            <w:r w:rsidRPr="002667DD">
              <w:rPr>
                <w:bCs/>
              </w:rPr>
              <w:t>CH 1211 Genève 20, Suisse</w:t>
            </w:r>
          </w:p>
        </w:tc>
        <w:tc>
          <w:tcPr>
            <w:tcW w:w="1276" w:type="dxa"/>
            <w:tcBorders>
              <w:left w:val="single" w:sz="8" w:space="0" w:color="auto"/>
            </w:tcBorders>
            <w:shd w:val="clear" w:color="auto" w:fill="auto"/>
          </w:tcPr>
          <w:p w14:paraId="54CECC7F" w14:textId="77777777" w:rsidR="001C0063" w:rsidRPr="002667DD" w:rsidRDefault="001C0063" w:rsidP="001C19BD">
            <w:pPr>
              <w:jc w:val="right"/>
              <w:rPr>
                <w:szCs w:val="24"/>
              </w:rPr>
            </w:pPr>
            <w:r w:rsidRPr="002667DD">
              <w:rPr>
                <w:b/>
                <w:bCs/>
              </w:rPr>
              <w:t>De</w:t>
            </w:r>
            <w:r w:rsidRPr="002667DD">
              <w:rPr>
                <w:bCs/>
              </w:rPr>
              <w:t>:</w:t>
            </w:r>
          </w:p>
        </w:tc>
        <w:tc>
          <w:tcPr>
            <w:tcW w:w="2976" w:type="dxa"/>
            <w:shd w:val="clear" w:color="auto" w:fill="auto"/>
          </w:tcPr>
          <w:p w14:paraId="1C87FCDB" w14:textId="77777777" w:rsidR="001C0063" w:rsidRPr="002667DD" w:rsidRDefault="001C0063" w:rsidP="001C19BD">
            <w:pPr>
              <w:ind w:right="-284"/>
              <w:rPr>
                <w:bCs/>
                <w:highlight w:val="green"/>
              </w:rPr>
            </w:pPr>
            <w:r w:rsidRPr="002667DD">
              <w:rPr>
                <w:bCs/>
                <w:highlight w:val="green"/>
              </w:rPr>
              <w:t>[Nom]</w:t>
            </w:r>
          </w:p>
          <w:p w14:paraId="27FC136F" w14:textId="77777777" w:rsidR="001C0063" w:rsidRPr="002667DD" w:rsidRDefault="001C0063" w:rsidP="001C19BD">
            <w:pPr>
              <w:spacing w:before="0"/>
              <w:ind w:right="-284"/>
              <w:rPr>
                <w:bCs/>
                <w:highlight w:val="green"/>
              </w:rPr>
            </w:pPr>
            <w:r w:rsidRPr="002667DD">
              <w:rPr>
                <w:bCs/>
                <w:highlight w:val="green"/>
              </w:rPr>
              <w:t>[Rôle/titre officiel]</w:t>
            </w:r>
          </w:p>
          <w:p w14:paraId="0C8253CE" w14:textId="77777777" w:rsidR="001C0063" w:rsidRPr="002667DD" w:rsidRDefault="001C0063" w:rsidP="001C19BD">
            <w:pPr>
              <w:spacing w:before="0"/>
              <w:rPr>
                <w:szCs w:val="24"/>
              </w:rPr>
            </w:pPr>
            <w:r w:rsidRPr="002667DD">
              <w:rPr>
                <w:bCs/>
                <w:highlight w:val="green"/>
              </w:rPr>
              <w:t>[Adresse]</w:t>
            </w:r>
          </w:p>
        </w:tc>
      </w:tr>
      <w:tr w:rsidR="001C0063" w:rsidRPr="002667DD" w14:paraId="309B7894" w14:textId="77777777" w:rsidTr="001C19BD">
        <w:trPr>
          <w:trHeight w:val="923"/>
        </w:trPr>
        <w:tc>
          <w:tcPr>
            <w:tcW w:w="1276" w:type="dxa"/>
            <w:shd w:val="clear" w:color="auto" w:fill="auto"/>
          </w:tcPr>
          <w:p w14:paraId="6B5D9F43" w14:textId="77777777" w:rsidR="001C0063" w:rsidRPr="002667DD" w:rsidRDefault="001C0063" w:rsidP="001C19BD">
            <w:pPr>
              <w:jc w:val="right"/>
              <w:rPr>
                <w:szCs w:val="24"/>
              </w:rPr>
            </w:pPr>
            <w:r w:rsidRPr="002667DD">
              <w:rPr>
                <w:b/>
                <w:bCs/>
              </w:rPr>
              <w:t>Télécopie</w:t>
            </w:r>
            <w:r w:rsidRPr="002667DD">
              <w:rPr>
                <w:bCs/>
              </w:rPr>
              <w:t>:</w:t>
            </w:r>
            <w:r w:rsidRPr="002667DD">
              <w:rPr>
                <w:bCs/>
              </w:rPr>
              <w:br/>
            </w:r>
            <w:r w:rsidRPr="002667DD">
              <w:rPr>
                <w:b/>
                <w:bCs/>
              </w:rPr>
              <w:t>Courriel</w:t>
            </w:r>
            <w:r w:rsidRPr="002667DD">
              <w:rPr>
                <w:bCs/>
              </w:rPr>
              <w:t>:</w:t>
            </w:r>
          </w:p>
        </w:tc>
        <w:tc>
          <w:tcPr>
            <w:tcW w:w="4111" w:type="dxa"/>
            <w:tcBorders>
              <w:right w:val="single" w:sz="8" w:space="0" w:color="auto"/>
            </w:tcBorders>
            <w:shd w:val="clear" w:color="auto" w:fill="auto"/>
          </w:tcPr>
          <w:p w14:paraId="01B3C1DC" w14:textId="77777777" w:rsidR="001C0063" w:rsidRPr="002667DD" w:rsidRDefault="001C0063" w:rsidP="001C19BD">
            <w:pPr>
              <w:rPr>
                <w:szCs w:val="24"/>
              </w:rPr>
            </w:pPr>
            <w:r w:rsidRPr="002667DD">
              <w:rPr>
                <w:bCs/>
              </w:rPr>
              <w:t>+41 22 730 5853</w:t>
            </w:r>
            <w:r w:rsidRPr="002667DD">
              <w:rPr>
                <w:bCs/>
              </w:rPr>
              <w:br/>
            </w:r>
            <w:hyperlink r:id="rId14" w:history="1">
              <w:r w:rsidRPr="002667DD">
                <w:rPr>
                  <w:rStyle w:val="Hyperlink"/>
                  <w:bCs/>
                </w:rPr>
                <w:t>tsbdir@itu.int</w:t>
              </w:r>
            </w:hyperlink>
            <w:r w:rsidRPr="002667DD">
              <w:rPr>
                <w:bCs/>
              </w:rPr>
              <w:t xml:space="preserve"> </w:t>
            </w:r>
          </w:p>
        </w:tc>
        <w:tc>
          <w:tcPr>
            <w:tcW w:w="1276" w:type="dxa"/>
            <w:tcBorders>
              <w:left w:val="single" w:sz="8" w:space="0" w:color="auto"/>
            </w:tcBorders>
            <w:shd w:val="clear" w:color="auto" w:fill="auto"/>
          </w:tcPr>
          <w:p w14:paraId="6820B36A" w14:textId="77777777" w:rsidR="001C0063" w:rsidRPr="002667DD" w:rsidRDefault="001C0063" w:rsidP="001C19BD">
            <w:pPr>
              <w:jc w:val="right"/>
              <w:rPr>
                <w:szCs w:val="24"/>
              </w:rPr>
            </w:pPr>
            <w:r w:rsidRPr="002667DD">
              <w:rPr>
                <w:b/>
                <w:bCs/>
              </w:rPr>
              <w:t>Télécopie:</w:t>
            </w:r>
            <w:r w:rsidRPr="002667DD">
              <w:rPr>
                <w:b/>
                <w:bCs/>
              </w:rPr>
              <w:br/>
              <w:t>Courriel</w:t>
            </w:r>
            <w:r w:rsidRPr="002667DD">
              <w:rPr>
                <w:bCs/>
              </w:rPr>
              <w:t>:</w:t>
            </w:r>
          </w:p>
        </w:tc>
        <w:tc>
          <w:tcPr>
            <w:tcW w:w="2976" w:type="dxa"/>
            <w:shd w:val="clear" w:color="auto" w:fill="auto"/>
          </w:tcPr>
          <w:p w14:paraId="498FE6F1" w14:textId="77777777" w:rsidR="001C0063" w:rsidRPr="002667DD" w:rsidRDefault="001C0063" w:rsidP="001C19BD">
            <w:pPr>
              <w:spacing w:before="0"/>
              <w:rPr>
                <w:szCs w:val="24"/>
              </w:rPr>
            </w:pPr>
          </w:p>
        </w:tc>
      </w:tr>
      <w:tr w:rsidR="001C0063" w:rsidRPr="002667DD" w14:paraId="44F53195" w14:textId="77777777" w:rsidTr="001C19BD">
        <w:trPr>
          <w:trHeight w:val="186"/>
        </w:trPr>
        <w:tc>
          <w:tcPr>
            <w:tcW w:w="1276" w:type="dxa"/>
            <w:shd w:val="clear" w:color="auto" w:fill="auto"/>
          </w:tcPr>
          <w:p w14:paraId="576D951D" w14:textId="77777777" w:rsidR="001C0063" w:rsidRPr="002667DD" w:rsidRDefault="001C0063" w:rsidP="001C19BD">
            <w:pPr>
              <w:spacing w:before="0"/>
              <w:jc w:val="right"/>
              <w:rPr>
                <w:szCs w:val="24"/>
              </w:rPr>
            </w:pPr>
          </w:p>
        </w:tc>
        <w:tc>
          <w:tcPr>
            <w:tcW w:w="4111" w:type="dxa"/>
            <w:tcBorders>
              <w:right w:val="single" w:sz="8" w:space="0" w:color="auto"/>
            </w:tcBorders>
            <w:shd w:val="clear" w:color="auto" w:fill="auto"/>
          </w:tcPr>
          <w:p w14:paraId="21FE6117" w14:textId="77777777" w:rsidR="001C0063" w:rsidRPr="002667DD" w:rsidRDefault="001C0063" w:rsidP="001C19BD">
            <w:pPr>
              <w:spacing w:before="0"/>
              <w:rPr>
                <w:szCs w:val="24"/>
              </w:rPr>
            </w:pPr>
          </w:p>
        </w:tc>
        <w:tc>
          <w:tcPr>
            <w:tcW w:w="1276" w:type="dxa"/>
            <w:tcBorders>
              <w:left w:val="single" w:sz="8" w:space="0" w:color="auto"/>
            </w:tcBorders>
            <w:shd w:val="clear" w:color="auto" w:fill="auto"/>
          </w:tcPr>
          <w:p w14:paraId="36DF63E2" w14:textId="77777777" w:rsidR="001C0063" w:rsidRPr="002667DD" w:rsidRDefault="001C0063" w:rsidP="001C19BD">
            <w:pPr>
              <w:spacing w:before="0"/>
              <w:jc w:val="right"/>
              <w:rPr>
                <w:szCs w:val="24"/>
              </w:rPr>
            </w:pPr>
            <w:r w:rsidRPr="002667DD">
              <w:rPr>
                <w:b/>
                <w:bCs/>
              </w:rPr>
              <w:t>Date</w:t>
            </w:r>
            <w:r w:rsidRPr="002667DD">
              <w:rPr>
                <w:bCs/>
              </w:rPr>
              <w:t>:</w:t>
            </w:r>
          </w:p>
        </w:tc>
        <w:tc>
          <w:tcPr>
            <w:tcW w:w="2976" w:type="dxa"/>
            <w:shd w:val="clear" w:color="auto" w:fill="auto"/>
          </w:tcPr>
          <w:p w14:paraId="3307953E" w14:textId="77777777" w:rsidR="001C0063" w:rsidRPr="002667DD" w:rsidRDefault="001C0063" w:rsidP="001C19BD">
            <w:pPr>
              <w:spacing w:before="0"/>
              <w:rPr>
                <w:szCs w:val="24"/>
              </w:rPr>
            </w:pPr>
            <w:r w:rsidRPr="002667DD">
              <w:rPr>
                <w:bCs/>
                <w:highlight w:val="green"/>
              </w:rPr>
              <w:t>[Lieu,] [Date]</w:t>
            </w:r>
          </w:p>
        </w:tc>
      </w:tr>
    </w:tbl>
    <w:p w14:paraId="0D7BF49A" w14:textId="77777777" w:rsidR="001C0063" w:rsidRPr="002667DD" w:rsidRDefault="001C0063" w:rsidP="001C0063">
      <w:pPr>
        <w:spacing w:before="480"/>
      </w:pPr>
      <w:r w:rsidRPr="002667DD">
        <w:t>Madame, Monsieur,</w:t>
      </w:r>
    </w:p>
    <w:p w14:paraId="676378C2" w14:textId="592A532C" w:rsidR="001C0063" w:rsidRPr="002667DD" w:rsidRDefault="001C0063" w:rsidP="001C0063">
      <w:pPr>
        <w:spacing w:after="240"/>
      </w:pPr>
      <w:r w:rsidRPr="002667DD">
        <w:t xml:space="preserve">Dans le cadre de la consultation des États Membres au sujet des textes déterminés dont il est question dans la Circulaire TSB </w:t>
      </w:r>
      <w:r w:rsidR="00072943" w:rsidRPr="002667DD">
        <w:t>332</w:t>
      </w:r>
      <w:r w:rsidRPr="002667DD">
        <w:t>,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1C0063" w:rsidRPr="002667DD" w14:paraId="6C1E78E0" w14:textId="77777777" w:rsidTr="001C19BD">
        <w:trPr>
          <w:tblHeader/>
        </w:trPr>
        <w:tc>
          <w:tcPr>
            <w:tcW w:w="2067" w:type="dxa"/>
            <w:shd w:val="clear" w:color="auto" w:fill="auto"/>
            <w:vAlign w:val="center"/>
          </w:tcPr>
          <w:p w14:paraId="6E1C88E2" w14:textId="77777777" w:rsidR="001C0063" w:rsidRPr="002667DD" w:rsidRDefault="001C0063" w:rsidP="001C19BD">
            <w:pPr>
              <w:spacing w:before="40" w:after="40"/>
              <w:jc w:val="center"/>
              <w:rPr>
                <w:b/>
                <w:bCs/>
                <w:szCs w:val="24"/>
              </w:rPr>
            </w:pPr>
          </w:p>
        </w:tc>
        <w:tc>
          <w:tcPr>
            <w:tcW w:w="7652" w:type="dxa"/>
            <w:shd w:val="clear" w:color="auto" w:fill="auto"/>
            <w:vAlign w:val="center"/>
          </w:tcPr>
          <w:p w14:paraId="57BC4135" w14:textId="77777777" w:rsidR="001C0063" w:rsidRPr="002667DD" w:rsidRDefault="001C0063" w:rsidP="001C19BD">
            <w:pPr>
              <w:pStyle w:val="TableHead"/>
              <w:spacing w:before="40" w:after="40"/>
            </w:pPr>
            <w:r w:rsidRPr="002667DD">
              <w:t>Cochez l'une des deux cases</w:t>
            </w:r>
          </w:p>
        </w:tc>
      </w:tr>
      <w:tr w:rsidR="001C0063" w:rsidRPr="002667DD" w14:paraId="02571EAE" w14:textId="77777777" w:rsidTr="001C19BD">
        <w:trPr>
          <w:trHeight w:val="748"/>
        </w:trPr>
        <w:tc>
          <w:tcPr>
            <w:tcW w:w="2067" w:type="dxa"/>
            <w:vMerge w:val="restart"/>
            <w:shd w:val="clear" w:color="auto" w:fill="auto"/>
            <w:vAlign w:val="center"/>
          </w:tcPr>
          <w:p w14:paraId="6810156B" w14:textId="7FA8B106" w:rsidR="001C0063" w:rsidRPr="002667DD" w:rsidRDefault="001C0063" w:rsidP="001C19BD">
            <w:pPr>
              <w:pStyle w:val="TableHead"/>
              <w:spacing w:before="40" w:after="40"/>
            </w:pPr>
            <w:bookmarkStart w:id="6" w:name="lt_pId132"/>
            <w:r w:rsidRPr="002667DD">
              <w:rPr>
                <w:bCs/>
                <w:szCs w:val="24"/>
              </w:rPr>
              <w:t xml:space="preserve">Projet de nouvelle </w:t>
            </w:r>
            <w:r w:rsidR="00B710EE">
              <w:rPr>
                <w:bCs/>
                <w:szCs w:val="24"/>
              </w:rPr>
              <w:t>Recommandation UIT-T Y.4421 (ex </w:t>
            </w:r>
            <w:proofErr w:type="spellStart"/>
            <w:r w:rsidRPr="002667DD">
              <w:rPr>
                <w:bCs/>
                <w:szCs w:val="24"/>
              </w:rPr>
              <w:t>Y.UAV.arch</w:t>
            </w:r>
            <w:proofErr w:type="spellEnd"/>
            <w:r w:rsidRPr="002667DD">
              <w:rPr>
                <w:bCs/>
                <w:szCs w:val="24"/>
              </w:rPr>
              <w:t>)</w:t>
            </w:r>
            <w:bookmarkEnd w:id="6"/>
          </w:p>
        </w:tc>
        <w:tc>
          <w:tcPr>
            <w:tcW w:w="7652" w:type="dxa"/>
            <w:shd w:val="clear" w:color="auto" w:fill="auto"/>
            <w:vAlign w:val="center"/>
          </w:tcPr>
          <w:p w14:paraId="4C12A760" w14:textId="483FB68A" w:rsidR="001C0063" w:rsidRPr="002667DD" w:rsidRDefault="001C0063" w:rsidP="001C19BD">
            <w:pPr>
              <w:pStyle w:val="TableText"/>
              <w:ind w:left="567" w:hanging="567"/>
            </w:pPr>
            <w:r w:rsidRPr="002667DD">
              <w:rPr>
                <w:szCs w:val="22"/>
              </w:rPr>
              <w:fldChar w:fldCharType="begin">
                <w:ffData>
                  <w:name w:val="Check1"/>
                  <w:enabled/>
                  <w:calcOnExit w:val="0"/>
                  <w:checkBox>
                    <w:sizeAuto/>
                    <w:default w:val="0"/>
                  </w:checkBox>
                </w:ffData>
              </w:fldChar>
            </w:r>
            <w:r w:rsidRPr="002667DD">
              <w:rPr>
                <w:szCs w:val="22"/>
              </w:rPr>
              <w:instrText xml:space="preserve"> FORMCHECKBOX </w:instrText>
            </w:r>
            <w:r w:rsidR="00D53547">
              <w:rPr>
                <w:szCs w:val="22"/>
              </w:rPr>
            </w:r>
            <w:r w:rsidR="00D53547">
              <w:rPr>
                <w:szCs w:val="22"/>
              </w:rPr>
              <w:fldChar w:fldCharType="separate"/>
            </w:r>
            <w:r w:rsidRPr="002667DD">
              <w:rPr>
                <w:szCs w:val="22"/>
              </w:rPr>
              <w:fldChar w:fldCharType="end"/>
            </w:r>
            <w:r w:rsidRPr="002667DD">
              <w:rPr>
                <w:szCs w:val="22"/>
              </w:rPr>
              <w:tab/>
            </w:r>
            <w:r w:rsidRPr="002667DD">
              <w:rPr>
                <w:sz w:val="20"/>
              </w:rPr>
              <w:tab/>
            </w:r>
            <w:proofErr w:type="gramStart"/>
            <w:r w:rsidRPr="002667DD">
              <w:rPr>
                <w:b/>
                <w:bCs/>
              </w:rPr>
              <w:t>autorise</w:t>
            </w:r>
            <w:proofErr w:type="gramEnd"/>
            <w:r w:rsidRPr="002667DD">
              <w:t xml:space="preserve"> la Commission d'études 20 à procéder à l'examen de ce document en vue de son approbation (dans ce cas, sélectionnez l'une des deux</w:t>
            </w:r>
            <w:r w:rsidR="00072943" w:rsidRPr="002667DD">
              <w:t> </w:t>
            </w:r>
            <w:r w:rsidRPr="002667DD">
              <w:t>options ⃝):</w:t>
            </w:r>
          </w:p>
          <w:p w14:paraId="02ABF13C" w14:textId="77777777" w:rsidR="001C0063" w:rsidRPr="002667DD" w:rsidRDefault="001C0063" w:rsidP="001C19BD">
            <w:pPr>
              <w:pStyle w:val="TableText"/>
            </w:pPr>
            <w:r w:rsidRPr="002667DD">
              <w:rPr>
                <w:sz w:val="20"/>
              </w:rPr>
              <w:tab/>
            </w:r>
            <w:r w:rsidRPr="002667DD">
              <w:rPr>
                <w:sz w:val="20"/>
              </w:rPr>
              <w:tab/>
              <w:t>⃝</w:t>
            </w:r>
            <w:r w:rsidRPr="002667DD">
              <w:rPr>
                <w:sz w:val="20"/>
              </w:rPr>
              <w:tab/>
            </w:r>
            <w:r w:rsidRPr="002667DD">
              <w:t>Pas de commentaire ou de proposition de modification</w:t>
            </w:r>
          </w:p>
          <w:p w14:paraId="195238BB" w14:textId="77777777" w:rsidR="001C0063" w:rsidRPr="002667DD" w:rsidRDefault="001C0063" w:rsidP="001C19BD">
            <w:pPr>
              <w:pStyle w:val="TableText"/>
              <w:ind w:left="851" w:hanging="851"/>
            </w:pPr>
            <w:r w:rsidRPr="002667DD">
              <w:rPr>
                <w:sz w:val="20"/>
              </w:rPr>
              <w:tab/>
            </w:r>
            <w:r w:rsidRPr="002667DD">
              <w:rPr>
                <w:sz w:val="20"/>
              </w:rPr>
              <w:tab/>
              <w:t>⃝</w:t>
            </w:r>
            <w:r w:rsidRPr="002667DD">
              <w:rPr>
                <w:sz w:val="20"/>
              </w:rPr>
              <w:tab/>
            </w:r>
            <w:r w:rsidRPr="002667DD">
              <w:t>Des commentaires ou propositions de modification sont joints à la présente</w:t>
            </w:r>
          </w:p>
        </w:tc>
      </w:tr>
      <w:tr w:rsidR="001C0063" w:rsidRPr="002667DD" w14:paraId="333A21FA" w14:textId="77777777" w:rsidTr="001C19BD">
        <w:trPr>
          <w:trHeight w:val="747"/>
        </w:trPr>
        <w:tc>
          <w:tcPr>
            <w:tcW w:w="2067" w:type="dxa"/>
            <w:vMerge/>
            <w:shd w:val="clear" w:color="auto" w:fill="auto"/>
            <w:vAlign w:val="center"/>
          </w:tcPr>
          <w:p w14:paraId="63409AED" w14:textId="77777777" w:rsidR="001C0063" w:rsidRPr="002667DD" w:rsidRDefault="001C0063" w:rsidP="001C19BD">
            <w:pPr>
              <w:spacing w:before="40" w:after="40"/>
              <w:jc w:val="center"/>
              <w:rPr>
                <w:b/>
                <w:bCs/>
                <w:szCs w:val="24"/>
              </w:rPr>
            </w:pPr>
          </w:p>
        </w:tc>
        <w:tc>
          <w:tcPr>
            <w:tcW w:w="7652" w:type="dxa"/>
            <w:shd w:val="clear" w:color="auto" w:fill="auto"/>
            <w:vAlign w:val="center"/>
          </w:tcPr>
          <w:p w14:paraId="40846C43" w14:textId="77777777" w:rsidR="001C0063" w:rsidRPr="002667DD" w:rsidRDefault="001C0063" w:rsidP="001C19BD">
            <w:pPr>
              <w:pStyle w:val="TableText"/>
              <w:ind w:left="567" w:hanging="567"/>
              <w:rPr>
                <w:sz w:val="20"/>
              </w:rPr>
            </w:pPr>
            <w:r w:rsidRPr="002667DD">
              <w:rPr>
                <w:szCs w:val="22"/>
              </w:rPr>
              <w:fldChar w:fldCharType="begin">
                <w:ffData>
                  <w:name w:val="Check1"/>
                  <w:enabled/>
                  <w:calcOnExit w:val="0"/>
                  <w:checkBox>
                    <w:sizeAuto/>
                    <w:default w:val="0"/>
                  </w:checkBox>
                </w:ffData>
              </w:fldChar>
            </w:r>
            <w:r w:rsidRPr="002667DD">
              <w:rPr>
                <w:szCs w:val="22"/>
              </w:rPr>
              <w:instrText xml:space="preserve"> FORMCHECKBOX </w:instrText>
            </w:r>
            <w:r w:rsidR="00D53547">
              <w:rPr>
                <w:szCs w:val="22"/>
              </w:rPr>
            </w:r>
            <w:r w:rsidR="00D53547">
              <w:rPr>
                <w:szCs w:val="22"/>
              </w:rPr>
              <w:fldChar w:fldCharType="separate"/>
            </w:r>
            <w:r w:rsidRPr="002667DD">
              <w:rPr>
                <w:szCs w:val="22"/>
              </w:rPr>
              <w:fldChar w:fldCharType="end"/>
            </w:r>
            <w:r w:rsidRPr="002667DD">
              <w:rPr>
                <w:szCs w:val="22"/>
              </w:rPr>
              <w:tab/>
            </w:r>
            <w:r w:rsidRPr="002667DD">
              <w:rPr>
                <w:szCs w:val="22"/>
              </w:rPr>
              <w:tab/>
            </w:r>
            <w:proofErr w:type="gramStart"/>
            <w:r w:rsidRPr="002667DD">
              <w:rPr>
                <w:b/>
                <w:bCs/>
              </w:rPr>
              <w:t>n'autorise</w:t>
            </w:r>
            <w:proofErr w:type="gramEnd"/>
            <w:r w:rsidRPr="002667DD">
              <w:rPr>
                <w:b/>
                <w:bCs/>
              </w:rPr>
              <w:t xml:space="preserve"> pas</w:t>
            </w:r>
            <w:r w:rsidRPr="002667DD">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r w:rsidR="001C0063" w:rsidRPr="002667DD" w14:paraId="50A7CD58" w14:textId="77777777" w:rsidTr="001C19BD">
        <w:trPr>
          <w:trHeight w:val="747"/>
        </w:trPr>
        <w:tc>
          <w:tcPr>
            <w:tcW w:w="2067" w:type="dxa"/>
            <w:vMerge w:val="restart"/>
            <w:shd w:val="clear" w:color="auto" w:fill="auto"/>
            <w:vAlign w:val="center"/>
          </w:tcPr>
          <w:p w14:paraId="58365347" w14:textId="5944211E" w:rsidR="001C0063" w:rsidRPr="002667DD" w:rsidRDefault="001C0063" w:rsidP="001C19BD">
            <w:pPr>
              <w:spacing w:before="40" w:after="40"/>
              <w:jc w:val="center"/>
              <w:rPr>
                <w:b/>
                <w:bCs/>
                <w:sz w:val="22"/>
                <w:szCs w:val="22"/>
              </w:rPr>
            </w:pPr>
            <w:bookmarkStart w:id="7" w:name="lt_pId146"/>
            <w:r w:rsidRPr="002667DD">
              <w:rPr>
                <w:b/>
                <w:bCs/>
                <w:sz w:val="22"/>
                <w:szCs w:val="22"/>
              </w:rPr>
              <w:t xml:space="preserve">Projet de nouvelle </w:t>
            </w:r>
            <w:r w:rsidR="00B710EE">
              <w:rPr>
                <w:b/>
                <w:bCs/>
                <w:sz w:val="22"/>
                <w:szCs w:val="22"/>
              </w:rPr>
              <w:t>Recommandation UIT-T Y.4809 (ex </w:t>
            </w:r>
            <w:proofErr w:type="spellStart"/>
            <w:r w:rsidRPr="002667DD">
              <w:rPr>
                <w:b/>
                <w:bCs/>
                <w:sz w:val="22"/>
                <w:szCs w:val="22"/>
              </w:rPr>
              <w:t>Y.IoT-ITS-ID</w:t>
            </w:r>
            <w:proofErr w:type="spellEnd"/>
            <w:r w:rsidRPr="002667DD">
              <w:rPr>
                <w:b/>
                <w:bCs/>
                <w:sz w:val="22"/>
                <w:szCs w:val="22"/>
              </w:rPr>
              <w:t>)</w:t>
            </w:r>
            <w:bookmarkEnd w:id="7"/>
          </w:p>
        </w:tc>
        <w:tc>
          <w:tcPr>
            <w:tcW w:w="7652" w:type="dxa"/>
            <w:shd w:val="clear" w:color="auto" w:fill="auto"/>
            <w:vAlign w:val="center"/>
          </w:tcPr>
          <w:p w14:paraId="3725B45E" w14:textId="77777777" w:rsidR="001C0063" w:rsidRPr="002667DD" w:rsidRDefault="001C0063" w:rsidP="001C19BD">
            <w:pPr>
              <w:pStyle w:val="TableText"/>
              <w:ind w:left="567" w:hanging="567"/>
            </w:pPr>
            <w:r w:rsidRPr="002667DD">
              <w:rPr>
                <w:szCs w:val="22"/>
              </w:rPr>
              <w:fldChar w:fldCharType="begin">
                <w:ffData>
                  <w:name w:val="Check1"/>
                  <w:enabled/>
                  <w:calcOnExit w:val="0"/>
                  <w:checkBox>
                    <w:sizeAuto/>
                    <w:default w:val="0"/>
                  </w:checkBox>
                </w:ffData>
              </w:fldChar>
            </w:r>
            <w:r w:rsidRPr="002667DD">
              <w:rPr>
                <w:szCs w:val="22"/>
              </w:rPr>
              <w:instrText xml:space="preserve"> FORMCHECKBOX </w:instrText>
            </w:r>
            <w:r w:rsidR="00D53547">
              <w:rPr>
                <w:szCs w:val="22"/>
              </w:rPr>
            </w:r>
            <w:r w:rsidR="00D53547">
              <w:rPr>
                <w:szCs w:val="22"/>
              </w:rPr>
              <w:fldChar w:fldCharType="separate"/>
            </w:r>
            <w:r w:rsidRPr="002667DD">
              <w:rPr>
                <w:szCs w:val="22"/>
              </w:rPr>
              <w:fldChar w:fldCharType="end"/>
            </w:r>
            <w:r w:rsidRPr="002667DD">
              <w:rPr>
                <w:szCs w:val="22"/>
              </w:rPr>
              <w:tab/>
            </w:r>
            <w:r w:rsidRPr="002667DD">
              <w:rPr>
                <w:sz w:val="20"/>
              </w:rPr>
              <w:tab/>
            </w:r>
            <w:proofErr w:type="gramStart"/>
            <w:r w:rsidRPr="002667DD">
              <w:rPr>
                <w:b/>
                <w:bCs/>
              </w:rPr>
              <w:t>autorise</w:t>
            </w:r>
            <w:proofErr w:type="gramEnd"/>
            <w:r w:rsidRPr="002667DD">
              <w:t xml:space="preserve"> la Commission d'études 20 à procéder à l'examen de ce document en vue de son approbation (dans ce cas, sélectionnez l'une des deux options ⃝):</w:t>
            </w:r>
          </w:p>
          <w:p w14:paraId="3C85515E" w14:textId="77777777" w:rsidR="001C0063" w:rsidRPr="002667DD" w:rsidRDefault="001C0063" w:rsidP="001C19BD">
            <w:pPr>
              <w:pStyle w:val="TableText"/>
            </w:pPr>
            <w:r w:rsidRPr="002667DD">
              <w:rPr>
                <w:sz w:val="20"/>
              </w:rPr>
              <w:tab/>
            </w:r>
            <w:r w:rsidRPr="002667DD">
              <w:rPr>
                <w:sz w:val="20"/>
              </w:rPr>
              <w:tab/>
              <w:t>⃝</w:t>
            </w:r>
            <w:r w:rsidRPr="002667DD">
              <w:rPr>
                <w:sz w:val="20"/>
              </w:rPr>
              <w:tab/>
            </w:r>
            <w:r w:rsidRPr="002667DD">
              <w:t>Pas de commentaire ou de proposition de modification</w:t>
            </w:r>
          </w:p>
          <w:p w14:paraId="618F471B" w14:textId="77777777" w:rsidR="001C0063" w:rsidRPr="002667DD" w:rsidRDefault="001C0063" w:rsidP="001C19BD">
            <w:pPr>
              <w:pStyle w:val="TableText"/>
              <w:ind w:left="851" w:hanging="851"/>
              <w:rPr>
                <w:szCs w:val="22"/>
              </w:rPr>
            </w:pPr>
            <w:r w:rsidRPr="002667DD">
              <w:rPr>
                <w:sz w:val="20"/>
              </w:rPr>
              <w:tab/>
            </w:r>
            <w:r w:rsidRPr="002667DD">
              <w:rPr>
                <w:sz w:val="20"/>
              </w:rPr>
              <w:tab/>
              <w:t>⃝</w:t>
            </w:r>
            <w:r w:rsidRPr="002667DD">
              <w:rPr>
                <w:sz w:val="20"/>
              </w:rPr>
              <w:tab/>
            </w:r>
            <w:r w:rsidRPr="002667DD">
              <w:t>Des commentaires ou propositions de modification sont joints à la présente</w:t>
            </w:r>
          </w:p>
        </w:tc>
      </w:tr>
      <w:tr w:rsidR="001C0063" w:rsidRPr="002667DD" w14:paraId="3B735C81" w14:textId="77777777" w:rsidTr="001C19BD">
        <w:trPr>
          <w:trHeight w:val="747"/>
        </w:trPr>
        <w:tc>
          <w:tcPr>
            <w:tcW w:w="2067" w:type="dxa"/>
            <w:vMerge/>
            <w:shd w:val="clear" w:color="auto" w:fill="auto"/>
            <w:vAlign w:val="center"/>
          </w:tcPr>
          <w:p w14:paraId="507D9072" w14:textId="77777777" w:rsidR="001C0063" w:rsidRPr="002667DD" w:rsidRDefault="001C0063" w:rsidP="001C19BD">
            <w:pPr>
              <w:spacing w:before="40" w:after="40"/>
              <w:jc w:val="center"/>
              <w:rPr>
                <w:b/>
                <w:bCs/>
                <w:szCs w:val="24"/>
              </w:rPr>
            </w:pPr>
          </w:p>
        </w:tc>
        <w:tc>
          <w:tcPr>
            <w:tcW w:w="7652" w:type="dxa"/>
            <w:shd w:val="clear" w:color="auto" w:fill="auto"/>
            <w:vAlign w:val="center"/>
          </w:tcPr>
          <w:p w14:paraId="7C1B3955" w14:textId="77777777" w:rsidR="001C0063" w:rsidRPr="002667DD" w:rsidRDefault="001C0063" w:rsidP="001C19BD">
            <w:pPr>
              <w:pStyle w:val="TableText"/>
              <w:ind w:left="567" w:hanging="567"/>
              <w:rPr>
                <w:szCs w:val="22"/>
              </w:rPr>
            </w:pPr>
            <w:r w:rsidRPr="002667DD">
              <w:rPr>
                <w:szCs w:val="22"/>
              </w:rPr>
              <w:fldChar w:fldCharType="begin">
                <w:ffData>
                  <w:name w:val="Check1"/>
                  <w:enabled/>
                  <w:calcOnExit w:val="0"/>
                  <w:checkBox>
                    <w:sizeAuto/>
                    <w:default w:val="0"/>
                  </w:checkBox>
                </w:ffData>
              </w:fldChar>
            </w:r>
            <w:r w:rsidRPr="002667DD">
              <w:rPr>
                <w:szCs w:val="22"/>
              </w:rPr>
              <w:instrText xml:space="preserve"> FORMCHECKBOX </w:instrText>
            </w:r>
            <w:r w:rsidR="00D53547">
              <w:rPr>
                <w:szCs w:val="22"/>
              </w:rPr>
            </w:r>
            <w:r w:rsidR="00D53547">
              <w:rPr>
                <w:szCs w:val="22"/>
              </w:rPr>
              <w:fldChar w:fldCharType="separate"/>
            </w:r>
            <w:r w:rsidRPr="002667DD">
              <w:rPr>
                <w:szCs w:val="22"/>
              </w:rPr>
              <w:fldChar w:fldCharType="end"/>
            </w:r>
            <w:r w:rsidRPr="002667DD">
              <w:rPr>
                <w:szCs w:val="22"/>
              </w:rPr>
              <w:tab/>
            </w:r>
            <w:r w:rsidRPr="002667DD">
              <w:rPr>
                <w:szCs w:val="22"/>
              </w:rPr>
              <w:tab/>
            </w:r>
            <w:proofErr w:type="gramStart"/>
            <w:r w:rsidRPr="002667DD">
              <w:rPr>
                <w:b/>
                <w:bCs/>
              </w:rPr>
              <w:t>n'autorise</w:t>
            </w:r>
            <w:proofErr w:type="gramEnd"/>
            <w:r w:rsidRPr="002667DD">
              <w:rPr>
                <w:b/>
                <w:bCs/>
              </w:rPr>
              <w:t xml:space="preserve"> pas</w:t>
            </w:r>
            <w:r w:rsidRPr="002667DD">
              <w:t xml:space="preserve"> la Commission d'études 20 à procéder à l'examen de ce document en vue de son approbation (les motifs de cette décision et une description des éventuelles modifications qui permettraient la poursuite des travaux sont joints à la présente)</w:t>
            </w:r>
          </w:p>
        </w:tc>
      </w:tr>
    </w:tbl>
    <w:p w14:paraId="106E2301" w14:textId="77777777" w:rsidR="002667DD" w:rsidRPr="002667DD" w:rsidRDefault="002667DD" w:rsidP="001C0063">
      <w:pPr>
        <w:spacing w:before="240"/>
      </w:pPr>
      <w:r w:rsidRPr="002667DD">
        <w:br w:type="page"/>
      </w:r>
    </w:p>
    <w:p w14:paraId="53B0869F" w14:textId="7C48D05B" w:rsidR="001C0063" w:rsidRPr="002667DD" w:rsidRDefault="001C0063" w:rsidP="001C0063">
      <w:pPr>
        <w:spacing w:before="240"/>
      </w:pPr>
      <w:r w:rsidRPr="002667DD">
        <w:lastRenderedPageBreak/>
        <w:t>Veuillez agréer, Madame, Monsieur, l'assurance de ma considération distinguée.</w:t>
      </w:r>
    </w:p>
    <w:p w14:paraId="36295FB9" w14:textId="77777777" w:rsidR="001C0063" w:rsidRPr="002667DD" w:rsidRDefault="001C0063" w:rsidP="001C0063">
      <w:pPr>
        <w:spacing w:before="840"/>
      </w:pPr>
      <w:r w:rsidRPr="002667DD">
        <w:rPr>
          <w:szCs w:val="24"/>
          <w:highlight w:val="green"/>
        </w:rPr>
        <w:t>[Nom]</w:t>
      </w:r>
      <w:r w:rsidRPr="002667DD">
        <w:rPr>
          <w:szCs w:val="24"/>
          <w:highlight w:val="green"/>
        </w:rPr>
        <w:br/>
        <w:t>[Rôle/titre officiel]</w:t>
      </w:r>
      <w:r w:rsidRPr="002667DD">
        <w:rPr>
          <w:szCs w:val="24"/>
        </w:rPr>
        <w:br/>
      </w:r>
      <w:r w:rsidRPr="002667DD">
        <w:t xml:space="preserve">Administration de </w:t>
      </w:r>
      <w:r w:rsidRPr="002667DD">
        <w:rPr>
          <w:highlight w:val="green"/>
        </w:rPr>
        <w:t>[État Membre]</w:t>
      </w:r>
    </w:p>
    <w:p w14:paraId="1AC2FDE2" w14:textId="6C419F39" w:rsidR="001C0063" w:rsidRPr="002667DD" w:rsidRDefault="001C0063" w:rsidP="002667DD">
      <w:pPr>
        <w:spacing w:before="360"/>
        <w:jc w:val="center"/>
      </w:pPr>
      <w:r w:rsidRPr="002667DD">
        <w:t>______________</w:t>
      </w:r>
    </w:p>
    <w:sectPr w:rsidR="001C0063" w:rsidRPr="002667DD" w:rsidSect="00A15179">
      <w:headerReference w:type="even" r:id="rId15"/>
      <w:headerReference w:type="default" r:id="rId16"/>
      <w:footerReference w:type="even" r:id="rId17"/>
      <w:footerReference w:type="default" r:id="rId18"/>
      <w:headerReference w:type="firs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07DF1" w14:textId="77777777" w:rsidR="001C0063" w:rsidRDefault="001C0063">
      <w:r>
        <w:separator/>
      </w:r>
    </w:p>
  </w:endnote>
  <w:endnote w:type="continuationSeparator" w:id="0">
    <w:p w14:paraId="3952A5B9" w14:textId="77777777" w:rsidR="001C0063" w:rsidRDefault="001C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8326" w14:textId="77777777" w:rsidR="0003672C" w:rsidRDefault="00036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546E" w14:textId="77777777" w:rsidR="0003672C" w:rsidRDefault="00036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F97C"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4431" w14:textId="77777777" w:rsidR="001C0063" w:rsidRDefault="001C0063">
      <w:r>
        <w:t>____________________</w:t>
      </w:r>
    </w:p>
  </w:footnote>
  <w:footnote w:type="continuationSeparator" w:id="0">
    <w:p w14:paraId="32E113B9" w14:textId="77777777" w:rsidR="001C0063" w:rsidRDefault="001C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8C7C" w14:textId="77777777" w:rsidR="0003672C" w:rsidRDefault="00036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5B98" w14:textId="05B166EF" w:rsidR="00697BC1" w:rsidRPr="00697BC1" w:rsidRDefault="00D5354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2C04EE">
          <w:rPr>
            <w:noProof/>
            <w:sz w:val="18"/>
            <w:szCs w:val="16"/>
          </w:rPr>
          <w:t>5</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072943" w:rsidRPr="00072943">
      <w:rPr>
        <w:noProof/>
        <w:sz w:val="18"/>
        <w:szCs w:val="16"/>
      </w:rPr>
      <w:br/>
      <w:t xml:space="preserve">Circulaire TSB </w:t>
    </w:r>
    <w:r w:rsidR="00072943">
      <w:rPr>
        <w:noProof/>
        <w:sz w:val="18"/>
        <w:szCs w:val="16"/>
      </w:rPr>
      <w:t>332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676C" w14:textId="77777777" w:rsidR="0003672C" w:rsidRDefault="0003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63"/>
    <w:rsid w:val="000039EE"/>
    <w:rsid w:val="00005622"/>
    <w:rsid w:val="0002519E"/>
    <w:rsid w:val="00035B43"/>
    <w:rsid w:val="0003672C"/>
    <w:rsid w:val="00036F4F"/>
    <w:rsid w:val="00072943"/>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C0063"/>
    <w:rsid w:val="002152A3"/>
    <w:rsid w:val="002667DD"/>
    <w:rsid w:val="002C04EE"/>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710EE"/>
    <w:rsid w:val="00B8573E"/>
    <w:rsid w:val="00BB24C0"/>
    <w:rsid w:val="00BD6ECF"/>
    <w:rsid w:val="00C26F2E"/>
    <w:rsid w:val="00C302E3"/>
    <w:rsid w:val="00C45376"/>
    <w:rsid w:val="00C9028F"/>
    <w:rsid w:val="00CA0416"/>
    <w:rsid w:val="00CB1125"/>
    <w:rsid w:val="00CD042E"/>
    <w:rsid w:val="00CF2560"/>
    <w:rsid w:val="00CF5B46"/>
    <w:rsid w:val="00D46B68"/>
    <w:rsid w:val="00D53547"/>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E7AE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E98C8A"/>
  <w15:docId w15:val="{3BBE5506-5B2C-48C1-82A0-2CF68316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1C0063"/>
    <w:rPr>
      <w:color w:val="605E5C"/>
      <w:shd w:val="clear" w:color="auto" w:fill="E1DFDD"/>
    </w:rPr>
  </w:style>
  <w:style w:type="paragraph" w:customStyle="1" w:styleId="Headingb0">
    <w:name w:val="Heading_b"/>
    <w:basedOn w:val="Normal"/>
    <w:next w:val="Normal"/>
    <w:qFormat/>
    <w:rsid w:val="001C0063"/>
    <w:pPr>
      <w:keepNext/>
      <w:spacing w:before="160"/>
    </w:pPr>
    <w:rPr>
      <w:rFonts w:ascii="Calibri" w:hAnsi="Calibri"/>
      <w:b/>
      <w:lang w:val="en-GB"/>
    </w:rPr>
  </w:style>
  <w:style w:type="paragraph" w:customStyle="1" w:styleId="Annextitle0">
    <w:name w:val="Annex_title"/>
    <w:basedOn w:val="Normal"/>
    <w:next w:val="Normal"/>
    <w:rsid w:val="001C0063"/>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072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17-SG20-R-001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T17-SG20-R-0017/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p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tsbdir@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7FB3-BCEC-4FBC-9818-A311ADFE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64</TotalTime>
  <Pages>5</Pages>
  <Words>1179</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8220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7</cp:revision>
  <cp:lastPrinted>2021-07-19T06:31:00Z</cp:lastPrinted>
  <dcterms:created xsi:type="dcterms:W3CDTF">2021-07-12T05:45:00Z</dcterms:created>
  <dcterms:modified xsi:type="dcterms:W3CDTF">2021-07-19T06:32:00Z</dcterms:modified>
</cp:coreProperties>
</file>