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59149B" w14:paraId="189DDAD8" w14:textId="77777777" w:rsidTr="00D517B2">
        <w:trPr>
          <w:cantSplit/>
          <w:trHeight w:val="1134"/>
        </w:trPr>
        <w:tc>
          <w:tcPr>
            <w:tcW w:w="798" w:type="pct"/>
          </w:tcPr>
          <w:p w14:paraId="736C52F8" w14:textId="77777777" w:rsidR="00D517B2" w:rsidRPr="0059149B" w:rsidRDefault="00D517B2" w:rsidP="00D517B2">
            <w:pPr>
              <w:spacing w:before="0" w:line="240" w:lineRule="auto"/>
              <w:rPr>
                <w:b/>
                <w:bCs/>
                <w:rtl/>
                <w:lang w:bidi="ar-EG"/>
              </w:rPr>
            </w:pPr>
            <w:r w:rsidRPr="0059149B">
              <w:rPr>
                <w:noProof/>
                <w:lang w:eastAsia="en-US"/>
              </w:rPr>
              <w:drawing>
                <wp:inline distT="0" distB="0" distL="0" distR="0" wp14:anchorId="33511F91" wp14:editId="4A34CD4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DB7D73A" w14:textId="77777777" w:rsidR="00D517B2" w:rsidRPr="0059149B" w:rsidRDefault="00D517B2" w:rsidP="00D517B2">
            <w:pPr>
              <w:spacing w:before="200"/>
              <w:rPr>
                <w:b/>
                <w:bCs/>
                <w:sz w:val="36"/>
                <w:szCs w:val="36"/>
                <w:rtl/>
              </w:rPr>
            </w:pPr>
            <w:r w:rsidRPr="0059149B">
              <w:rPr>
                <w:rFonts w:hint="cs"/>
                <w:b/>
                <w:bCs/>
                <w:sz w:val="36"/>
                <w:szCs w:val="36"/>
                <w:rtl/>
              </w:rPr>
              <w:t>الاتحـاد الدولـي للاتصـالات</w:t>
            </w:r>
          </w:p>
          <w:p w14:paraId="30C88B89" w14:textId="77777777" w:rsidR="00D517B2" w:rsidRPr="0059149B" w:rsidRDefault="00D517B2" w:rsidP="00D517B2">
            <w:pPr>
              <w:spacing w:before="60"/>
              <w:rPr>
                <w:b/>
                <w:bCs/>
                <w:sz w:val="28"/>
                <w:szCs w:val="28"/>
                <w:rtl/>
                <w:lang w:bidi="ar-EG"/>
              </w:rPr>
            </w:pPr>
            <w:r w:rsidRPr="0059149B">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700"/>
        <w:gridCol w:w="3686"/>
        <w:gridCol w:w="4253"/>
      </w:tblGrid>
      <w:tr w:rsidR="00F6663A" w:rsidRPr="00465A4B" w14:paraId="41B6AAA5" w14:textId="77777777" w:rsidTr="00C630D9">
        <w:trPr>
          <w:cantSplit/>
          <w:trHeight w:val="860"/>
          <w:jc w:val="center"/>
        </w:trPr>
        <w:tc>
          <w:tcPr>
            <w:tcW w:w="882" w:type="pct"/>
          </w:tcPr>
          <w:p w14:paraId="7AE13C4C" w14:textId="77777777" w:rsidR="00F6663A" w:rsidRPr="00465A4B" w:rsidRDefault="00F6663A" w:rsidP="00BB0F08">
            <w:pPr>
              <w:spacing w:line="300" w:lineRule="exact"/>
              <w:jc w:val="left"/>
              <w:rPr>
                <w:rFonts w:asciiTheme="majorHAnsi" w:hAnsiTheme="majorHAnsi"/>
                <w:position w:val="2"/>
              </w:rPr>
            </w:pPr>
          </w:p>
        </w:tc>
        <w:tc>
          <w:tcPr>
            <w:tcW w:w="1912" w:type="pct"/>
          </w:tcPr>
          <w:p w14:paraId="2DD339C7" w14:textId="77777777" w:rsidR="00F6663A" w:rsidRPr="00465A4B" w:rsidRDefault="00F6663A" w:rsidP="00BB0F08">
            <w:pPr>
              <w:spacing w:line="300" w:lineRule="exact"/>
              <w:jc w:val="left"/>
              <w:rPr>
                <w:rFonts w:asciiTheme="majorHAnsi" w:hAnsiTheme="majorHAnsi"/>
                <w:position w:val="2"/>
              </w:rPr>
            </w:pPr>
          </w:p>
        </w:tc>
        <w:tc>
          <w:tcPr>
            <w:tcW w:w="2206" w:type="pct"/>
          </w:tcPr>
          <w:p w14:paraId="1B5C5F09" w14:textId="089CC63F" w:rsidR="00F6663A" w:rsidRPr="00465A4B" w:rsidRDefault="00F6663A" w:rsidP="00F6663A">
            <w:pPr>
              <w:spacing w:before="360" w:after="60" w:line="300" w:lineRule="exact"/>
              <w:jc w:val="left"/>
              <w:rPr>
                <w:rFonts w:asciiTheme="majorHAnsi" w:hAnsiTheme="majorHAnsi"/>
                <w:position w:val="2"/>
                <w:lang w:bidi="ar-EG"/>
              </w:rPr>
            </w:pPr>
            <w:r w:rsidRPr="00465A4B">
              <w:rPr>
                <w:rFonts w:asciiTheme="majorHAnsi" w:hAnsiTheme="majorHAnsi"/>
                <w:position w:val="2"/>
                <w:rtl/>
              </w:rPr>
              <w:t xml:space="preserve">جنيف، </w:t>
            </w:r>
            <w:r w:rsidRPr="00465A4B">
              <w:rPr>
                <w:rFonts w:asciiTheme="majorHAnsi" w:hAnsiTheme="majorHAnsi"/>
                <w:position w:val="2"/>
                <w:lang w:bidi="ar-EG"/>
              </w:rPr>
              <w:t>4</w:t>
            </w:r>
            <w:r w:rsidRPr="00465A4B">
              <w:rPr>
                <w:rFonts w:asciiTheme="majorHAnsi" w:hAnsiTheme="majorHAnsi"/>
                <w:position w:val="2"/>
                <w:rtl/>
                <w:lang w:bidi="ar-EG"/>
              </w:rPr>
              <w:t xml:space="preserve"> أغسطس </w:t>
            </w:r>
            <w:r w:rsidRPr="00465A4B">
              <w:rPr>
                <w:rFonts w:asciiTheme="majorHAnsi" w:hAnsiTheme="majorHAnsi"/>
                <w:position w:val="2"/>
                <w:lang w:bidi="ar-EG"/>
              </w:rPr>
              <w:t>2021</w:t>
            </w:r>
          </w:p>
        </w:tc>
      </w:tr>
      <w:tr w:rsidR="00C630D9" w:rsidRPr="00465A4B" w14:paraId="412E6EB3" w14:textId="77777777" w:rsidTr="00E22C67">
        <w:trPr>
          <w:cantSplit/>
          <w:trHeight w:val="1271"/>
          <w:jc w:val="center"/>
        </w:trPr>
        <w:tc>
          <w:tcPr>
            <w:tcW w:w="882" w:type="pct"/>
          </w:tcPr>
          <w:p w14:paraId="7F29203D" w14:textId="77777777" w:rsidR="00C630D9" w:rsidRPr="00465A4B" w:rsidRDefault="00C630D9" w:rsidP="00D517B2">
            <w:pPr>
              <w:spacing w:before="80" w:after="60" w:line="300" w:lineRule="exact"/>
              <w:jc w:val="left"/>
              <w:rPr>
                <w:rFonts w:asciiTheme="majorHAnsi" w:hAnsiTheme="majorHAnsi"/>
                <w:b/>
                <w:bCs/>
                <w:position w:val="2"/>
              </w:rPr>
            </w:pPr>
            <w:r w:rsidRPr="00465A4B">
              <w:rPr>
                <w:rFonts w:asciiTheme="majorHAnsi" w:hAnsiTheme="majorHAnsi"/>
                <w:b/>
                <w:bCs/>
                <w:position w:val="2"/>
                <w:rtl/>
              </w:rPr>
              <w:t>المرجع:</w:t>
            </w:r>
          </w:p>
        </w:tc>
        <w:tc>
          <w:tcPr>
            <w:tcW w:w="1912" w:type="pct"/>
          </w:tcPr>
          <w:p w14:paraId="67C6B959" w14:textId="06129D13" w:rsidR="00C630D9" w:rsidRPr="00465A4B" w:rsidRDefault="00C630D9" w:rsidP="00D517B2">
            <w:pPr>
              <w:spacing w:before="80" w:after="60" w:line="300" w:lineRule="exact"/>
              <w:jc w:val="left"/>
              <w:rPr>
                <w:rFonts w:asciiTheme="majorHAnsi" w:hAnsiTheme="majorHAnsi"/>
                <w:b/>
                <w:position w:val="2"/>
              </w:rPr>
            </w:pPr>
            <w:r w:rsidRPr="00465A4B">
              <w:rPr>
                <w:rFonts w:asciiTheme="majorHAnsi" w:hAnsiTheme="majorHAnsi"/>
                <w:b/>
                <w:position w:val="2"/>
              </w:rPr>
              <w:t>TSB Circular 336</w:t>
            </w:r>
          </w:p>
        </w:tc>
        <w:tc>
          <w:tcPr>
            <w:tcW w:w="2206" w:type="pct"/>
            <w:vMerge w:val="restart"/>
          </w:tcPr>
          <w:p w14:paraId="4DC16878" w14:textId="77777777" w:rsidR="00C630D9" w:rsidRPr="00465A4B" w:rsidRDefault="00C630D9" w:rsidP="00D517B2">
            <w:pPr>
              <w:tabs>
                <w:tab w:val="clear" w:pos="794"/>
                <w:tab w:val="left" w:pos="284"/>
              </w:tabs>
              <w:spacing w:before="80" w:after="60" w:line="300" w:lineRule="exact"/>
              <w:ind w:left="284" w:hanging="284"/>
              <w:jc w:val="left"/>
              <w:rPr>
                <w:rFonts w:asciiTheme="majorHAnsi" w:hAnsiTheme="majorHAnsi"/>
                <w:b/>
                <w:bCs/>
                <w:position w:val="2"/>
                <w:rtl/>
                <w:lang w:bidi="ar-EG"/>
              </w:rPr>
            </w:pPr>
            <w:r w:rsidRPr="00465A4B">
              <w:rPr>
                <w:rFonts w:asciiTheme="majorHAnsi" w:hAnsiTheme="majorHAnsi"/>
                <w:b/>
                <w:bCs/>
                <w:position w:val="2"/>
                <w:rtl/>
              </w:rPr>
              <w:t>إلى:</w:t>
            </w:r>
          </w:p>
          <w:p w14:paraId="0B7AD7E7" w14:textId="77777777" w:rsidR="00C630D9" w:rsidRPr="00465A4B" w:rsidRDefault="00C630D9" w:rsidP="00E77DD0">
            <w:pPr>
              <w:tabs>
                <w:tab w:val="clear" w:pos="794"/>
                <w:tab w:val="left" w:pos="284"/>
              </w:tabs>
              <w:spacing w:before="80" w:after="60" w:line="300" w:lineRule="exact"/>
              <w:ind w:left="284" w:hanging="284"/>
              <w:jc w:val="left"/>
              <w:rPr>
                <w:rFonts w:asciiTheme="majorHAnsi" w:hAnsiTheme="majorHAnsi"/>
                <w:position w:val="2"/>
                <w:rtl/>
              </w:rPr>
            </w:pPr>
            <w:r w:rsidRPr="00465A4B">
              <w:rPr>
                <w:rFonts w:asciiTheme="majorHAnsi" w:hAnsiTheme="majorHAnsi"/>
                <w:position w:val="2"/>
                <w:rtl/>
              </w:rPr>
              <w:t>-</w:t>
            </w:r>
            <w:r w:rsidRPr="00465A4B">
              <w:rPr>
                <w:rFonts w:asciiTheme="majorHAnsi" w:hAnsiTheme="majorHAnsi"/>
                <w:position w:val="2"/>
                <w:rtl/>
              </w:rPr>
              <w:tab/>
              <w:t>إدارات الدول الأعضاء في الاتحاد؛</w:t>
            </w:r>
          </w:p>
          <w:p w14:paraId="02B96820" w14:textId="77777777" w:rsidR="00C630D9" w:rsidRPr="00465A4B" w:rsidRDefault="00C630D9" w:rsidP="00E77DD0">
            <w:pPr>
              <w:tabs>
                <w:tab w:val="clear" w:pos="794"/>
                <w:tab w:val="left" w:pos="284"/>
              </w:tabs>
              <w:spacing w:before="80" w:after="60" w:line="300" w:lineRule="exact"/>
              <w:ind w:left="284" w:hanging="284"/>
              <w:jc w:val="left"/>
              <w:rPr>
                <w:rFonts w:asciiTheme="majorHAnsi" w:hAnsiTheme="majorHAnsi"/>
                <w:position w:val="2"/>
                <w:rtl/>
                <w:lang w:bidi="ar-EG"/>
              </w:rPr>
            </w:pPr>
            <w:r w:rsidRPr="00465A4B">
              <w:rPr>
                <w:rFonts w:asciiTheme="majorHAnsi" w:hAnsiTheme="majorHAnsi"/>
                <w:position w:val="2"/>
                <w:rtl/>
              </w:rPr>
              <w:t>-</w:t>
            </w:r>
            <w:r w:rsidRPr="00465A4B">
              <w:rPr>
                <w:rFonts w:asciiTheme="majorHAnsi" w:hAnsiTheme="majorHAnsi"/>
                <w:position w:val="2"/>
                <w:rtl/>
              </w:rPr>
              <w:tab/>
            </w:r>
            <w:r w:rsidRPr="00465A4B">
              <w:rPr>
                <w:rFonts w:asciiTheme="majorHAnsi" w:hAnsiTheme="majorHAnsi"/>
                <w:position w:val="2"/>
                <w:rtl/>
                <w:lang w:bidi="ar-EG"/>
              </w:rPr>
              <w:t>أعضاء قطاع تقييس الاتصالات بالاتحاد؛</w:t>
            </w:r>
          </w:p>
          <w:p w14:paraId="1DDC57BD" w14:textId="77777777" w:rsidR="00C630D9" w:rsidRPr="00465A4B" w:rsidRDefault="00C630D9" w:rsidP="00E77DD0">
            <w:pPr>
              <w:tabs>
                <w:tab w:val="clear" w:pos="794"/>
                <w:tab w:val="left" w:pos="284"/>
              </w:tabs>
              <w:spacing w:before="80" w:after="60" w:line="300" w:lineRule="exact"/>
              <w:ind w:left="284" w:hanging="284"/>
              <w:jc w:val="left"/>
              <w:rPr>
                <w:rFonts w:asciiTheme="majorHAnsi" w:hAnsiTheme="majorHAnsi"/>
                <w:position w:val="2"/>
                <w:rtl/>
                <w:lang w:bidi="ar-EG"/>
              </w:rPr>
            </w:pPr>
            <w:r w:rsidRPr="00465A4B">
              <w:rPr>
                <w:rFonts w:asciiTheme="majorHAnsi" w:hAnsiTheme="majorHAnsi"/>
                <w:position w:val="2"/>
                <w:rtl/>
              </w:rPr>
              <w:t>-</w:t>
            </w:r>
            <w:r w:rsidRPr="00465A4B">
              <w:rPr>
                <w:rFonts w:asciiTheme="majorHAnsi" w:hAnsiTheme="majorHAnsi"/>
                <w:position w:val="2"/>
                <w:rtl/>
              </w:rPr>
              <w:tab/>
              <w:t>المنتسبين إلى قطاع تقييس الاتصالات؛</w:t>
            </w:r>
          </w:p>
          <w:p w14:paraId="6A119FDA" w14:textId="40C60D5F" w:rsidR="00C630D9" w:rsidRPr="00465A4B" w:rsidRDefault="00C630D9" w:rsidP="00E77DD0">
            <w:pPr>
              <w:tabs>
                <w:tab w:val="clear" w:pos="794"/>
                <w:tab w:val="left" w:pos="284"/>
              </w:tabs>
              <w:spacing w:before="80" w:after="60" w:line="300" w:lineRule="exact"/>
              <w:ind w:left="284" w:hanging="284"/>
              <w:jc w:val="left"/>
              <w:rPr>
                <w:rFonts w:asciiTheme="majorHAnsi" w:hAnsiTheme="majorHAnsi"/>
                <w:position w:val="2"/>
                <w:rtl/>
              </w:rPr>
            </w:pPr>
            <w:r w:rsidRPr="00465A4B">
              <w:rPr>
                <w:rFonts w:asciiTheme="majorHAnsi" w:hAnsiTheme="majorHAnsi"/>
                <w:position w:val="2"/>
                <w:rtl/>
              </w:rPr>
              <w:t>-</w:t>
            </w:r>
            <w:r w:rsidRPr="00465A4B">
              <w:rPr>
                <w:rFonts w:asciiTheme="majorHAnsi" w:hAnsiTheme="majorHAnsi"/>
                <w:position w:val="2"/>
                <w:rtl/>
              </w:rPr>
              <w:tab/>
              <w:t>الهيئات الأكاديمية المنضمة إلى</w:t>
            </w:r>
            <w:r w:rsidRPr="00465A4B">
              <w:rPr>
                <w:rFonts w:asciiTheme="majorHAnsi" w:hAnsiTheme="majorHAnsi"/>
                <w:position w:val="2"/>
                <w:rtl/>
                <w:lang w:bidi="ar-EG"/>
              </w:rPr>
              <w:t xml:space="preserve"> الاتحاد</w:t>
            </w:r>
          </w:p>
        </w:tc>
      </w:tr>
      <w:tr w:rsidR="00C630D9" w:rsidRPr="00465A4B" w14:paraId="364DD9C4" w14:textId="77777777" w:rsidTr="00C630D9">
        <w:trPr>
          <w:cantSplit/>
          <w:trHeight w:val="243"/>
          <w:jc w:val="center"/>
        </w:trPr>
        <w:tc>
          <w:tcPr>
            <w:tcW w:w="882" w:type="pct"/>
          </w:tcPr>
          <w:p w14:paraId="7C1042F6" w14:textId="436925D5" w:rsidR="00C630D9" w:rsidRPr="00465A4B" w:rsidRDefault="00C630D9" w:rsidP="00C630D9">
            <w:pPr>
              <w:spacing w:before="80" w:after="60" w:line="300" w:lineRule="exact"/>
              <w:jc w:val="left"/>
              <w:rPr>
                <w:rFonts w:asciiTheme="majorHAnsi" w:hAnsiTheme="majorHAnsi"/>
                <w:b/>
                <w:bCs/>
                <w:position w:val="2"/>
                <w:rtl/>
                <w:lang w:bidi="ar-EG"/>
              </w:rPr>
            </w:pPr>
            <w:r w:rsidRPr="00465A4B">
              <w:rPr>
                <w:rFonts w:asciiTheme="majorHAnsi" w:hAnsiTheme="majorHAnsi"/>
                <w:b/>
                <w:bCs/>
                <w:position w:val="2"/>
                <w:rtl/>
                <w:lang w:bidi="ar-EG"/>
              </w:rPr>
              <w:t>ال</w:t>
            </w:r>
            <w:r w:rsidRPr="00465A4B">
              <w:rPr>
                <w:rFonts w:asciiTheme="majorHAnsi" w:hAnsiTheme="majorHAnsi"/>
                <w:b/>
                <w:bCs/>
                <w:position w:val="2"/>
                <w:rtl/>
                <w:lang w:bidi="ar-SY"/>
              </w:rPr>
              <w:t>هاتف</w:t>
            </w:r>
            <w:r w:rsidRPr="00465A4B">
              <w:rPr>
                <w:rFonts w:asciiTheme="majorHAnsi" w:hAnsiTheme="majorHAnsi"/>
                <w:b/>
                <w:bCs/>
                <w:position w:val="2"/>
                <w:rtl/>
              </w:rPr>
              <w:t>:</w:t>
            </w:r>
          </w:p>
        </w:tc>
        <w:tc>
          <w:tcPr>
            <w:tcW w:w="1912" w:type="pct"/>
          </w:tcPr>
          <w:p w14:paraId="525FB0D3" w14:textId="33DD3552" w:rsidR="00C630D9" w:rsidRPr="00465A4B" w:rsidRDefault="00C630D9" w:rsidP="00C630D9">
            <w:pPr>
              <w:spacing w:before="80" w:after="60" w:line="300" w:lineRule="exact"/>
              <w:jc w:val="left"/>
              <w:rPr>
                <w:rFonts w:asciiTheme="majorHAnsi" w:hAnsiTheme="majorHAnsi"/>
                <w:position w:val="2"/>
              </w:rPr>
            </w:pPr>
            <w:r w:rsidRPr="00465A4B">
              <w:rPr>
                <w:rFonts w:asciiTheme="majorHAnsi" w:hAnsiTheme="majorHAnsi"/>
                <w:position w:val="2"/>
              </w:rPr>
              <w:t>+41 22 730 6301</w:t>
            </w:r>
          </w:p>
        </w:tc>
        <w:tc>
          <w:tcPr>
            <w:tcW w:w="2206" w:type="pct"/>
            <w:vMerge/>
          </w:tcPr>
          <w:p w14:paraId="3C0F6977" w14:textId="77777777" w:rsidR="00C630D9" w:rsidRPr="00465A4B" w:rsidRDefault="00C630D9" w:rsidP="00C630D9">
            <w:pPr>
              <w:spacing w:before="80" w:after="60" w:line="300" w:lineRule="exact"/>
              <w:jc w:val="left"/>
              <w:rPr>
                <w:rFonts w:asciiTheme="majorHAnsi" w:hAnsiTheme="majorHAnsi"/>
                <w:position w:val="2"/>
                <w:rtl/>
              </w:rPr>
            </w:pPr>
          </w:p>
        </w:tc>
      </w:tr>
      <w:tr w:rsidR="00C630D9" w:rsidRPr="00465A4B" w14:paraId="7BA7A7AE" w14:textId="77777777" w:rsidTr="00C630D9">
        <w:trPr>
          <w:cantSplit/>
          <w:trHeight w:val="243"/>
          <w:jc w:val="center"/>
        </w:trPr>
        <w:tc>
          <w:tcPr>
            <w:tcW w:w="882" w:type="pct"/>
          </w:tcPr>
          <w:p w14:paraId="5996A8D2" w14:textId="48535591" w:rsidR="00C630D9" w:rsidRPr="00465A4B" w:rsidRDefault="00C630D9" w:rsidP="00C630D9">
            <w:pPr>
              <w:spacing w:before="80" w:after="60" w:line="300" w:lineRule="exact"/>
              <w:jc w:val="left"/>
              <w:rPr>
                <w:rFonts w:asciiTheme="majorHAnsi" w:hAnsiTheme="majorHAnsi"/>
                <w:b/>
                <w:bCs/>
                <w:position w:val="2"/>
                <w:rtl/>
              </w:rPr>
            </w:pPr>
            <w:r w:rsidRPr="00465A4B">
              <w:rPr>
                <w:rFonts w:asciiTheme="majorHAnsi" w:hAnsiTheme="majorHAnsi"/>
                <w:b/>
                <w:bCs/>
                <w:position w:val="2"/>
                <w:rtl/>
              </w:rPr>
              <w:t>الفاكس:</w:t>
            </w:r>
          </w:p>
        </w:tc>
        <w:tc>
          <w:tcPr>
            <w:tcW w:w="1912" w:type="pct"/>
          </w:tcPr>
          <w:p w14:paraId="19210DC1" w14:textId="40068028" w:rsidR="00C630D9" w:rsidRPr="00465A4B" w:rsidRDefault="00C630D9" w:rsidP="00C630D9">
            <w:pPr>
              <w:spacing w:before="80" w:after="60" w:line="300" w:lineRule="exact"/>
              <w:jc w:val="left"/>
              <w:rPr>
                <w:rFonts w:asciiTheme="majorHAnsi" w:hAnsiTheme="majorHAnsi"/>
                <w:b/>
                <w:bCs/>
                <w:position w:val="2"/>
                <w:rtl/>
              </w:rPr>
            </w:pPr>
            <w:r w:rsidRPr="00465A4B">
              <w:rPr>
                <w:rFonts w:asciiTheme="majorHAnsi" w:hAnsiTheme="majorHAnsi"/>
                <w:position w:val="2"/>
              </w:rPr>
              <w:t>+41 22 730 5853</w:t>
            </w:r>
          </w:p>
        </w:tc>
        <w:tc>
          <w:tcPr>
            <w:tcW w:w="2206" w:type="pct"/>
            <w:vMerge/>
          </w:tcPr>
          <w:p w14:paraId="24195A3D" w14:textId="77777777" w:rsidR="00C630D9" w:rsidRPr="00465A4B" w:rsidRDefault="00C630D9" w:rsidP="00C630D9">
            <w:pPr>
              <w:spacing w:before="80" w:after="60" w:line="300" w:lineRule="exact"/>
              <w:jc w:val="left"/>
              <w:rPr>
                <w:rFonts w:asciiTheme="majorHAnsi" w:hAnsiTheme="majorHAnsi"/>
                <w:position w:val="2"/>
                <w:rtl/>
              </w:rPr>
            </w:pPr>
          </w:p>
        </w:tc>
      </w:tr>
      <w:tr w:rsidR="00CE1C08" w:rsidRPr="00465A4B" w14:paraId="067136DC" w14:textId="77777777" w:rsidTr="00C630D9">
        <w:trPr>
          <w:cantSplit/>
          <w:jc w:val="center"/>
        </w:trPr>
        <w:tc>
          <w:tcPr>
            <w:tcW w:w="882" w:type="pct"/>
          </w:tcPr>
          <w:p w14:paraId="63A7FE61" w14:textId="77777777" w:rsidR="00CE1C08" w:rsidRPr="00465A4B" w:rsidRDefault="00CE1C08" w:rsidP="00CE1C08">
            <w:pPr>
              <w:spacing w:before="80" w:after="60" w:line="300" w:lineRule="exact"/>
              <w:jc w:val="left"/>
              <w:rPr>
                <w:rFonts w:asciiTheme="majorHAnsi" w:hAnsiTheme="majorHAnsi"/>
                <w:b/>
                <w:bCs/>
                <w:position w:val="2"/>
                <w:rtl/>
              </w:rPr>
            </w:pPr>
            <w:r w:rsidRPr="00465A4B">
              <w:rPr>
                <w:rFonts w:asciiTheme="majorHAnsi" w:hAnsiTheme="majorHAnsi"/>
                <w:b/>
                <w:bCs/>
                <w:position w:val="2"/>
                <w:rtl/>
              </w:rPr>
              <w:t>البريد الإلكتروني:</w:t>
            </w:r>
          </w:p>
        </w:tc>
        <w:bookmarkStart w:id="0" w:name="lt_pId039"/>
        <w:tc>
          <w:tcPr>
            <w:tcW w:w="1912" w:type="pct"/>
          </w:tcPr>
          <w:p w14:paraId="3ED6C8B3" w14:textId="17836810" w:rsidR="00CE1C08" w:rsidRPr="00465A4B" w:rsidRDefault="004475F6" w:rsidP="00E77DD0">
            <w:pPr>
              <w:spacing w:before="80" w:after="60" w:line="300" w:lineRule="exact"/>
              <w:jc w:val="left"/>
              <w:rPr>
                <w:rFonts w:asciiTheme="majorHAnsi" w:hAnsiTheme="majorHAnsi"/>
                <w:position w:val="2"/>
                <w:rtl/>
                <w:lang w:bidi="ar-EG"/>
              </w:rPr>
            </w:pPr>
            <w:r w:rsidRPr="00465A4B">
              <w:rPr>
                <w:rFonts w:asciiTheme="majorHAnsi" w:hAnsiTheme="majorHAnsi"/>
                <w:position w:val="2"/>
                <w:lang w:val="en-GB"/>
              </w:rPr>
              <w:fldChar w:fldCharType="begin"/>
            </w:r>
            <w:r w:rsidR="00801E11" w:rsidRPr="00465A4B">
              <w:rPr>
                <w:rFonts w:asciiTheme="majorHAnsi" w:hAnsiTheme="majorHAnsi"/>
                <w:position w:val="2"/>
                <w:lang w:val="en-GB"/>
              </w:rPr>
              <w:instrText>HYPERLINK "F:\\Documents\\ITU\\2021\\August 2021 ITU\\492043-3p\\u4ssc@itu.int"</w:instrText>
            </w:r>
            <w:r w:rsidRPr="00465A4B">
              <w:rPr>
                <w:rFonts w:asciiTheme="majorHAnsi" w:hAnsiTheme="majorHAnsi"/>
                <w:position w:val="2"/>
                <w:lang w:val="en-GB"/>
              </w:rPr>
              <w:fldChar w:fldCharType="separate"/>
            </w:r>
            <w:r w:rsidR="00E77DD0" w:rsidRPr="00465A4B">
              <w:rPr>
                <w:rStyle w:val="Hyperlink"/>
                <w:rFonts w:asciiTheme="majorHAnsi" w:hAnsiTheme="majorHAnsi"/>
                <w:position w:val="2"/>
                <w:lang w:val="en-GB"/>
              </w:rPr>
              <w:t>u4ssc@itu.int</w:t>
            </w:r>
            <w:bookmarkEnd w:id="0"/>
            <w:r w:rsidRPr="00465A4B">
              <w:rPr>
                <w:rFonts w:asciiTheme="majorHAnsi" w:hAnsiTheme="majorHAnsi"/>
                <w:position w:val="2"/>
                <w:lang w:val="en-GB"/>
              </w:rPr>
              <w:fldChar w:fldCharType="end"/>
            </w:r>
          </w:p>
        </w:tc>
        <w:tc>
          <w:tcPr>
            <w:tcW w:w="2206" w:type="pct"/>
          </w:tcPr>
          <w:p w14:paraId="50DE3F5C" w14:textId="77777777" w:rsidR="00CE1C08" w:rsidRPr="00465A4B" w:rsidRDefault="00CE1C08" w:rsidP="00CE1C08">
            <w:pPr>
              <w:tabs>
                <w:tab w:val="clear" w:pos="794"/>
                <w:tab w:val="left" w:pos="284"/>
              </w:tabs>
              <w:spacing w:before="80" w:after="60" w:line="300" w:lineRule="exact"/>
              <w:ind w:left="284" w:hanging="284"/>
              <w:jc w:val="left"/>
              <w:rPr>
                <w:rFonts w:asciiTheme="majorHAnsi" w:hAnsiTheme="majorHAnsi"/>
                <w:b/>
                <w:bCs/>
                <w:position w:val="2"/>
                <w:rtl/>
              </w:rPr>
            </w:pPr>
            <w:r w:rsidRPr="00465A4B">
              <w:rPr>
                <w:rFonts w:asciiTheme="majorHAnsi" w:hAnsiTheme="majorHAnsi"/>
                <w:b/>
                <w:bCs/>
                <w:position w:val="2"/>
                <w:rtl/>
              </w:rPr>
              <w:t>نسخة إلى:</w:t>
            </w:r>
          </w:p>
          <w:p w14:paraId="526934EC" w14:textId="123608FD" w:rsidR="00E77DD0" w:rsidRPr="00465A4B" w:rsidRDefault="00E77DD0" w:rsidP="00E77DD0">
            <w:pPr>
              <w:tabs>
                <w:tab w:val="left" w:pos="284"/>
                <w:tab w:val="left" w:pos="4111"/>
              </w:tabs>
              <w:spacing w:before="0" w:line="340" w:lineRule="exact"/>
              <w:ind w:left="284" w:hanging="284"/>
              <w:rPr>
                <w:rFonts w:asciiTheme="majorHAnsi" w:hAnsiTheme="majorHAnsi"/>
                <w:spacing w:val="-2"/>
                <w:position w:val="2"/>
                <w:rtl/>
              </w:rPr>
            </w:pPr>
            <w:r w:rsidRPr="00465A4B">
              <w:rPr>
                <w:rFonts w:asciiTheme="majorHAnsi" w:hAnsiTheme="majorHAnsi"/>
                <w:position w:val="2"/>
                <w:rtl/>
              </w:rPr>
              <w:t>-</w:t>
            </w:r>
            <w:r w:rsidRPr="00465A4B">
              <w:rPr>
                <w:rFonts w:asciiTheme="majorHAnsi" w:hAnsiTheme="majorHAnsi"/>
                <w:position w:val="2"/>
                <w:rtl/>
              </w:rPr>
              <w:tab/>
            </w:r>
            <w:r w:rsidRPr="00465A4B">
              <w:rPr>
                <w:rFonts w:asciiTheme="majorHAnsi" w:hAnsiTheme="majorHAnsi"/>
                <w:spacing w:val="-2"/>
                <w:position w:val="2"/>
                <w:rtl/>
              </w:rPr>
              <w:t xml:space="preserve">رؤساء لجان </w:t>
            </w:r>
            <w:r w:rsidR="004475F6" w:rsidRPr="00465A4B">
              <w:rPr>
                <w:rFonts w:asciiTheme="majorHAnsi" w:hAnsiTheme="majorHAnsi"/>
                <w:spacing w:val="-2"/>
                <w:position w:val="2"/>
                <w:rtl/>
              </w:rPr>
              <w:t>دراسات قطاع تقييس الاتصالات</w:t>
            </w:r>
            <w:r w:rsidRPr="00465A4B">
              <w:rPr>
                <w:rFonts w:asciiTheme="majorHAnsi" w:hAnsiTheme="majorHAnsi"/>
                <w:spacing w:val="-2"/>
                <w:position w:val="2"/>
                <w:rtl/>
                <w:lang w:bidi="ar-EG"/>
              </w:rPr>
              <w:t xml:space="preserve"> ونوابهم؛</w:t>
            </w:r>
          </w:p>
          <w:p w14:paraId="29203520" w14:textId="77777777" w:rsidR="00E77DD0" w:rsidRPr="00465A4B" w:rsidRDefault="00E77DD0" w:rsidP="00E77DD0">
            <w:pPr>
              <w:tabs>
                <w:tab w:val="left" w:pos="284"/>
                <w:tab w:val="left" w:pos="4111"/>
              </w:tabs>
              <w:spacing w:before="0" w:line="340" w:lineRule="exact"/>
              <w:ind w:left="284" w:hanging="284"/>
              <w:rPr>
                <w:rFonts w:asciiTheme="majorHAnsi" w:hAnsiTheme="majorHAnsi"/>
                <w:position w:val="2"/>
                <w:rtl/>
              </w:rPr>
            </w:pPr>
            <w:r w:rsidRPr="00465A4B">
              <w:rPr>
                <w:rFonts w:asciiTheme="majorHAnsi" w:hAnsiTheme="majorHAnsi"/>
                <w:position w:val="2"/>
                <w:rtl/>
              </w:rPr>
              <w:t>-</w:t>
            </w:r>
            <w:r w:rsidRPr="00465A4B">
              <w:rPr>
                <w:rFonts w:asciiTheme="majorHAnsi" w:hAnsiTheme="majorHAnsi"/>
                <w:position w:val="2"/>
                <w:rtl/>
              </w:rPr>
              <w:tab/>
              <w:t>مدير</w:t>
            </w:r>
            <w:r w:rsidRPr="00465A4B">
              <w:rPr>
                <w:rFonts w:asciiTheme="majorHAnsi" w:hAnsiTheme="majorHAnsi"/>
                <w:position w:val="2"/>
                <w:rtl/>
                <w:lang w:bidi="ar-EG"/>
              </w:rPr>
              <w:t>ة</w:t>
            </w:r>
            <w:r w:rsidRPr="00465A4B">
              <w:rPr>
                <w:rFonts w:asciiTheme="majorHAnsi" w:hAnsiTheme="majorHAnsi"/>
                <w:position w:val="2"/>
                <w:rtl/>
              </w:rPr>
              <w:t xml:space="preserve"> مكتب تنمية الاتصالات؛</w:t>
            </w:r>
          </w:p>
          <w:p w14:paraId="453E69E4" w14:textId="53A2DBF9" w:rsidR="00CE1C08" w:rsidRPr="00465A4B" w:rsidRDefault="00E77DD0" w:rsidP="00E77DD0">
            <w:pPr>
              <w:tabs>
                <w:tab w:val="left" w:pos="284"/>
                <w:tab w:val="left" w:pos="4111"/>
              </w:tabs>
              <w:spacing w:before="0" w:line="340" w:lineRule="exact"/>
              <w:ind w:left="284" w:hanging="284"/>
              <w:rPr>
                <w:rFonts w:asciiTheme="majorHAnsi" w:hAnsiTheme="majorHAnsi"/>
                <w:position w:val="2"/>
                <w:rtl/>
              </w:rPr>
            </w:pPr>
            <w:r w:rsidRPr="00465A4B">
              <w:rPr>
                <w:rFonts w:asciiTheme="majorHAnsi" w:hAnsiTheme="majorHAnsi"/>
                <w:position w:val="2"/>
                <w:rtl/>
              </w:rPr>
              <w:t>-</w:t>
            </w:r>
            <w:r w:rsidRPr="00465A4B">
              <w:rPr>
                <w:rFonts w:asciiTheme="majorHAnsi" w:hAnsiTheme="majorHAnsi"/>
                <w:position w:val="2"/>
                <w:rtl/>
              </w:rPr>
              <w:tab/>
              <w:t>مدير مكتب الاتصالات الراديوية</w:t>
            </w:r>
          </w:p>
        </w:tc>
      </w:tr>
      <w:tr w:rsidR="002A1710" w:rsidRPr="00465A4B" w14:paraId="0D5CA942" w14:textId="77777777" w:rsidTr="00C630D9">
        <w:trPr>
          <w:cantSplit/>
          <w:jc w:val="center"/>
        </w:trPr>
        <w:tc>
          <w:tcPr>
            <w:tcW w:w="882" w:type="pct"/>
          </w:tcPr>
          <w:p w14:paraId="58F4CD35" w14:textId="77777777" w:rsidR="002A1710" w:rsidRPr="00465A4B" w:rsidRDefault="002A1710" w:rsidP="002A1710">
            <w:pPr>
              <w:spacing w:before="0" w:line="260" w:lineRule="exact"/>
              <w:jc w:val="left"/>
              <w:rPr>
                <w:rFonts w:asciiTheme="majorHAnsi" w:hAnsiTheme="majorHAnsi"/>
                <w:b/>
                <w:bCs/>
                <w:position w:val="2"/>
                <w:rtl/>
              </w:rPr>
            </w:pPr>
          </w:p>
        </w:tc>
        <w:tc>
          <w:tcPr>
            <w:tcW w:w="4118" w:type="pct"/>
            <w:gridSpan w:val="2"/>
          </w:tcPr>
          <w:p w14:paraId="42713DCD" w14:textId="77777777" w:rsidR="002A1710" w:rsidRPr="00465A4B" w:rsidRDefault="002A1710" w:rsidP="002A1710">
            <w:pPr>
              <w:spacing w:before="0" w:line="260" w:lineRule="exact"/>
              <w:jc w:val="left"/>
              <w:rPr>
                <w:rFonts w:asciiTheme="majorHAnsi" w:hAnsiTheme="majorHAnsi"/>
                <w:b/>
                <w:bCs/>
                <w:position w:val="2"/>
                <w:rtl/>
              </w:rPr>
            </w:pPr>
          </w:p>
        </w:tc>
      </w:tr>
      <w:tr w:rsidR="00CE1C08" w:rsidRPr="00465A4B" w14:paraId="0EA1A9F1" w14:textId="77777777" w:rsidTr="00C630D9">
        <w:trPr>
          <w:cantSplit/>
          <w:jc w:val="center"/>
        </w:trPr>
        <w:tc>
          <w:tcPr>
            <w:tcW w:w="882" w:type="pct"/>
          </w:tcPr>
          <w:p w14:paraId="72411BEB" w14:textId="77777777" w:rsidR="00CE1C08" w:rsidRPr="00465A4B" w:rsidRDefault="00CE1C08" w:rsidP="00CE1C08">
            <w:pPr>
              <w:spacing w:before="80" w:after="60" w:line="300" w:lineRule="exact"/>
              <w:jc w:val="left"/>
              <w:rPr>
                <w:rFonts w:asciiTheme="majorHAnsi" w:hAnsiTheme="majorHAnsi"/>
                <w:b/>
                <w:bCs/>
                <w:position w:val="2"/>
                <w:rtl/>
                <w:lang w:bidi="ar-SY"/>
              </w:rPr>
            </w:pPr>
            <w:r w:rsidRPr="00465A4B">
              <w:rPr>
                <w:rFonts w:asciiTheme="majorHAnsi" w:hAnsiTheme="majorHAnsi"/>
                <w:b/>
                <w:bCs/>
                <w:position w:val="2"/>
                <w:rtl/>
              </w:rPr>
              <w:t>الموضوع:</w:t>
            </w:r>
          </w:p>
        </w:tc>
        <w:tc>
          <w:tcPr>
            <w:tcW w:w="4118" w:type="pct"/>
            <w:gridSpan w:val="2"/>
          </w:tcPr>
          <w:p w14:paraId="46D90500" w14:textId="6918A63A" w:rsidR="00CE1C08" w:rsidRPr="00465A4B" w:rsidRDefault="004475F6" w:rsidP="00E77DD0">
            <w:pPr>
              <w:spacing w:before="80" w:after="60" w:line="300" w:lineRule="exact"/>
              <w:jc w:val="left"/>
              <w:rPr>
                <w:rFonts w:asciiTheme="majorHAnsi" w:hAnsiTheme="majorHAnsi"/>
                <w:b/>
                <w:bCs/>
                <w:position w:val="2"/>
                <w:rtl/>
              </w:rPr>
            </w:pPr>
            <w:r w:rsidRPr="00465A4B">
              <w:rPr>
                <w:rFonts w:asciiTheme="majorHAnsi" w:hAnsiTheme="majorHAnsi"/>
                <w:b/>
                <w:bCs/>
                <w:position w:val="2"/>
                <w:rtl/>
              </w:rPr>
              <w:t>سلسلة حلقات دراسية إلكترونية</w:t>
            </w:r>
            <w:r w:rsidR="00E77DD0" w:rsidRPr="00465A4B">
              <w:rPr>
                <w:rFonts w:asciiTheme="majorHAnsi" w:hAnsiTheme="majorHAnsi"/>
                <w:b/>
                <w:bCs/>
                <w:position w:val="2"/>
                <w:rtl/>
              </w:rPr>
              <w:t xml:space="preserve"> بشأن "التحول الرقمي للمدن والمجتمعات"</w:t>
            </w:r>
            <w:r w:rsidRPr="00465A4B">
              <w:rPr>
                <w:rFonts w:asciiTheme="majorHAnsi" w:hAnsiTheme="majorHAnsi"/>
                <w:b/>
                <w:bCs/>
                <w:position w:val="2"/>
                <w:rtl/>
              </w:rPr>
              <w:br/>
              <w:t>(اجتماعات افتراضية بالكامل)</w:t>
            </w:r>
          </w:p>
        </w:tc>
      </w:tr>
    </w:tbl>
    <w:p w14:paraId="6B014D54" w14:textId="77777777" w:rsidR="00D517B2" w:rsidRPr="00465A4B" w:rsidRDefault="00D517B2" w:rsidP="006635B2">
      <w:pPr>
        <w:spacing w:before="600"/>
        <w:rPr>
          <w:rFonts w:asciiTheme="majorHAnsi" w:hAnsiTheme="majorHAnsi"/>
          <w:lang w:bidi="ar-SY"/>
        </w:rPr>
      </w:pPr>
      <w:r w:rsidRPr="00465A4B">
        <w:rPr>
          <w:rFonts w:asciiTheme="majorHAnsi" w:hAnsiTheme="majorHAnsi"/>
          <w:rtl/>
          <w:lang w:bidi="ar-SY"/>
        </w:rPr>
        <w:t>حضرات السادة والسيدات،</w:t>
      </w:r>
    </w:p>
    <w:p w14:paraId="2C0073FF" w14:textId="77777777" w:rsidR="00D517B2" w:rsidRPr="00465A4B" w:rsidRDefault="00D517B2" w:rsidP="00D517B2">
      <w:pPr>
        <w:rPr>
          <w:rFonts w:asciiTheme="majorHAnsi" w:hAnsiTheme="majorHAnsi"/>
          <w:rtl/>
          <w:lang w:bidi="ar-EG"/>
        </w:rPr>
      </w:pPr>
      <w:r w:rsidRPr="00465A4B">
        <w:rPr>
          <w:rFonts w:asciiTheme="majorHAnsi" w:hAnsiTheme="majorHAnsi"/>
          <w:rtl/>
        </w:rPr>
        <w:t>تحية طيبة وبعد،</w:t>
      </w:r>
    </w:p>
    <w:p w14:paraId="286EC771" w14:textId="26C33FC7" w:rsidR="00D517B2" w:rsidRPr="00465A4B" w:rsidRDefault="00E77DD0" w:rsidP="00E77DD0">
      <w:pPr>
        <w:rPr>
          <w:rFonts w:asciiTheme="majorHAnsi" w:hAnsiTheme="majorHAnsi"/>
          <w:rtl/>
        </w:rPr>
      </w:pPr>
      <w:r w:rsidRPr="00465A4B">
        <w:rPr>
          <w:rFonts w:asciiTheme="majorHAnsi" w:hAnsiTheme="majorHAnsi"/>
          <w:lang w:bidi="ar-SY"/>
        </w:rPr>
        <w:t>1</w:t>
      </w:r>
      <w:r w:rsidRPr="00465A4B">
        <w:rPr>
          <w:rFonts w:asciiTheme="majorHAnsi" w:hAnsiTheme="majorHAnsi"/>
          <w:rtl/>
          <w:lang w:bidi="ar-EG"/>
        </w:rPr>
        <w:tab/>
      </w:r>
      <w:r w:rsidR="001B1350" w:rsidRPr="00465A4B">
        <w:rPr>
          <w:rFonts w:asciiTheme="majorHAnsi" w:hAnsiTheme="majorHAnsi"/>
          <w:rtl/>
          <w:lang w:bidi="ar-EG"/>
        </w:rPr>
        <w:t xml:space="preserve">ينظم </w:t>
      </w:r>
      <w:r w:rsidRPr="00465A4B">
        <w:rPr>
          <w:rFonts w:asciiTheme="majorHAnsi" w:hAnsiTheme="majorHAnsi"/>
          <w:rtl/>
          <w:lang w:bidi="ar-EG"/>
        </w:rPr>
        <w:t xml:space="preserve">الاتحاد الدولي للاتصالات </w:t>
      </w:r>
      <w:r w:rsidRPr="00465A4B">
        <w:rPr>
          <w:rFonts w:asciiTheme="majorHAnsi" w:hAnsiTheme="majorHAnsi"/>
          <w:lang w:bidi="ar-SY"/>
        </w:rPr>
        <w:t>(ITU)</w:t>
      </w:r>
      <w:r w:rsidRPr="00465A4B">
        <w:rPr>
          <w:rFonts w:asciiTheme="majorHAnsi" w:hAnsiTheme="majorHAnsi"/>
          <w:rtl/>
          <w:lang w:bidi="ar-EG"/>
        </w:rPr>
        <w:t xml:space="preserve"> بالاشتراك مع </w:t>
      </w:r>
      <w:r w:rsidR="00533A96" w:rsidRPr="00465A4B">
        <w:rPr>
          <w:rFonts w:asciiTheme="majorHAnsi" w:hAnsiTheme="majorHAnsi"/>
          <w:rtl/>
        </w:rPr>
        <w:t>المنظمات الأخرى ووكالات الأمم المتحدة</w:t>
      </w:r>
      <w:r w:rsidR="001B1350" w:rsidRPr="00465A4B">
        <w:rPr>
          <w:rFonts w:asciiTheme="majorHAnsi" w:hAnsiTheme="majorHAnsi"/>
          <w:rtl/>
        </w:rPr>
        <w:t xml:space="preserve"> </w:t>
      </w:r>
      <w:r w:rsidR="00533A96" w:rsidRPr="00465A4B">
        <w:rPr>
          <w:rFonts w:asciiTheme="majorHAnsi" w:hAnsiTheme="majorHAnsi"/>
          <w:rtl/>
          <w:lang w:bidi="ar-EG"/>
        </w:rPr>
        <w:t>سلسلة حلقات دراسية إلكترونية</w:t>
      </w:r>
      <w:r w:rsidRPr="00465A4B">
        <w:rPr>
          <w:rFonts w:asciiTheme="majorHAnsi" w:hAnsiTheme="majorHAnsi"/>
          <w:rtl/>
          <w:lang w:bidi="ar-EG"/>
        </w:rPr>
        <w:t xml:space="preserve"> بشأن</w:t>
      </w:r>
      <w:r w:rsidRPr="00465A4B">
        <w:rPr>
          <w:rFonts w:asciiTheme="majorHAnsi" w:hAnsiTheme="majorHAnsi"/>
          <w:b/>
          <w:bCs/>
          <w:rtl/>
          <w:lang w:bidi="ar-EG"/>
        </w:rPr>
        <w:t xml:space="preserve"> </w:t>
      </w:r>
      <w:r w:rsidRPr="00465A4B">
        <w:rPr>
          <w:rFonts w:asciiTheme="majorHAnsi" w:hAnsiTheme="majorHAnsi"/>
          <w:b/>
          <w:bCs/>
          <w:rtl/>
        </w:rPr>
        <w:t xml:space="preserve">"التحول الرقمي </w:t>
      </w:r>
      <w:r w:rsidRPr="00465A4B">
        <w:rPr>
          <w:rFonts w:asciiTheme="majorHAnsi" w:hAnsiTheme="majorHAnsi"/>
          <w:b/>
          <w:bCs/>
          <w:rtl/>
          <w:lang w:bidi="ar-EG"/>
        </w:rPr>
        <w:t>للمدن والمجتمعات</w:t>
      </w:r>
      <w:r w:rsidRPr="00465A4B">
        <w:rPr>
          <w:rFonts w:asciiTheme="majorHAnsi" w:hAnsiTheme="majorHAnsi"/>
          <w:b/>
          <w:bCs/>
          <w:rtl/>
        </w:rPr>
        <w:t>"</w:t>
      </w:r>
      <w:r w:rsidRPr="00465A4B">
        <w:rPr>
          <w:rFonts w:asciiTheme="majorHAnsi" w:hAnsiTheme="majorHAnsi"/>
          <w:rtl/>
        </w:rPr>
        <w:t>.</w:t>
      </w:r>
    </w:p>
    <w:p w14:paraId="213D153F" w14:textId="36AE06C4" w:rsidR="00E77DD0" w:rsidRPr="00465A4B" w:rsidRDefault="00E77DD0" w:rsidP="00E77DD0">
      <w:pPr>
        <w:rPr>
          <w:rFonts w:asciiTheme="majorHAnsi" w:hAnsiTheme="majorHAnsi"/>
          <w:rtl/>
          <w:lang w:bidi="ar-EG"/>
        </w:rPr>
      </w:pPr>
      <w:r w:rsidRPr="00465A4B">
        <w:rPr>
          <w:rFonts w:asciiTheme="majorHAnsi" w:hAnsiTheme="majorHAnsi"/>
        </w:rPr>
        <w:t>2</w:t>
      </w:r>
      <w:r w:rsidRPr="00465A4B">
        <w:rPr>
          <w:rFonts w:asciiTheme="majorHAnsi" w:hAnsiTheme="majorHAnsi"/>
          <w:rtl/>
          <w:lang w:bidi="ar-EG"/>
        </w:rPr>
        <w:tab/>
      </w:r>
      <w:r w:rsidR="00533A96" w:rsidRPr="00465A4B">
        <w:rPr>
          <w:rFonts w:asciiTheme="majorHAnsi" w:hAnsiTheme="majorHAnsi"/>
          <w:rtl/>
          <w:lang w:bidi="ar-EG"/>
        </w:rPr>
        <w:t>وستكون أهداف هذه الحلقات الدراسية الإلكترونية كالتالي:</w:t>
      </w:r>
    </w:p>
    <w:p w14:paraId="3EDD3D81" w14:textId="6FB55589" w:rsidR="00E77DD0" w:rsidRPr="00465A4B" w:rsidRDefault="00E77DD0" w:rsidP="00606D8A">
      <w:pPr>
        <w:pStyle w:val="enumlev1"/>
        <w:rPr>
          <w:rFonts w:asciiTheme="majorHAnsi" w:hAnsiTheme="majorHAnsi"/>
        </w:rPr>
      </w:pPr>
      <w:r w:rsidRPr="00465A4B">
        <w:rPr>
          <w:rFonts w:asciiTheme="majorHAnsi" w:hAnsiTheme="majorHAnsi"/>
          <w:rtl/>
        </w:rPr>
        <w:t>-</w:t>
      </w:r>
      <w:r w:rsidRPr="00465A4B">
        <w:rPr>
          <w:rFonts w:asciiTheme="majorHAnsi" w:hAnsiTheme="majorHAnsi"/>
          <w:rtl/>
        </w:rPr>
        <w:tab/>
        <w:t>تباحث الدور المتزايد للتحول الرقمي في دفع عجلة الابتكار والنمو المستدام والشمول</w:t>
      </w:r>
      <w:r w:rsidR="00B4441E" w:rsidRPr="00465A4B">
        <w:rPr>
          <w:rFonts w:asciiTheme="majorHAnsi" w:hAnsiTheme="majorHAnsi"/>
          <w:rtl/>
        </w:rPr>
        <w:t>.</w:t>
      </w:r>
    </w:p>
    <w:p w14:paraId="2D778480" w14:textId="1A9F6BF9" w:rsidR="00E77DD0" w:rsidRPr="00465A4B" w:rsidRDefault="00E77DD0" w:rsidP="00606D8A">
      <w:pPr>
        <w:pStyle w:val="enumlev1"/>
        <w:rPr>
          <w:rFonts w:asciiTheme="majorHAnsi" w:hAnsiTheme="majorHAnsi"/>
          <w:rtl/>
        </w:rPr>
      </w:pPr>
      <w:r w:rsidRPr="00465A4B">
        <w:rPr>
          <w:rFonts w:asciiTheme="majorHAnsi" w:hAnsiTheme="majorHAnsi"/>
          <w:rtl/>
        </w:rPr>
        <w:t>-</w:t>
      </w:r>
      <w:r w:rsidRPr="00465A4B">
        <w:rPr>
          <w:rFonts w:asciiTheme="majorHAnsi" w:hAnsiTheme="majorHAnsi"/>
          <w:rtl/>
        </w:rPr>
        <w:tab/>
      </w:r>
      <w:r w:rsidR="004C4C03" w:rsidRPr="00465A4B">
        <w:rPr>
          <w:rFonts w:asciiTheme="majorHAnsi" w:hAnsiTheme="majorHAnsi"/>
          <w:rtl/>
        </w:rPr>
        <w:t>الاستجابة</w:t>
      </w:r>
      <w:r w:rsidR="00B4441E" w:rsidRPr="00465A4B">
        <w:rPr>
          <w:rFonts w:asciiTheme="majorHAnsi" w:hAnsiTheme="majorHAnsi"/>
          <w:rtl/>
        </w:rPr>
        <w:t xml:space="preserve"> لحالات الأزمات في المدن والمجتمعات.</w:t>
      </w:r>
    </w:p>
    <w:p w14:paraId="13190E14" w14:textId="4EC73FF7" w:rsidR="00E77DD0" w:rsidRPr="00465A4B" w:rsidRDefault="00E77DD0" w:rsidP="00E77DD0">
      <w:pPr>
        <w:rPr>
          <w:rFonts w:asciiTheme="majorHAnsi" w:hAnsiTheme="majorHAnsi"/>
          <w:rtl/>
          <w:lang w:bidi="ar-EG"/>
        </w:rPr>
      </w:pPr>
      <w:r w:rsidRPr="00465A4B">
        <w:rPr>
          <w:rFonts w:asciiTheme="majorHAnsi" w:hAnsiTheme="majorHAnsi"/>
          <w:lang w:bidi="ar-EG"/>
        </w:rPr>
        <w:t>3</w:t>
      </w:r>
      <w:r w:rsidRPr="00465A4B">
        <w:rPr>
          <w:rFonts w:asciiTheme="majorHAnsi" w:hAnsiTheme="majorHAnsi"/>
          <w:lang w:bidi="ar-EG"/>
        </w:rPr>
        <w:tab/>
      </w:r>
      <w:r w:rsidRPr="00465A4B">
        <w:rPr>
          <w:rFonts w:asciiTheme="majorHAnsi" w:hAnsiTheme="majorHAnsi"/>
          <w:rtl/>
          <w:lang w:bidi="ar-EG"/>
        </w:rPr>
        <w:t>وقد أدت الجائحة إلى تسريع تبني التكنولوجيات الرقمية في القطاعين العام والخاص، مما يستدعى أن تعيد المدن والمجتمعات تقييم استراتيجياتها الذكية</w:t>
      </w:r>
      <w:r w:rsidRPr="00465A4B">
        <w:rPr>
          <w:rFonts w:asciiTheme="majorHAnsi" w:hAnsiTheme="majorHAnsi"/>
          <w:rtl/>
        </w:rPr>
        <w:t xml:space="preserve"> </w:t>
      </w:r>
      <w:r w:rsidRPr="00465A4B">
        <w:rPr>
          <w:rFonts w:asciiTheme="majorHAnsi" w:hAnsiTheme="majorHAnsi"/>
          <w:rtl/>
          <w:lang w:bidi="ar-EG"/>
        </w:rPr>
        <w:t xml:space="preserve">لتكون متصلة بالأولويات الجديدة </w:t>
      </w:r>
      <w:r w:rsidR="00B4441E" w:rsidRPr="00465A4B">
        <w:rPr>
          <w:rFonts w:asciiTheme="majorHAnsi" w:hAnsiTheme="majorHAnsi"/>
          <w:rtl/>
          <w:lang w:bidi="ar-EG"/>
        </w:rPr>
        <w:t>و</w:t>
      </w:r>
      <w:r w:rsidRPr="00465A4B">
        <w:rPr>
          <w:rFonts w:asciiTheme="majorHAnsi" w:hAnsiTheme="majorHAnsi"/>
          <w:rtl/>
          <w:lang w:bidi="ar-EG"/>
        </w:rPr>
        <w:t xml:space="preserve">في نفس الوقت </w:t>
      </w:r>
      <w:r w:rsidR="00B4441E" w:rsidRPr="00465A4B">
        <w:rPr>
          <w:rFonts w:asciiTheme="majorHAnsi" w:hAnsiTheme="majorHAnsi"/>
          <w:rtl/>
          <w:lang w:bidi="ar-EG"/>
        </w:rPr>
        <w:t>الاستمرار في مواجهة التحديات العالمية</w:t>
      </w:r>
      <w:r w:rsidR="0048195C" w:rsidRPr="00465A4B">
        <w:rPr>
          <w:rFonts w:asciiTheme="majorHAnsi" w:hAnsiTheme="majorHAnsi"/>
          <w:rtl/>
          <w:lang w:bidi="ar-EG"/>
        </w:rPr>
        <w:t xml:space="preserve"> المتواصلة</w:t>
      </w:r>
      <w:r w:rsidR="00B4441E" w:rsidRPr="00465A4B">
        <w:rPr>
          <w:rFonts w:asciiTheme="majorHAnsi" w:hAnsiTheme="majorHAnsi"/>
          <w:rtl/>
          <w:lang w:bidi="ar-EG"/>
        </w:rPr>
        <w:t xml:space="preserve"> بما في</w:t>
      </w:r>
      <w:r w:rsidR="0048195C" w:rsidRPr="00465A4B">
        <w:rPr>
          <w:rFonts w:asciiTheme="majorHAnsi" w:hAnsiTheme="majorHAnsi"/>
          <w:rtl/>
          <w:lang w:bidi="ar-EG"/>
        </w:rPr>
        <w:t xml:space="preserve">ها </w:t>
      </w:r>
      <w:r w:rsidR="00B4441E" w:rsidRPr="00465A4B">
        <w:rPr>
          <w:rFonts w:asciiTheme="majorHAnsi" w:hAnsiTheme="majorHAnsi"/>
          <w:rtl/>
          <w:lang w:bidi="ar-EG"/>
        </w:rPr>
        <w:t>الاستدامة وتغير المناخ</w:t>
      </w:r>
      <w:r w:rsidRPr="00465A4B">
        <w:rPr>
          <w:rFonts w:asciiTheme="majorHAnsi" w:hAnsiTheme="majorHAnsi"/>
          <w:rtl/>
          <w:lang w:bidi="ar-EG"/>
        </w:rPr>
        <w:t>.</w:t>
      </w:r>
    </w:p>
    <w:p w14:paraId="0CA60467" w14:textId="2EE61796" w:rsidR="00E77DD0" w:rsidRPr="00465A4B" w:rsidRDefault="00C332CD" w:rsidP="00E77DD0">
      <w:pPr>
        <w:rPr>
          <w:rFonts w:asciiTheme="majorHAnsi" w:hAnsiTheme="majorHAnsi"/>
          <w:rtl/>
          <w:lang w:bidi="ar-EG"/>
        </w:rPr>
      </w:pPr>
      <w:r w:rsidRPr="00465A4B">
        <w:rPr>
          <w:rFonts w:asciiTheme="majorHAnsi" w:hAnsiTheme="majorHAnsi"/>
          <w:rtl/>
          <w:lang w:bidi="ar-EG"/>
        </w:rPr>
        <w:t xml:space="preserve">وستناقش هذه الحلقات الدراسية الإلكترونية الموضوعات الناشئة المتعلقة بالتحول الرقمي وتيسر التعاون بين أصحاب المصلحة في المدن </w:t>
      </w:r>
      <w:r w:rsidR="004C4C03" w:rsidRPr="00465A4B">
        <w:rPr>
          <w:rFonts w:asciiTheme="majorHAnsi" w:hAnsiTheme="majorHAnsi"/>
          <w:rtl/>
          <w:lang w:bidi="ar-EG"/>
        </w:rPr>
        <w:t>وتستكشف</w:t>
      </w:r>
      <w:r w:rsidRPr="00465A4B">
        <w:rPr>
          <w:rFonts w:asciiTheme="majorHAnsi" w:hAnsiTheme="majorHAnsi"/>
          <w:rtl/>
          <w:lang w:bidi="ar-EG"/>
        </w:rPr>
        <w:t xml:space="preserve"> الدور الذي يقوم به التقييس في </w:t>
      </w:r>
      <w:r w:rsidR="001B1350" w:rsidRPr="00465A4B">
        <w:rPr>
          <w:rFonts w:asciiTheme="majorHAnsi" w:hAnsiTheme="majorHAnsi"/>
          <w:rtl/>
          <w:lang w:bidi="ar-EG"/>
        </w:rPr>
        <w:t>هذه العملية</w:t>
      </w:r>
      <w:r w:rsidRPr="00465A4B">
        <w:rPr>
          <w:rFonts w:asciiTheme="majorHAnsi" w:hAnsiTheme="majorHAnsi"/>
          <w:rtl/>
          <w:lang w:bidi="ar-EG"/>
        </w:rPr>
        <w:t xml:space="preserve">. وتهدف السلسلة الجديدة أيضاً إلى جلب معارف جديدة إلى قطاع تقييس الاتصالات وإثراء أنشطة التقييس الخاصة به. وستعمل الحلقات الدراسية الإلكترونية كذلك كمنصة جديدة لتسليط الضوء على أحدث أعمال ونتائج </w:t>
      </w:r>
      <w:hyperlink r:id="rId9" w:history="1">
        <w:r w:rsidRPr="00465A4B">
          <w:rPr>
            <w:rStyle w:val="Hyperlink"/>
            <w:rFonts w:asciiTheme="majorHAnsi" w:hAnsiTheme="majorHAnsi"/>
            <w:rtl/>
            <w:lang w:bidi="ar-EG"/>
          </w:rPr>
          <w:t xml:space="preserve">لجنة الدراسات </w:t>
        </w:r>
        <w:r w:rsidRPr="00465A4B">
          <w:rPr>
            <w:rStyle w:val="Hyperlink"/>
            <w:rFonts w:asciiTheme="majorHAnsi" w:hAnsiTheme="majorHAnsi"/>
            <w:lang w:bidi="ar-EG"/>
          </w:rPr>
          <w:t>20</w:t>
        </w:r>
        <w:r w:rsidRPr="00465A4B">
          <w:rPr>
            <w:rStyle w:val="Hyperlink"/>
            <w:rFonts w:asciiTheme="majorHAnsi" w:hAnsiTheme="majorHAnsi"/>
            <w:rtl/>
            <w:lang w:bidi="ar-EG"/>
          </w:rPr>
          <w:t xml:space="preserve"> لقطاع تقييس الاتصالات "إنترنت الأشياء </w:t>
        </w:r>
        <w:r w:rsidRPr="00465A4B">
          <w:rPr>
            <w:rStyle w:val="Hyperlink"/>
            <w:rFonts w:asciiTheme="majorHAnsi" w:hAnsiTheme="majorHAnsi"/>
            <w:lang w:bidi="ar-EG"/>
          </w:rPr>
          <w:t>(IoT)</w:t>
        </w:r>
        <w:r w:rsidRPr="00465A4B">
          <w:rPr>
            <w:rStyle w:val="Hyperlink"/>
            <w:rFonts w:asciiTheme="majorHAnsi" w:hAnsiTheme="majorHAnsi"/>
            <w:rtl/>
            <w:lang w:bidi="ar-EG"/>
          </w:rPr>
          <w:t xml:space="preserve"> والمدن والمجتمعات الذكية </w:t>
        </w:r>
        <w:r w:rsidRPr="00465A4B">
          <w:rPr>
            <w:rStyle w:val="Hyperlink"/>
            <w:rFonts w:asciiTheme="majorHAnsi" w:hAnsiTheme="majorHAnsi"/>
            <w:lang w:bidi="ar-EG"/>
          </w:rPr>
          <w:t>(SC&amp;C)</w:t>
        </w:r>
        <w:r w:rsidRPr="00465A4B">
          <w:rPr>
            <w:rStyle w:val="Hyperlink"/>
            <w:rFonts w:asciiTheme="majorHAnsi" w:hAnsiTheme="majorHAnsi"/>
            <w:rtl/>
            <w:lang w:bidi="ar-EG"/>
          </w:rPr>
          <w:t>"</w:t>
        </w:r>
      </w:hyperlink>
      <w:r w:rsidRPr="00465A4B">
        <w:rPr>
          <w:rFonts w:asciiTheme="majorHAnsi" w:hAnsiTheme="majorHAnsi"/>
          <w:rtl/>
          <w:lang w:bidi="ar-EG"/>
        </w:rPr>
        <w:t>.</w:t>
      </w:r>
    </w:p>
    <w:p w14:paraId="77C304C5" w14:textId="3A760ED1" w:rsidR="00E77DD0" w:rsidRPr="00465A4B" w:rsidRDefault="00E77DD0" w:rsidP="00E77DD0">
      <w:pPr>
        <w:rPr>
          <w:rFonts w:asciiTheme="majorHAnsi" w:hAnsiTheme="majorHAnsi"/>
          <w:rtl/>
          <w:lang w:bidi="ar-EG"/>
        </w:rPr>
      </w:pPr>
      <w:r w:rsidRPr="00465A4B">
        <w:rPr>
          <w:rFonts w:asciiTheme="majorHAnsi" w:hAnsiTheme="majorHAnsi"/>
          <w:lang w:bidi="ar-EG"/>
        </w:rPr>
        <w:t>4</w:t>
      </w:r>
      <w:r w:rsidRPr="00465A4B">
        <w:rPr>
          <w:rFonts w:asciiTheme="majorHAnsi" w:hAnsiTheme="majorHAnsi"/>
          <w:lang w:bidi="ar-EG"/>
        </w:rPr>
        <w:tab/>
      </w:r>
      <w:r w:rsidR="00C332CD" w:rsidRPr="00465A4B">
        <w:rPr>
          <w:rFonts w:asciiTheme="majorHAnsi" w:hAnsiTheme="majorHAnsi"/>
          <w:spacing w:val="-4"/>
          <w:rtl/>
          <w:lang w:bidi="ar-EG"/>
        </w:rPr>
        <w:t xml:space="preserve">وستعرض الحلقات الدراسية الإلكترونية الدروس المستفادة من أصحاب المصلحة في المدن وستقدم منصة لعرض </w:t>
      </w:r>
      <w:r w:rsidR="004551EB" w:rsidRPr="00465A4B">
        <w:rPr>
          <w:rFonts w:asciiTheme="majorHAnsi" w:hAnsiTheme="majorHAnsi"/>
          <w:spacing w:val="-4"/>
          <w:rtl/>
          <w:lang w:bidi="ar-EG"/>
        </w:rPr>
        <w:t xml:space="preserve">المعايير والمبادئ التوجيهية ومنشورات قطاع تقييس الاتصالات. </w:t>
      </w:r>
      <w:r w:rsidR="004C4C03" w:rsidRPr="00465A4B">
        <w:rPr>
          <w:rFonts w:asciiTheme="majorHAnsi" w:hAnsiTheme="majorHAnsi"/>
          <w:spacing w:val="-4"/>
          <w:rtl/>
          <w:lang w:bidi="ar-EG"/>
        </w:rPr>
        <w:t>وتعتزم</w:t>
      </w:r>
      <w:r w:rsidR="004551EB" w:rsidRPr="00465A4B">
        <w:rPr>
          <w:rFonts w:asciiTheme="majorHAnsi" w:hAnsiTheme="majorHAnsi"/>
          <w:spacing w:val="-4"/>
          <w:rtl/>
          <w:lang w:bidi="ar-EG"/>
        </w:rPr>
        <w:t xml:space="preserve"> سلسلة الحلقات الدراسية الإلكترونية تغطية الحلقات التالية:</w:t>
      </w:r>
    </w:p>
    <w:p w14:paraId="6FE8F082" w14:textId="6A68B328" w:rsidR="00E77DD0" w:rsidRPr="00465A4B" w:rsidRDefault="00E77DD0" w:rsidP="00E77DD0">
      <w:pPr>
        <w:pStyle w:val="enumlev1"/>
        <w:rPr>
          <w:rFonts w:asciiTheme="majorHAnsi" w:hAnsiTheme="majorHAnsi"/>
          <w:rtl/>
        </w:rPr>
      </w:pPr>
      <w:r w:rsidRPr="00465A4B">
        <w:rPr>
          <w:rFonts w:asciiTheme="majorHAnsi" w:hAnsiTheme="majorHAnsi"/>
          <w:rtl/>
        </w:rPr>
        <w:t xml:space="preserve"> </w:t>
      </w:r>
      <w:proofErr w:type="gramStart"/>
      <w:r w:rsidRPr="00465A4B">
        <w:rPr>
          <w:rFonts w:asciiTheme="majorHAnsi" w:hAnsiTheme="majorHAnsi"/>
          <w:rtl/>
        </w:rPr>
        <w:t>أ )</w:t>
      </w:r>
      <w:proofErr w:type="gramEnd"/>
      <w:r w:rsidRPr="00465A4B">
        <w:rPr>
          <w:rFonts w:asciiTheme="majorHAnsi" w:hAnsiTheme="majorHAnsi"/>
          <w:rtl/>
        </w:rPr>
        <w:tab/>
      </w:r>
      <w:r w:rsidR="00707220" w:rsidRPr="00465A4B">
        <w:rPr>
          <w:rFonts w:asciiTheme="majorHAnsi" w:hAnsiTheme="majorHAnsi"/>
          <w:rtl/>
          <w:lang w:bidi="ar-SA"/>
        </w:rPr>
        <w:t>ستُعقد</w:t>
      </w:r>
      <w:r w:rsidR="00FB7ED7" w:rsidRPr="00465A4B">
        <w:rPr>
          <w:rFonts w:asciiTheme="majorHAnsi" w:hAnsiTheme="majorHAnsi"/>
          <w:rtl/>
          <w:lang w:bidi="ar-SA"/>
        </w:rPr>
        <w:t xml:space="preserve"> الحلقة الأولى ع</w:t>
      </w:r>
      <w:r w:rsidR="00FB7ED7" w:rsidRPr="00465A4B">
        <w:rPr>
          <w:rFonts w:asciiTheme="majorHAnsi" w:hAnsiTheme="majorHAnsi"/>
          <w:rtl/>
        </w:rPr>
        <w:t xml:space="preserve">ن </w:t>
      </w:r>
      <w:r w:rsidR="00FB7ED7" w:rsidRPr="00465A4B">
        <w:rPr>
          <w:rFonts w:asciiTheme="majorHAnsi" w:hAnsiTheme="majorHAnsi"/>
          <w:b/>
          <w:bCs/>
          <w:rtl/>
        </w:rPr>
        <w:t>التوأم الرقمي في المدن</w:t>
      </w:r>
      <w:r w:rsidR="00FB7ED7" w:rsidRPr="00465A4B">
        <w:rPr>
          <w:rFonts w:asciiTheme="majorHAnsi" w:hAnsiTheme="majorHAnsi"/>
          <w:rtl/>
          <w:lang w:bidi="ar-SA"/>
        </w:rPr>
        <w:t xml:space="preserve"> في </w:t>
      </w:r>
      <w:r w:rsidR="00FB7ED7" w:rsidRPr="00465A4B">
        <w:rPr>
          <w:rFonts w:asciiTheme="majorHAnsi" w:hAnsiTheme="majorHAnsi"/>
        </w:rPr>
        <w:t>8</w:t>
      </w:r>
      <w:r w:rsidR="00FB7ED7" w:rsidRPr="00465A4B">
        <w:rPr>
          <w:rFonts w:asciiTheme="majorHAnsi" w:hAnsiTheme="majorHAnsi"/>
          <w:rtl/>
          <w:lang w:bidi="ar-SA"/>
        </w:rPr>
        <w:t xml:space="preserve"> سبتمبر </w:t>
      </w:r>
      <w:r w:rsidR="00FB7ED7" w:rsidRPr="00465A4B">
        <w:rPr>
          <w:rFonts w:asciiTheme="majorHAnsi" w:hAnsiTheme="majorHAnsi"/>
        </w:rPr>
        <w:t>2021</w:t>
      </w:r>
      <w:r w:rsidR="00FB7ED7" w:rsidRPr="00465A4B">
        <w:rPr>
          <w:rFonts w:asciiTheme="majorHAnsi" w:hAnsiTheme="majorHAnsi"/>
          <w:rtl/>
          <w:lang w:bidi="ar-SA"/>
        </w:rPr>
        <w:t xml:space="preserve"> من الساعة </w:t>
      </w:r>
      <w:r w:rsidR="00FB7ED7" w:rsidRPr="00465A4B">
        <w:rPr>
          <w:rFonts w:asciiTheme="majorHAnsi" w:hAnsiTheme="majorHAnsi"/>
        </w:rPr>
        <w:t>12:00</w:t>
      </w:r>
      <w:r w:rsidR="00FB7ED7" w:rsidRPr="00465A4B">
        <w:rPr>
          <w:rFonts w:asciiTheme="majorHAnsi" w:hAnsiTheme="majorHAnsi"/>
          <w:rtl/>
          <w:lang w:bidi="ar-SA"/>
        </w:rPr>
        <w:t xml:space="preserve"> </w:t>
      </w:r>
      <w:r w:rsidR="00FB7ED7" w:rsidRPr="00465A4B">
        <w:rPr>
          <w:rFonts w:asciiTheme="majorHAnsi" w:hAnsiTheme="majorHAnsi"/>
          <w:rtl/>
        </w:rPr>
        <w:t>إلى الساعة</w:t>
      </w:r>
      <w:r w:rsidR="00FB7ED7" w:rsidRPr="00465A4B">
        <w:rPr>
          <w:rFonts w:asciiTheme="majorHAnsi" w:hAnsiTheme="majorHAnsi"/>
          <w:rtl/>
          <w:lang w:bidi="ar-SA"/>
        </w:rPr>
        <w:t xml:space="preserve"> </w:t>
      </w:r>
      <w:r w:rsidR="00FB7ED7" w:rsidRPr="00465A4B">
        <w:rPr>
          <w:rFonts w:asciiTheme="majorHAnsi" w:hAnsiTheme="majorHAnsi"/>
        </w:rPr>
        <w:t>14:00</w:t>
      </w:r>
      <w:r w:rsidR="00FB7ED7" w:rsidRPr="00465A4B">
        <w:rPr>
          <w:rFonts w:asciiTheme="majorHAnsi" w:hAnsiTheme="majorHAnsi"/>
          <w:rtl/>
          <w:lang w:bidi="ar-SA"/>
        </w:rPr>
        <w:t xml:space="preserve"> بتوقيت جنيف. وستلقي هذه الحلقة نظرة على تأثيرات التوأم الرقمي في المدن </w:t>
      </w:r>
      <w:r w:rsidR="00FB7ED7" w:rsidRPr="00465A4B">
        <w:rPr>
          <w:rFonts w:asciiTheme="majorHAnsi" w:hAnsiTheme="majorHAnsi"/>
          <w:rtl/>
        </w:rPr>
        <w:t>وتدرس</w:t>
      </w:r>
      <w:r w:rsidR="00FB7ED7" w:rsidRPr="00465A4B">
        <w:rPr>
          <w:rFonts w:asciiTheme="majorHAnsi" w:hAnsiTheme="majorHAnsi"/>
          <w:rtl/>
          <w:lang w:bidi="ar-SA"/>
        </w:rPr>
        <w:t xml:space="preserve"> الدور التمكيني الذي </w:t>
      </w:r>
      <w:r w:rsidR="00FB7ED7" w:rsidRPr="00465A4B">
        <w:rPr>
          <w:rFonts w:asciiTheme="majorHAnsi" w:hAnsiTheme="majorHAnsi"/>
          <w:rtl/>
        </w:rPr>
        <w:t>ت</w:t>
      </w:r>
      <w:r w:rsidR="004C4C03" w:rsidRPr="00465A4B">
        <w:rPr>
          <w:rFonts w:asciiTheme="majorHAnsi" w:hAnsiTheme="majorHAnsi"/>
          <w:rtl/>
        </w:rPr>
        <w:t>ؤ</w:t>
      </w:r>
      <w:r w:rsidR="00FB7ED7" w:rsidRPr="00465A4B">
        <w:rPr>
          <w:rFonts w:asciiTheme="majorHAnsi" w:hAnsiTheme="majorHAnsi"/>
          <w:rtl/>
        </w:rPr>
        <w:t>ديه</w:t>
      </w:r>
      <w:r w:rsidR="00FB7ED7" w:rsidRPr="00465A4B">
        <w:rPr>
          <w:rFonts w:asciiTheme="majorHAnsi" w:hAnsiTheme="majorHAnsi"/>
          <w:rtl/>
          <w:lang w:bidi="ar-SA"/>
        </w:rPr>
        <w:t xml:space="preserve"> المعايير في تسريع نشر التوأم الرقمي.</w:t>
      </w:r>
      <w:r w:rsidRPr="00465A4B">
        <w:rPr>
          <w:rFonts w:asciiTheme="majorHAnsi" w:hAnsiTheme="majorHAnsi"/>
          <w:rtl/>
        </w:rPr>
        <w:t xml:space="preserve"> </w:t>
      </w:r>
    </w:p>
    <w:p w14:paraId="457F7451" w14:textId="632ADC66" w:rsidR="00E77DD0" w:rsidRPr="00465A4B" w:rsidRDefault="00E77DD0" w:rsidP="00E77DD0">
      <w:pPr>
        <w:pStyle w:val="enumlev1"/>
        <w:rPr>
          <w:rFonts w:asciiTheme="majorHAnsi" w:hAnsiTheme="majorHAnsi"/>
          <w:rtl/>
        </w:rPr>
      </w:pPr>
      <w:r w:rsidRPr="00465A4B">
        <w:rPr>
          <w:rFonts w:asciiTheme="majorHAnsi" w:hAnsiTheme="majorHAnsi"/>
          <w:rtl/>
        </w:rPr>
        <w:lastRenderedPageBreak/>
        <w:t>ب)</w:t>
      </w:r>
      <w:r w:rsidRPr="00465A4B">
        <w:rPr>
          <w:rFonts w:asciiTheme="majorHAnsi" w:hAnsiTheme="majorHAnsi"/>
          <w:rtl/>
        </w:rPr>
        <w:tab/>
      </w:r>
      <w:r w:rsidR="00707220" w:rsidRPr="00465A4B">
        <w:rPr>
          <w:rFonts w:asciiTheme="majorHAnsi" w:hAnsiTheme="majorHAnsi"/>
          <w:spacing w:val="-4"/>
          <w:rtl/>
          <w:lang w:bidi="ar-SA"/>
        </w:rPr>
        <w:t xml:space="preserve">ستُعقد </w:t>
      </w:r>
      <w:r w:rsidR="00FB7ED7" w:rsidRPr="00465A4B">
        <w:rPr>
          <w:rFonts w:asciiTheme="majorHAnsi" w:hAnsiTheme="majorHAnsi"/>
          <w:spacing w:val="-4"/>
          <w:rtl/>
          <w:lang w:bidi="ar-SA"/>
        </w:rPr>
        <w:t xml:space="preserve">الحلقة الثانية </w:t>
      </w:r>
      <w:r w:rsidR="00FB7ED7" w:rsidRPr="00465A4B">
        <w:rPr>
          <w:rFonts w:asciiTheme="majorHAnsi" w:hAnsiTheme="majorHAnsi"/>
          <w:spacing w:val="-4"/>
          <w:rtl/>
        </w:rPr>
        <w:t>عن</w:t>
      </w:r>
      <w:r w:rsidR="00FB7ED7" w:rsidRPr="00465A4B">
        <w:rPr>
          <w:rFonts w:asciiTheme="majorHAnsi" w:hAnsiTheme="majorHAnsi"/>
          <w:spacing w:val="-4"/>
          <w:rtl/>
          <w:lang w:bidi="ar-SA"/>
        </w:rPr>
        <w:t xml:space="preserve"> </w:t>
      </w:r>
      <w:r w:rsidR="00FB7ED7" w:rsidRPr="00465A4B">
        <w:rPr>
          <w:rFonts w:asciiTheme="majorHAnsi" w:hAnsiTheme="majorHAnsi"/>
          <w:b/>
          <w:bCs/>
          <w:spacing w:val="-4"/>
          <w:rtl/>
          <w:lang w:bidi="ar-SA"/>
        </w:rPr>
        <w:t>إنترنت الأشياء لرصد الأرض والتنمية المستدامة - الفرص والتحديات</w:t>
      </w:r>
      <w:r w:rsidR="00FB7ED7" w:rsidRPr="00465A4B">
        <w:rPr>
          <w:rFonts w:asciiTheme="majorHAnsi" w:hAnsiTheme="majorHAnsi"/>
          <w:spacing w:val="-4"/>
          <w:rtl/>
          <w:lang w:bidi="ar-SA"/>
        </w:rPr>
        <w:t xml:space="preserve"> في </w:t>
      </w:r>
      <w:r w:rsidR="00FB7ED7" w:rsidRPr="00465A4B">
        <w:rPr>
          <w:rFonts w:asciiTheme="majorHAnsi" w:hAnsiTheme="majorHAnsi"/>
          <w:spacing w:val="-4"/>
        </w:rPr>
        <w:t>9</w:t>
      </w:r>
      <w:r w:rsidR="00FB7ED7" w:rsidRPr="00465A4B">
        <w:rPr>
          <w:rFonts w:asciiTheme="majorHAnsi" w:hAnsiTheme="majorHAnsi"/>
          <w:spacing w:val="-4"/>
          <w:rtl/>
          <w:lang w:bidi="ar-SA"/>
        </w:rPr>
        <w:t xml:space="preserve"> سبتمبر</w:t>
      </w:r>
      <w:r w:rsidR="00C630D9" w:rsidRPr="00465A4B">
        <w:rPr>
          <w:rFonts w:asciiTheme="majorHAnsi" w:hAnsiTheme="majorHAnsi"/>
          <w:spacing w:val="-4"/>
          <w:rtl/>
          <w:lang w:bidi="ar-SA"/>
        </w:rPr>
        <w:t> </w:t>
      </w:r>
      <w:r w:rsidR="00FB7ED7" w:rsidRPr="00465A4B">
        <w:rPr>
          <w:rFonts w:asciiTheme="majorHAnsi" w:hAnsiTheme="majorHAnsi"/>
          <w:spacing w:val="-4"/>
        </w:rPr>
        <w:t>2021</w:t>
      </w:r>
      <w:r w:rsidR="00FB7ED7" w:rsidRPr="00465A4B">
        <w:rPr>
          <w:rFonts w:asciiTheme="majorHAnsi" w:hAnsiTheme="majorHAnsi"/>
          <w:rtl/>
          <w:lang w:bidi="ar-SA"/>
        </w:rPr>
        <w:t xml:space="preserve"> من الساعة </w:t>
      </w:r>
      <w:r w:rsidR="00FB7ED7" w:rsidRPr="00465A4B">
        <w:rPr>
          <w:rFonts w:asciiTheme="majorHAnsi" w:hAnsiTheme="majorHAnsi"/>
        </w:rPr>
        <w:t>12:00</w:t>
      </w:r>
      <w:r w:rsidR="00FB7ED7" w:rsidRPr="00465A4B">
        <w:rPr>
          <w:rFonts w:asciiTheme="majorHAnsi" w:hAnsiTheme="majorHAnsi"/>
          <w:rtl/>
          <w:lang w:bidi="ar-SA"/>
        </w:rPr>
        <w:t xml:space="preserve"> إلى الساعة </w:t>
      </w:r>
      <w:r w:rsidR="00FB7ED7" w:rsidRPr="00465A4B">
        <w:rPr>
          <w:rFonts w:asciiTheme="majorHAnsi" w:hAnsiTheme="majorHAnsi"/>
        </w:rPr>
        <w:t>14:00</w:t>
      </w:r>
      <w:r w:rsidR="00FB7ED7" w:rsidRPr="00465A4B">
        <w:rPr>
          <w:rFonts w:asciiTheme="majorHAnsi" w:hAnsiTheme="majorHAnsi"/>
          <w:rtl/>
          <w:lang w:bidi="ar-SA"/>
        </w:rPr>
        <w:t xml:space="preserve"> بتوقيت جنيف. وستناقش هذه الحلقة الدراسية الإلكترونية أحدث الاعتبارات والعمل الحالي والاعتبارات المستقبلية لإنترنت الأشياء ورصد الأرض.</w:t>
      </w:r>
      <w:r w:rsidRPr="00465A4B">
        <w:rPr>
          <w:rFonts w:asciiTheme="majorHAnsi" w:hAnsiTheme="majorHAnsi"/>
          <w:rtl/>
        </w:rPr>
        <w:t xml:space="preserve"> </w:t>
      </w:r>
    </w:p>
    <w:p w14:paraId="3F3B9116" w14:textId="477D74E2" w:rsidR="00E77DD0" w:rsidRPr="00465A4B" w:rsidRDefault="00E77DD0" w:rsidP="00E77DD0">
      <w:pPr>
        <w:pStyle w:val="enumlev1"/>
        <w:rPr>
          <w:rFonts w:asciiTheme="majorHAnsi" w:hAnsiTheme="majorHAnsi"/>
          <w:rtl/>
        </w:rPr>
      </w:pPr>
      <w:r w:rsidRPr="00465A4B">
        <w:rPr>
          <w:rFonts w:asciiTheme="majorHAnsi" w:hAnsiTheme="majorHAnsi"/>
          <w:rtl/>
        </w:rPr>
        <w:t>ج)</w:t>
      </w:r>
      <w:r w:rsidRPr="00465A4B">
        <w:rPr>
          <w:rFonts w:asciiTheme="majorHAnsi" w:hAnsiTheme="majorHAnsi"/>
          <w:rtl/>
        </w:rPr>
        <w:tab/>
      </w:r>
      <w:r w:rsidR="00707220" w:rsidRPr="00465A4B">
        <w:rPr>
          <w:rFonts w:asciiTheme="majorHAnsi" w:hAnsiTheme="majorHAnsi"/>
          <w:rtl/>
          <w:lang w:bidi="ar-SA"/>
        </w:rPr>
        <w:t xml:space="preserve">ستُعقد </w:t>
      </w:r>
      <w:r w:rsidR="00FB7ED7" w:rsidRPr="00465A4B">
        <w:rPr>
          <w:rFonts w:asciiTheme="majorHAnsi" w:hAnsiTheme="majorHAnsi"/>
          <w:rtl/>
          <w:lang w:bidi="ar-SA"/>
        </w:rPr>
        <w:t xml:space="preserve">الحلقة الثالثة </w:t>
      </w:r>
      <w:r w:rsidR="00FB7ED7" w:rsidRPr="00465A4B">
        <w:rPr>
          <w:rFonts w:asciiTheme="majorHAnsi" w:hAnsiTheme="majorHAnsi"/>
          <w:rtl/>
        </w:rPr>
        <w:t>عن</w:t>
      </w:r>
      <w:r w:rsidR="00FB7ED7" w:rsidRPr="00465A4B">
        <w:rPr>
          <w:rFonts w:asciiTheme="majorHAnsi" w:hAnsiTheme="majorHAnsi"/>
          <w:rtl/>
          <w:lang w:bidi="ar-SA"/>
        </w:rPr>
        <w:t xml:space="preserve"> </w:t>
      </w:r>
      <w:r w:rsidR="00FB7ED7" w:rsidRPr="00465A4B">
        <w:rPr>
          <w:rFonts w:asciiTheme="majorHAnsi" w:hAnsiTheme="majorHAnsi"/>
          <w:b/>
          <w:bCs/>
          <w:rtl/>
          <w:lang w:bidi="ar-SA"/>
        </w:rPr>
        <w:t>نظام الاستجابة للطوارئ في السيارات القائمة على إنترنت الأشياء</w:t>
      </w:r>
      <w:r w:rsidR="00FB7ED7" w:rsidRPr="00465A4B">
        <w:rPr>
          <w:rFonts w:asciiTheme="majorHAnsi" w:hAnsiTheme="majorHAnsi"/>
          <w:rtl/>
        </w:rPr>
        <w:t xml:space="preserve"> </w:t>
      </w:r>
      <w:r w:rsidR="00FB7ED7" w:rsidRPr="00465A4B">
        <w:rPr>
          <w:rFonts w:asciiTheme="majorHAnsi" w:hAnsiTheme="majorHAnsi"/>
          <w:rtl/>
          <w:lang w:bidi="ar-SA"/>
        </w:rPr>
        <w:t xml:space="preserve">في </w:t>
      </w:r>
      <w:r w:rsidR="00FB7ED7" w:rsidRPr="00465A4B">
        <w:rPr>
          <w:rFonts w:asciiTheme="majorHAnsi" w:hAnsiTheme="majorHAnsi"/>
        </w:rPr>
        <w:t>14</w:t>
      </w:r>
      <w:r w:rsidR="00FB7ED7" w:rsidRPr="00465A4B">
        <w:rPr>
          <w:rFonts w:asciiTheme="majorHAnsi" w:hAnsiTheme="majorHAnsi"/>
          <w:rtl/>
          <w:lang w:bidi="ar-SA"/>
        </w:rPr>
        <w:t xml:space="preserve"> سبتمبر </w:t>
      </w:r>
      <w:r w:rsidR="00FB7ED7" w:rsidRPr="00465A4B">
        <w:rPr>
          <w:rFonts w:asciiTheme="majorHAnsi" w:hAnsiTheme="majorHAnsi"/>
        </w:rPr>
        <w:t>2021</w:t>
      </w:r>
      <w:r w:rsidR="00FB7ED7" w:rsidRPr="00465A4B">
        <w:rPr>
          <w:rFonts w:asciiTheme="majorHAnsi" w:hAnsiTheme="majorHAnsi"/>
          <w:rtl/>
          <w:lang w:bidi="ar-SA"/>
        </w:rPr>
        <w:t xml:space="preserve"> من الساعة </w:t>
      </w:r>
      <w:r w:rsidR="00FB7ED7" w:rsidRPr="00465A4B">
        <w:rPr>
          <w:rFonts w:asciiTheme="majorHAnsi" w:hAnsiTheme="majorHAnsi"/>
        </w:rPr>
        <w:t>12:00</w:t>
      </w:r>
      <w:r w:rsidR="00FB7ED7" w:rsidRPr="00465A4B">
        <w:rPr>
          <w:rFonts w:asciiTheme="majorHAnsi" w:hAnsiTheme="majorHAnsi"/>
          <w:rtl/>
          <w:lang w:bidi="ar-SA"/>
        </w:rPr>
        <w:t xml:space="preserve"> إلى الساعة </w:t>
      </w:r>
      <w:r w:rsidR="00FB7ED7" w:rsidRPr="00465A4B">
        <w:rPr>
          <w:rFonts w:asciiTheme="majorHAnsi" w:hAnsiTheme="majorHAnsi"/>
        </w:rPr>
        <w:t>14:00</w:t>
      </w:r>
      <w:r w:rsidR="00FB7ED7" w:rsidRPr="00465A4B">
        <w:rPr>
          <w:rFonts w:asciiTheme="majorHAnsi" w:hAnsiTheme="majorHAnsi"/>
          <w:rtl/>
          <w:lang w:bidi="ar-SA"/>
        </w:rPr>
        <w:t xml:space="preserve"> بتوقيت جنيف. وستلقي هذه الحلقة الدراسية الإلكترونية نظرة على النظام </w:t>
      </w:r>
      <w:r w:rsidR="00FB7ED7" w:rsidRPr="00465A4B">
        <w:rPr>
          <w:rFonts w:asciiTheme="majorHAnsi" w:hAnsiTheme="majorHAnsi"/>
          <w:rtl/>
        </w:rPr>
        <w:t>الإيكولوجي</w:t>
      </w:r>
      <w:r w:rsidR="00FB7ED7" w:rsidRPr="00465A4B">
        <w:rPr>
          <w:rFonts w:asciiTheme="majorHAnsi" w:hAnsiTheme="majorHAnsi"/>
          <w:rtl/>
          <w:lang w:bidi="ar-SA"/>
        </w:rPr>
        <w:t xml:space="preserve"> لإنترنت الأشياء المطلوب </w:t>
      </w:r>
      <w:r w:rsidR="00FB7ED7" w:rsidRPr="00465A4B">
        <w:rPr>
          <w:rFonts w:asciiTheme="majorHAnsi" w:hAnsiTheme="majorHAnsi"/>
          <w:rtl/>
        </w:rPr>
        <w:t>لتيسير</w:t>
      </w:r>
      <w:r w:rsidR="00FB7ED7" w:rsidRPr="00465A4B">
        <w:rPr>
          <w:rFonts w:asciiTheme="majorHAnsi" w:hAnsiTheme="majorHAnsi"/>
          <w:rtl/>
          <w:lang w:bidi="ar-SA"/>
        </w:rPr>
        <w:t xml:space="preserve"> الاستجابة </w:t>
      </w:r>
      <w:r w:rsidR="00606D8A" w:rsidRPr="00465A4B">
        <w:rPr>
          <w:rFonts w:asciiTheme="majorHAnsi" w:hAnsiTheme="majorHAnsi"/>
          <w:rtl/>
          <w:lang w:bidi="ar-SA"/>
        </w:rPr>
        <w:t>الفعّالة</w:t>
      </w:r>
      <w:r w:rsidR="00FB7ED7" w:rsidRPr="00465A4B">
        <w:rPr>
          <w:rFonts w:asciiTheme="majorHAnsi" w:hAnsiTheme="majorHAnsi"/>
          <w:rtl/>
          <w:lang w:bidi="ar-SA"/>
        </w:rPr>
        <w:t xml:space="preserve"> لحالات الطوارئ الخاصة بالسيارات </w:t>
      </w:r>
      <w:r w:rsidR="00FB7ED7" w:rsidRPr="00465A4B">
        <w:rPr>
          <w:rFonts w:asciiTheme="majorHAnsi" w:hAnsiTheme="majorHAnsi"/>
          <w:rtl/>
        </w:rPr>
        <w:t>والاستعداد</w:t>
      </w:r>
      <w:r w:rsidR="00FB7ED7" w:rsidRPr="00465A4B">
        <w:rPr>
          <w:rFonts w:asciiTheme="majorHAnsi" w:hAnsiTheme="majorHAnsi"/>
          <w:rtl/>
          <w:lang w:bidi="ar-SA"/>
        </w:rPr>
        <w:t xml:space="preserve"> لها. وستركز الحلقة الدراسية الإلكترونية </w:t>
      </w:r>
      <w:r w:rsidR="00707220" w:rsidRPr="00465A4B">
        <w:rPr>
          <w:rFonts w:asciiTheme="majorHAnsi" w:hAnsiTheme="majorHAnsi"/>
          <w:rtl/>
        </w:rPr>
        <w:t>بشكل خاص</w:t>
      </w:r>
      <w:r w:rsidR="00FB7ED7" w:rsidRPr="00465A4B">
        <w:rPr>
          <w:rFonts w:asciiTheme="majorHAnsi" w:hAnsiTheme="majorHAnsi"/>
          <w:rtl/>
          <w:lang w:bidi="ar-SA"/>
        </w:rPr>
        <w:t xml:space="preserve"> على دور المعايير الدولية في تعزيز بيئة إنترنت الأشياء من أجل السلامة العامة والاستجابة للطوارئ.</w:t>
      </w:r>
      <w:r w:rsidRPr="00465A4B">
        <w:rPr>
          <w:rFonts w:asciiTheme="majorHAnsi" w:hAnsiTheme="majorHAnsi"/>
          <w:rtl/>
        </w:rPr>
        <w:t xml:space="preserve"> </w:t>
      </w:r>
    </w:p>
    <w:p w14:paraId="0FD67E68" w14:textId="73D447DE" w:rsidR="00E77DD0" w:rsidRPr="00465A4B" w:rsidRDefault="00E77DD0" w:rsidP="00E77DD0">
      <w:pPr>
        <w:pStyle w:val="enumlev1"/>
        <w:rPr>
          <w:rFonts w:asciiTheme="majorHAnsi" w:hAnsiTheme="majorHAnsi"/>
          <w:rtl/>
        </w:rPr>
      </w:pPr>
      <w:proofErr w:type="gramStart"/>
      <w:r w:rsidRPr="00465A4B">
        <w:rPr>
          <w:rFonts w:asciiTheme="majorHAnsi" w:hAnsiTheme="majorHAnsi"/>
          <w:rtl/>
        </w:rPr>
        <w:t>د )</w:t>
      </w:r>
      <w:proofErr w:type="gramEnd"/>
      <w:r w:rsidRPr="00465A4B">
        <w:rPr>
          <w:rFonts w:asciiTheme="majorHAnsi" w:hAnsiTheme="majorHAnsi"/>
          <w:rtl/>
        </w:rPr>
        <w:tab/>
      </w:r>
      <w:r w:rsidR="00707220" w:rsidRPr="00465A4B">
        <w:rPr>
          <w:rFonts w:asciiTheme="majorHAnsi" w:hAnsiTheme="majorHAnsi"/>
          <w:rtl/>
          <w:lang w:bidi="ar-SA"/>
        </w:rPr>
        <w:t xml:space="preserve">ستُعقد </w:t>
      </w:r>
      <w:r w:rsidR="00FB7ED7" w:rsidRPr="00465A4B">
        <w:rPr>
          <w:rFonts w:asciiTheme="majorHAnsi" w:hAnsiTheme="majorHAnsi"/>
          <w:rtl/>
          <w:lang w:bidi="ar-SA"/>
        </w:rPr>
        <w:t xml:space="preserve">الحلقة الرابعة </w:t>
      </w:r>
      <w:r w:rsidR="00FB7ED7" w:rsidRPr="00465A4B">
        <w:rPr>
          <w:rFonts w:asciiTheme="majorHAnsi" w:hAnsiTheme="majorHAnsi"/>
          <w:rtl/>
        </w:rPr>
        <w:t>عن</w:t>
      </w:r>
      <w:r w:rsidR="00FB7ED7" w:rsidRPr="00465A4B">
        <w:rPr>
          <w:rFonts w:asciiTheme="majorHAnsi" w:hAnsiTheme="majorHAnsi"/>
          <w:rtl/>
          <w:lang w:bidi="ar-SA"/>
        </w:rPr>
        <w:t xml:space="preserve"> </w:t>
      </w:r>
      <w:r w:rsidR="00FB7ED7" w:rsidRPr="00465A4B">
        <w:rPr>
          <w:rFonts w:asciiTheme="majorHAnsi" w:hAnsiTheme="majorHAnsi"/>
          <w:b/>
          <w:bCs/>
          <w:rtl/>
        </w:rPr>
        <w:t>معماريات</w:t>
      </w:r>
      <w:r w:rsidR="00FB7ED7" w:rsidRPr="00465A4B">
        <w:rPr>
          <w:rFonts w:asciiTheme="majorHAnsi" w:hAnsiTheme="majorHAnsi"/>
          <w:b/>
          <w:bCs/>
          <w:rtl/>
          <w:lang w:bidi="ar-SA"/>
        </w:rPr>
        <w:t xml:space="preserve"> المدن الذكية المستدامة: التحديات والفرص</w:t>
      </w:r>
      <w:r w:rsidR="00FB7ED7" w:rsidRPr="00465A4B">
        <w:rPr>
          <w:rFonts w:asciiTheme="majorHAnsi" w:hAnsiTheme="majorHAnsi"/>
          <w:rtl/>
          <w:lang w:bidi="ar-SA"/>
        </w:rPr>
        <w:t xml:space="preserve"> في </w:t>
      </w:r>
      <w:r w:rsidR="00FB7ED7" w:rsidRPr="00465A4B">
        <w:rPr>
          <w:rFonts w:asciiTheme="majorHAnsi" w:hAnsiTheme="majorHAnsi"/>
        </w:rPr>
        <w:t>16</w:t>
      </w:r>
      <w:r w:rsidR="00FB7ED7" w:rsidRPr="00465A4B">
        <w:rPr>
          <w:rFonts w:asciiTheme="majorHAnsi" w:hAnsiTheme="majorHAnsi"/>
          <w:rtl/>
          <w:lang w:bidi="ar-SA"/>
        </w:rPr>
        <w:t xml:space="preserve"> سبتمبر </w:t>
      </w:r>
      <w:r w:rsidR="00FB7ED7" w:rsidRPr="00465A4B">
        <w:rPr>
          <w:rFonts w:asciiTheme="majorHAnsi" w:hAnsiTheme="majorHAnsi"/>
        </w:rPr>
        <w:t>2021</w:t>
      </w:r>
      <w:r w:rsidR="00FB7ED7" w:rsidRPr="00465A4B">
        <w:rPr>
          <w:rFonts w:asciiTheme="majorHAnsi" w:hAnsiTheme="majorHAnsi"/>
          <w:rtl/>
          <w:lang w:bidi="ar-SA"/>
        </w:rPr>
        <w:t xml:space="preserve"> من الساعة</w:t>
      </w:r>
      <w:r w:rsidR="00C630D9" w:rsidRPr="00465A4B">
        <w:rPr>
          <w:rFonts w:asciiTheme="majorHAnsi" w:hAnsiTheme="majorHAnsi"/>
          <w:rtl/>
          <w:lang w:bidi="ar-SA"/>
        </w:rPr>
        <w:t> </w:t>
      </w:r>
      <w:r w:rsidR="00FB7ED7" w:rsidRPr="00465A4B">
        <w:rPr>
          <w:rFonts w:asciiTheme="majorHAnsi" w:hAnsiTheme="majorHAnsi"/>
        </w:rPr>
        <w:t>12:00</w:t>
      </w:r>
      <w:r w:rsidR="00FB7ED7" w:rsidRPr="00465A4B">
        <w:rPr>
          <w:rFonts w:asciiTheme="majorHAnsi" w:hAnsiTheme="majorHAnsi"/>
          <w:rtl/>
          <w:lang w:bidi="ar-SA"/>
        </w:rPr>
        <w:t xml:space="preserve"> إلى الساعة </w:t>
      </w:r>
      <w:r w:rsidR="00FB7ED7" w:rsidRPr="00465A4B">
        <w:rPr>
          <w:rFonts w:asciiTheme="majorHAnsi" w:hAnsiTheme="majorHAnsi"/>
        </w:rPr>
        <w:t>14:00</w:t>
      </w:r>
      <w:r w:rsidR="00FB7ED7" w:rsidRPr="00465A4B">
        <w:rPr>
          <w:rFonts w:asciiTheme="majorHAnsi" w:hAnsiTheme="majorHAnsi"/>
          <w:rtl/>
          <w:lang w:bidi="ar-SA"/>
        </w:rPr>
        <w:t xml:space="preserve"> بتوقيت جنيف. وستوفر هذه الحلقة الدراسية الإلكترونية لمحة عامة عن المتطلبات المعمارية </w:t>
      </w:r>
      <w:r w:rsidR="00FB7ED7" w:rsidRPr="00465A4B">
        <w:rPr>
          <w:rFonts w:asciiTheme="majorHAnsi" w:hAnsiTheme="majorHAnsi"/>
          <w:rtl/>
        </w:rPr>
        <w:t>ل</w:t>
      </w:r>
      <w:r w:rsidR="00FB7ED7" w:rsidRPr="00465A4B">
        <w:rPr>
          <w:rFonts w:asciiTheme="majorHAnsi" w:hAnsiTheme="majorHAnsi"/>
          <w:rtl/>
          <w:lang w:bidi="ar-SA"/>
        </w:rPr>
        <w:t xml:space="preserve">لمدينة </w:t>
      </w:r>
      <w:r w:rsidR="00FB7ED7" w:rsidRPr="00465A4B">
        <w:rPr>
          <w:rFonts w:asciiTheme="majorHAnsi" w:hAnsiTheme="majorHAnsi"/>
          <w:rtl/>
        </w:rPr>
        <w:t>الذكية المستدامة</w:t>
      </w:r>
      <w:r w:rsidR="00FB7ED7" w:rsidRPr="00465A4B">
        <w:rPr>
          <w:rFonts w:asciiTheme="majorHAnsi" w:hAnsiTheme="majorHAnsi"/>
          <w:rtl/>
          <w:lang w:bidi="ar-SA"/>
        </w:rPr>
        <w:t xml:space="preserve"> من طبقة الخدمة إلى الجوانب </w:t>
      </w:r>
      <w:r w:rsidR="004C4C03" w:rsidRPr="00465A4B">
        <w:rPr>
          <w:rFonts w:asciiTheme="majorHAnsi" w:hAnsiTheme="majorHAnsi"/>
          <w:rtl/>
          <w:lang w:bidi="ar-SA"/>
        </w:rPr>
        <w:t>التقنية</w:t>
      </w:r>
      <w:r w:rsidR="00FB7ED7" w:rsidRPr="00465A4B">
        <w:rPr>
          <w:rFonts w:asciiTheme="majorHAnsi" w:hAnsiTheme="majorHAnsi"/>
          <w:rtl/>
          <w:lang w:bidi="ar-SA"/>
        </w:rPr>
        <w:t xml:space="preserve"> الأخرى. وسوف </w:t>
      </w:r>
      <w:r w:rsidR="00FB7ED7" w:rsidRPr="00465A4B">
        <w:rPr>
          <w:rFonts w:asciiTheme="majorHAnsi" w:hAnsiTheme="majorHAnsi"/>
          <w:rtl/>
        </w:rPr>
        <w:t>ت</w:t>
      </w:r>
      <w:r w:rsidR="00FB7ED7" w:rsidRPr="00465A4B">
        <w:rPr>
          <w:rFonts w:asciiTheme="majorHAnsi" w:hAnsiTheme="majorHAnsi"/>
          <w:rtl/>
          <w:lang w:bidi="ar-SA"/>
        </w:rPr>
        <w:t>سلط الضوء على المعايير العالمية المتاحة لتعزيز تطوير قابلية التشغيل البيني وتسريع اعتماد خدمات ومنصات إنترنت الأشياء.</w:t>
      </w:r>
      <w:r w:rsidRPr="00465A4B">
        <w:rPr>
          <w:rFonts w:asciiTheme="majorHAnsi" w:hAnsiTheme="majorHAnsi"/>
          <w:rtl/>
        </w:rPr>
        <w:t xml:space="preserve"> </w:t>
      </w:r>
    </w:p>
    <w:p w14:paraId="4FF2FE94" w14:textId="5FFB1577" w:rsidR="00E77DD0" w:rsidRPr="00465A4B" w:rsidRDefault="00E77DD0" w:rsidP="00E77DD0">
      <w:pPr>
        <w:pStyle w:val="enumlev1"/>
        <w:rPr>
          <w:rFonts w:asciiTheme="majorHAnsi" w:hAnsiTheme="majorHAnsi"/>
          <w:rtl/>
        </w:rPr>
      </w:pPr>
      <w:proofErr w:type="gramStart"/>
      <w:r w:rsidRPr="00465A4B">
        <w:rPr>
          <w:rFonts w:asciiTheme="majorHAnsi" w:hAnsiTheme="majorHAnsi"/>
          <w:rtl/>
        </w:rPr>
        <w:t>هـ )</w:t>
      </w:r>
      <w:proofErr w:type="gramEnd"/>
      <w:r w:rsidRPr="00465A4B">
        <w:rPr>
          <w:rFonts w:asciiTheme="majorHAnsi" w:hAnsiTheme="majorHAnsi"/>
          <w:rtl/>
        </w:rPr>
        <w:tab/>
      </w:r>
      <w:r w:rsidR="00707220" w:rsidRPr="00465A4B">
        <w:rPr>
          <w:rFonts w:asciiTheme="majorHAnsi" w:hAnsiTheme="majorHAnsi"/>
          <w:spacing w:val="-2"/>
          <w:rtl/>
          <w:lang w:bidi="ar-SA"/>
        </w:rPr>
        <w:t xml:space="preserve">ستُعقد </w:t>
      </w:r>
      <w:r w:rsidR="00FB7ED7" w:rsidRPr="00465A4B">
        <w:rPr>
          <w:rFonts w:asciiTheme="majorHAnsi" w:hAnsiTheme="majorHAnsi"/>
          <w:spacing w:val="-2"/>
          <w:rtl/>
          <w:lang w:bidi="ar-SA"/>
        </w:rPr>
        <w:t xml:space="preserve">الحلقة الخامسة </w:t>
      </w:r>
      <w:r w:rsidR="00FB7ED7" w:rsidRPr="00465A4B">
        <w:rPr>
          <w:rFonts w:asciiTheme="majorHAnsi" w:hAnsiTheme="majorHAnsi"/>
          <w:spacing w:val="-2"/>
          <w:rtl/>
        </w:rPr>
        <w:t>عن</w:t>
      </w:r>
      <w:r w:rsidR="00FB7ED7" w:rsidRPr="00465A4B">
        <w:rPr>
          <w:rFonts w:asciiTheme="majorHAnsi" w:hAnsiTheme="majorHAnsi"/>
          <w:spacing w:val="-2"/>
          <w:rtl/>
          <w:lang w:bidi="ar-SA"/>
        </w:rPr>
        <w:t xml:space="preserve"> </w:t>
      </w:r>
      <w:r w:rsidR="00FB7ED7" w:rsidRPr="00465A4B">
        <w:rPr>
          <w:rFonts w:asciiTheme="majorHAnsi" w:hAnsiTheme="majorHAnsi"/>
          <w:b/>
          <w:bCs/>
          <w:spacing w:val="-2"/>
          <w:rtl/>
          <w:lang w:bidi="ar-SA"/>
        </w:rPr>
        <w:t>المدن الذكية: خطوة تجاه التحول الرقمي في أمريكا اللاتينية</w:t>
      </w:r>
      <w:r w:rsidR="00FB7ED7" w:rsidRPr="00465A4B">
        <w:rPr>
          <w:rFonts w:asciiTheme="majorHAnsi" w:hAnsiTheme="majorHAnsi"/>
          <w:spacing w:val="-2"/>
          <w:rtl/>
          <w:lang w:bidi="ar-SA"/>
        </w:rPr>
        <w:t xml:space="preserve"> في </w:t>
      </w:r>
      <w:r w:rsidR="00FB7ED7" w:rsidRPr="00465A4B">
        <w:rPr>
          <w:rFonts w:asciiTheme="majorHAnsi" w:hAnsiTheme="majorHAnsi"/>
          <w:spacing w:val="-2"/>
        </w:rPr>
        <w:t>20</w:t>
      </w:r>
      <w:r w:rsidR="00FB7ED7" w:rsidRPr="00465A4B">
        <w:rPr>
          <w:rFonts w:asciiTheme="majorHAnsi" w:hAnsiTheme="majorHAnsi"/>
          <w:spacing w:val="-2"/>
          <w:rtl/>
          <w:lang w:bidi="ar-SA"/>
        </w:rPr>
        <w:t xml:space="preserve"> سبتمبر </w:t>
      </w:r>
      <w:r w:rsidR="00FB7ED7" w:rsidRPr="00465A4B">
        <w:rPr>
          <w:rFonts w:asciiTheme="majorHAnsi" w:hAnsiTheme="majorHAnsi"/>
          <w:spacing w:val="-2"/>
        </w:rPr>
        <w:t>2021</w:t>
      </w:r>
      <w:r w:rsidR="00FB7ED7" w:rsidRPr="00465A4B">
        <w:rPr>
          <w:rFonts w:asciiTheme="majorHAnsi" w:hAnsiTheme="majorHAnsi"/>
          <w:spacing w:val="-2"/>
          <w:rtl/>
          <w:lang w:bidi="ar-SA"/>
        </w:rPr>
        <w:t xml:space="preserve"> من الساعة </w:t>
      </w:r>
      <w:r w:rsidR="00FB7ED7" w:rsidRPr="00465A4B">
        <w:rPr>
          <w:rFonts w:asciiTheme="majorHAnsi" w:hAnsiTheme="majorHAnsi"/>
          <w:spacing w:val="-2"/>
        </w:rPr>
        <w:t>17:00</w:t>
      </w:r>
      <w:r w:rsidR="00FB7ED7" w:rsidRPr="00465A4B">
        <w:rPr>
          <w:rFonts w:asciiTheme="majorHAnsi" w:hAnsiTheme="majorHAnsi"/>
          <w:spacing w:val="-2"/>
          <w:rtl/>
          <w:lang w:bidi="ar-SA"/>
        </w:rPr>
        <w:t xml:space="preserve"> إلى</w:t>
      </w:r>
      <w:r w:rsidR="00FB7ED7" w:rsidRPr="00465A4B">
        <w:rPr>
          <w:rFonts w:asciiTheme="majorHAnsi" w:hAnsiTheme="majorHAnsi"/>
          <w:spacing w:val="-2"/>
          <w:rtl/>
        </w:rPr>
        <w:t xml:space="preserve"> الساعة</w:t>
      </w:r>
      <w:r w:rsidR="00FB7ED7" w:rsidRPr="00465A4B">
        <w:rPr>
          <w:rFonts w:asciiTheme="majorHAnsi" w:hAnsiTheme="majorHAnsi"/>
          <w:spacing w:val="-2"/>
          <w:rtl/>
          <w:lang w:bidi="ar-SA"/>
        </w:rPr>
        <w:t xml:space="preserve"> </w:t>
      </w:r>
      <w:r w:rsidR="00FB7ED7" w:rsidRPr="00465A4B">
        <w:rPr>
          <w:rFonts w:asciiTheme="majorHAnsi" w:hAnsiTheme="majorHAnsi"/>
          <w:spacing w:val="-2"/>
        </w:rPr>
        <w:t>20:00</w:t>
      </w:r>
      <w:r w:rsidR="00FB7ED7" w:rsidRPr="00465A4B">
        <w:rPr>
          <w:rFonts w:asciiTheme="majorHAnsi" w:hAnsiTheme="majorHAnsi"/>
          <w:spacing w:val="-2"/>
          <w:rtl/>
          <w:lang w:bidi="ar-SA"/>
        </w:rPr>
        <w:t xml:space="preserve"> بتوقيت جنيف. </w:t>
      </w:r>
      <w:r w:rsidR="00FB7ED7" w:rsidRPr="00465A4B">
        <w:rPr>
          <w:rFonts w:asciiTheme="majorHAnsi" w:hAnsiTheme="majorHAnsi"/>
          <w:spacing w:val="-2"/>
          <w:rtl/>
        </w:rPr>
        <w:t>وستلقي</w:t>
      </w:r>
      <w:r w:rsidR="00FB7ED7" w:rsidRPr="00465A4B">
        <w:rPr>
          <w:rFonts w:asciiTheme="majorHAnsi" w:hAnsiTheme="majorHAnsi"/>
          <w:spacing w:val="-2"/>
          <w:rtl/>
          <w:lang w:bidi="ar-SA"/>
        </w:rPr>
        <w:t xml:space="preserve"> هذه الحلقة الدراسية الإلكترونية </w:t>
      </w:r>
      <w:r w:rsidR="00FB7ED7" w:rsidRPr="00465A4B">
        <w:rPr>
          <w:rFonts w:asciiTheme="majorHAnsi" w:hAnsiTheme="majorHAnsi"/>
          <w:spacing w:val="-2"/>
          <w:rtl/>
        </w:rPr>
        <w:t>نظرة على</w:t>
      </w:r>
      <w:r w:rsidR="00FB7ED7" w:rsidRPr="00465A4B">
        <w:rPr>
          <w:rFonts w:asciiTheme="majorHAnsi" w:hAnsiTheme="majorHAnsi"/>
          <w:spacing w:val="-2"/>
          <w:rtl/>
          <w:lang w:bidi="ar-SA"/>
        </w:rPr>
        <w:t xml:space="preserve"> آثار التحول الرقمي في مدن أمريكا اللاتينية بالإضافة إلى التحديات التي تواجهها المنطقة. وسيتبادل المشاركون من المنطقة، بما في ذلك قادة المدن والمتخصصون في الصناعة، خبراتهم في تنفيذ الحلول الرقمية وتحديد العقبات التي </w:t>
      </w:r>
      <w:r w:rsidR="00FB7ED7" w:rsidRPr="00465A4B">
        <w:rPr>
          <w:rFonts w:asciiTheme="majorHAnsi" w:hAnsiTheme="majorHAnsi"/>
          <w:spacing w:val="-2"/>
          <w:rtl/>
        </w:rPr>
        <w:t>يتعين</w:t>
      </w:r>
      <w:r w:rsidR="00FB7ED7" w:rsidRPr="00465A4B">
        <w:rPr>
          <w:rFonts w:asciiTheme="majorHAnsi" w:hAnsiTheme="majorHAnsi"/>
          <w:spacing w:val="-2"/>
          <w:rtl/>
          <w:lang w:bidi="ar-SA"/>
        </w:rPr>
        <w:t xml:space="preserve"> التغلب عليها.</w:t>
      </w:r>
      <w:r w:rsidRPr="00465A4B">
        <w:rPr>
          <w:rFonts w:asciiTheme="majorHAnsi" w:hAnsiTheme="majorHAnsi"/>
          <w:rtl/>
        </w:rPr>
        <w:t xml:space="preserve"> </w:t>
      </w:r>
    </w:p>
    <w:p w14:paraId="442419EB" w14:textId="3235EA64" w:rsidR="00E77DD0" w:rsidRPr="00465A4B" w:rsidRDefault="00E77DD0" w:rsidP="00E77DD0">
      <w:pPr>
        <w:pStyle w:val="enumlev1"/>
        <w:rPr>
          <w:rFonts w:asciiTheme="majorHAnsi" w:hAnsiTheme="majorHAnsi"/>
          <w:rtl/>
        </w:rPr>
      </w:pPr>
      <w:proofErr w:type="gramStart"/>
      <w:r w:rsidRPr="00465A4B">
        <w:rPr>
          <w:rFonts w:asciiTheme="majorHAnsi" w:hAnsiTheme="majorHAnsi"/>
          <w:rtl/>
        </w:rPr>
        <w:t>و )</w:t>
      </w:r>
      <w:proofErr w:type="gramEnd"/>
      <w:r w:rsidRPr="00465A4B">
        <w:rPr>
          <w:rFonts w:asciiTheme="majorHAnsi" w:hAnsiTheme="majorHAnsi"/>
          <w:rtl/>
        </w:rPr>
        <w:tab/>
      </w:r>
      <w:r w:rsidR="00707220" w:rsidRPr="00465A4B">
        <w:rPr>
          <w:rFonts w:asciiTheme="majorHAnsi" w:hAnsiTheme="majorHAnsi"/>
          <w:rtl/>
          <w:lang w:bidi="ar-SA"/>
        </w:rPr>
        <w:t xml:space="preserve">ستُعقد </w:t>
      </w:r>
      <w:r w:rsidR="00FB7ED7" w:rsidRPr="00465A4B">
        <w:rPr>
          <w:rFonts w:asciiTheme="majorHAnsi" w:hAnsiTheme="majorHAnsi"/>
          <w:rtl/>
          <w:lang w:bidi="ar-SA"/>
        </w:rPr>
        <w:t xml:space="preserve">الحلقة السادسة </w:t>
      </w:r>
      <w:r w:rsidR="00FB7ED7" w:rsidRPr="00465A4B">
        <w:rPr>
          <w:rFonts w:asciiTheme="majorHAnsi" w:hAnsiTheme="majorHAnsi"/>
          <w:rtl/>
        </w:rPr>
        <w:t>عن</w:t>
      </w:r>
      <w:r w:rsidR="00FB7ED7" w:rsidRPr="00465A4B">
        <w:rPr>
          <w:rFonts w:asciiTheme="majorHAnsi" w:hAnsiTheme="majorHAnsi"/>
          <w:b/>
          <w:bCs/>
          <w:rtl/>
          <w:lang w:bidi="ar-SA"/>
        </w:rPr>
        <w:t xml:space="preserve"> نموذج نضج المدن الذكية المستدامة وتقييم الأثر</w:t>
      </w:r>
      <w:r w:rsidR="00FB7ED7" w:rsidRPr="00465A4B">
        <w:rPr>
          <w:rFonts w:asciiTheme="majorHAnsi" w:hAnsiTheme="majorHAnsi"/>
          <w:rtl/>
          <w:lang w:bidi="ar-SA"/>
        </w:rPr>
        <w:t xml:space="preserve"> في </w:t>
      </w:r>
      <w:r w:rsidR="00FB7ED7" w:rsidRPr="00465A4B">
        <w:rPr>
          <w:rFonts w:asciiTheme="majorHAnsi" w:hAnsiTheme="majorHAnsi"/>
        </w:rPr>
        <w:t>24</w:t>
      </w:r>
      <w:r w:rsidR="00FB7ED7" w:rsidRPr="00465A4B">
        <w:rPr>
          <w:rFonts w:asciiTheme="majorHAnsi" w:hAnsiTheme="majorHAnsi"/>
          <w:rtl/>
          <w:lang w:bidi="ar-SA"/>
        </w:rPr>
        <w:t xml:space="preserve"> سبتمبر </w:t>
      </w:r>
      <w:r w:rsidR="00FB7ED7" w:rsidRPr="00465A4B">
        <w:rPr>
          <w:rFonts w:asciiTheme="majorHAnsi" w:hAnsiTheme="majorHAnsi"/>
        </w:rPr>
        <w:t>2021</w:t>
      </w:r>
      <w:r w:rsidR="00FB7ED7" w:rsidRPr="00465A4B">
        <w:rPr>
          <w:rFonts w:asciiTheme="majorHAnsi" w:hAnsiTheme="majorHAnsi"/>
          <w:rtl/>
          <w:lang w:bidi="ar-SA"/>
        </w:rPr>
        <w:t xml:space="preserve"> من الساعة</w:t>
      </w:r>
      <w:r w:rsidR="00C630D9" w:rsidRPr="00465A4B">
        <w:rPr>
          <w:rFonts w:asciiTheme="majorHAnsi" w:hAnsiTheme="majorHAnsi"/>
          <w:rtl/>
          <w:lang w:bidi="ar-SA"/>
        </w:rPr>
        <w:t> </w:t>
      </w:r>
      <w:r w:rsidR="00FB7ED7" w:rsidRPr="00465A4B">
        <w:rPr>
          <w:rFonts w:asciiTheme="majorHAnsi" w:hAnsiTheme="majorHAnsi"/>
        </w:rPr>
        <w:t>12:00</w:t>
      </w:r>
      <w:r w:rsidR="00FB7ED7" w:rsidRPr="00465A4B">
        <w:rPr>
          <w:rFonts w:asciiTheme="majorHAnsi" w:hAnsiTheme="majorHAnsi"/>
          <w:rtl/>
          <w:lang w:bidi="ar-SA"/>
        </w:rPr>
        <w:t xml:space="preserve"> إلى الساعة </w:t>
      </w:r>
      <w:r w:rsidR="00FB7ED7" w:rsidRPr="00465A4B">
        <w:rPr>
          <w:rFonts w:asciiTheme="majorHAnsi" w:hAnsiTheme="majorHAnsi"/>
        </w:rPr>
        <w:t>14:00</w:t>
      </w:r>
      <w:r w:rsidR="00FB7ED7" w:rsidRPr="00465A4B">
        <w:rPr>
          <w:rFonts w:asciiTheme="majorHAnsi" w:hAnsiTheme="majorHAnsi"/>
          <w:rtl/>
          <w:lang w:bidi="ar-SA"/>
        </w:rPr>
        <w:t xml:space="preserve"> بتوقيت جنيف. </w:t>
      </w:r>
      <w:r w:rsidR="00FB7ED7" w:rsidRPr="00465A4B">
        <w:rPr>
          <w:rFonts w:asciiTheme="majorHAnsi" w:hAnsiTheme="majorHAnsi"/>
          <w:rtl/>
        </w:rPr>
        <w:t>وستعرض</w:t>
      </w:r>
      <w:r w:rsidR="00FB7ED7" w:rsidRPr="00465A4B">
        <w:rPr>
          <w:rFonts w:asciiTheme="majorHAnsi" w:hAnsiTheme="majorHAnsi"/>
          <w:rtl/>
          <w:lang w:bidi="ar-SA"/>
        </w:rPr>
        <w:t xml:space="preserve"> هذه الحلقة الدراسية الإلكترونية </w:t>
      </w:r>
      <w:r w:rsidR="00FB7ED7" w:rsidRPr="00465A4B">
        <w:rPr>
          <w:rFonts w:asciiTheme="majorHAnsi" w:hAnsiTheme="majorHAnsi"/>
          <w:rtl/>
        </w:rPr>
        <w:t>لمحة</w:t>
      </w:r>
      <w:r w:rsidR="00FB7ED7" w:rsidRPr="00465A4B">
        <w:rPr>
          <w:rFonts w:asciiTheme="majorHAnsi" w:hAnsiTheme="majorHAnsi"/>
          <w:rtl/>
          <w:lang w:bidi="ar-SA"/>
        </w:rPr>
        <w:t xml:space="preserve"> عامة </w:t>
      </w:r>
      <w:r w:rsidR="00FB7ED7" w:rsidRPr="00465A4B">
        <w:rPr>
          <w:rFonts w:asciiTheme="majorHAnsi" w:hAnsiTheme="majorHAnsi"/>
          <w:rtl/>
        </w:rPr>
        <w:t>عن</w:t>
      </w:r>
      <w:r w:rsidR="00FB7ED7" w:rsidRPr="00465A4B">
        <w:rPr>
          <w:rFonts w:asciiTheme="majorHAnsi" w:hAnsiTheme="majorHAnsi"/>
          <w:rtl/>
          <w:lang w:bidi="ar-SA"/>
        </w:rPr>
        <w:t xml:space="preserve"> كيفية استعمال المعايير الدولية لتحديد مستوى نضج </w:t>
      </w:r>
      <w:r w:rsidR="00FB7ED7" w:rsidRPr="00465A4B">
        <w:rPr>
          <w:rFonts w:asciiTheme="majorHAnsi" w:hAnsiTheme="majorHAnsi"/>
          <w:rtl/>
        </w:rPr>
        <w:t>ا</w:t>
      </w:r>
      <w:r w:rsidR="00FB7ED7" w:rsidRPr="00465A4B">
        <w:rPr>
          <w:rFonts w:asciiTheme="majorHAnsi" w:hAnsiTheme="majorHAnsi"/>
          <w:rtl/>
          <w:lang w:bidi="ar-SA"/>
        </w:rPr>
        <w:t>لمدينة</w:t>
      </w:r>
      <w:r w:rsidR="00FB7ED7" w:rsidRPr="00465A4B">
        <w:rPr>
          <w:rFonts w:asciiTheme="majorHAnsi" w:hAnsiTheme="majorHAnsi"/>
          <w:rtl/>
        </w:rPr>
        <w:t xml:space="preserve"> الذكية</w:t>
      </w:r>
      <w:r w:rsidR="00FB7ED7" w:rsidRPr="00465A4B">
        <w:rPr>
          <w:rFonts w:asciiTheme="majorHAnsi" w:hAnsiTheme="majorHAnsi"/>
          <w:rtl/>
          <w:lang w:bidi="ar-SA"/>
        </w:rPr>
        <w:t>/</w:t>
      </w:r>
      <w:r w:rsidR="00FB7ED7" w:rsidRPr="00465A4B">
        <w:rPr>
          <w:rFonts w:asciiTheme="majorHAnsi" w:hAnsiTheme="majorHAnsi"/>
          <w:rtl/>
        </w:rPr>
        <w:t>المجتمع الذكي</w:t>
      </w:r>
      <w:r w:rsidR="00FB7ED7" w:rsidRPr="00465A4B">
        <w:rPr>
          <w:rFonts w:asciiTheme="majorHAnsi" w:hAnsiTheme="majorHAnsi"/>
          <w:rtl/>
          <w:lang w:bidi="ar-SA"/>
        </w:rPr>
        <w:t xml:space="preserve">. وستكون الحلقة الدراسية الإلكترونية مفيدة </w:t>
      </w:r>
      <w:r w:rsidR="00FB7ED7" w:rsidRPr="00465A4B">
        <w:rPr>
          <w:rFonts w:asciiTheme="majorHAnsi" w:hAnsiTheme="majorHAnsi"/>
          <w:rtl/>
        </w:rPr>
        <w:t>على وجه الخصوص</w:t>
      </w:r>
      <w:r w:rsidR="00FB7ED7" w:rsidRPr="00465A4B">
        <w:rPr>
          <w:rFonts w:asciiTheme="majorHAnsi" w:hAnsiTheme="majorHAnsi"/>
          <w:rtl/>
          <w:lang w:bidi="ar-SA"/>
        </w:rPr>
        <w:t xml:space="preserve"> لمخططي المدن أو أصحاب المصلحة ذوي الصلة الذين يتطلعون إلى تحسين استراتيجيتهم الذكية والسعي إلى تحقيق أهداف المد</w:t>
      </w:r>
      <w:r w:rsidR="00FB7ED7" w:rsidRPr="00465A4B">
        <w:rPr>
          <w:rFonts w:asciiTheme="majorHAnsi" w:hAnsiTheme="majorHAnsi"/>
          <w:rtl/>
        </w:rPr>
        <w:t>ن</w:t>
      </w:r>
      <w:r w:rsidR="0075747A" w:rsidRPr="00465A4B">
        <w:rPr>
          <w:rFonts w:asciiTheme="majorHAnsi" w:hAnsiTheme="majorHAnsi"/>
          <w:rtl/>
          <w:lang w:bidi="ar-SA"/>
        </w:rPr>
        <w:t xml:space="preserve"> الذكية</w:t>
      </w:r>
      <w:r w:rsidR="00FB7ED7" w:rsidRPr="00465A4B">
        <w:rPr>
          <w:rFonts w:asciiTheme="majorHAnsi" w:hAnsiTheme="majorHAnsi"/>
          <w:rtl/>
          <w:lang w:bidi="ar-SA"/>
        </w:rPr>
        <w:t xml:space="preserve"> المستدامة بما يتماشى مع أهداف التنمية المستدامة.</w:t>
      </w:r>
      <w:r w:rsidRPr="00465A4B">
        <w:rPr>
          <w:rFonts w:asciiTheme="majorHAnsi" w:hAnsiTheme="majorHAnsi"/>
          <w:rtl/>
        </w:rPr>
        <w:t xml:space="preserve"> </w:t>
      </w:r>
    </w:p>
    <w:p w14:paraId="2C2B7489" w14:textId="7F6D9D53" w:rsidR="00E77DD0" w:rsidRPr="00465A4B" w:rsidRDefault="00E77DD0" w:rsidP="00E77DD0">
      <w:pPr>
        <w:pStyle w:val="enumlev1"/>
        <w:rPr>
          <w:rFonts w:asciiTheme="majorHAnsi" w:hAnsiTheme="majorHAnsi"/>
          <w:rtl/>
        </w:rPr>
      </w:pPr>
      <w:proofErr w:type="gramStart"/>
      <w:r w:rsidRPr="00465A4B">
        <w:rPr>
          <w:rFonts w:asciiTheme="majorHAnsi" w:hAnsiTheme="majorHAnsi"/>
          <w:rtl/>
        </w:rPr>
        <w:t>ز )</w:t>
      </w:r>
      <w:proofErr w:type="gramEnd"/>
      <w:r w:rsidRPr="00465A4B">
        <w:rPr>
          <w:rFonts w:asciiTheme="majorHAnsi" w:hAnsiTheme="majorHAnsi"/>
          <w:rtl/>
        </w:rPr>
        <w:tab/>
      </w:r>
      <w:r w:rsidR="00707220" w:rsidRPr="00465A4B">
        <w:rPr>
          <w:rFonts w:asciiTheme="majorHAnsi" w:hAnsiTheme="majorHAnsi"/>
          <w:rtl/>
          <w:lang w:bidi="ar-SA"/>
        </w:rPr>
        <w:t xml:space="preserve">ستُعقد </w:t>
      </w:r>
      <w:r w:rsidR="00FB7ED7" w:rsidRPr="00465A4B">
        <w:rPr>
          <w:rFonts w:asciiTheme="majorHAnsi" w:hAnsiTheme="majorHAnsi"/>
          <w:rtl/>
          <w:lang w:bidi="ar-SA"/>
        </w:rPr>
        <w:t xml:space="preserve">الحلقة السابعة </w:t>
      </w:r>
      <w:r w:rsidR="00FB7ED7" w:rsidRPr="00465A4B">
        <w:rPr>
          <w:rFonts w:asciiTheme="majorHAnsi" w:hAnsiTheme="majorHAnsi"/>
          <w:rtl/>
        </w:rPr>
        <w:t xml:space="preserve">عن </w:t>
      </w:r>
      <w:r w:rsidR="00FB7ED7" w:rsidRPr="00465A4B">
        <w:rPr>
          <w:rFonts w:asciiTheme="majorHAnsi" w:hAnsiTheme="majorHAnsi"/>
          <w:b/>
          <w:bCs/>
          <w:rtl/>
        </w:rPr>
        <w:t xml:space="preserve">منصات </w:t>
      </w:r>
      <w:r w:rsidR="00914E19" w:rsidRPr="00465A4B">
        <w:rPr>
          <w:rFonts w:asciiTheme="majorHAnsi" w:hAnsiTheme="majorHAnsi"/>
          <w:b/>
          <w:bCs/>
          <w:rtl/>
        </w:rPr>
        <w:t>المدن</w:t>
      </w:r>
      <w:r w:rsidR="00FB7ED7" w:rsidRPr="00465A4B">
        <w:rPr>
          <w:rFonts w:asciiTheme="majorHAnsi" w:hAnsiTheme="majorHAnsi"/>
          <w:b/>
          <w:bCs/>
          <w:rtl/>
        </w:rPr>
        <w:t xml:space="preserve"> الذكية</w:t>
      </w:r>
      <w:r w:rsidR="00FB7ED7" w:rsidRPr="00465A4B">
        <w:rPr>
          <w:rFonts w:asciiTheme="majorHAnsi" w:hAnsiTheme="majorHAnsi"/>
          <w:rtl/>
          <w:lang w:bidi="ar-SA"/>
        </w:rPr>
        <w:t xml:space="preserve"> في </w:t>
      </w:r>
      <w:r w:rsidR="00FB7ED7" w:rsidRPr="00465A4B">
        <w:rPr>
          <w:rFonts w:asciiTheme="majorHAnsi" w:hAnsiTheme="majorHAnsi"/>
        </w:rPr>
        <w:t>1</w:t>
      </w:r>
      <w:r w:rsidR="00FB7ED7" w:rsidRPr="00465A4B">
        <w:rPr>
          <w:rFonts w:asciiTheme="majorHAnsi" w:hAnsiTheme="majorHAnsi"/>
          <w:rtl/>
          <w:lang w:bidi="ar-SA"/>
        </w:rPr>
        <w:t xml:space="preserve"> نوفمبر </w:t>
      </w:r>
      <w:r w:rsidR="00FB7ED7" w:rsidRPr="00465A4B">
        <w:rPr>
          <w:rFonts w:asciiTheme="majorHAnsi" w:hAnsiTheme="majorHAnsi"/>
        </w:rPr>
        <w:t>2021</w:t>
      </w:r>
      <w:r w:rsidR="00FB7ED7" w:rsidRPr="00465A4B">
        <w:rPr>
          <w:rFonts w:asciiTheme="majorHAnsi" w:hAnsiTheme="majorHAnsi"/>
          <w:rtl/>
          <w:lang w:bidi="ar-SA"/>
        </w:rPr>
        <w:t xml:space="preserve"> من الساعة </w:t>
      </w:r>
      <w:r w:rsidR="00FB7ED7" w:rsidRPr="00465A4B">
        <w:rPr>
          <w:rFonts w:asciiTheme="majorHAnsi" w:hAnsiTheme="majorHAnsi"/>
        </w:rPr>
        <w:t>10:00</w:t>
      </w:r>
      <w:r w:rsidR="00FB7ED7" w:rsidRPr="00465A4B">
        <w:rPr>
          <w:rFonts w:asciiTheme="majorHAnsi" w:hAnsiTheme="majorHAnsi"/>
          <w:rtl/>
          <w:lang w:bidi="ar-SA"/>
        </w:rPr>
        <w:t xml:space="preserve"> </w:t>
      </w:r>
      <w:r w:rsidR="00FB7ED7" w:rsidRPr="00465A4B">
        <w:rPr>
          <w:rFonts w:asciiTheme="majorHAnsi" w:hAnsiTheme="majorHAnsi"/>
          <w:rtl/>
        </w:rPr>
        <w:t>إلى الساعة</w:t>
      </w:r>
      <w:r w:rsidR="00FB7ED7" w:rsidRPr="00465A4B">
        <w:rPr>
          <w:rFonts w:asciiTheme="majorHAnsi" w:hAnsiTheme="majorHAnsi"/>
          <w:rtl/>
          <w:lang w:bidi="ar-SA"/>
        </w:rPr>
        <w:t xml:space="preserve"> </w:t>
      </w:r>
      <w:r w:rsidR="00FB7ED7" w:rsidRPr="00465A4B">
        <w:rPr>
          <w:rFonts w:asciiTheme="majorHAnsi" w:hAnsiTheme="majorHAnsi"/>
        </w:rPr>
        <w:t>12:00</w:t>
      </w:r>
      <w:r w:rsidR="00FB7ED7" w:rsidRPr="00465A4B">
        <w:rPr>
          <w:rFonts w:asciiTheme="majorHAnsi" w:hAnsiTheme="majorHAnsi"/>
          <w:rtl/>
          <w:lang w:bidi="ar-SA"/>
        </w:rPr>
        <w:t xml:space="preserve"> بتوقيت جنيف. وستسلط هذه الحلقة الدراسية الإلكترونية الضوء على المعايير الدولية التي يمكن أن تساعد قادة المدن على تنفيذ منصات المدن الذكية القابلة للتشغيل البيني ودعم تحسين الاستراتيجية والخدمات الذكية الشاملة للمدينة.</w:t>
      </w:r>
      <w:r w:rsidRPr="00465A4B">
        <w:rPr>
          <w:rFonts w:asciiTheme="majorHAnsi" w:hAnsiTheme="majorHAnsi"/>
          <w:rtl/>
        </w:rPr>
        <w:t xml:space="preserve"> </w:t>
      </w:r>
    </w:p>
    <w:p w14:paraId="26BB7F32" w14:textId="16D65B34" w:rsidR="00E77DD0" w:rsidRPr="00465A4B" w:rsidRDefault="00E77DD0" w:rsidP="00E77DD0">
      <w:pPr>
        <w:pStyle w:val="enumlev1"/>
        <w:rPr>
          <w:rFonts w:asciiTheme="majorHAnsi" w:hAnsiTheme="majorHAnsi"/>
          <w:rtl/>
        </w:rPr>
      </w:pPr>
      <w:r w:rsidRPr="00465A4B">
        <w:rPr>
          <w:rFonts w:asciiTheme="majorHAnsi" w:hAnsiTheme="majorHAnsi"/>
          <w:rtl/>
        </w:rPr>
        <w:t>ح)</w:t>
      </w:r>
      <w:r w:rsidRPr="00465A4B">
        <w:rPr>
          <w:rFonts w:asciiTheme="majorHAnsi" w:hAnsiTheme="majorHAnsi"/>
          <w:rtl/>
        </w:rPr>
        <w:tab/>
      </w:r>
      <w:r w:rsidR="00707220" w:rsidRPr="00465A4B">
        <w:rPr>
          <w:rFonts w:asciiTheme="majorHAnsi" w:hAnsiTheme="majorHAnsi"/>
          <w:rtl/>
          <w:lang w:bidi="ar-SA"/>
        </w:rPr>
        <w:t xml:space="preserve">ستُعقد </w:t>
      </w:r>
      <w:r w:rsidR="00FB7ED7" w:rsidRPr="00465A4B">
        <w:rPr>
          <w:rFonts w:asciiTheme="majorHAnsi" w:hAnsiTheme="majorHAnsi"/>
          <w:rtl/>
          <w:lang w:bidi="ar-SA"/>
        </w:rPr>
        <w:t xml:space="preserve">الحلقة </w:t>
      </w:r>
      <w:r w:rsidR="00E1796B" w:rsidRPr="00465A4B">
        <w:rPr>
          <w:rFonts w:asciiTheme="majorHAnsi" w:hAnsiTheme="majorHAnsi"/>
          <w:rtl/>
          <w:lang w:bidi="ar-SA"/>
        </w:rPr>
        <w:t>الثامنة</w:t>
      </w:r>
      <w:r w:rsidR="00707220" w:rsidRPr="00465A4B">
        <w:rPr>
          <w:rFonts w:asciiTheme="majorHAnsi" w:hAnsiTheme="majorHAnsi"/>
          <w:rtl/>
          <w:lang w:bidi="ar-SA"/>
        </w:rPr>
        <w:t xml:space="preserve"> </w:t>
      </w:r>
      <w:r w:rsidR="00FB7ED7" w:rsidRPr="00465A4B">
        <w:rPr>
          <w:rFonts w:asciiTheme="majorHAnsi" w:hAnsiTheme="majorHAnsi"/>
          <w:rtl/>
        </w:rPr>
        <w:t xml:space="preserve">عن </w:t>
      </w:r>
      <w:r w:rsidR="00FB7ED7" w:rsidRPr="00465A4B">
        <w:rPr>
          <w:rFonts w:asciiTheme="majorHAnsi" w:hAnsiTheme="majorHAnsi"/>
          <w:b/>
          <w:bCs/>
          <w:rtl/>
        </w:rPr>
        <w:t xml:space="preserve">الأنظمة الجماعية: </w:t>
      </w:r>
      <w:r w:rsidR="00FB7ED7" w:rsidRPr="00465A4B">
        <w:rPr>
          <w:rFonts w:asciiTheme="majorHAnsi" w:hAnsiTheme="majorHAnsi"/>
          <w:b/>
          <w:bCs/>
          <w:rtl/>
          <w:lang w:bidi="ar-SA"/>
        </w:rPr>
        <w:t xml:space="preserve">نموذج </w:t>
      </w:r>
      <w:r w:rsidR="00FB7ED7" w:rsidRPr="00465A4B">
        <w:rPr>
          <w:rFonts w:asciiTheme="majorHAnsi" w:hAnsiTheme="majorHAnsi"/>
          <w:b/>
          <w:bCs/>
          <w:rtl/>
        </w:rPr>
        <w:t>يقوده</w:t>
      </w:r>
      <w:r w:rsidR="00FB7ED7" w:rsidRPr="00465A4B">
        <w:rPr>
          <w:rFonts w:asciiTheme="majorHAnsi" w:hAnsiTheme="majorHAnsi"/>
          <w:b/>
          <w:bCs/>
          <w:rtl/>
          <w:lang w:bidi="ar-SA"/>
        </w:rPr>
        <w:t xml:space="preserve"> الناس</w:t>
      </w:r>
      <w:r w:rsidR="00FB7ED7" w:rsidRPr="00465A4B">
        <w:rPr>
          <w:rFonts w:asciiTheme="majorHAnsi" w:hAnsiTheme="majorHAnsi"/>
          <w:rtl/>
          <w:lang w:bidi="ar-SA"/>
        </w:rPr>
        <w:t xml:space="preserve"> في </w:t>
      </w:r>
      <w:r w:rsidR="00FB7ED7" w:rsidRPr="00465A4B">
        <w:rPr>
          <w:rFonts w:asciiTheme="majorHAnsi" w:hAnsiTheme="majorHAnsi"/>
        </w:rPr>
        <w:t>2</w:t>
      </w:r>
      <w:r w:rsidR="00FB7ED7" w:rsidRPr="00465A4B">
        <w:rPr>
          <w:rFonts w:asciiTheme="majorHAnsi" w:hAnsiTheme="majorHAnsi"/>
          <w:rtl/>
          <w:lang w:bidi="ar-SA"/>
        </w:rPr>
        <w:t xml:space="preserve"> نوفمبر </w:t>
      </w:r>
      <w:r w:rsidR="00FB7ED7" w:rsidRPr="00465A4B">
        <w:rPr>
          <w:rFonts w:asciiTheme="majorHAnsi" w:hAnsiTheme="majorHAnsi"/>
        </w:rPr>
        <w:t>2021</w:t>
      </w:r>
      <w:r w:rsidR="00FB7ED7" w:rsidRPr="00465A4B">
        <w:rPr>
          <w:rFonts w:asciiTheme="majorHAnsi" w:hAnsiTheme="majorHAnsi"/>
          <w:rtl/>
          <w:lang w:bidi="ar-SA"/>
        </w:rPr>
        <w:t xml:space="preserve"> من الساعة </w:t>
      </w:r>
      <w:r w:rsidR="00FB7ED7" w:rsidRPr="00465A4B">
        <w:rPr>
          <w:rFonts w:asciiTheme="majorHAnsi" w:hAnsiTheme="majorHAnsi"/>
        </w:rPr>
        <w:t>12:00</w:t>
      </w:r>
      <w:r w:rsidR="00FB7ED7" w:rsidRPr="00465A4B">
        <w:rPr>
          <w:rFonts w:asciiTheme="majorHAnsi" w:hAnsiTheme="majorHAnsi"/>
          <w:rtl/>
          <w:lang w:bidi="ar-SA"/>
        </w:rPr>
        <w:t xml:space="preserve"> إلى الساعة</w:t>
      </w:r>
      <w:r w:rsidR="00C630D9" w:rsidRPr="00465A4B">
        <w:rPr>
          <w:rFonts w:asciiTheme="majorHAnsi" w:hAnsiTheme="majorHAnsi"/>
          <w:rtl/>
          <w:lang w:bidi="ar-SA"/>
        </w:rPr>
        <w:t> </w:t>
      </w:r>
      <w:r w:rsidR="00FB7ED7" w:rsidRPr="00465A4B">
        <w:rPr>
          <w:rFonts w:asciiTheme="majorHAnsi" w:hAnsiTheme="majorHAnsi"/>
        </w:rPr>
        <w:t>14:00</w:t>
      </w:r>
      <w:r w:rsidR="00FB7ED7" w:rsidRPr="00465A4B">
        <w:rPr>
          <w:rFonts w:asciiTheme="majorHAnsi" w:hAnsiTheme="majorHAnsi"/>
          <w:rtl/>
          <w:lang w:bidi="ar-SA"/>
        </w:rPr>
        <w:t xml:space="preserve"> بتوقيت جنيف. وستتناول هذه الحلقة الدراسية الإلكترونية </w:t>
      </w:r>
      <w:r w:rsidR="00FB7ED7" w:rsidRPr="00465A4B">
        <w:rPr>
          <w:rFonts w:asciiTheme="majorHAnsi" w:hAnsiTheme="majorHAnsi"/>
          <w:rtl/>
        </w:rPr>
        <w:t>بتعمق</w:t>
      </w:r>
      <w:r w:rsidR="00FB7ED7" w:rsidRPr="00465A4B">
        <w:rPr>
          <w:rFonts w:asciiTheme="majorHAnsi" w:hAnsiTheme="majorHAnsi"/>
          <w:rtl/>
          <w:lang w:bidi="ar-SA"/>
        </w:rPr>
        <w:t xml:space="preserve"> كيفية استعمال الأجهزة الذكية الشخصية </w:t>
      </w:r>
      <w:r w:rsidR="00A52EEC" w:rsidRPr="00465A4B">
        <w:rPr>
          <w:rFonts w:asciiTheme="majorHAnsi" w:hAnsiTheme="majorHAnsi"/>
          <w:rtl/>
          <w:lang w:bidi="ar-SA"/>
        </w:rPr>
        <w:t>لتعزيز</w:t>
      </w:r>
      <w:r w:rsidR="00FB7ED7" w:rsidRPr="00465A4B">
        <w:rPr>
          <w:rFonts w:asciiTheme="majorHAnsi" w:hAnsiTheme="majorHAnsi"/>
          <w:rtl/>
          <w:lang w:bidi="ar-SA"/>
        </w:rPr>
        <w:t xml:space="preserve"> البنية التحتية الرقمية ل</w:t>
      </w:r>
      <w:r w:rsidR="00FB7ED7" w:rsidRPr="00465A4B">
        <w:rPr>
          <w:rFonts w:asciiTheme="majorHAnsi" w:hAnsiTheme="majorHAnsi"/>
          <w:rtl/>
        </w:rPr>
        <w:t>ل</w:t>
      </w:r>
      <w:r w:rsidR="00FB7ED7" w:rsidRPr="00465A4B">
        <w:rPr>
          <w:rFonts w:asciiTheme="majorHAnsi" w:hAnsiTheme="majorHAnsi"/>
          <w:rtl/>
          <w:lang w:bidi="ar-SA"/>
        </w:rPr>
        <w:t>مدينة</w:t>
      </w:r>
      <w:r w:rsidR="00FB7ED7" w:rsidRPr="00465A4B">
        <w:rPr>
          <w:rFonts w:asciiTheme="majorHAnsi" w:hAnsiTheme="majorHAnsi"/>
          <w:rtl/>
        </w:rPr>
        <w:t xml:space="preserve"> الذكية</w:t>
      </w:r>
      <w:r w:rsidR="00FB7ED7" w:rsidRPr="00465A4B">
        <w:rPr>
          <w:rFonts w:asciiTheme="majorHAnsi" w:hAnsiTheme="majorHAnsi"/>
          <w:rtl/>
          <w:lang w:bidi="ar-SA"/>
        </w:rPr>
        <w:t>/</w:t>
      </w:r>
      <w:r w:rsidR="00FB7ED7" w:rsidRPr="00465A4B">
        <w:rPr>
          <w:rFonts w:asciiTheme="majorHAnsi" w:hAnsiTheme="majorHAnsi"/>
          <w:rtl/>
        </w:rPr>
        <w:t>المجتمع الذكي</w:t>
      </w:r>
      <w:r w:rsidR="00FB7ED7" w:rsidRPr="00465A4B">
        <w:rPr>
          <w:rFonts w:asciiTheme="majorHAnsi" w:hAnsiTheme="majorHAnsi"/>
          <w:rtl/>
          <w:lang w:bidi="ar-SA"/>
        </w:rPr>
        <w:t xml:space="preserve"> من خلال استعمال أساليب الحشد الجماعي.</w:t>
      </w:r>
      <w:r w:rsidRPr="00465A4B">
        <w:rPr>
          <w:rFonts w:asciiTheme="majorHAnsi" w:hAnsiTheme="majorHAnsi"/>
          <w:rtl/>
        </w:rPr>
        <w:t xml:space="preserve"> </w:t>
      </w:r>
    </w:p>
    <w:p w14:paraId="4290038D" w14:textId="498EBD9E" w:rsidR="00E77DD0" w:rsidRPr="00465A4B" w:rsidRDefault="00E77DD0" w:rsidP="00E77DD0">
      <w:pPr>
        <w:pStyle w:val="enumlev1"/>
        <w:rPr>
          <w:rFonts w:asciiTheme="majorHAnsi" w:hAnsiTheme="majorHAnsi"/>
          <w:rtl/>
        </w:rPr>
      </w:pPr>
      <w:r w:rsidRPr="00465A4B">
        <w:rPr>
          <w:rFonts w:asciiTheme="majorHAnsi" w:hAnsiTheme="majorHAnsi"/>
          <w:rtl/>
        </w:rPr>
        <w:t>ط)</w:t>
      </w:r>
      <w:r w:rsidRPr="00465A4B">
        <w:rPr>
          <w:rFonts w:asciiTheme="majorHAnsi" w:hAnsiTheme="majorHAnsi"/>
          <w:rtl/>
        </w:rPr>
        <w:tab/>
      </w:r>
      <w:r w:rsidR="00707220" w:rsidRPr="00465A4B">
        <w:rPr>
          <w:rFonts w:asciiTheme="majorHAnsi" w:hAnsiTheme="majorHAnsi"/>
          <w:rtl/>
          <w:lang w:bidi="ar-SA"/>
        </w:rPr>
        <w:t xml:space="preserve">ستُعقد </w:t>
      </w:r>
      <w:r w:rsidR="00FB7ED7" w:rsidRPr="00465A4B">
        <w:rPr>
          <w:rFonts w:asciiTheme="majorHAnsi" w:hAnsiTheme="majorHAnsi"/>
          <w:rtl/>
          <w:lang w:bidi="ar-SA"/>
        </w:rPr>
        <w:t xml:space="preserve">الحلقة التاسعة </w:t>
      </w:r>
      <w:r w:rsidR="00FB7ED7" w:rsidRPr="00465A4B">
        <w:rPr>
          <w:rFonts w:asciiTheme="majorHAnsi" w:hAnsiTheme="majorHAnsi"/>
          <w:rtl/>
        </w:rPr>
        <w:t>عن</w:t>
      </w:r>
      <w:r w:rsidR="00FB7ED7" w:rsidRPr="00465A4B">
        <w:rPr>
          <w:rFonts w:asciiTheme="majorHAnsi" w:hAnsiTheme="majorHAnsi"/>
          <w:rtl/>
          <w:lang w:bidi="ar-SA"/>
        </w:rPr>
        <w:t xml:space="preserve"> </w:t>
      </w:r>
      <w:r w:rsidR="00FB7ED7" w:rsidRPr="00465A4B">
        <w:rPr>
          <w:rFonts w:asciiTheme="majorHAnsi" w:hAnsiTheme="majorHAnsi"/>
          <w:b/>
          <w:bCs/>
          <w:rtl/>
          <w:lang w:bidi="ar-SA"/>
        </w:rPr>
        <w:t xml:space="preserve">قدرات الشبكة </w:t>
      </w:r>
      <w:r w:rsidR="00FB7ED7" w:rsidRPr="00465A4B">
        <w:rPr>
          <w:rFonts w:asciiTheme="majorHAnsi" w:hAnsiTheme="majorHAnsi"/>
          <w:b/>
          <w:bCs/>
          <w:rtl/>
        </w:rPr>
        <w:t>والتكنولوجيات</w:t>
      </w:r>
      <w:r w:rsidR="00FB7ED7" w:rsidRPr="00465A4B">
        <w:rPr>
          <w:rFonts w:asciiTheme="majorHAnsi" w:hAnsiTheme="majorHAnsi"/>
          <w:b/>
          <w:bCs/>
          <w:rtl/>
          <w:lang w:bidi="ar-SA"/>
        </w:rPr>
        <w:t xml:space="preserve"> الناشئة لدعم القطاعات </w:t>
      </w:r>
      <w:r w:rsidR="00FB7ED7" w:rsidRPr="00465A4B">
        <w:rPr>
          <w:rFonts w:asciiTheme="majorHAnsi" w:hAnsiTheme="majorHAnsi"/>
          <w:b/>
          <w:bCs/>
          <w:rtl/>
        </w:rPr>
        <w:t>الرأسية</w:t>
      </w:r>
      <w:r w:rsidR="00FB7ED7" w:rsidRPr="00465A4B">
        <w:rPr>
          <w:rFonts w:asciiTheme="majorHAnsi" w:hAnsiTheme="majorHAnsi"/>
          <w:b/>
          <w:bCs/>
          <w:rtl/>
          <w:lang w:bidi="ar-SA"/>
        </w:rPr>
        <w:t xml:space="preserve"> </w:t>
      </w:r>
      <w:r w:rsidR="00A52EEC" w:rsidRPr="00465A4B">
        <w:rPr>
          <w:rFonts w:asciiTheme="majorHAnsi" w:hAnsiTheme="majorHAnsi"/>
          <w:b/>
          <w:bCs/>
          <w:rtl/>
        </w:rPr>
        <w:t>التي تدعمها</w:t>
      </w:r>
      <w:r w:rsidR="00FB7ED7" w:rsidRPr="00465A4B">
        <w:rPr>
          <w:rFonts w:asciiTheme="majorHAnsi" w:hAnsiTheme="majorHAnsi"/>
          <w:b/>
          <w:bCs/>
          <w:rtl/>
        </w:rPr>
        <w:t xml:space="preserve"> </w:t>
      </w:r>
      <w:r w:rsidR="00FB7ED7" w:rsidRPr="00465A4B">
        <w:rPr>
          <w:rFonts w:asciiTheme="majorHAnsi" w:hAnsiTheme="majorHAnsi"/>
          <w:b/>
          <w:bCs/>
          <w:rtl/>
          <w:lang w:bidi="ar-SA"/>
        </w:rPr>
        <w:t>إنترنت الأشياء</w:t>
      </w:r>
      <w:r w:rsidR="00FB7ED7" w:rsidRPr="00465A4B">
        <w:rPr>
          <w:rFonts w:asciiTheme="majorHAnsi" w:hAnsiTheme="majorHAnsi"/>
          <w:rtl/>
          <w:lang w:bidi="ar-SA"/>
        </w:rPr>
        <w:t xml:space="preserve"> في </w:t>
      </w:r>
      <w:r w:rsidR="00FB7ED7" w:rsidRPr="00465A4B">
        <w:rPr>
          <w:rFonts w:asciiTheme="majorHAnsi" w:hAnsiTheme="majorHAnsi"/>
        </w:rPr>
        <w:t>18</w:t>
      </w:r>
      <w:r w:rsidR="00FB7ED7" w:rsidRPr="00465A4B">
        <w:rPr>
          <w:rFonts w:asciiTheme="majorHAnsi" w:hAnsiTheme="majorHAnsi"/>
          <w:rtl/>
          <w:lang w:bidi="ar-SA"/>
        </w:rPr>
        <w:t xml:space="preserve"> نوفمبر </w:t>
      </w:r>
      <w:r w:rsidR="00FB7ED7" w:rsidRPr="00465A4B">
        <w:rPr>
          <w:rFonts w:asciiTheme="majorHAnsi" w:hAnsiTheme="majorHAnsi"/>
        </w:rPr>
        <w:t>2021</w:t>
      </w:r>
      <w:r w:rsidR="00FB7ED7" w:rsidRPr="00465A4B">
        <w:rPr>
          <w:rFonts w:asciiTheme="majorHAnsi" w:hAnsiTheme="majorHAnsi"/>
          <w:rtl/>
          <w:lang w:bidi="ar-SA"/>
        </w:rPr>
        <w:t xml:space="preserve"> من الساعة </w:t>
      </w:r>
      <w:r w:rsidR="00FB7ED7" w:rsidRPr="00465A4B">
        <w:rPr>
          <w:rFonts w:asciiTheme="majorHAnsi" w:hAnsiTheme="majorHAnsi"/>
        </w:rPr>
        <w:t>12:00</w:t>
      </w:r>
      <w:r w:rsidR="00FB7ED7" w:rsidRPr="00465A4B">
        <w:rPr>
          <w:rFonts w:asciiTheme="majorHAnsi" w:hAnsiTheme="majorHAnsi"/>
          <w:rtl/>
          <w:lang w:bidi="ar-SA"/>
        </w:rPr>
        <w:t xml:space="preserve"> إلى الساعة </w:t>
      </w:r>
      <w:r w:rsidR="00FB7ED7" w:rsidRPr="00465A4B">
        <w:rPr>
          <w:rFonts w:asciiTheme="majorHAnsi" w:hAnsiTheme="majorHAnsi"/>
        </w:rPr>
        <w:t>14:00</w:t>
      </w:r>
      <w:r w:rsidR="00FB7ED7" w:rsidRPr="00465A4B">
        <w:rPr>
          <w:rFonts w:asciiTheme="majorHAnsi" w:hAnsiTheme="majorHAnsi"/>
          <w:rtl/>
          <w:lang w:bidi="ar-SA"/>
        </w:rPr>
        <w:t xml:space="preserve"> بتوقيت جنيف. وستعرض هذه الحلقة الدراسية الإلكترونية إمكانات </w:t>
      </w:r>
      <w:r w:rsidR="00FB7ED7" w:rsidRPr="00465A4B">
        <w:rPr>
          <w:rFonts w:asciiTheme="majorHAnsi" w:hAnsiTheme="majorHAnsi"/>
          <w:rtl/>
        </w:rPr>
        <w:t>التكنولوجيات</w:t>
      </w:r>
      <w:r w:rsidR="00FB7ED7" w:rsidRPr="00465A4B">
        <w:rPr>
          <w:rFonts w:asciiTheme="majorHAnsi" w:hAnsiTheme="majorHAnsi"/>
          <w:rtl/>
          <w:lang w:bidi="ar-SA"/>
        </w:rPr>
        <w:t xml:space="preserve"> الناشئة في تحسين القطاعات الرأسية </w:t>
      </w:r>
      <w:r w:rsidR="00A52EEC" w:rsidRPr="00465A4B">
        <w:rPr>
          <w:rFonts w:asciiTheme="majorHAnsi" w:hAnsiTheme="majorHAnsi"/>
          <w:rtl/>
          <w:lang w:bidi="ar-SA"/>
        </w:rPr>
        <w:t>التي تدعمها</w:t>
      </w:r>
      <w:r w:rsidR="00FB7ED7" w:rsidRPr="00465A4B">
        <w:rPr>
          <w:rFonts w:asciiTheme="majorHAnsi" w:hAnsiTheme="majorHAnsi"/>
          <w:rtl/>
          <w:lang w:bidi="ar-SA"/>
        </w:rPr>
        <w:t xml:space="preserve"> إنترنت الأشياء.</w:t>
      </w:r>
      <w:r w:rsidRPr="00465A4B">
        <w:rPr>
          <w:rFonts w:asciiTheme="majorHAnsi" w:hAnsiTheme="majorHAnsi"/>
          <w:rtl/>
        </w:rPr>
        <w:t xml:space="preserve"> </w:t>
      </w:r>
    </w:p>
    <w:p w14:paraId="57B2852A" w14:textId="60AC131E" w:rsidR="00E77DD0" w:rsidRPr="00465A4B" w:rsidRDefault="00E77DD0" w:rsidP="00E77DD0">
      <w:pPr>
        <w:pStyle w:val="enumlev1"/>
        <w:rPr>
          <w:rFonts w:asciiTheme="majorHAnsi" w:hAnsiTheme="majorHAnsi"/>
          <w:rtl/>
        </w:rPr>
      </w:pPr>
      <w:r w:rsidRPr="00465A4B">
        <w:rPr>
          <w:rFonts w:asciiTheme="majorHAnsi" w:hAnsiTheme="majorHAnsi"/>
          <w:rtl/>
        </w:rPr>
        <w:t>ي)</w:t>
      </w:r>
      <w:r w:rsidRPr="00465A4B">
        <w:rPr>
          <w:rFonts w:asciiTheme="majorHAnsi" w:hAnsiTheme="majorHAnsi"/>
          <w:rtl/>
        </w:rPr>
        <w:tab/>
      </w:r>
      <w:r w:rsidR="00707220" w:rsidRPr="00465A4B">
        <w:rPr>
          <w:rFonts w:asciiTheme="majorHAnsi" w:hAnsiTheme="majorHAnsi"/>
          <w:rtl/>
          <w:lang w:bidi="ar-SA"/>
        </w:rPr>
        <w:t xml:space="preserve">ستُعقد </w:t>
      </w:r>
      <w:r w:rsidR="00E1796B" w:rsidRPr="00465A4B">
        <w:rPr>
          <w:rFonts w:asciiTheme="majorHAnsi" w:hAnsiTheme="majorHAnsi"/>
          <w:rtl/>
          <w:lang w:bidi="ar-SA"/>
        </w:rPr>
        <w:t xml:space="preserve">الحلقة </w:t>
      </w:r>
      <w:r w:rsidR="00FB7ED7" w:rsidRPr="00465A4B">
        <w:rPr>
          <w:rFonts w:asciiTheme="majorHAnsi" w:hAnsiTheme="majorHAnsi"/>
          <w:rtl/>
          <w:lang w:bidi="ar-SA"/>
        </w:rPr>
        <w:t xml:space="preserve">العاشرة </w:t>
      </w:r>
      <w:r w:rsidR="00FB7ED7" w:rsidRPr="00465A4B">
        <w:rPr>
          <w:rFonts w:asciiTheme="majorHAnsi" w:hAnsiTheme="majorHAnsi"/>
          <w:rtl/>
        </w:rPr>
        <w:t>عن</w:t>
      </w:r>
      <w:r w:rsidR="00FB7ED7" w:rsidRPr="00465A4B">
        <w:rPr>
          <w:rFonts w:asciiTheme="majorHAnsi" w:hAnsiTheme="majorHAnsi"/>
          <w:rtl/>
          <w:lang w:bidi="ar-SA"/>
        </w:rPr>
        <w:t xml:space="preserve"> </w:t>
      </w:r>
      <w:r w:rsidR="00FB7ED7" w:rsidRPr="00465A4B">
        <w:rPr>
          <w:rFonts w:asciiTheme="majorHAnsi" w:hAnsiTheme="majorHAnsi"/>
          <w:b/>
          <w:bCs/>
          <w:rtl/>
          <w:lang w:bidi="ar-SA"/>
        </w:rPr>
        <w:t>معالجة المخاطر الأمنية للتحول الرقمي على إنترنت الأشياء</w:t>
      </w:r>
      <w:r w:rsidR="00FB7ED7" w:rsidRPr="00465A4B">
        <w:rPr>
          <w:rFonts w:asciiTheme="majorHAnsi" w:hAnsiTheme="majorHAnsi"/>
          <w:rtl/>
          <w:lang w:bidi="ar-SA"/>
        </w:rPr>
        <w:t xml:space="preserve"> في </w:t>
      </w:r>
      <w:r w:rsidR="00FB7ED7" w:rsidRPr="00465A4B">
        <w:rPr>
          <w:rFonts w:asciiTheme="majorHAnsi" w:hAnsiTheme="majorHAnsi"/>
        </w:rPr>
        <w:t>6</w:t>
      </w:r>
      <w:r w:rsidR="00FB7ED7" w:rsidRPr="00465A4B">
        <w:rPr>
          <w:rFonts w:asciiTheme="majorHAnsi" w:hAnsiTheme="majorHAnsi"/>
          <w:rtl/>
          <w:lang w:bidi="ar-SA"/>
        </w:rPr>
        <w:t xml:space="preserve"> ديسمبر </w:t>
      </w:r>
      <w:r w:rsidR="00FB7ED7" w:rsidRPr="00465A4B">
        <w:rPr>
          <w:rFonts w:asciiTheme="majorHAnsi" w:hAnsiTheme="majorHAnsi"/>
        </w:rPr>
        <w:t>2021</w:t>
      </w:r>
      <w:r w:rsidR="00FB7ED7" w:rsidRPr="00465A4B">
        <w:rPr>
          <w:rFonts w:asciiTheme="majorHAnsi" w:hAnsiTheme="majorHAnsi"/>
          <w:rtl/>
          <w:lang w:bidi="ar-SA"/>
        </w:rPr>
        <w:t xml:space="preserve"> من الساعة </w:t>
      </w:r>
      <w:r w:rsidR="00FB7ED7" w:rsidRPr="00465A4B">
        <w:rPr>
          <w:rFonts w:asciiTheme="majorHAnsi" w:hAnsiTheme="majorHAnsi"/>
        </w:rPr>
        <w:t>12:00</w:t>
      </w:r>
      <w:r w:rsidR="00FB7ED7" w:rsidRPr="00465A4B">
        <w:rPr>
          <w:rFonts w:asciiTheme="majorHAnsi" w:hAnsiTheme="majorHAnsi"/>
          <w:rtl/>
          <w:lang w:bidi="ar-SA"/>
        </w:rPr>
        <w:t xml:space="preserve"> إلى الساعة </w:t>
      </w:r>
      <w:r w:rsidR="00FB7ED7" w:rsidRPr="00465A4B">
        <w:rPr>
          <w:rFonts w:asciiTheme="majorHAnsi" w:hAnsiTheme="majorHAnsi"/>
        </w:rPr>
        <w:t>14:00</w:t>
      </w:r>
      <w:r w:rsidR="00FB7ED7" w:rsidRPr="00465A4B">
        <w:rPr>
          <w:rFonts w:asciiTheme="majorHAnsi" w:hAnsiTheme="majorHAnsi"/>
          <w:rtl/>
          <w:lang w:bidi="ar-SA"/>
        </w:rPr>
        <w:t xml:space="preserve"> بتوقيت جنيف. وستدرس هذه الحلقة الدراسية الإلكترونية التداعيات الأمنية للتحول الرقمي وتلقي نظرة على التطور العالمي </w:t>
      </w:r>
      <w:r w:rsidR="00FB7ED7" w:rsidRPr="00465A4B">
        <w:rPr>
          <w:rFonts w:asciiTheme="majorHAnsi" w:hAnsiTheme="majorHAnsi"/>
          <w:rtl/>
        </w:rPr>
        <w:t xml:space="preserve">في مجال </w:t>
      </w:r>
      <w:r w:rsidR="00FB7ED7" w:rsidRPr="00465A4B">
        <w:rPr>
          <w:rFonts w:asciiTheme="majorHAnsi" w:hAnsiTheme="majorHAnsi"/>
          <w:rtl/>
          <w:lang w:bidi="ar-SA"/>
        </w:rPr>
        <w:t>إدارة المخاطر الأمنية في المدن والمجتمعات الذكية. كما س</w:t>
      </w:r>
      <w:r w:rsidR="00FB7ED7" w:rsidRPr="00465A4B">
        <w:rPr>
          <w:rFonts w:asciiTheme="majorHAnsi" w:hAnsiTheme="majorHAnsi"/>
          <w:rtl/>
        </w:rPr>
        <w:t>ت</w:t>
      </w:r>
      <w:r w:rsidR="00FB7ED7" w:rsidRPr="00465A4B">
        <w:rPr>
          <w:rFonts w:asciiTheme="majorHAnsi" w:hAnsiTheme="majorHAnsi"/>
          <w:rtl/>
          <w:lang w:bidi="ar-SA"/>
        </w:rPr>
        <w:t>سلط الضوء على أحدث المعايير الدولية المتاحة لتعزيز القدرة الأمنية لإنترنت الأشياء والأنظمة والتطبيقات الأخرى ذات الصلة.</w:t>
      </w:r>
      <w:r w:rsidRPr="00465A4B">
        <w:rPr>
          <w:rFonts w:asciiTheme="majorHAnsi" w:hAnsiTheme="majorHAnsi"/>
          <w:rtl/>
        </w:rPr>
        <w:t xml:space="preserve"> </w:t>
      </w:r>
    </w:p>
    <w:p w14:paraId="7BC3083F" w14:textId="30A6B8E7" w:rsidR="00E77DD0" w:rsidRPr="00465A4B" w:rsidRDefault="00E77DD0" w:rsidP="00E77DD0">
      <w:pPr>
        <w:pStyle w:val="enumlev1"/>
        <w:rPr>
          <w:rFonts w:asciiTheme="majorHAnsi" w:hAnsiTheme="majorHAnsi"/>
          <w:rtl/>
        </w:rPr>
      </w:pPr>
      <w:r w:rsidRPr="00465A4B">
        <w:rPr>
          <w:rFonts w:asciiTheme="majorHAnsi" w:hAnsiTheme="majorHAnsi"/>
          <w:rtl/>
        </w:rPr>
        <w:t>ك)</w:t>
      </w:r>
      <w:r w:rsidRPr="00465A4B">
        <w:rPr>
          <w:rFonts w:asciiTheme="majorHAnsi" w:hAnsiTheme="majorHAnsi"/>
          <w:rtl/>
        </w:rPr>
        <w:tab/>
      </w:r>
      <w:r w:rsidR="00707220" w:rsidRPr="00465A4B">
        <w:rPr>
          <w:rFonts w:asciiTheme="majorHAnsi" w:hAnsiTheme="majorHAnsi"/>
          <w:rtl/>
          <w:lang w:bidi="ar-SA"/>
        </w:rPr>
        <w:t xml:space="preserve">ستُعقد </w:t>
      </w:r>
      <w:r w:rsidR="00FB7ED7" w:rsidRPr="00465A4B">
        <w:rPr>
          <w:rFonts w:asciiTheme="majorHAnsi" w:hAnsiTheme="majorHAnsi"/>
          <w:rtl/>
          <w:lang w:bidi="ar-SA"/>
        </w:rPr>
        <w:t xml:space="preserve">الحلقة الحادية عشرة </w:t>
      </w:r>
      <w:r w:rsidR="00FB7ED7" w:rsidRPr="00465A4B">
        <w:rPr>
          <w:rFonts w:asciiTheme="majorHAnsi" w:hAnsiTheme="majorHAnsi"/>
          <w:rtl/>
        </w:rPr>
        <w:t>عن</w:t>
      </w:r>
      <w:r w:rsidR="00FB7ED7" w:rsidRPr="00465A4B">
        <w:rPr>
          <w:rFonts w:asciiTheme="majorHAnsi" w:hAnsiTheme="majorHAnsi"/>
          <w:rtl/>
          <w:lang w:bidi="ar-SA"/>
        </w:rPr>
        <w:t xml:space="preserve"> </w:t>
      </w:r>
      <w:r w:rsidR="00FB7ED7" w:rsidRPr="00465A4B">
        <w:rPr>
          <w:rFonts w:asciiTheme="majorHAnsi" w:hAnsiTheme="majorHAnsi"/>
          <w:b/>
          <w:bCs/>
          <w:rtl/>
          <w:lang w:bidi="ar-SA"/>
        </w:rPr>
        <w:t>إدارة البيانات القائمة على سلسلة الكتل</w:t>
      </w:r>
      <w:r w:rsidR="00FB7ED7" w:rsidRPr="00465A4B">
        <w:rPr>
          <w:rFonts w:asciiTheme="majorHAnsi" w:hAnsiTheme="majorHAnsi"/>
          <w:rtl/>
          <w:lang w:bidi="ar-SA"/>
        </w:rPr>
        <w:t xml:space="preserve"> </w:t>
      </w:r>
      <w:r w:rsidR="00FB7ED7" w:rsidRPr="00465A4B">
        <w:rPr>
          <w:rFonts w:asciiTheme="majorHAnsi" w:hAnsiTheme="majorHAnsi"/>
          <w:b/>
          <w:bCs/>
          <w:rtl/>
          <w:lang w:bidi="ar-SA"/>
        </w:rPr>
        <w:t>لدعم إنترنت الأشياء والمدن والمجتمعات الذكية</w:t>
      </w:r>
      <w:r w:rsidR="00FB7ED7" w:rsidRPr="00465A4B">
        <w:rPr>
          <w:rFonts w:asciiTheme="majorHAnsi" w:hAnsiTheme="majorHAnsi"/>
          <w:rtl/>
          <w:lang w:bidi="ar-SA"/>
        </w:rPr>
        <w:t xml:space="preserve"> في </w:t>
      </w:r>
      <w:r w:rsidR="00FB7ED7" w:rsidRPr="00465A4B">
        <w:rPr>
          <w:rFonts w:asciiTheme="majorHAnsi" w:hAnsiTheme="majorHAnsi"/>
        </w:rPr>
        <w:t>8</w:t>
      </w:r>
      <w:r w:rsidR="00FB7ED7" w:rsidRPr="00465A4B">
        <w:rPr>
          <w:rFonts w:asciiTheme="majorHAnsi" w:hAnsiTheme="majorHAnsi"/>
          <w:rtl/>
          <w:lang w:bidi="ar-SA"/>
        </w:rPr>
        <w:t xml:space="preserve"> ديسمبر </w:t>
      </w:r>
      <w:r w:rsidR="00FB7ED7" w:rsidRPr="00465A4B">
        <w:rPr>
          <w:rFonts w:asciiTheme="majorHAnsi" w:hAnsiTheme="majorHAnsi"/>
        </w:rPr>
        <w:t>2021</w:t>
      </w:r>
      <w:r w:rsidR="00FB7ED7" w:rsidRPr="00465A4B">
        <w:rPr>
          <w:rFonts w:asciiTheme="majorHAnsi" w:hAnsiTheme="majorHAnsi"/>
          <w:rtl/>
          <w:lang w:bidi="ar-SA"/>
        </w:rPr>
        <w:t xml:space="preserve"> من الساعة </w:t>
      </w:r>
      <w:r w:rsidR="00FB7ED7" w:rsidRPr="00465A4B">
        <w:rPr>
          <w:rFonts w:asciiTheme="majorHAnsi" w:hAnsiTheme="majorHAnsi"/>
        </w:rPr>
        <w:t>12:00</w:t>
      </w:r>
      <w:r w:rsidR="00FB7ED7" w:rsidRPr="00465A4B">
        <w:rPr>
          <w:rFonts w:asciiTheme="majorHAnsi" w:hAnsiTheme="majorHAnsi"/>
          <w:rtl/>
          <w:lang w:bidi="ar-SA"/>
        </w:rPr>
        <w:t xml:space="preserve"> إلى الساعة </w:t>
      </w:r>
      <w:r w:rsidR="00FB7ED7" w:rsidRPr="00465A4B">
        <w:rPr>
          <w:rFonts w:asciiTheme="majorHAnsi" w:hAnsiTheme="majorHAnsi"/>
        </w:rPr>
        <w:t>14:00</w:t>
      </w:r>
      <w:r w:rsidR="00FB7ED7" w:rsidRPr="00465A4B">
        <w:rPr>
          <w:rFonts w:asciiTheme="majorHAnsi" w:hAnsiTheme="majorHAnsi"/>
          <w:rtl/>
          <w:lang w:bidi="ar-SA"/>
        </w:rPr>
        <w:t xml:space="preserve"> بتوقيت جنيف. وستستكشف هذه الحلقة الدراسية الإلكترونية الدور </w:t>
      </w:r>
      <w:r w:rsidR="00FB7ED7" w:rsidRPr="00465A4B">
        <w:rPr>
          <w:rFonts w:asciiTheme="majorHAnsi" w:hAnsiTheme="majorHAnsi"/>
          <w:rtl/>
        </w:rPr>
        <w:t xml:space="preserve">المتنامي لسلسلة الكتل </w:t>
      </w:r>
      <w:r w:rsidR="00FB7ED7" w:rsidRPr="00465A4B">
        <w:rPr>
          <w:rFonts w:asciiTheme="majorHAnsi" w:hAnsiTheme="majorHAnsi"/>
          <w:rtl/>
          <w:lang w:bidi="ar-SA"/>
        </w:rPr>
        <w:t xml:space="preserve">في </w:t>
      </w:r>
      <w:r w:rsidR="0032160F" w:rsidRPr="00465A4B">
        <w:rPr>
          <w:rFonts w:asciiTheme="majorHAnsi" w:hAnsiTheme="majorHAnsi"/>
          <w:rtl/>
          <w:lang w:bidi="ar-SA"/>
        </w:rPr>
        <w:t>تعزيز</w:t>
      </w:r>
      <w:r w:rsidR="00FB7ED7" w:rsidRPr="00465A4B">
        <w:rPr>
          <w:rFonts w:asciiTheme="majorHAnsi" w:hAnsiTheme="majorHAnsi"/>
          <w:rtl/>
          <w:lang w:bidi="ar-SA"/>
        </w:rPr>
        <w:t xml:space="preserve"> المدن والمجتمعات الذكية. وستركز بشكل خاص على دور المعايير الدولية في تسريع اعتماد </w:t>
      </w:r>
      <w:r w:rsidR="00FB7ED7" w:rsidRPr="00465A4B">
        <w:rPr>
          <w:rFonts w:asciiTheme="majorHAnsi" w:hAnsiTheme="majorHAnsi"/>
          <w:rtl/>
        </w:rPr>
        <w:t xml:space="preserve">سلسلة الكتل </w:t>
      </w:r>
      <w:r w:rsidR="00FB7ED7" w:rsidRPr="00465A4B">
        <w:rPr>
          <w:rFonts w:asciiTheme="majorHAnsi" w:hAnsiTheme="majorHAnsi"/>
          <w:rtl/>
          <w:lang w:bidi="ar-SA"/>
        </w:rPr>
        <w:t>في المدن.</w:t>
      </w:r>
      <w:r w:rsidRPr="00465A4B">
        <w:rPr>
          <w:rFonts w:asciiTheme="majorHAnsi" w:hAnsiTheme="majorHAnsi"/>
          <w:rtl/>
        </w:rPr>
        <w:t xml:space="preserve"> </w:t>
      </w:r>
    </w:p>
    <w:p w14:paraId="20E9401E" w14:textId="00CBCC31" w:rsidR="00E77DD0" w:rsidRPr="00465A4B" w:rsidRDefault="00E77DD0" w:rsidP="00E77DD0">
      <w:pPr>
        <w:rPr>
          <w:rFonts w:asciiTheme="majorHAnsi" w:hAnsiTheme="majorHAnsi"/>
          <w:rtl/>
          <w:lang w:bidi="ar-EG"/>
        </w:rPr>
      </w:pPr>
      <w:r w:rsidRPr="00465A4B">
        <w:rPr>
          <w:rFonts w:asciiTheme="majorHAnsi" w:hAnsiTheme="majorHAnsi"/>
        </w:rPr>
        <w:t>5</w:t>
      </w:r>
      <w:r w:rsidRPr="00465A4B">
        <w:rPr>
          <w:rFonts w:asciiTheme="majorHAnsi" w:hAnsiTheme="majorHAnsi"/>
        </w:rPr>
        <w:tab/>
      </w:r>
      <w:r w:rsidR="000537F8" w:rsidRPr="00465A4B">
        <w:rPr>
          <w:rFonts w:asciiTheme="majorHAnsi" w:hAnsiTheme="majorHAnsi"/>
          <w:rtl/>
          <w:lang w:bidi="ar-EG"/>
        </w:rPr>
        <w:t xml:space="preserve">وستُعقد جميع الحلقات الدراسية الإلكترونية باللغة الإنكليزية باستثناء الحلقة الخامسة بشأن </w:t>
      </w:r>
      <w:r w:rsidR="000537F8" w:rsidRPr="00465A4B">
        <w:rPr>
          <w:rFonts w:asciiTheme="majorHAnsi" w:hAnsiTheme="majorHAnsi"/>
          <w:b/>
          <w:bCs/>
          <w:rtl/>
          <w:lang w:bidi="ar-EG"/>
        </w:rPr>
        <w:t>المدن الذكية: خطوة تجاه التحول الرقمي في أمريكا اللاتينية</w:t>
      </w:r>
      <w:r w:rsidR="000537F8" w:rsidRPr="00465A4B">
        <w:rPr>
          <w:rFonts w:asciiTheme="majorHAnsi" w:hAnsiTheme="majorHAnsi"/>
          <w:rtl/>
          <w:lang w:bidi="ar-EG"/>
        </w:rPr>
        <w:t xml:space="preserve"> والتي ستُعقد </w:t>
      </w:r>
      <w:r w:rsidR="00D53083" w:rsidRPr="00465A4B">
        <w:rPr>
          <w:rFonts w:asciiTheme="majorHAnsi" w:hAnsiTheme="majorHAnsi"/>
          <w:rtl/>
          <w:lang w:bidi="ar-EG"/>
        </w:rPr>
        <w:t>باللغة الإسبانية فقط.</w:t>
      </w:r>
      <w:r w:rsidRPr="00465A4B">
        <w:rPr>
          <w:rFonts w:asciiTheme="majorHAnsi" w:hAnsiTheme="majorHAnsi"/>
          <w:rtl/>
          <w:lang w:bidi="ar-EG"/>
        </w:rPr>
        <w:t xml:space="preserve"> </w:t>
      </w:r>
    </w:p>
    <w:p w14:paraId="1926D1C1" w14:textId="5D044AD0" w:rsidR="00E77DD0" w:rsidRPr="00465A4B" w:rsidRDefault="00E77DD0" w:rsidP="00E77DD0">
      <w:pPr>
        <w:rPr>
          <w:rFonts w:asciiTheme="majorHAnsi" w:hAnsiTheme="majorHAnsi"/>
          <w:rtl/>
          <w:lang w:bidi="ar-EG"/>
        </w:rPr>
      </w:pPr>
      <w:r w:rsidRPr="00465A4B">
        <w:rPr>
          <w:rFonts w:asciiTheme="majorHAnsi" w:hAnsiTheme="majorHAnsi"/>
          <w:rtl/>
        </w:rPr>
        <w:t xml:space="preserve">وباب المشاركة مفتوح أمام الدول الأعضاء في الاتحاد وأعضاء القطاع والمنتسبين والمؤسسات الأكاديمية وأمام أي شخص من بلد عضو في الاتحاد يرغب في المساهمة في العمل. ويشمل ذلك أيضاً الأفراد الأعضاء في المنظمات الدولية والإقليمية والوطنية. والمشاركة في </w:t>
      </w:r>
      <w:r w:rsidR="00BB049E" w:rsidRPr="00465A4B">
        <w:rPr>
          <w:rFonts w:asciiTheme="majorHAnsi" w:hAnsiTheme="majorHAnsi"/>
          <w:rtl/>
        </w:rPr>
        <w:t>الحلقات الدراسية الإلكترونية</w:t>
      </w:r>
      <w:r w:rsidRPr="00465A4B">
        <w:rPr>
          <w:rFonts w:asciiTheme="majorHAnsi" w:hAnsiTheme="majorHAnsi"/>
          <w:rtl/>
        </w:rPr>
        <w:t xml:space="preserve"> مجانية</w:t>
      </w:r>
      <w:r w:rsidRPr="00465A4B">
        <w:rPr>
          <w:rFonts w:asciiTheme="majorHAnsi" w:hAnsiTheme="majorHAnsi"/>
          <w:rtl/>
          <w:lang w:bidi="ar-EG"/>
        </w:rPr>
        <w:t>.</w:t>
      </w:r>
    </w:p>
    <w:p w14:paraId="0F46A9F8" w14:textId="5EBE1C52" w:rsidR="00E77DD0" w:rsidRPr="00465A4B" w:rsidRDefault="00E77DD0" w:rsidP="00E77DD0">
      <w:pPr>
        <w:rPr>
          <w:rFonts w:asciiTheme="majorHAnsi" w:hAnsiTheme="majorHAnsi"/>
          <w:spacing w:val="6"/>
          <w:rtl/>
          <w:lang w:bidi="ar-EG"/>
        </w:rPr>
      </w:pPr>
      <w:r w:rsidRPr="00465A4B">
        <w:rPr>
          <w:rFonts w:asciiTheme="majorHAnsi" w:hAnsiTheme="majorHAnsi"/>
          <w:spacing w:val="6"/>
          <w:lang w:bidi="ar-EG"/>
        </w:rPr>
        <w:lastRenderedPageBreak/>
        <w:t>6</w:t>
      </w:r>
      <w:r w:rsidRPr="00465A4B">
        <w:rPr>
          <w:rFonts w:asciiTheme="majorHAnsi" w:hAnsiTheme="majorHAnsi"/>
          <w:spacing w:val="6"/>
          <w:lang w:bidi="ar-EG"/>
        </w:rPr>
        <w:tab/>
      </w:r>
      <w:r w:rsidRPr="00465A4B">
        <w:rPr>
          <w:rFonts w:asciiTheme="majorHAnsi" w:hAnsiTheme="majorHAnsi"/>
          <w:spacing w:val="6"/>
          <w:rtl/>
          <w:lang w:bidi="ar-EG"/>
        </w:rPr>
        <w:t xml:space="preserve">وستتاح جميع المعلومات ذات الصلة المتعلقة بالحلقات الدراسية الإلكترونية (المتحدثون، روابط التسجيل، تفاصيل التوصيل عن بُعد) في </w:t>
      </w:r>
      <w:r w:rsidRPr="00465A4B">
        <w:rPr>
          <w:rFonts w:asciiTheme="majorHAnsi" w:hAnsiTheme="majorHAnsi"/>
          <w:spacing w:val="6"/>
          <w:rtl/>
        </w:rPr>
        <w:t>صفحة الاستقبال الرئيسية</w:t>
      </w:r>
      <w:r w:rsidR="00FB7ED7" w:rsidRPr="00465A4B">
        <w:rPr>
          <w:rFonts w:asciiTheme="majorHAnsi" w:hAnsiTheme="majorHAnsi"/>
          <w:spacing w:val="6"/>
          <w:rtl/>
        </w:rPr>
        <w:t xml:space="preserve"> الخاصة بكل حدث</w:t>
      </w:r>
      <w:r w:rsidRPr="00465A4B">
        <w:rPr>
          <w:rFonts w:asciiTheme="majorHAnsi" w:hAnsiTheme="majorHAnsi"/>
          <w:spacing w:val="6"/>
          <w:rtl/>
          <w:lang w:bidi="ar-EG"/>
        </w:rPr>
        <w:t xml:space="preserve"> </w:t>
      </w:r>
      <w:r w:rsidR="002E0CE2" w:rsidRPr="00465A4B">
        <w:rPr>
          <w:rFonts w:asciiTheme="majorHAnsi" w:hAnsiTheme="majorHAnsi"/>
          <w:spacing w:val="6"/>
          <w:rtl/>
          <w:lang w:bidi="ar-EG"/>
        </w:rPr>
        <w:t xml:space="preserve">في العنوان التالي: </w:t>
      </w:r>
      <w:bookmarkStart w:id="1" w:name="lt_pId106"/>
      <w:r w:rsidR="00C630D9" w:rsidRPr="00465A4B">
        <w:rPr>
          <w:rFonts w:asciiTheme="majorHAnsi" w:hAnsiTheme="majorHAnsi"/>
          <w:spacing w:val="6"/>
          <w:rtl/>
          <w:lang w:bidi="ar-EG"/>
        </w:rPr>
        <w:tab/>
      </w:r>
      <w:r w:rsidR="00C630D9" w:rsidRPr="00465A4B">
        <w:rPr>
          <w:rFonts w:asciiTheme="majorHAnsi" w:hAnsiTheme="majorHAnsi"/>
          <w:spacing w:val="6"/>
          <w:rtl/>
          <w:lang w:bidi="ar-EG"/>
        </w:rPr>
        <w:br/>
      </w:r>
      <w:bookmarkEnd w:id="1"/>
      <w:r w:rsidR="00C630D9" w:rsidRPr="00465A4B">
        <w:rPr>
          <w:rFonts w:asciiTheme="majorHAnsi" w:hAnsiTheme="majorHAnsi" w:cstheme="minorHAnsi"/>
          <w:spacing w:val="6"/>
        </w:rPr>
        <w:fldChar w:fldCharType="begin"/>
      </w:r>
      <w:r w:rsidR="00C630D9" w:rsidRPr="00465A4B">
        <w:rPr>
          <w:rFonts w:asciiTheme="majorHAnsi" w:hAnsiTheme="majorHAnsi" w:cstheme="minorHAnsi"/>
          <w:spacing w:val="6"/>
        </w:rPr>
        <w:instrText xml:space="preserve"> HYPERLINK "https://www.itu.int/en/ITU-T/webinars/Pages/dt4cc.aspx" </w:instrText>
      </w:r>
      <w:r w:rsidR="00C630D9" w:rsidRPr="00465A4B">
        <w:rPr>
          <w:rFonts w:asciiTheme="majorHAnsi" w:hAnsiTheme="majorHAnsi" w:cstheme="minorHAnsi"/>
          <w:spacing w:val="6"/>
        </w:rPr>
        <w:fldChar w:fldCharType="separate"/>
      </w:r>
      <w:r w:rsidR="00C630D9" w:rsidRPr="00465A4B">
        <w:rPr>
          <w:rStyle w:val="Hyperlink"/>
          <w:rFonts w:asciiTheme="majorHAnsi" w:hAnsiTheme="majorHAnsi" w:cstheme="minorHAnsi"/>
          <w:spacing w:val="6"/>
        </w:rPr>
        <w:t>https://www.itu.int/en/ITU-T/webinars/Pages/dt4cc.aspx</w:t>
      </w:r>
      <w:r w:rsidR="00C630D9" w:rsidRPr="00465A4B">
        <w:rPr>
          <w:rFonts w:asciiTheme="majorHAnsi" w:hAnsiTheme="majorHAnsi" w:cstheme="minorHAnsi"/>
          <w:spacing w:val="6"/>
        </w:rPr>
        <w:fldChar w:fldCharType="end"/>
      </w:r>
      <w:r w:rsidR="002E0CE2" w:rsidRPr="00465A4B">
        <w:rPr>
          <w:rFonts w:asciiTheme="majorHAnsi" w:hAnsiTheme="majorHAnsi" w:cstheme="minorHAnsi"/>
          <w:spacing w:val="6"/>
          <w:rtl/>
        </w:rPr>
        <w:t>.</w:t>
      </w:r>
    </w:p>
    <w:p w14:paraId="1D4C660F" w14:textId="5FE0E0F7" w:rsidR="00F6663A" w:rsidRPr="00465A4B" w:rsidRDefault="00F6663A" w:rsidP="007C3467">
      <w:pPr>
        <w:rPr>
          <w:rFonts w:asciiTheme="majorHAnsi" w:hAnsiTheme="majorHAnsi"/>
          <w:rtl/>
        </w:rPr>
      </w:pPr>
      <w:r w:rsidRPr="00465A4B">
        <w:rPr>
          <w:rFonts w:asciiTheme="majorHAnsi" w:hAnsiTheme="majorHAnsi"/>
          <w:rtl/>
          <w:lang w:bidi="ar-EG"/>
        </w:rPr>
        <w:t xml:space="preserve">وستخضع هذه المواقع الإلكترونية للتحديث بانتظام كلما </w:t>
      </w:r>
      <w:r w:rsidR="003742B0" w:rsidRPr="00465A4B">
        <w:rPr>
          <w:rFonts w:asciiTheme="majorHAnsi" w:hAnsiTheme="majorHAnsi"/>
          <w:rtl/>
          <w:lang w:bidi="ar-EG"/>
        </w:rPr>
        <w:t>أتيحت</w:t>
      </w:r>
      <w:r w:rsidRPr="00465A4B">
        <w:rPr>
          <w:rFonts w:asciiTheme="majorHAnsi" w:hAnsiTheme="majorHAnsi"/>
          <w:rtl/>
          <w:lang w:bidi="ar-EG"/>
        </w:rPr>
        <w:t xml:space="preserve"> معلومات جديدة أو معدّلة.</w:t>
      </w:r>
      <w:r w:rsidR="007C3467" w:rsidRPr="00465A4B">
        <w:rPr>
          <w:rFonts w:asciiTheme="majorHAnsi" w:hAnsiTheme="majorHAnsi"/>
          <w:rtl/>
        </w:rPr>
        <w:t xml:space="preserve"> </w:t>
      </w:r>
      <w:r w:rsidRPr="00465A4B">
        <w:rPr>
          <w:rFonts w:asciiTheme="majorHAnsi" w:hAnsiTheme="majorHAnsi"/>
          <w:rtl/>
        </w:rPr>
        <w:t xml:space="preserve">ويرُجى من المشاركين </w:t>
      </w:r>
      <w:r w:rsidR="00FB7ED7" w:rsidRPr="00465A4B">
        <w:rPr>
          <w:rFonts w:asciiTheme="majorHAnsi" w:hAnsiTheme="majorHAnsi"/>
          <w:rtl/>
        </w:rPr>
        <w:t>زيارة الصفحة الإلكترونية للحلقات</w:t>
      </w:r>
      <w:r w:rsidRPr="00465A4B">
        <w:rPr>
          <w:rFonts w:asciiTheme="majorHAnsi" w:hAnsiTheme="majorHAnsi"/>
          <w:rtl/>
        </w:rPr>
        <w:t xml:space="preserve"> </w:t>
      </w:r>
      <w:r w:rsidR="00FB7ED7" w:rsidRPr="00465A4B">
        <w:rPr>
          <w:rFonts w:asciiTheme="majorHAnsi" w:hAnsiTheme="majorHAnsi"/>
          <w:rtl/>
        </w:rPr>
        <w:t xml:space="preserve">بشكل دوري </w:t>
      </w:r>
      <w:r w:rsidRPr="00465A4B">
        <w:rPr>
          <w:rFonts w:asciiTheme="majorHAnsi" w:hAnsiTheme="majorHAnsi"/>
          <w:rtl/>
        </w:rPr>
        <w:t>للاطلاع على أحدث المعلومات.</w:t>
      </w:r>
    </w:p>
    <w:p w14:paraId="6654E24F" w14:textId="6C027353" w:rsidR="00F6663A" w:rsidRPr="00465A4B" w:rsidRDefault="00F6663A" w:rsidP="00F6663A">
      <w:pPr>
        <w:rPr>
          <w:rFonts w:asciiTheme="majorHAnsi" w:hAnsiTheme="majorHAnsi"/>
          <w:rtl/>
          <w:lang w:bidi="ar-EG"/>
        </w:rPr>
      </w:pPr>
      <w:r w:rsidRPr="00465A4B">
        <w:rPr>
          <w:rFonts w:asciiTheme="majorHAnsi" w:hAnsiTheme="majorHAnsi"/>
        </w:rPr>
        <w:t>7</w:t>
      </w:r>
      <w:r w:rsidRPr="00465A4B">
        <w:rPr>
          <w:rFonts w:asciiTheme="majorHAnsi" w:hAnsiTheme="majorHAnsi"/>
        </w:rPr>
        <w:tab/>
      </w:r>
      <w:r w:rsidRPr="00465A4B">
        <w:rPr>
          <w:rFonts w:asciiTheme="majorHAnsi" w:hAnsiTheme="majorHAnsi"/>
          <w:rtl/>
          <w:lang w:bidi="ar-EG"/>
        </w:rPr>
        <w:t xml:space="preserve">والتسجيل عبر الإنترنت إلزامي لجميع المشاركين للتمّكن من المشاركة في </w:t>
      </w:r>
      <w:r w:rsidR="004C4C03" w:rsidRPr="00465A4B">
        <w:rPr>
          <w:rFonts w:asciiTheme="majorHAnsi" w:hAnsiTheme="majorHAnsi"/>
          <w:rtl/>
          <w:lang w:bidi="ar-EG"/>
        </w:rPr>
        <w:t xml:space="preserve">كل </w:t>
      </w:r>
      <w:r w:rsidRPr="00465A4B">
        <w:rPr>
          <w:rFonts w:asciiTheme="majorHAnsi" w:hAnsiTheme="majorHAnsi"/>
          <w:rtl/>
          <w:lang w:bidi="ar-EG"/>
        </w:rPr>
        <w:t>حدث. و</w:t>
      </w:r>
      <w:r w:rsidR="004C4C03" w:rsidRPr="00465A4B">
        <w:rPr>
          <w:rFonts w:asciiTheme="majorHAnsi" w:hAnsiTheme="majorHAnsi"/>
          <w:rtl/>
          <w:lang w:bidi="ar-EG"/>
        </w:rPr>
        <w:t>سيتاح</w:t>
      </w:r>
      <w:r w:rsidRPr="00465A4B">
        <w:rPr>
          <w:rFonts w:asciiTheme="majorHAnsi" w:hAnsiTheme="majorHAnsi"/>
          <w:rtl/>
          <w:lang w:bidi="ar-EG"/>
        </w:rPr>
        <w:t xml:space="preserve"> المزيد من المعلومات </w:t>
      </w:r>
      <w:r w:rsidR="004C4C03" w:rsidRPr="00465A4B">
        <w:rPr>
          <w:rFonts w:asciiTheme="majorHAnsi" w:hAnsiTheme="majorHAnsi"/>
          <w:rtl/>
          <w:lang w:bidi="ar-EG"/>
        </w:rPr>
        <w:t>عن</w:t>
      </w:r>
      <w:r w:rsidRPr="00465A4B">
        <w:rPr>
          <w:rFonts w:asciiTheme="majorHAnsi" w:hAnsiTheme="majorHAnsi"/>
          <w:rtl/>
          <w:lang w:bidi="ar-EG"/>
        </w:rPr>
        <w:t xml:space="preserve"> التسجيل في </w:t>
      </w:r>
      <w:r w:rsidR="004C4C03" w:rsidRPr="00465A4B">
        <w:rPr>
          <w:rFonts w:asciiTheme="majorHAnsi" w:hAnsiTheme="majorHAnsi"/>
          <w:rtl/>
          <w:lang w:bidi="ar-EG"/>
        </w:rPr>
        <w:t>ال</w:t>
      </w:r>
      <w:r w:rsidR="000537F8" w:rsidRPr="00465A4B">
        <w:rPr>
          <w:rFonts w:asciiTheme="majorHAnsi" w:hAnsiTheme="majorHAnsi"/>
          <w:rtl/>
          <w:lang w:bidi="ar-EG"/>
        </w:rPr>
        <w:t xml:space="preserve">موقع </w:t>
      </w:r>
      <w:r w:rsidR="004C4C03" w:rsidRPr="00465A4B">
        <w:rPr>
          <w:rFonts w:asciiTheme="majorHAnsi" w:hAnsiTheme="majorHAnsi"/>
          <w:rtl/>
          <w:lang w:bidi="ar-EG"/>
        </w:rPr>
        <w:t>ال</w:t>
      </w:r>
      <w:r w:rsidR="000537F8" w:rsidRPr="00465A4B">
        <w:rPr>
          <w:rFonts w:asciiTheme="majorHAnsi" w:hAnsiTheme="majorHAnsi"/>
          <w:rtl/>
          <w:lang w:bidi="ar-EG"/>
        </w:rPr>
        <w:t xml:space="preserve">إلكتروني </w:t>
      </w:r>
      <w:r w:rsidR="003742B0" w:rsidRPr="00465A4B">
        <w:rPr>
          <w:rFonts w:asciiTheme="majorHAnsi" w:hAnsiTheme="majorHAnsi"/>
          <w:rtl/>
          <w:lang w:bidi="ar-EG"/>
        </w:rPr>
        <w:t>الخاص ب</w:t>
      </w:r>
      <w:r w:rsidR="004C4C03" w:rsidRPr="00465A4B">
        <w:rPr>
          <w:rFonts w:asciiTheme="majorHAnsi" w:hAnsiTheme="majorHAnsi"/>
          <w:rtl/>
          <w:lang w:bidi="ar-EG"/>
        </w:rPr>
        <w:t xml:space="preserve">كل </w:t>
      </w:r>
      <w:r w:rsidR="000537F8" w:rsidRPr="00465A4B">
        <w:rPr>
          <w:rFonts w:asciiTheme="majorHAnsi" w:hAnsiTheme="majorHAnsi"/>
          <w:rtl/>
          <w:lang w:bidi="ar-EG"/>
        </w:rPr>
        <w:t xml:space="preserve">حدث في </w:t>
      </w:r>
      <w:hyperlink r:id="rId10" w:history="1">
        <w:r w:rsidR="000537F8" w:rsidRPr="00465A4B">
          <w:rPr>
            <w:rStyle w:val="Hyperlink"/>
            <w:rFonts w:asciiTheme="majorHAnsi" w:hAnsiTheme="majorHAnsi"/>
            <w:rtl/>
            <w:lang w:bidi="ar-EG"/>
          </w:rPr>
          <w:t>صفحة الاستقبال الرئيسية</w:t>
        </w:r>
      </w:hyperlink>
      <w:r w:rsidRPr="00465A4B">
        <w:rPr>
          <w:rFonts w:asciiTheme="majorHAnsi" w:hAnsiTheme="majorHAnsi"/>
          <w:rtl/>
          <w:lang w:bidi="ar-EG"/>
        </w:rPr>
        <w:t>.</w:t>
      </w:r>
    </w:p>
    <w:p w14:paraId="3CE610AB" w14:textId="3D3710F0" w:rsidR="00E84438" w:rsidRPr="00465A4B" w:rsidRDefault="00E84438" w:rsidP="00E84438">
      <w:pPr>
        <w:spacing w:before="240"/>
        <w:ind w:left="-57"/>
        <w:jc w:val="left"/>
        <w:rPr>
          <w:rFonts w:asciiTheme="majorHAnsi" w:hAnsiTheme="majorHAnsi"/>
          <w:lang w:bidi="ar-EG"/>
        </w:rPr>
      </w:pPr>
      <w:r w:rsidRPr="00465A4B">
        <w:rPr>
          <w:rFonts w:asciiTheme="majorHAnsi" w:hAnsiTheme="majorHAnsi"/>
          <w:rtl/>
          <w:lang w:bidi="ar-EG"/>
        </w:rPr>
        <w:t>وتفضلوا بقبول فائق التقدير والاحترام.</w:t>
      </w:r>
    </w:p>
    <w:p w14:paraId="4871B597" w14:textId="0491A48D" w:rsidR="00E84438" w:rsidRPr="00465A4B" w:rsidRDefault="00D733A2" w:rsidP="009F72B0">
      <w:pPr>
        <w:spacing w:before="960"/>
        <w:jc w:val="left"/>
        <w:rPr>
          <w:rFonts w:asciiTheme="majorHAnsi" w:hAnsiTheme="majorHAnsi"/>
          <w:rtl/>
          <w:lang w:bidi="ar-EG"/>
        </w:rPr>
      </w:pPr>
      <w:r>
        <w:rPr>
          <w:rFonts w:asciiTheme="majorHAnsi" w:hAnsiTheme="majorHAnsi"/>
          <w:noProof/>
          <w:rtl/>
          <w:lang w:val="ar-EG" w:bidi="ar-EG"/>
        </w:rPr>
        <w:drawing>
          <wp:anchor distT="0" distB="0" distL="114300" distR="114300" simplePos="0" relativeHeight="251658240" behindDoc="1" locked="0" layoutInCell="1" allowOverlap="1" wp14:anchorId="6181C3E7" wp14:editId="4AF8BF1F">
            <wp:simplePos x="0" y="0"/>
            <wp:positionH relativeFrom="column">
              <wp:posOffset>5445760</wp:posOffset>
            </wp:positionH>
            <wp:positionV relativeFrom="paragraph">
              <wp:posOffset>63500</wp:posOffset>
            </wp:positionV>
            <wp:extent cx="701675" cy="485775"/>
            <wp:effectExtent l="0" t="0" r="3175" b="952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07554" cy="4898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465A4B">
        <w:rPr>
          <w:rFonts w:asciiTheme="majorHAnsi" w:hAnsiTheme="majorHAnsi"/>
          <w:rtl/>
          <w:lang w:bidi="ar-SY"/>
        </w:rPr>
        <w:t>تشيساب</w:t>
      </w:r>
      <w:proofErr w:type="spellEnd"/>
      <w:r w:rsidR="00E84438" w:rsidRPr="00465A4B">
        <w:rPr>
          <w:rFonts w:asciiTheme="majorHAnsi" w:hAnsiTheme="majorHAnsi"/>
          <w:rtl/>
          <w:lang w:bidi="ar-SY"/>
        </w:rPr>
        <w:t xml:space="preserve"> لي</w:t>
      </w:r>
      <w:r w:rsidR="00E84438" w:rsidRPr="00465A4B">
        <w:rPr>
          <w:rFonts w:asciiTheme="majorHAnsi" w:hAnsiTheme="majorHAnsi"/>
          <w:rtl/>
          <w:lang w:bidi="ar-SY"/>
        </w:rPr>
        <w:br/>
        <w:t>مدير مكتب تقييس الاتصالات</w:t>
      </w:r>
    </w:p>
    <w:sectPr w:rsidR="00E84438" w:rsidRPr="00465A4B"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8E1C" w14:textId="77777777" w:rsidR="00FA37BF" w:rsidRDefault="00FA37BF" w:rsidP="006C3242">
      <w:pPr>
        <w:spacing w:before="0" w:line="240" w:lineRule="auto"/>
      </w:pPr>
      <w:r>
        <w:separator/>
      </w:r>
    </w:p>
  </w:endnote>
  <w:endnote w:type="continuationSeparator" w:id="0">
    <w:p w14:paraId="38E09A50" w14:textId="77777777" w:rsidR="00FA37BF" w:rsidRDefault="00FA37B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4CB9" w14:textId="0C451483"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461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644F" w14:textId="77777777" w:rsidR="00FA37BF" w:rsidRDefault="00FA37BF" w:rsidP="006C3242">
      <w:pPr>
        <w:spacing w:before="0" w:line="240" w:lineRule="auto"/>
      </w:pPr>
      <w:r>
        <w:separator/>
      </w:r>
    </w:p>
  </w:footnote>
  <w:footnote w:type="continuationSeparator" w:id="0">
    <w:p w14:paraId="6B12EDA7" w14:textId="77777777" w:rsidR="00FA37BF" w:rsidRDefault="00FA37B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3D75" w14:textId="0BB9F76F" w:rsidR="00447F32" w:rsidRPr="00465A4B" w:rsidRDefault="00596808" w:rsidP="00B916A7">
    <w:pPr>
      <w:pStyle w:val="Header"/>
      <w:spacing w:after="240" w:line="192" w:lineRule="auto"/>
      <w:jc w:val="center"/>
      <w:rPr>
        <w:sz w:val="18"/>
        <w:szCs w:val="18"/>
      </w:rPr>
    </w:pPr>
    <w:r w:rsidRPr="00465A4B">
      <w:rPr>
        <w:sz w:val="18"/>
        <w:szCs w:val="18"/>
      </w:rPr>
      <w:t xml:space="preserve">- </w:t>
    </w:r>
    <w:r w:rsidRPr="00465A4B">
      <w:rPr>
        <w:sz w:val="18"/>
        <w:szCs w:val="18"/>
      </w:rPr>
      <w:fldChar w:fldCharType="begin"/>
    </w:r>
    <w:r w:rsidRPr="00465A4B">
      <w:rPr>
        <w:sz w:val="18"/>
        <w:szCs w:val="18"/>
      </w:rPr>
      <w:instrText xml:space="preserve"> PAGE </w:instrText>
    </w:r>
    <w:r w:rsidRPr="00465A4B">
      <w:rPr>
        <w:sz w:val="18"/>
        <w:szCs w:val="18"/>
      </w:rPr>
      <w:fldChar w:fldCharType="separate"/>
    </w:r>
    <w:r w:rsidR="00465A4B">
      <w:rPr>
        <w:noProof/>
        <w:sz w:val="18"/>
        <w:szCs w:val="18"/>
      </w:rPr>
      <w:t>2</w:t>
    </w:r>
    <w:r w:rsidRPr="00465A4B">
      <w:rPr>
        <w:sz w:val="18"/>
        <w:szCs w:val="18"/>
      </w:rPr>
      <w:fldChar w:fldCharType="end"/>
    </w:r>
    <w:r w:rsidRPr="00465A4B">
      <w:rPr>
        <w:sz w:val="18"/>
        <w:szCs w:val="18"/>
      </w:rPr>
      <w:t xml:space="preserve"> -</w:t>
    </w:r>
    <w:r w:rsidR="00E84438" w:rsidRPr="00465A4B">
      <w:rPr>
        <w:sz w:val="18"/>
        <w:szCs w:val="18"/>
        <w:rtl/>
      </w:rPr>
      <w:br/>
    </w:r>
    <w:r w:rsidRPr="00465A4B">
      <w:rPr>
        <w:rFonts w:hint="cs"/>
        <w:sz w:val="18"/>
        <w:szCs w:val="18"/>
        <w:rtl/>
        <w:lang w:bidi="ar-EG"/>
      </w:rPr>
      <w:t xml:space="preserve">الرسالة </w:t>
    </w:r>
    <w:r w:rsidR="00E84438" w:rsidRPr="00465A4B">
      <w:rPr>
        <w:rFonts w:hint="cs"/>
        <w:sz w:val="18"/>
        <w:szCs w:val="18"/>
        <w:rtl/>
        <w:lang w:bidi="ar-EG"/>
      </w:rPr>
      <w:t>المعممة</w:t>
    </w:r>
    <w:r w:rsidRPr="00465A4B">
      <w:rPr>
        <w:rFonts w:hint="cs"/>
        <w:sz w:val="18"/>
        <w:szCs w:val="18"/>
        <w:rtl/>
        <w:lang w:bidi="ar-EG"/>
      </w:rPr>
      <w:t xml:space="preserve"> </w:t>
    </w:r>
    <w:r w:rsidR="00F6663A" w:rsidRPr="00465A4B">
      <w:rPr>
        <w:rFonts w:hint="cs"/>
        <w:sz w:val="18"/>
        <w:szCs w:val="18"/>
        <w:rtl/>
        <w:lang w:val="en-GB"/>
      </w:rPr>
      <w:t>336</w:t>
    </w:r>
    <w:r w:rsidR="00400EC6" w:rsidRPr="00465A4B">
      <w:rPr>
        <w:rFonts w:hint="cs"/>
        <w:sz w:val="18"/>
        <w:szCs w:val="18"/>
        <w:rtl/>
        <w:lang w:val="en-GB"/>
      </w:rPr>
      <w:t xml:space="preserve"> </w:t>
    </w:r>
    <w:r w:rsidR="003A3046" w:rsidRPr="00465A4B">
      <w:rPr>
        <w:rFonts w:hint="cs"/>
        <w:sz w:val="18"/>
        <w:szCs w:val="18"/>
        <w:rtl/>
        <w:lang w:val="en-GB"/>
      </w:rPr>
      <w:t>لمكتب</w:t>
    </w:r>
    <w:r w:rsidR="00400EC6" w:rsidRPr="00465A4B">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D0"/>
    <w:rsid w:val="00002A63"/>
    <w:rsid w:val="000537F8"/>
    <w:rsid w:val="0006468A"/>
    <w:rsid w:val="00090574"/>
    <w:rsid w:val="000C1C0E"/>
    <w:rsid w:val="000C548A"/>
    <w:rsid w:val="000E327F"/>
    <w:rsid w:val="00146FE2"/>
    <w:rsid w:val="001B1350"/>
    <w:rsid w:val="001C0169"/>
    <w:rsid w:val="001D1D50"/>
    <w:rsid w:val="001D6745"/>
    <w:rsid w:val="001E446E"/>
    <w:rsid w:val="002154EE"/>
    <w:rsid w:val="002276D2"/>
    <w:rsid w:val="0023283D"/>
    <w:rsid w:val="0026373E"/>
    <w:rsid w:val="00271C43"/>
    <w:rsid w:val="00290728"/>
    <w:rsid w:val="002978F4"/>
    <w:rsid w:val="002A1710"/>
    <w:rsid w:val="002B028D"/>
    <w:rsid w:val="002E0CE2"/>
    <w:rsid w:val="002E196B"/>
    <w:rsid w:val="002E6541"/>
    <w:rsid w:val="0032160F"/>
    <w:rsid w:val="00334924"/>
    <w:rsid w:val="003409BC"/>
    <w:rsid w:val="00357185"/>
    <w:rsid w:val="003742B0"/>
    <w:rsid w:val="00383829"/>
    <w:rsid w:val="003A3046"/>
    <w:rsid w:val="003F4B29"/>
    <w:rsid w:val="00400EC6"/>
    <w:rsid w:val="0042686F"/>
    <w:rsid w:val="004317D8"/>
    <w:rsid w:val="00434183"/>
    <w:rsid w:val="00443869"/>
    <w:rsid w:val="004475F6"/>
    <w:rsid w:val="00447F32"/>
    <w:rsid w:val="004518D9"/>
    <w:rsid w:val="004551EB"/>
    <w:rsid w:val="00465A4B"/>
    <w:rsid w:val="0048195C"/>
    <w:rsid w:val="004C4C03"/>
    <w:rsid w:val="004E11DC"/>
    <w:rsid w:val="00525DDD"/>
    <w:rsid w:val="00533A96"/>
    <w:rsid w:val="005409AC"/>
    <w:rsid w:val="0055516A"/>
    <w:rsid w:val="005731DD"/>
    <w:rsid w:val="0058491B"/>
    <w:rsid w:val="0059149B"/>
    <w:rsid w:val="00592EA5"/>
    <w:rsid w:val="00595B52"/>
    <w:rsid w:val="00596808"/>
    <w:rsid w:val="005A3170"/>
    <w:rsid w:val="00606D8A"/>
    <w:rsid w:val="00614956"/>
    <w:rsid w:val="006635B2"/>
    <w:rsid w:val="00677396"/>
    <w:rsid w:val="0069200F"/>
    <w:rsid w:val="006A65CB"/>
    <w:rsid w:val="006C1530"/>
    <w:rsid w:val="006C3242"/>
    <w:rsid w:val="006C7CC0"/>
    <w:rsid w:val="006E1BAD"/>
    <w:rsid w:val="006F63F7"/>
    <w:rsid w:val="007025C7"/>
    <w:rsid w:val="00706D7A"/>
    <w:rsid w:val="00707220"/>
    <w:rsid w:val="00722F0D"/>
    <w:rsid w:val="0074420E"/>
    <w:rsid w:val="0075747A"/>
    <w:rsid w:val="00783E26"/>
    <w:rsid w:val="007C3467"/>
    <w:rsid w:val="007C3BC7"/>
    <w:rsid w:val="007C3BCD"/>
    <w:rsid w:val="007D4ACF"/>
    <w:rsid w:val="007F0787"/>
    <w:rsid w:val="00801E11"/>
    <w:rsid w:val="00810B7B"/>
    <w:rsid w:val="0082358A"/>
    <w:rsid w:val="008235CD"/>
    <w:rsid w:val="008247DE"/>
    <w:rsid w:val="00840B10"/>
    <w:rsid w:val="008513CB"/>
    <w:rsid w:val="00873469"/>
    <w:rsid w:val="008A7F84"/>
    <w:rsid w:val="00910550"/>
    <w:rsid w:val="00914E19"/>
    <w:rsid w:val="0091702E"/>
    <w:rsid w:val="00923B0C"/>
    <w:rsid w:val="00926F44"/>
    <w:rsid w:val="0094021C"/>
    <w:rsid w:val="0094432F"/>
    <w:rsid w:val="00952F86"/>
    <w:rsid w:val="00982B28"/>
    <w:rsid w:val="009D313F"/>
    <w:rsid w:val="009F72B0"/>
    <w:rsid w:val="00A47A5A"/>
    <w:rsid w:val="00A52EEC"/>
    <w:rsid w:val="00A6683B"/>
    <w:rsid w:val="00A77C90"/>
    <w:rsid w:val="00A87680"/>
    <w:rsid w:val="00A9156F"/>
    <w:rsid w:val="00A97F94"/>
    <w:rsid w:val="00AA7EA2"/>
    <w:rsid w:val="00AF6B5C"/>
    <w:rsid w:val="00B03099"/>
    <w:rsid w:val="00B05BC8"/>
    <w:rsid w:val="00B113C8"/>
    <w:rsid w:val="00B4441E"/>
    <w:rsid w:val="00B64B47"/>
    <w:rsid w:val="00B66B69"/>
    <w:rsid w:val="00B916A7"/>
    <w:rsid w:val="00BB049E"/>
    <w:rsid w:val="00BB0F08"/>
    <w:rsid w:val="00C002DE"/>
    <w:rsid w:val="00C332CD"/>
    <w:rsid w:val="00C53BF8"/>
    <w:rsid w:val="00C630D9"/>
    <w:rsid w:val="00C66157"/>
    <w:rsid w:val="00C674FE"/>
    <w:rsid w:val="00C67501"/>
    <w:rsid w:val="00C75633"/>
    <w:rsid w:val="00C777A1"/>
    <w:rsid w:val="00CE1C08"/>
    <w:rsid w:val="00CE2EE1"/>
    <w:rsid w:val="00CE3349"/>
    <w:rsid w:val="00CE36E5"/>
    <w:rsid w:val="00CF27F5"/>
    <w:rsid w:val="00CF3FFD"/>
    <w:rsid w:val="00D10CCF"/>
    <w:rsid w:val="00D22846"/>
    <w:rsid w:val="00D517B2"/>
    <w:rsid w:val="00D53083"/>
    <w:rsid w:val="00D733A2"/>
    <w:rsid w:val="00D76170"/>
    <w:rsid w:val="00D77D0F"/>
    <w:rsid w:val="00DA1CF0"/>
    <w:rsid w:val="00DC1E02"/>
    <w:rsid w:val="00DC24B4"/>
    <w:rsid w:val="00DC5FB0"/>
    <w:rsid w:val="00DD1EBB"/>
    <w:rsid w:val="00DF16DC"/>
    <w:rsid w:val="00E1796B"/>
    <w:rsid w:val="00E45211"/>
    <w:rsid w:val="00E473C5"/>
    <w:rsid w:val="00E6310A"/>
    <w:rsid w:val="00E77DD0"/>
    <w:rsid w:val="00E84438"/>
    <w:rsid w:val="00E92863"/>
    <w:rsid w:val="00EB796D"/>
    <w:rsid w:val="00EF0F6C"/>
    <w:rsid w:val="00F058DC"/>
    <w:rsid w:val="00F24FC4"/>
    <w:rsid w:val="00F2676C"/>
    <w:rsid w:val="00F52941"/>
    <w:rsid w:val="00F6663A"/>
    <w:rsid w:val="00F769F8"/>
    <w:rsid w:val="00F84366"/>
    <w:rsid w:val="00F85089"/>
    <w:rsid w:val="00F974C5"/>
    <w:rsid w:val="00FA37BF"/>
    <w:rsid w:val="00FA6F46"/>
    <w:rsid w:val="00FB7ED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57D66"/>
  <w15:chartTrackingRefBased/>
  <w15:docId w15:val="{6E88DF44-018F-4FAD-976C-00D5F636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ebinars/Pages/dt4cc.aspx" TargetMode="External"/><Relationship Id="rId4" Type="http://schemas.openxmlformats.org/officeDocument/2006/relationships/settings" Target="settings.xml"/><Relationship Id="rId9" Type="http://schemas.openxmlformats.org/officeDocument/2006/relationships/hyperlink" Target="https://www.itu.int/go/tsg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622EF-1A4E-4587-9714-CC39172E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10</cp:revision>
  <cp:lastPrinted>2021-08-18T13:57:00Z</cp:lastPrinted>
  <dcterms:created xsi:type="dcterms:W3CDTF">2021-08-09T12:11:00Z</dcterms:created>
  <dcterms:modified xsi:type="dcterms:W3CDTF">2021-08-18T13:58:00Z</dcterms:modified>
</cp:coreProperties>
</file>