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DD6F23" w14:paraId="1799C18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C5FA909" w14:textId="77777777" w:rsidR="007B6316" w:rsidRPr="00DD6F23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D6F23">
              <w:rPr>
                <w:noProof/>
                <w:lang w:val="en-US"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DD6F23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D6F2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88E3D8" w14:textId="77777777" w:rsidR="007B6316" w:rsidRPr="00DD6F23" w:rsidRDefault="007B6316" w:rsidP="00DD6F23">
            <w:pPr>
              <w:spacing w:before="0"/>
            </w:pPr>
            <w:r w:rsidRPr="00DD6F2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DD6F2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DD6F2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A5271" w14:paraId="7E61B152" w14:textId="77777777" w:rsidTr="00303D62">
        <w:trPr>
          <w:cantSplit/>
          <w:trHeight w:val="340"/>
        </w:trPr>
        <w:tc>
          <w:tcPr>
            <w:tcW w:w="993" w:type="dxa"/>
          </w:tcPr>
          <w:p w14:paraId="00A1BBF3" w14:textId="77777777" w:rsidR="007B6316" w:rsidRPr="00FA5271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57B40855" w14:textId="77777777" w:rsidR="007B6316" w:rsidRPr="00FA5271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0B0816B" w14:textId="4659DD8E" w:rsidR="007B6316" w:rsidRPr="00FA5271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Ginebra,</w:t>
            </w:r>
            <w:r w:rsidR="003F25BC" w:rsidRPr="00FA5271">
              <w:rPr>
                <w:sz w:val="22"/>
                <w:szCs w:val="22"/>
              </w:rPr>
              <w:t xml:space="preserve"> 4 de agosto de 2021</w:t>
            </w:r>
          </w:p>
        </w:tc>
      </w:tr>
      <w:tr w:rsidR="007B6316" w:rsidRPr="00FA5271" w14:paraId="2828E5EA" w14:textId="77777777" w:rsidTr="00303D62">
        <w:trPr>
          <w:cantSplit/>
          <w:trHeight w:val="340"/>
        </w:trPr>
        <w:tc>
          <w:tcPr>
            <w:tcW w:w="993" w:type="dxa"/>
          </w:tcPr>
          <w:p w14:paraId="04DC93A0" w14:textId="77777777" w:rsidR="007B6316" w:rsidRPr="00FA5271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A5271">
              <w:rPr>
                <w:b/>
                <w:bCs/>
                <w:sz w:val="22"/>
                <w:szCs w:val="22"/>
              </w:rPr>
              <w:t>Ref.:</w:t>
            </w:r>
          </w:p>
          <w:p w14:paraId="1D1805EB" w14:textId="77777777" w:rsidR="007B6316" w:rsidRPr="00FA5271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7EF5937" w14:textId="57EB7BB6" w:rsidR="007B6316" w:rsidRPr="00FA5271" w:rsidRDefault="003F25BC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FA5271">
              <w:rPr>
                <w:b/>
                <w:sz w:val="22"/>
                <w:szCs w:val="22"/>
              </w:rPr>
              <w:t>Circular TSB 336</w:t>
            </w:r>
          </w:p>
          <w:p w14:paraId="643E8ADD" w14:textId="77777777" w:rsidR="007B6316" w:rsidRPr="00FA5271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400AD461" w14:textId="77777777" w:rsidR="003F25BC" w:rsidRPr="00FA5271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FA5271">
              <w:rPr>
                <w:sz w:val="22"/>
                <w:szCs w:val="22"/>
              </w:rPr>
              <w:t>-</w:t>
            </w:r>
            <w:r w:rsidRPr="00FA5271">
              <w:rPr>
                <w:sz w:val="22"/>
                <w:szCs w:val="22"/>
              </w:rPr>
              <w:tab/>
            </w:r>
            <w:r w:rsidR="003F25BC" w:rsidRPr="00FA5271">
              <w:rPr>
                <w:sz w:val="22"/>
                <w:szCs w:val="22"/>
              </w:rPr>
              <w:t>A las Administraciones de los Estados Miembros de la Unión;</w:t>
            </w:r>
          </w:p>
          <w:p w14:paraId="7A8275AF" w14:textId="77777777" w:rsidR="003F25BC" w:rsidRPr="00FA5271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-</w:t>
            </w:r>
            <w:r w:rsidRPr="00FA5271">
              <w:rPr>
                <w:sz w:val="22"/>
                <w:szCs w:val="22"/>
              </w:rPr>
              <w:tab/>
              <w:t>A los Miembros de Sector del UIT</w:t>
            </w:r>
            <w:r w:rsidRPr="00FA5271">
              <w:rPr>
                <w:sz w:val="22"/>
                <w:szCs w:val="22"/>
              </w:rPr>
              <w:noBreakHyphen/>
              <w:t>T;</w:t>
            </w:r>
          </w:p>
          <w:p w14:paraId="79E9C2B7" w14:textId="77777777" w:rsidR="003F25BC" w:rsidRPr="00FA5271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-</w:t>
            </w:r>
            <w:r w:rsidRPr="00FA5271">
              <w:rPr>
                <w:sz w:val="22"/>
                <w:szCs w:val="22"/>
              </w:rPr>
              <w:tab/>
              <w:t>A los Asociados del UIT</w:t>
            </w:r>
            <w:r w:rsidRPr="00FA5271">
              <w:rPr>
                <w:sz w:val="22"/>
                <w:szCs w:val="22"/>
              </w:rPr>
              <w:noBreakHyphen/>
              <w:t>T;</w:t>
            </w:r>
          </w:p>
          <w:p w14:paraId="4E62321A" w14:textId="17DFE855" w:rsidR="007B6316" w:rsidRPr="00FA5271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-</w:t>
            </w:r>
            <w:r w:rsidRPr="00FA5271">
              <w:rPr>
                <w:sz w:val="22"/>
                <w:szCs w:val="22"/>
              </w:rPr>
              <w:tab/>
              <w:t>A las Instituciones Académicas de la UIT</w:t>
            </w:r>
          </w:p>
        </w:tc>
      </w:tr>
      <w:tr w:rsidR="007B6316" w:rsidRPr="00FA5271" w14:paraId="5AF146B0" w14:textId="77777777" w:rsidTr="00303D62">
        <w:trPr>
          <w:cantSplit/>
        </w:trPr>
        <w:tc>
          <w:tcPr>
            <w:tcW w:w="993" w:type="dxa"/>
          </w:tcPr>
          <w:p w14:paraId="44090D03" w14:textId="77777777" w:rsidR="007B6316" w:rsidRPr="00FA5271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A5271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2A44FF1D" w14:textId="0AB44B0C" w:rsidR="007B6316" w:rsidRPr="00FA5271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+41 22 730</w:t>
            </w:r>
            <w:r w:rsidR="00F87524" w:rsidRPr="00FA5271">
              <w:rPr>
                <w:sz w:val="22"/>
                <w:szCs w:val="22"/>
              </w:rPr>
              <w:t xml:space="preserve"> 6301</w:t>
            </w:r>
          </w:p>
        </w:tc>
        <w:tc>
          <w:tcPr>
            <w:tcW w:w="5329" w:type="dxa"/>
            <w:vMerge/>
          </w:tcPr>
          <w:p w14:paraId="33FBB8E7" w14:textId="77777777" w:rsidR="007B6316" w:rsidRPr="00FA5271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FA5271" w14:paraId="5DA7AE6E" w14:textId="77777777" w:rsidTr="00303D62">
        <w:trPr>
          <w:cantSplit/>
        </w:trPr>
        <w:tc>
          <w:tcPr>
            <w:tcW w:w="993" w:type="dxa"/>
          </w:tcPr>
          <w:p w14:paraId="7531C6CB" w14:textId="77777777" w:rsidR="007B6316" w:rsidRPr="00FA5271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A5271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11A4596D" w14:textId="77777777" w:rsidR="007B6316" w:rsidRPr="00FA5271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FA5271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FA5271" w14:paraId="0BAFEFC0" w14:textId="77777777" w:rsidTr="00303D62">
        <w:trPr>
          <w:cantSplit/>
        </w:trPr>
        <w:tc>
          <w:tcPr>
            <w:tcW w:w="993" w:type="dxa"/>
          </w:tcPr>
          <w:p w14:paraId="04DBA3EE" w14:textId="77777777" w:rsidR="00C34772" w:rsidRPr="00FA5271" w:rsidRDefault="00C34772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A5271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92C9F80" w14:textId="6529F00D" w:rsidR="00C34772" w:rsidRPr="00FA5271" w:rsidRDefault="005A7C20" w:rsidP="00DD6F2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3F25BC" w:rsidRPr="00FA5271">
                <w:rPr>
                  <w:rStyle w:val="Hyperlink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14:paraId="3FEFDAA0" w14:textId="77777777" w:rsidR="00C34772" w:rsidRPr="00FA5271" w:rsidRDefault="00C34772" w:rsidP="00DD6F23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FA5271">
              <w:rPr>
                <w:b/>
                <w:sz w:val="22"/>
                <w:szCs w:val="22"/>
              </w:rPr>
              <w:t>Copia</w:t>
            </w:r>
            <w:r w:rsidRPr="00FA5271">
              <w:rPr>
                <w:sz w:val="22"/>
                <w:szCs w:val="22"/>
              </w:rPr>
              <w:t>:</w:t>
            </w:r>
          </w:p>
          <w:p w14:paraId="7FBAB35A" w14:textId="35F4BB31" w:rsidR="003F25BC" w:rsidRPr="00FA5271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-</w:t>
            </w:r>
            <w:r w:rsidRPr="00FA5271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FA5271">
              <w:rPr>
                <w:sz w:val="22"/>
                <w:szCs w:val="22"/>
              </w:rPr>
              <w:t>Presidentes</w:t>
            </w:r>
            <w:proofErr w:type="gramEnd"/>
            <w:r w:rsidRPr="00FA5271">
              <w:rPr>
                <w:sz w:val="22"/>
                <w:szCs w:val="22"/>
              </w:rPr>
              <w:t xml:space="preserve"> y Vicepresidentes de las Comisiones de Estudio del UIT-</w:t>
            </w:r>
            <w:r w:rsidR="00F87524" w:rsidRPr="00FA5271">
              <w:rPr>
                <w:sz w:val="22"/>
                <w:szCs w:val="22"/>
              </w:rPr>
              <w:t>T</w:t>
            </w:r>
            <w:r w:rsidRPr="00FA5271">
              <w:rPr>
                <w:sz w:val="22"/>
                <w:szCs w:val="22"/>
              </w:rPr>
              <w:t>;</w:t>
            </w:r>
          </w:p>
          <w:p w14:paraId="387F7477" w14:textId="77777777" w:rsidR="003F25BC" w:rsidRPr="00FA5271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-</w:t>
            </w:r>
            <w:r w:rsidRPr="00FA5271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FA5271">
              <w:rPr>
                <w:sz w:val="22"/>
                <w:szCs w:val="22"/>
              </w:rPr>
              <w:t>Directora</w:t>
            </w:r>
            <w:proofErr w:type="gramEnd"/>
            <w:r w:rsidRPr="00FA5271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B2F9691" w14:textId="0CA3BAF2" w:rsidR="00C34772" w:rsidRPr="00FA5271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FA5271">
              <w:rPr>
                <w:sz w:val="22"/>
                <w:szCs w:val="22"/>
              </w:rPr>
              <w:t>-</w:t>
            </w:r>
            <w:r w:rsidRPr="00FA5271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FA5271">
              <w:rPr>
                <w:sz w:val="22"/>
                <w:szCs w:val="22"/>
              </w:rPr>
              <w:t>Director</w:t>
            </w:r>
            <w:proofErr w:type="gramEnd"/>
            <w:r w:rsidRPr="00FA5271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FA5271" w14:paraId="178F5A2C" w14:textId="77777777" w:rsidTr="00DA30ED">
        <w:trPr>
          <w:cantSplit/>
        </w:trPr>
        <w:tc>
          <w:tcPr>
            <w:tcW w:w="993" w:type="dxa"/>
          </w:tcPr>
          <w:p w14:paraId="778D5FA1" w14:textId="77777777" w:rsidR="007B6316" w:rsidRPr="00FA5271" w:rsidRDefault="007B6316" w:rsidP="00DD6F2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FA5271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059A9D40" w14:textId="74D4741B" w:rsidR="007B6316" w:rsidRPr="00FA5271" w:rsidRDefault="003F25BC" w:rsidP="00DD6F23">
            <w:pPr>
              <w:tabs>
                <w:tab w:val="left" w:pos="4111"/>
              </w:tabs>
              <w:rPr>
                <w:b/>
                <w:sz w:val="22"/>
                <w:szCs w:val="22"/>
              </w:rPr>
            </w:pPr>
            <w:bookmarkStart w:id="1" w:name="_Hlk56593723"/>
            <w:r w:rsidRPr="00FA5271">
              <w:rPr>
                <w:b/>
                <w:bCs/>
                <w:sz w:val="22"/>
                <w:szCs w:val="22"/>
              </w:rPr>
              <w:t>S</w:t>
            </w:r>
            <w:r w:rsidR="004709A6" w:rsidRPr="00FA5271">
              <w:rPr>
                <w:b/>
                <w:bCs/>
                <w:sz w:val="22"/>
                <w:szCs w:val="22"/>
              </w:rPr>
              <w:t>erie de s</w:t>
            </w:r>
            <w:r w:rsidRPr="00FA5271">
              <w:rPr>
                <w:b/>
                <w:bCs/>
                <w:sz w:val="22"/>
                <w:szCs w:val="22"/>
              </w:rPr>
              <w:t>eminario</w:t>
            </w:r>
            <w:r w:rsidR="004709A6" w:rsidRPr="00FA5271">
              <w:rPr>
                <w:b/>
                <w:bCs/>
                <w:sz w:val="22"/>
                <w:szCs w:val="22"/>
              </w:rPr>
              <w:t>s</w:t>
            </w:r>
            <w:r w:rsidRPr="00FA5271">
              <w:rPr>
                <w:b/>
                <w:sz w:val="22"/>
                <w:szCs w:val="22"/>
              </w:rPr>
              <w:t xml:space="preserve"> web sobre </w:t>
            </w:r>
            <w:r w:rsidR="004709A6" w:rsidRPr="00FA5271">
              <w:rPr>
                <w:b/>
                <w:sz w:val="22"/>
                <w:szCs w:val="22"/>
              </w:rPr>
              <w:t>t</w:t>
            </w:r>
            <w:r w:rsidR="00345457" w:rsidRPr="00FA5271">
              <w:rPr>
                <w:b/>
                <w:sz w:val="22"/>
                <w:szCs w:val="22"/>
              </w:rPr>
              <w:t>ransformación digital de ciudades y comunidades</w:t>
            </w:r>
            <w:bookmarkEnd w:id="1"/>
            <w:r w:rsidRPr="00FA5271">
              <w:rPr>
                <w:b/>
                <w:sz w:val="22"/>
                <w:szCs w:val="22"/>
              </w:rPr>
              <w:t xml:space="preserve"> </w:t>
            </w:r>
            <w:bookmarkStart w:id="2" w:name="lt_pId049"/>
            <w:r w:rsidR="00345457" w:rsidRPr="00FA5271">
              <w:rPr>
                <w:b/>
                <w:sz w:val="22"/>
                <w:szCs w:val="22"/>
              </w:rPr>
              <w:t>(</w:t>
            </w:r>
            <w:r w:rsidR="004709A6" w:rsidRPr="00FA5271">
              <w:rPr>
                <w:b/>
                <w:sz w:val="22"/>
                <w:szCs w:val="22"/>
              </w:rPr>
              <w:t>reuniones totalmente virtuales</w:t>
            </w:r>
            <w:r w:rsidR="00345457" w:rsidRPr="00FA5271">
              <w:rPr>
                <w:b/>
                <w:sz w:val="22"/>
                <w:szCs w:val="22"/>
              </w:rPr>
              <w:t>)</w:t>
            </w:r>
            <w:bookmarkEnd w:id="2"/>
          </w:p>
        </w:tc>
      </w:tr>
    </w:tbl>
    <w:p w14:paraId="71830D1E" w14:textId="595CEA3D" w:rsidR="00C34772" w:rsidRPr="00FA5271" w:rsidRDefault="00C34772" w:rsidP="00DD6F23">
      <w:pPr>
        <w:spacing w:before="320"/>
        <w:rPr>
          <w:sz w:val="22"/>
          <w:szCs w:val="22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FA5271">
        <w:rPr>
          <w:sz w:val="22"/>
          <w:szCs w:val="22"/>
        </w:rPr>
        <w:t>Muy Señora mía/Muy Señor mío</w:t>
      </w:r>
      <w:r w:rsidR="003D4682">
        <w:rPr>
          <w:sz w:val="22"/>
          <w:szCs w:val="22"/>
        </w:rPr>
        <w:t>,</w:t>
      </w:r>
    </w:p>
    <w:p w14:paraId="4B9B2E82" w14:textId="330D8FD2" w:rsidR="007B6316" w:rsidRPr="00FA5271" w:rsidRDefault="00345457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>1</w:t>
      </w:r>
      <w:r w:rsidRPr="00FA5271">
        <w:rPr>
          <w:sz w:val="22"/>
          <w:szCs w:val="22"/>
        </w:rPr>
        <w:tab/>
      </w:r>
      <w:proofErr w:type="gramStart"/>
      <w:r w:rsidRPr="00FA5271">
        <w:rPr>
          <w:sz w:val="22"/>
          <w:szCs w:val="22"/>
        </w:rPr>
        <w:t>La</w:t>
      </w:r>
      <w:proofErr w:type="gramEnd"/>
      <w:r w:rsidRPr="00FA5271">
        <w:rPr>
          <w:sz w:val="22"/>
          <w:szCs w:val="22"/>
        </w:rPr>
        <w:t xml:space="preserve"> Unión Internacional de Telecomunicaciones (UIT), junto con </w:t>
      </w:r>
      <w:r w:rsidR="004709A6" w:rsidRPr="00FA5271">
        <w:rPr>
          <w:sz w:val="22"/>
          <w:szCs w:val="22"/>
        </w:rPr>
        <w:t>otros organismos de las Naciones Unidas</w:t>
      </w:r>
      <w:r w:rsidRPr="00FA5271">
        <w:rPr>
          <w:sz w:val="22"/>
          <w:szCs w:val="22"/>
        </w:rPr>
        <w:t xml:space="preserve">, está organizando </w:t>
      </w:r>
      <w:r w:rsidR="004709A6" w:rsidRPr="00FA5271">
        <w:rPr>
          <w:sz w:val="22"/>
          <w:szCs w:val="22"/>
        </w:rPr>
        <w:t xml:space="preserve">una serie de seminarios web sobre </w:t>
      </w:r>
      <w:r w:rsidR="00F87524" w:rsidRPr="00FA5271">
        <w:rPr>
          <w:b/>
          <w:bCs/>
          <w:sz w:val="22"/>
          <w:szCs w:val="22"/>
        </w:rPr>
        <w:t xml:space="preserve">transformación </w:t>
      </w:r>
      <w:r w:rsidRPr="00FA5271">
        <w:rPr>
          <w:b/>
          <w:bCs/>
          <w:sz w:val="22"/>
          <w:szCs w:val="22"/>
        </w:rPr>
        <w:t>digital de ciudades y comunidades</w:t>
      </w:r>
      <w:r w:rsidR="004709A6" w:rsidRPr="00FA5271">
        <w:rPr>
          <w:b/>
          <w:bCs/>
          <w:sz w:val="22"/>
          <w:szCs w:val="22"/>
        </w:rPr>
        <w:t>.</w:t>
      </w:r>
    </w:p>
    <w:p w14:paraId="1B541FC0" w14:textId="09D3879C" w:rsidR="007B6316" w:rsidRPr="00FA5271" w:rsidRDefault="00345457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>2</w:t>
      </w:r>
      <w:r w:rsidRPr="00FA5271">
        <w:rPr>
          <w:sz w:val="22"/>
          <w:szCs w:val="22"/>
        </w:rPr>
        <w:tab/>
      </w:r>
      <w:bookmarkStart w:id="6" w:name="lt_pId054"/>
      <w:proofErr w:type="gramStart"/>
      <w:r w:rsidR="00CA5B54" w:rsidRPr="00FA5271">
        <w:rPr>
          <w:sz w:val="22"/>
          <w:szCs w:val="22"/>
        </w:rPr>
        <w:t>Los</w:t>
      </w:r>
      <w:proofErr w:type="gramEnd"/>
      <w:r w:rsidR="00CA5B54" w:rsidRPr="00FA5271">
        <w:rPr>
          <w:sz w:val="22"/>
          <w:szCs w:val="22"/>
        </w:rPr>
        <w:t xml:space="preserve"> objetivos de estos seminari</w:t>
      </w:r>
      <w:r w:rsidR="00564E97" w:rsidRPr="00FA5271">
        <w:rPr>
          <w:sz w:val="22"/>
          <w:szCs w:val="22"/>
        </w:rPr>
        <w:t>o</w:t>
      </w:r>
      <w:r w:rsidR="00CA5B54" w:rsidRPr="00FA5271">
        <w:rPr>
          <w:sz w:val="22"/>
          <w:szCs w:val="22"/>
        </w:rPr>
        <w:t>s web son los siguientes</w:t>
      </w:r>
      <w:r w:rsidRPr="00FA5271">
        <w:rPr>
          <w:sz w:val="22"/>
          <w:szCs w:val="22"/>
        </w:rPr>
        <w:t>:</w:t>
      </w:r>
      <w:bookmarkEnd w:id="6"/>
    </w:p>
    <w:p w14:paraId="10D2F4A8" w14:textId="245DF6CE" w:rsidR="00345457" w:rsidRPr="00FA5271" w:rsidRDefault="00345457" w:rsidP="00DD6F23">
      <w:pPr>
        <w:pStyle w:val="enumlev1"/>
        <w:rPr>
          <w:sz w:val="22"/>
          <w:szCs w:val="22"/>
        </w:rPr>
      </w:pPr>
      <w:r w:rsidRPr="00FA5271">
        <w:rPr>
          <w:sz w:val="22"/>
          <w:szCs w:val="22"/>
        </w:rPr>
        <w:t>–</w:t>
      </w:r>
      <w:r w:rsidRPr="00FA5271">
        <w:rPr>
          <w:sz w:val="22"/>
          <w:szCs w:val="22"/>
        </w:rPr>
        <w:tab/>
        <w:t>investigar el papel cada vez más importante de la transformación digital a la hora de impulsar la innovación, el crecimiento sostenible y la inclusión;</w:t>
      </w:r>
    </w:p>
    <w:p w14:paraId="43D207C4" w14:textId="652EF9DE" w:rsidR="00345457" w:rsidRPr="00FA5271" w:rsidRDefault="00345457" w:rsidP="00DD6F23">
      <w:pPr>
        <w:pStyle w:val="enumlev1"/>
        <w:rPr>
          <w:sz w:val="22"/>
          <w:szCs w:val="22"/>
        </w:rPr>
      </w:pPr>
      <w:r w:rsidRPr="00FA5271">
        <w:rPr>
          <w:sz w:val="22"/>
          <w:szCs w:val="22"/>
        </w:rPr>
        <w:t>–</w:t>
      </w:r>
      <w:r w:rsidRPr="00FA5271">
        <w:rPr>
          <w:sz w:val="22"/>
          <w:szCs w:val="22"/>
        </w:rPr>
        <w:tab/>
      </w:r>
      <w:bookmarkStart w:id="7" w:name="lt_pId058"/>
      <w:r w:rsidR="00564E97" w:rsidRPr="00FA5271">
        <w:rPr>
          <w:sz w:val="22"/>
          <w:szCs w:val="22"/>
        </w:rPr>
        <w:t>reaccionar ante situaciones de crisis en ciudades y comunidades</w:t>
      </w:r>
      <w:r w:rsidRPr="00FA5271">
        <w:rPr>
          <w:sz w:val="22"/>
          <w:szCs w:val="22"/>
        </w:rPr>
        <w:t>.</w:t>
      </w:r>
      <w:bookmarkEnd w:id="7"/>
    </w:p>
    <w:p w14:paraId="777D1022" w14:textId="77777777" w:rsidR="00564E97" w:rsidRPr="00FA5271" w:rsidRDefault="00345457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>3</w:t>
      </w:r>
      <w:r w:rsidRPr="00FA5271">
        <w:rPr>
          <w:sz w:val="22"/>
          <w:szCs w:val="22"/>
        </w:rPr>
        <w:tab/>
      </w:r>
      <w:proofErr w:type="gramStart"/>
      <w:r w:rsidR="00564E97" w:rsidRPr="00FA5271">
        <w:rPr>
          <w:sz w:val="22"/>
          <w:szCs w:val="22"/>
        </w:rPr>
        <w:t>La</w:t>
      </w:r>
      <w:proofErr w:type="gramEnd"/>
      <w:r w:rsidR="00564E97" w:rsidRPr="00FA5271">
        <w:rPr>
          <w:sz w:val="22"/>
          <w:szCs w:val="22"/>
        </w:rPr>
        <w:t xml:space="preserve"> pandemia ha acelerado la adopción de las tecnologías digitales tanto en el sector público como en el privado, por lo que las ciudades y las comunidades deben replantearse sus estrategias inteligentes para adaptarlas a las nuevas prioridades y, a su vez, seguir afrontando los retos globales recurrentes, como la sostenibilidad y el cambio climático.</w:t>
      </w:r>
    </w:p>
    <w:p w14:paraId="1A450BB5" w14:textId="08C64BC1" w:rsidR="00564E97" w:rsidRPr="00FA5271" w:rsidRDefault="00564E97" w:rsidP="00DD6F23">
      <w:pPr>
        <w:rPr>
          <w:sz w:val="22"/>
          <w:szCs w:val="22"/>
        </w:rPr>
      </w:pPr>
      <w:bookmarkStart w:id="8" w:name="lt_pId063"/>
      <w:r w:rsidRPr="00FA5271">
        <w:rPr>
          <w:sz w:val="22"/>
          <w:szCs w:val="22"/>
        </w:rPr>
        <w:t>En estos seminarios web se debatirán temas novedosos relacionados con la transformación digital, se facilitará la colaboración entre los</w:t>
      </w:r>
      <w:r w:rsidR="00830F3A" w:rsidRPr="00FA5271">
        <w:rPr>
          <w:sz w:val="22"/>
          <w:szCs w:val="22"/>
        </w:rPr>
        <w:t xml:space="preserve"> distintos</w:t>
      </w:r>
      <w:r w:rsidRPr="00FA5271">
        <w:rPr>
          <w:sz w:val="22"/>
          <w:szCs w:val="22"/>
        </w:rPr>
        <w:t xml:space="preserve"> actores urbanos y se analizará el papel de la normalización en este proceso. La nueva serie también tiene por objeto aportar nuevos conocimientos al UIT-T e informar sobre sus actividades de normalización. Los seminarios web también servirán de </w:t>
      </w:r>
      <w:r w:rsidR="00F87524" w:rsidRPr="00FA5271">
        <w:rPr>
          <w:sz w:val="22"/>
          <w:szCs w:val="22"/>
        </w:rPr>
        <w:t xml:space="preserve">nueva </w:t>
      </w:r>
      <w:r w:rsidRPr="00FA5271">
        <w:rPr>
          <w:sz w:val="22"/>
          <w:szCs w:val="22"/>
        </w:rPr>
        <w:t xml:space="preserve">plataforma para destacar los últimos trabajos y resultados de la </w:t>
      </w:r>
      <w:hyperlink r:id="rId10" w:history="1">
        <w:r w:rsidRPr="00FA5271">
          <w:rPr>
            <w:rStyle w:val="Hyperlink"/>
            <w:sz w:val="22"/>
            <w:szCs w:val="22"/>
          </w:rPr>
          <w:t>Comisión de Estudio 20 del UIT-T "</w:t>
        </w:r>
        <w:r w:rsidR="00F87524" w:rsidRPr="00FA5271">
          <w:rPr>
            <w:rStyle w:val="Hyperlink"/>
            <w:sz w:val="22"/>
            <w:szCs w:val="22"/>
          </w:rPr>
          <w:t>Internet de las cosas (IoT) y Ciudades y Comunidades Inteligentes (C+CI)</w:t>
        </w:r>
        <w:r w:rsidRPr="00FA5271">
          <w:rPr>
            <w:rStyle w:val="Hyperlink"/>
            <w:sz w:val="22"/>
            <w:szCs w:val="22"/>
          </w:rPr>
          <w:t>"</w:t>
        </w:r>
      </w:hyperlink>
      <w:r w:rsidRPr="00FA5271">
        <w:rPr>
          <w:sz w:val="22"/>
          <w:szCs w:val="22"/>
        </w:rPr>
        <w:t>.</w:t>
      </w:r>
    </w:p>
    <w:bookmarkEnd w:id="8"/>
    <w:p w14:paraId="384E42D6" w14:textId="7EFCBE5E" w:rsidR="00345457" w:rsidRPr="00FA5271" w:rsidRDefault="00345457" w:rsidP="00DD6F23">
      <w:pPr>
        <w:rPr>
          <w:strike/>
          <w:sz w:val="22"/>
          <w:szCs w:val="22"/>
        </w:rPr>
      </w:pPr>
      <w:r w:rsidRPr="00FA5271">
        <w:rPr>
          <w:sz w:val="22"/>
          <w:szCs w:val="22"/>
        </w:rPr>
        <w:t>4</w:t>
      </w:r>
      <w:r w:rsidRPr="00FA5271">
        <w:rPr>
          <w:sz w:val="22"/>
          <w:szCs w:val="22"/>
        </w:rPr>
        <w:tab/>
      </w:r>
      <w:bookmarkStart w:id="9" w:name="lt_pId066"/>
      <w:proofErr w:type="gramStart"/>
      <w:r w:rsidR="00EF57A5" w:rsidRPr="00FA5271">
        <w:rPr>
          <w:sz w:val="22"/>
          <w:szCs w:val="22"/>
        </w:rPr>
        <w:t>Los</w:t>
      </w:r>
      <w:proofErr w:type="gramEnd"/>
      <w:r w:rsidR="00EF57A5" w:rsidRPr="00FA5271">
        <w:rPr>
          <w:sz w:val="22"/>
          <w:szCs w:val="22"/>
        </w:rPr>
        <w:t xml:space="preserve"> seminarios web </w:t>
      </w:r>
      <w:r w:rsidR="002C5AF6" w:rsidRPr="00FA5271">
        <w:rPr>
          <w:sz w:val="22"/>
          <w:szCs w:val="22"/>
        </w:rPr>
        <w:t xml:space="preserve">permitirán </w:t>
      </w:r>
      <w:r w:rsidR="00EF57A5" w:rsidRPr="00FA5271">
        <w:rPr>
          <w:sz w:val="22"/>
          <w:szCs w:val="22"/>
        </w:rPr>
        <w:t xml:space="preserve">intercambiar las enseñanzas extraídas de los distintos actores urbanos y </w:t>
      </w:r>
      <w:r w:rsidR="002C5AF6" w:rsidRPr="00FA5271">
        <w:rPr>
          <w:sz w:val="22"/>
          <w:szCs w:val="22"/>
        </w:rPr>
        <w:t xml:space="preserve">servirán </w:t>
      </w:r>
      <w:r w:rsidR="00EF57A5" w:rsidRPr="00FA5271">
        <w:rPr>
          <w:sz w:val="22"/>
          <w:szCs w:val="22"/>
        </w:rPr>
        <w:t xml:space="preserve">de plataforma para presentar las normas, directrices y publicaciones del UIT-T. La serie de seminarios web constará de los siguientes </w:t>
      </w:r>
      <w:r w:rsidR="002C5AF6" w:rsidRPr="00FA5271">
        <w:rPr>
          <w:sz w:val="22"/>
          <w:szCs w:val="22"/>
        </w:rPr>
        <w:t>módulos</w:t>
      </w:r>
      <w:r w:rsidRPr="00FA5271">
        <w:rPr>
          <w:sz w:val="22"/>
          <w:szCs w:val="22"/>
        </w:rPr>
        <w:t>:</w:t>
      </w:r>
      <w:bookmarkEnd w:id="9"/>
    </w:p>
    <w:p w14:paraId="2D66EC67" w14:textId="17A4CA6C" w:rsidR="00345457" w:rsidRPr="00FA5271" w:rsidRDefault="00345457" w:rsidP="00DD6F23">
      <w:pPr>
        <w:pStyle w:val="enumlev1"/>
        <w:rPr>
          <w:sz w:val="22"/>
          <w:szCs w:val="22"/>
        </w:rPr>
      </w:pPr>
      <w:bookmarkStart w:id="10" w:name="lt_pId067"/>
      <w:r w:rsidRPr="00FA5271">
        <w:rPr>
          <w:sz w:val="22"/>
          <w:szCs w:val="22"/>
        </w:rPr>
        <w:t>a)</w:t>
      </w:r>
      <w:r w:rsidRPr="00FA5271">
        <w:rPr>
          <w:sz w:val="22"/>
          <w:szCs w:val="22"/>
        </w:rPr>
        <w:tab/>
      </w:r>
      <w:bookmarkStart w:id="11" w:name="lt_pId068"/>
      <w:bookmarkEnd w:id="10"/>
      <w:r w:rsidR="008D5A16" w:rsidRPr="00FA5271">
        <w:rPr>
          <w:sz w:val="22"/>
          <w:szCs w:val="22"/>
        </w:rPr>
        <w:t xml:space="preserve">El primer </w:t>
      </w:r>
      <w:r w:rsidR="002C5AF6" w:rsidRPr="00FA5271">
        <w:rPr>
          <w:sz w:val="22"/>
          <w:szCs w:val="22"/>
        </w:rPr>
        <w:t xml:space="preserve">módulo </w:t>
      </w:r>
      <w:r w:rsidR="008D5A16" w:rsidRPr="00FA5271">
        <w:rPr>
          <w:sz w:val="22"/>
          <w:szCs w:val="22"/>
        </w:rPr>
        <w:t xml:space="preserve">tratará sobre el </w:t>
      </w:r>
      <w:r w:rsidR="008D5A16" w:rsidRPr="00FA5271">
        <w:rPr>
          <w:b/>
          <w:bCs/>
          <w:sz w:val="22"/>
          <w:szCs w:val="22"/>
        </w:rPr>
        <w:t>gemelo digital en las ciudades</w:t>
      </w:r>
      <w:r w:rsidR="008D5A16" w:rsidRPr="00FA5271">
        <w:rPr>
          <w:sz w:val="22"/>
          <w:szCs w:val="22"/>
        </w:rPr>
        <w:t xml:space="preserve"> y tendrá lugar el 8 de septiembre de 2021, de las 12.00 a las 14</w:t>
      </w:r>
      <w:r w:rsidR="00BF2E09" w:rsidRPr="00FA5271">
        <w:rPr>
          <w:sz w:val="22"/>
          <w:szCs w:val="22"/>
        </w:rPr>
        <w:t>.00</w:t>
      </w:r>
      <w:r w:rsidR="008D5A16" w:rsidRPr="00FA5271">
        <w:rPr>
          <w:sz w:val="22"/>
          <w:szCs w:val="22"/>
        </w:rPr>
        <w:t xml:space="preserve"> horas, hora en Ginebra. En este </w:t>
      </w:r>
      <w:r w:rsidR="002C5AF6" w:rsidRPr="00FA5271">
        <w:rPr>
          <w:sz w:val="22"/>
          <w:szCs w:val="22"/>
        </w:rPr>
        <w:t>módulo</w:t>
      </w:r>
      <w:r w:rsidR="008D5A16" w:rsidRPr="00FA5271">
        <w:rPr>
          <w:sz w:val="22"/>
          <w:szCs w:val="22"/>
        </w:rPr>
        <w:t xml:space="preserve"> se analizarán las repercusiones del gemelo digital en las ciudades y se examinará el papel que desempeñan las normas para acelerar el despliegue del gemelo digital</w:t>
      </w:r>
      <w:r w:rsidRPr="00FA5271">
        <w:rPr>
          <w:sz w:val="22"/>
          <w:szCs w:val="22"/>
        </w:rPr>
        <w:t>.</w:t>
      </w:r>
      <w:bookmarkEnd w:id="11"/>
    </w:p>
    <w:p w14:paraId="6087EB08" w14:textId="227D5B15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12" w:name="lt_pId069"/>
      <w:r w:rsidRPr="00FA5271">
        <w:rPr>
          <w:rFonts w:cstheme="minorHAnsi"/>
          <w:sz w:val="22"/>
          <w:szCs w:val="22"/>
        </w:rPr>
        <w:t>b)</w:t>
      </w:r>
      <w:r w:rsidRPr="00FA5271">
        <w:rPr>
          <w:rFonts w:cstheme="minorHAnsi"/>
          <w:sz w:val="22"/>
          <w:szCs w:val="22"/>
        </w:rPr>
        <w:tab/>
      </w:r>
      <w:bookmarkStart w:id="13" w:name="lt_pId070"/>
      <w:bookmarkEnd w:id="12"/>
      <w:r w:rsidR="00C8795D" w:rsidRPr="00FA5271">
        <w:rPr>
          <w:rFonts w:cstheme="minorHAnsi"/>
          <w:sz w:val="22"/>
          <w:szCs w:val="22"/>
        </w:rPr>
        <w:t xml:space="preserve">El segundo </w:t>
      </w:r>
      <w:r w:rsidR="002C5AF6" w:rsidRPr="00FA5271">
        <w:rPr>
          <w:rFonts w:cstheme="minorHAnsi"/>
          <w:sz w:val="22"/>
          <w:szCs w:val="22"/>
        </w:rPr>
        <w:t>módulo</w:t>
      </w:r>
      <w:r w:rsidR="00C8795D" w:rsidRPr="00FA5271">
        <w:rPr>
          <w:rFonts w:cstheme="minorHAnsi"/>
          <w:sz w:val="22"/>
          <w:szCs w:val="22"/>
        </w:rPr>
        <w:t xml:space="preserve"> versará sobre la </w:t>
      </w:r>
      <w:r w:rsidR="00C8795D" w:rsidRPr="00FA5271">
        <w:rPr>
          <w:rFonts w:cstheme="minorHAnsi"/>
          <w:b/>
          <w:bCs/>
          <w:sz w:val="22"/>
          <w:szCs w:val="22"/>
        </w:rPr>
        <w:t>IoT para la observación de la Tierra y el desarrollo sostenible: retos y oportunidades</w:t>
      </w:r>
      <w:r w:rsidR="00C8795D" w:rsidRPr="00FA5271">
        <w:rPr>
          <w:rFonts w:cstheme="minorHAnsi"/>
          <w:sz w:val="22"/>
          <w:szCs w:val="22"/>
        </w:rPr>
        <w:t xml:space="preserve"> y tendrá lugar el 9 de septiembre de 2021</w:t>
      </w:r>
      <w:r w:rsidR="002C5AF6" w:rsidRPr="00FA5271">
        <w:rPr>
          <w:rFonts w:cstheme="minorHAnsi"/>
          <w:sz w:val="22"/>
          <w:szCs w:val="22"/>
        </w:rPr>
        <w:t>,</w:t>
      </w:r>
      <w:r w:rsidR="00C8795D" w:rsidRPr="00FA5271">
        <w:rPr>
          <w:rFonts w:cstheme="minorHAnsi"/>
          <w:sz w:val="22"/>
          <w:szCs w:val="22"/>
        </w:rPr>
        <w:t xml:space="preserve"> de las 12</w:t>
      </w:r>
      <w:r w:rsidR="00BF2E09" w:rsidRPr="00FA5271">
        <w:rPr>
          <w:rFonts w:cstheme="minorHAnsi"/>
          <w:sz w:val="22"/>
          <w:szCs w:val="22"/>
        </w:rPr>
        <w:t>.</w:t>
      </w:r>
      <w:r w:rsidR="00C8795D" w:rsidRPr="00FA5271">
        <w:rPr>
          <w:rFonts w:cstheme="minorHAnsi"/>
          <w:sz w:val="22"/>
          <w:szCs w:val="22"/>
        </w:rPr>
        <w:t>00 a las 14</w:t>
      </w:r>
      <w:r w:rsidR="00BF2E09" w:rsidRPr="00FA5271">
        <w:rPr>
          <w:rFonts w:cstheme="minorHAnsi"/>
          <w:sz w:val="22"/>
          <w:szCs w:val="22"/>
        </w:rPr>
        <w:t>.</w:t>
      </w:r>
      <w:r w:rsidR="00C8795D" w:rsidRPr="00FA5271">
        <w:rPr>
          <w:rFonts w:cstheme="minorHAnsi"/>
          <w:sz w:val="22"/>
          <w:szCs w:val="22"/>
        </w:rPr>
        <w:t xml:space="preserve">00 horas, hora en Ginebra. </w:t>
      </w:r>
      <w:r w:rsidR="002C5AF6" w:rsidRPr="00FA5271">
        <w:rPr>
          <w:rFonts w:cstheme="minorHAnsi"/>
          <w:sz w:val="22"/>
          <w:szCs w:val="22"/>
        </w:rPr>
        <w:t>En este seminario web s</w:t>
      </w:r>
      <w:r w:rsidR="00C8795D" w:rsidRPr="00FA5271">
        <w:rPr>
          <w:rFonts w:cstheme="minorHAnsi"/>
          <w:sz w:val="22"/>
          <w:szCs w:val="22"/>
        </w:rPr>
        <w:t xml:space="preserve">e </w:t>
      </w:r>
      <w:r w:rsidR="002C5AF6" w:rsidRPr="00FA5271">
        <w:rPr>
          <w:rFonts w:cstheme="minorHAnsi"/>
          <w:sz w:val="22"/>
          <w:szCs w:val="22"/>
        </w:rPr>
        <w:t xml:space="preserve">examinarán </w:t>
      </w:r>
      <w:r w:rsidR="00C8795D" w:rsidRPr="00FA5271">
        <w:rPr>
          <w:rFonts w:cstheme="minorHAnsi"/>
          <w:sz w:val="22"/>
          <w:szCs w:val="22"/>
        </w:rPr>
        <w:t>las últimas consideraciones, el trabajo actual y las consideraciones futuras para IoT y la observación de la Tierra</w:t>
      </w:r>
      <w:r w:rsidRPr="00FA5271">
        <w:rPr>
          <w:rFonts w:cstheme="minorHAnsi"/>
          <w:sz w:val="22"/>
          <w:szCs w:val="22"/>
        </w:rPr>
        <w:t>.</w:t>
      </w:r>
      <w:bookmarkEnd w:id="13"/>
      <w:r w:rsidRPr="00FA5271">
        <w:rPr>
          <w:rFonts w:cstheme="minorHAnsi"/>
          <w:sz w:val="22"/>
          <w:szCs w:val="22"/>
        </w:rPr>
        <w:t xml:space="preserve"> </w:t>
      </w:r>
    </w:p>
    <w:p w14:paraId="595073E9" w14:textId="699A2366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14" w:name="lt_pId071"/>
      <w:r w:rsidRPr="00FA5271">
        <w:rPr>
          <w:rFonts w:cstheme="minorHAnsi"/>
          <w:sz w:val="22"/>
          <w:szCs w:val="22"/>
        </w:rPr>
        <w:lastRenderedPageBreak/>
        <w:t>c)</w:t>
      </w:r>
      <w:r w:rsidRPr="00FA5271">
        <w:rPr>
          <w:rFonts w:cstheme="minorHAnsi"/>
          <w:sz w:val="22"/>
          <w:szCs w:val="22"/>
        </w:rPr>
        <w:tab/>
      </w:r>
      <w:bookmarkStart w:id="15" w:name="lt_pId073"/>
      <w:bookmarkEnd w:id="14"/>
      <w:r w:rsidR="00C8795D" w:rsidRPr="00FA5271">
        <w:rPr>
          <w:rFonts w:cstheme="minorHAnsi"/>
          <w:sz w:val="22"/>
          <w:szCs w:val="22"/>
        </w:rPr>
        <w:t xml:space="preserve">El tercer </w:t>
      </w:r>
      <w:r w:rsidR="002C5AF6" w:rsidRPr="00FA5271">
        <w:rPr>
          <w:rFonts w:cstheme="minorHAnsi"/>
          <w:sz w:val="22"/>
          <w:szCs w:val="22"/>
        </w:rPr>
        <w:t>módulo</w:t>
      </w:r>
      <w:r w:rsidR="00C8795D" w:rsidRPr="00FA5271">
        <w:rPr>
          <w:rFonts w:cstheme="minorHAnsi"/>
          <w:sz w:val="22"/>
          <w:szCs w:val="22"/>
        </w:rPr>
        <w:t xml:space="preserve"> versará sobre el </w:t>
      </w:r>
      <w:r w:rsidR="00C8795D" w:rsidRPr="00FA5271">
        <w:rPr>
          <w:rFonts w:cstheme="minorHAnsi"/>
          <w:b/>
          <w:bCs/>
          <w:sz w:val="22"/>
          <w:szCs w:val="22"/>
        </w:rPr>
        <w:t>sistema de respuesta a emergencias automotrices basado en la IoT</w:t>
      </w:r>
      <w:r w:rsidR="00C8795D" w:rsidRPr="00FA5271">
        <w:rPr>
          <w:rFonts w:cstheme="minorHAnsi"/>
          <w:sz w:val="22"/>
          <w:szCs w:val="22"/>
        </w:rPr>
        <w:t xml:space="preserve"> </w:t>
      </w:r>
      <w:r w:rsidR="002C5AF6" w:rsidRPr="00FA5271">
        <w:rPr>
          <w:rFonts w:cstheme="minorHAnsi"/>
          <w:sz w:val="22"/>
          <w:szCs w:val="22"/>
        </w:rPr>
        <w:t xml:space="preserve">y </w:t>
      </w:r>
      <w:r w:rsidR="00C8795D" w:rsidRPr="00FA5271">
        <w:rPr>
          <w:rFonts w:cstheme="minorHAnsi"/>
          <w:sz w:val="22"/>
          <w:szCs w:val="22"/>
        </w:rPr>
        <w:t>tendrá lugar el 14 de septiembre de 2021</w:t>
      </w:r>
      <w:r w:rsidR="002C5AF6" w:rsidRPr="00FA5271">
        <w:rPr>
          <w:rFonts w:cstheme="minorHAnsi"/>
          <w:sz w:val="22"/>
          <w:szCs w:val="22"/>
        </w:rPr>
        <w:t>,</w:t>
      </w:r>
      <w:r w:rsidR="00C8795D" w:rsidRPr="00FA5271">
        <w:rPr>
          <w:rFonts w:cstheme="minorHAnsi"/>
          <w:sz w:val="22"/>
          <w:szCs w:val="22"/>
        </w:rPr>
        <w:t xml:space="preserve"> de las 12</w:t>
      </w:r>
      <w:r w:rsidR="00BF2E09" w:rsidRPr="00FA5271">
        <w:rPr>
          <w:rFonts w:cstheme="minorHAnsi"/>
          <w:sz w:val="22"/>
          <w:szCs w:val="22"/>
        </w:rPr>
        <w:t>.</w:t>
      </w:r>
      <w:r w:rsidR="00C8795D" w:rsidRPr="00FA5271">
        <w:rPr>
          <w:rFonts w:cstheme="minorHAnsi"/>
          <w:sz w:val="22"/>
          <w:szCs w:val="22"/>
        </w:rPr>
        <w:t>00 a las 14</w:t>
      </w:r>
      <w:r w:rsidR="00BF2E09" w:rsidRPr="00FA5271">
        <w:rPr>
          <w:rFonts w:cstheme="minorHAnsi"/>
          <w:sz w:val="22"/>
          <w:szCs w:val="22"/>
        </w:rPr>
        <w:t>.</w:t>
      </w:r>
      <w:r w:rsidR="00C8795D" w:rsidRPr="00FA5271">
        <w:rPr>
          <w:rFonts w:cstheme="minorHAnsi"/>
          <w:sz w:val="22"/>
          <w:szCs w:val="22"/>
        </w:rPr>
        <w:t>00 horas, hora en Ginebra. En este seminario web se examinará el ecosistema de la IoT necesario para facilitar una respuesta y una preparación</w:t>
      </w:r>
      <w:r w:rsidR="002C5AF6" w:rsidRPr="00FA5271">
        <w:rPr>
          <w:rFonts w:cstheme="minorHAnsi"/>
          <w:sz w:val="22"/>
          <w:szCs w:val="22"/>
        </w:rPr>
        <w:t xml:space="preserve"> más</w:t>
      </w:r>
      <w:r w:rsidR="00C8795D" w:rsidRPr="00FA5271">
        <w:rPr>
          <w:rFonts w:cstheme="minorHAnsi"/>
          <w:sz w:val="22"/>
          <w:szCs w:val="22"/>
        </w:rPr>
        <w:t xml:space="preserve"> eficaces en caso de emergencia en el sector del automóvil. </w:t>
      </w:r>
      <w:r w:rsidR="002C5AF6" w:rsidRPr="00FA5271">
        <w:rPr>
          <w:rFonts w:cstheme="minorHAnsi"/>
          <w:sz w:val="22"/>
          <w:szCs w:val="22"/>
        </w:rPr>
        <w:t xml:space="preserve">En este seminario web se </w:t>
      </w:r>
      <w:r w:rsidR="00BF2E09" w:rsidRPr="00FA5271">
        <w:rPr>
          <w:rFonts w:cstheme="minorHAnsi"/>
          <w:sz w:val="22"/>
          <w:szCs w:val="22"/>
        </w:rPr>
        <w:t>hará hincapié</w:t>
      </w:r>
      <w:r w:rsidR="00C8795D" w:rsidRPr="00FA5271">
        <w:rPr>
          <w:rFonts w:cstheme="minorHAnsi"/>
          <w:sz w:val="22"/>
          <w:szCs w:val="22"/>
        </w:rPr>
        <w:t xml:space="preserve"> en el papel de las normas internacionales para fomentar el entorno de la IoT para la seguridad pública y las respuestas a emergencia</w:t>
      </w:r>
      <w:r w:rsidR="002C5AF6" w:rsidRPr="00FA5271">
        <w:rPr>
          <w:rFonts w:cstheme="minorHAnsi"/>
          <w:sz w:val="22"/>
          <w:szCs w:val="22"/>
        </w:rPr>
        <w:t>s</w:t>
      </w:r>
      <w:r w:rsidRPr="00FA5271">
        <w:rPr>
          <w:rFonts w:cstheme="minorHAnsi"/>
          <w:sz w:val="22"/>
          <w:szCs w:val="22"/>
        </w:rPr>
        <w:t>.</w:t>
      </w:r>
      <w:bookmarkEnd w:id="15"/>
    </w:p>
    <w:p w14:paraId="7E7BA1F5" w14:textId="3DB351AC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16" w:name="lt_pId074"/>
      <w:r w:rsidRPr="00FA5271">
        <w:rPr>
          <w:rFonts w:cstheme="minorHAnsi"/>
          <w:sz w:val="22"/>
          <w:szCs w:val="22"/>
        </w:rPr>
        <w:t>d)</w:t>
      </w:r>
      <w:r w:rsidRPr="00FA5271">
        <w:rPr>
          <w:rFonts w:cstheme="minorHAnsi"/>
          <w:sz w:val="22"/>
          <w:szCs w:val="22"/>
        </w:rPr>
        <w:tab/>
      </w:r>
      <w:bookmarkStart w:id="17" w:name="lt_pId077"/>
      <w:bookmarkEnd w:id="16"/>
      <w:r w:rsidR="00C8795D" w:rsidRPr="00FA5271">
        <w:rPr>
          <w:rFonts w:cstheme="minorHAnsi"/>
          <w:sz w:val="22"/>
          <w:szCs w:val="22"/>
        </w:rPr>
        <w:t xml:space="preserve">El cuarto </w:t>
      </w:r>
      <w:r w:rsidR="002C5AF6" w:rsidRPr="00FA5271">
        <w:rPr>
          <w:rFonts w:cstheme="minorHAnsi"/>
          <w:sz w:val="22"/>
          <w:szCs w:val="22"/>
        </w:rPr>
        <w:t>módulo</w:t>
      </w:r>
      <w:r w:rsidR="00C8795D" w:rsidRPr="00FA5271">
        <w:rPr>
          <w:rFonts w:cstheme="minorHAnsi"/>
          <w:sz w:val="22"/>
          <w:szCs w:val="22"/>
        </w:rPr>
        <w:t xml:space="preserve"> versará sobre las </w:t>
      </w:r>
      <w:r w:rsidR="00C8795D" w:rsidRPr="00FA5271">
        <w:rPr>
          <w:rFonts w:cstheme="minorHAnsi"/>
          <w:b/>
          <w:bCs/>
          <w:sz w:val="22"/>
          <w:szCs w:val="22"/>
        </w:rPr>
        <w:t>arquitecturas de las ciudades inteligentes y sostenibles: retos y oportunidades</w:t>
      </w:r>
      <w:r w:rsidR="00C8795D" w:rsidRPr="00FA5271">
        <w:rPr>
          <w:rFonts w:cstheme="minorHAnsi"/>
          <w:sz w:val="22"/>
          <w:szCs w:val="22"/>
        </w:rPr>
        <w:t xml:space="preserve"> </w:t>
      </w:r>
      <w:r w:rsidR="00065799" w:rsidRPr="00FA5271">
        <w:rPr>
          <w:rFonts w:cstheme="minorHAnsi"/>
          <w:sz w:val="22"/>
          <w:szCs w:val="22"/>
        </w:rPr>
        <w:t xml:space="preserve">y tendrá lugar </w:t>
      </w:r>
      <w:r w:rsidR="00C8795D" w:rsidRPr="00FA5271">
        <w:rPr>
          <w:rFonts w:cstheme="minorHAnsi"/>
          <w:sz w:val="22"/>
          <w:szCs w:val="22"/>
        </w:rPr>
        <w:t>el 16 de septiembre de 2021</w:t>
      </w:r>
      <w:r w:rsidR="002C5AF6" w:rsidRPr="00FA5271">
        <w:rPr>
          <w:rFonts w:cstheme="minorHAnsi"/>
          <w:sz w:val="22"/>
          <w:szCs w:val="22"/>
        </w:rPr>
        <w:t>,</w:t>
      </w:r>
      <w:r w:rsidR="00C8795D" w:rsidRPr="00FA5271">
        <w:rPr>
          <w:rFonts w:cstheme="minorHAnsi"/>
          <w:sz w:val="22"/>
          <w:szCs w:val="22"/>
        </w:rPr>
        <w:t xml:space="preserve"> de las 12</w:t>
      </w:r>
      <w:r w:rsidR="00BF2E09" w:rsidRPr="00FA5271">
        <w:rPr>
          <w:rFonts w:cstheme="minorHAnsi"/>
          <w:sz w:val="22"/>
          <w:szCs w:val="22"/>
        </w:rPr>
        <w:t>.00</w:t>
      </w:r>
      <w:r w:rsidR="00C8795D" w:rsidRPr="00FA5271">
        <w:rPr>
          <w:rFonts w:cstheme="minorHAnsi"/>
          <w:sz w:val="22"/>
          <w:szCs w:val="22"/>
        </w:rPr>
        <w:t xml:space="preserve"> a las 14</w:t>
      </w:r>
      <w:r w:rsidR="00BF2E09" w:rsidRPr="00FA5271">
        <w:rPr>
          <w:rFonts w:cstheme="minorHAnsi"/>
          <w:sz w:val="22"/>
          <w:szCs w:val="22"/>
        </w:rPr>
        <w:t>.00</w:t>
      </w:r>
      <w:r w:rsidR="00C8795D" w:rsidRPr="00FA5271">
        <w:rPr>
          <w:rFonts w:cstheme="minorHAnsi"/>
          <w:sz w:val="22"/>
          <w:szCs w:val="22"/>
        </w:rPr>
        <w:t xml:space="preserve"> horas, hora e</w:t>
      </w:r>
      <w:r w:rsidR="00065799" w:rsidRPr="00FA5271">
        <w:rPr>
          <w:rFonts w:cstheme="minorHAnsi"/>
          <w:sz w:val="22"/>
          <w:szCs w:val="22"/>
        </w:rPr>
        <w:t>n</w:t>
      </w:r>
      <w:r w:rsidR="00C8795D" w:rsidRPr="00FA5271">
        <w:rPr>
          <w:rFonts w:cstheme="minorHAnsi"/>
          <w:sz w:val="22"/>
          <w:szCs w:val="22"/>
        </w:rPr>
        <w:t xml:space="preserve"> Ginebra. E</w:t>
      </w:r>
      <w:r w:rsidR="002C5AF6" w:rsidRPr="00FA5271">
        <w:rPr>
          <w:rFonts w:cstheme="minorHAnsi"/>
          <w:sz w:val="22"/>
          <w:szCs w:val="22"/>
        </w:rPr>
        <w:t>n e</w:t>
      </w:r>
      <w:r w:rsidR="00C8795D" w:rsidRPr="00FA5271">
        <w:rPr>
          <w:rFonts w:cstheme="minorHAnsi"/>
          <w:sz w:val="22"/>
          <w:szCs w:val="22"/>
        </w:rPr>
        <w:t xml:space="preserve">ste seminario web </w:t>
      </w:r>
      <w:r w:rsidR="00F87524" w:rsidRPr="00FA5271">
        <w:rPr>
          <w:rFonts w:cstheme="minorHAnsi"/>
          <w:sz w:val="22"/>
          <w:szCs w:val="22"/>
        </w:rPr>
        <w:t xml:space="preserve">se </w:t>
      </w:r>
      <w:r w:rsidR="00C8795D" w:rsidRPr="00FA5271">
        <w:rPr>
          <w:rFonts w:cstheme="minorHAnsi"/>
          <w:sz w:val="22"/>
          <w:szCs w:val="22"/>
        </w:rPr>
        <w:t>presentará el panorama general de los requisitos arquitectónicos de una ciudad inteligente y sostenible, desde la capa de servicios hasta otros aspectos técnicos. Se destacarán las normas mundiales disponibles para fomentar la interoperabilidad y acelerar la adopción de servicios y plataformas de IoT.</w:t>
      </w:r>
      <w:bookmarkEnd w:id="17"/>
    </w:p>
    <w:p w14:paraId="68013EEB" w14:textId="05A8C1E1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18" w:name="lt_pId078"/>
      <w:r w:rsidRPr="00FA5271">
        <w:rPr>
          <w:rFonts w:cstheme="minorHAnsi"/>
          <w:sz w:val="22"/>
          <w:szCs w:val="22"/>
        </w:rPr>
        <w:t>e)</w:t>
      </w:r>
      <w:r w:rsidRPr="00FA5271">
        <w:rPr>
          <w:rFonts w:cstheme="minorHAnsi"/>
          <w:sz w:val="22"/>
          <w:szCs w:val="22"/>
        </w:rPr>
        <w:tab/>
      </w:r>
      <w:bookmarkStart w:id="19" w:name="lt_pId081"/>
      <w:bookmarkEnd w:id="18"/>
      <w:r w:rsidR="00065799" w:rsidRPr="00FA5271">
        <w:rPr>
          <w:rFonts w:cstheme="minorHAnsi"/>
          <w:sz w:val="22"/>
          <w:szCs w:val="22"/>
        </w:rPr>
        <w:t xml:space="preserve">El quinto </w:t>
      </w:r>
      <w:r w:rsidR="002C5AF6" w:rsidRPr="00FA5271">
        <w:rPr>
          <w:rFonts w:cstheme="minorHAnsi"/>
          <w:sz w:val="22"/>
          <w:szCs w:val="22"/>
        </w:rPr>
        <w:t>módulo</w:t>
      </w:r>
      <w:r w:rsidR="00065799" w:rsidRPr="00FA5271">
        <w:rPr>
          <w:rFonts w:cstheme="minorHAnsi"/>
          <w:sz w:val="22"/>
          <w:szCs w:val="22"/>
        </w:rPr>
        <w:t xml:space="preserve"> girará en torno a las </w:t>
      </w:r>
      <w:r w:rsidR="00065799" w:rsidRPr="00FA5271">
        <w:rPr>
          <w:rFonts w:cstheme="minorHAnsi"/>
          <w:b/>
          <w:bCs/>
          <w:sz w:val="22"/>
          <w:szCs w:val="22"/>
        </w:rPr>
        <w:t>ciudades inteligentes: un paso hacia la transformación digital en América Latina</w:t>
      </w:r>
      <w:r w:rsidR="00065799" w:rsidRPr="00FA5271">
        <w:rPr>
          <w:rFonts w:cstheme="minorHAnsi"/>
          <w:sz w:val="22"/>
          <w:szCs w:val="22"/>
        </w:rPr>
        <w:t xml:space="preserve"> y tendrá lugar el 20 de septiembre de 2021</w:t>
      </w:r>
      <w:r w:rsidR="002C5AF6" w:rsidRPr="00FA5271">
        <w:rPr>
          <w:rFonts w:cstheme="minorHAnsi"/>
          <w:sz w:val="22"/>
          <w:szCs w:val="22"/>
        </w:rPr>
        <w:t>,</w:t>
      </w:r>
      <w:r w:rsidR="00065799" w:rsidRPr="00FA5271">
        <w:rPr>
          <w:rFonts w:cstheme="minorHAnsi"/>
          <w:sz w:val="22"/>
          <w:szCs w:val="22"/>
        </w:rPr>
        <w:t xml:space="preserve"> de 17</w:t>
      </w:r>
      <w:r w:rsidR="00BF2E09" w:rsidRPr="00FA5271">
        <w:rPr>
          <w:rFonts w:cstheme="minorHAnsi"/>
          <w:sz w:val="22"/>
          <w:szCs w:val="22"/>
        </w:rPr>
        <w:t>.</w:t>
      </w:r>
      <w:r w:rsidR="00065799" w:rsidRPr="00FA5271">
        <w:rPr>
          <w:rFonts w:cstheme="minorHAnsi"/>
          <w:sz w:val="22"/>
          <w:szCs w:val="22"/>
        </w:rPr>
        <w:t>00 a 20</w:t>
      </w:r>
      <w:r w:rsidR="00BF2E09" w:rsidRPr="00FA5271">
        <w:rPr>
          <w:rFonts w:cstheme="minorHAnsi"/>
          <w:sz w:val="22"/>
          <w:szCs w:val="22"/>
        </w:rPr>
        <w:t>.</w:t>
      </w:r>
      <w:r w:rsidR="00065799" w:rsidRPr="00FA5271">
        <w:rPr>
          <w:rFonts w:cstheme="minorHAnsi"/>
          <w:sz w:val="22"/>
          <w:szCs w:val="22"/>
        </w:rPr>
        <w:t xml:space="preserve">00 horas, hora en Ginebra. En este seminario web se analizarán los efectos de la transformación digital en las ciudades de América Latina, así como los retos a los que se enfrenta la región. Los ponentes de la región, incluidos dirigentes de ciudades y </w:t>
      </w:r>
      <w:r w:rsidR="002C5AF6" w:rsidRPr="00FA5271">
        <w:rPr>
          <w:rFonts w:cstheme="minorHAnsi"/>
          <w:sz w:val="22"/>
          <w:szCs w:val="22"/>
        </w:rPr>
        <w:t>expertos</w:t>
      </w:r>
      <w:r w:rsidR="00065799" w:rsidRPr="00FA5271">
        <w:rPr>
          <w:rFonts w:cstheme="minorHAnsi"/>
          <w:sz w:val="22"/>
          <w:szCs w:val="22"/>
        </w:rPr>
        <w:t xml:space="preserve"> de la </w:t>
      </w:r>
      <w:proofErr w:type="gramStart"/>
      <w:r w:rsidR="00065799" w:rsidRPr="00FA5271">
        <w:rPr>
          <w:rFonts w:cstheme="minorHAnsi"/>
          <w:sz w:val="22"/>
          <w:szCs w:val="22"/>
        </w:rPr>
        <w:t>industria,</w:t>
      </w:r>
      <w:proofErr w:type="gramEnd"/>
      <w:r w:rsidR="00065799" w:rsidRPr="00FA5271">
        <w:rPr>
          <w:rFonts w:cstheme="minorHAnsi"/>
          <w:sz w:val="22"/>
          <w:szCs w:val="22"/>
        </w:rPr>
        <w:t xml:space="preserve"> compartirán su experiencia en la aplicación de soluciones digitales e identificarán los obstáculos que deben superarse</w:t>
      </w:r>
      <w:r w:rsidRPr="00FA5271">
        <w:rPr>
          <w:rFonts w:cstheme="minorHAnsi"/>
          <w:sz w:val="22"/>
          <w:szCs w:val="22"/>
        </w:rPr>
        <w:t>.</w:t>
      </w:r>
      <w:bookmarkEnd w:id="19"/>
    </w:p>
    <w:p w14:paraId="12D7B496" w14:textId="1EE197F0" w:rsidR="00345457" w:rsidRPr="00FA5271" w:rsidRDefault="00345457" w:rsidP="00DD6F23">
      <w:pPr>
        <w:pStyle w:val="enumlev1"/>
        <w:rPr>
          <w:rFonts w:eastAsia="Malgun Gothic" w:cstheme="minorHAnsi"/>
          <w:sz w:val="22"/>
          <w:szCs w:val="22"/>
          <w:lang w:eastAsia="ko-KR"/>
        </w:rPr>
      </w:pPr>
      <w:bookmarkStart w:id="20" w:name="lt_pId082"/>
      <w:r w:rsidRPr="00FA5271">
        <w:rPr>
          <w:rFonts w:cstheme="minorHAnsi"/>
          <w:sz w:val="22"/>
          <w:szCs w:val="22"/>
        </w:rPr>
        <w:t>f)</w:t>
      </w:r>
      <w:r w:rsidRPr="00FA5271">
        <w:rPr>
          <w:rFonts w:cstheme="minorHAnsi"/>
          <w:sz w:val="22"/>
          <w:szCs w:val="22"/>
        </w:rPr>
        <w:tab/>
      </w:r>
      <w:bookmarkStart w:id="21" w:name="lt_pId084"/>
      <w:bookmarkEnd w:id="20"/>
      <w:r w:rsidR="00A94FA0" w:rsidRPr="00FA5271">
        <w:rPr>
          <w:rFonts w:cstheme="minorHAnsi"/>
          <w:sz w:val="22"/>
          <w:szCs w:val="22"/>
        </w:rPr>
        <w:t xml:space="preserve">El sexto </w:t>
      </w:r>
      <w:r w:rsidR="002C5AF6" w:rsidRPr="00FA5271">
        <w:rPr>
          <w:rFonts w:cstheme="minorHAnsi"/>
          <w:sz w:val="22"/>
          <w:szCs w:val="22"/>
        </w:rPr>
        <w:t>módulo</w:t>
      </w:r>
      <w:r w:rsidR="00A94FA0" w:rsidRPr="00FA5271">
        <w:rPr>
          <w:rFonts w:cstheme="minorHAnsi"/>
          <w:sz w:val="22"/>
          <w:szCs w:val="22"/>
        </w:rPr>
        <w:t xml:space="preserve"> se dedicará al </w:t>
      </w:r>
      <w:r w:rsidR="00A94FA0" w:rsidRPr="00FA5271">
        <w:rPr>
          <w:rFonts w:cstheme="minorHAnsi"/>
          <w:b/>
          <w:bCs/>
          <w:sz w:val="22"/>
          <w:szCs w:val="22"/>
        </w:rPr>
        <w:t>modelo de madurez de las ciudades inteligentes y sostenibles y evaluación de su incidencia</w:t>
      </w:r>
      <w:r w:rsidR="00A94FA0" w:rsidRPr="00FA5271">
        <w:rPr>
          <w:rFonts w:cstheme="minorHAnsi"/>
          <w:sz w:val="22"/>
          <w:szCs w:val="22"/>
        </w:rPr>
        <w:t>, y tendrá lugar el 24 de septiembre de 2021, de las 12</w:t>
      </w:r>
      <w:r w:rsidR="00BF2E09" w:rsidRPr="00FA5271">
        <w:rPr>
          <w:rFonts w:cstheme="minorHAnsi"/>
          <w:sz w:val="22"/>
          <w:szCs w:val="22"/>
        </w:rPr>
        <w:t>.</w:t>
      </w:r>
      <w:r w:rsidR="00A94FA0" w:rsidRPr="00FA5271">
        <w:rPr>
          <w:rFonts w:cstheme="minorHAnsi"/>
          <w:sz w:val="22"/>
          <w:szCs w:val="22"/>
        </w:rPr>
        <w:t>00 a las 14</w:t>
      </w:r>
      <w:r w:rsidR="00BF2E09" w:rsidRPr="00FA5271">
        <w:rPr>
          <w:rFonts w:cstheme="minorHAnsi"/>
          <w:sz w:val="22"/>
          <w:szCs w:val="22"/>
        </w:rPr>
        <w:t>.</w:t>
      </w:r>
      <w:r w:rsidR="00A94FA0" w:rsidRPr="00FA5271">
        <w:rPr>
          <w:rFonts w:cstheme="minorHAnsi"/>
          <w:sz w:val="22"/>
          <w:szCs w:val="22"/>
        </w:rPr>
        <w:t xml:space="preserve">00 horas, hora en Ginebra. En este seminario web se expondrá cómo utilizar las normas internacionales para determinar el </w:t>
      </w:r>
      <w:r w:rsidR="002C5AF6" w:rsidRPr="00FA5271">
        <w:rPr>
          <w:rFonts w:cstheme="minorHAnsi"/>
          <w:sz w:val="22"/>
          <w:szCs w:val="22"/>
        </w:rPr>
        <w:t>grado</w:t>
      </w:r>
      <w:r w:rsidR="00A94FA0" w:rsidRPr="00FA5271">
        <w:rPr>
          <w:rFonts w:cstheme="minorHAnsi"/>
          <w:sz w:val="22"/>
          <w:szCs w:val="22"/>
        </w:rPr>
        <w:t xml:space="preserve"> de madurez de una ciudad/comunidad inteligente. Este seminario web resultará especialmente útil para los planificadores urbanos </w:t>
      </w:r>
      <w:r w:rsidR="002C5AF6" w:rsidRPr="00FA5271">
        <w:rPr>
          <w:rFonts w:cstheme="minorHAnsi"/>
          <w:sz w:val="22"/>
          <w:szCs w:val="22"/>
        </w:rPr>
        <w:t xml:space="preserve">y otras </w:t>
      </w:r>
      <w:r w:rsidR="00A94FA0" w:rsidRPr="00FA5271">
        <w:rPr>
          <w:rFonts w:cstheme="minorHAnsi"/>
          <w:sz w:val="22"/>
          <w:szCs w:val="22"/>
        </w:rPr>
        <w:t>partes interesadas relacionadas que deseen mejorar su estrategia inteligente y perseguir los objetivos de las ciudades inteligentes y sostenibles en consonancia con los Objetivos de Desarrollo Sostenible</w:t>
      </w:r>
      <w:r w:rsidRPr="00FA5271">
        <w:rPr>
          <w:rFonts w:eastAsia="Malgun Gothic" w:cstheme="minorHAnsi"/>
          <w:sz w:val="22"/>
          <w:szCs w:val="22"/>
          <w:lang w:eastAsia="ko-KR"/>
        </w:rPr>
        <w:t>.</w:t>
      </w:r>
      <w:bookmarkEnd w:id="21"/>
    </w:p>
    <w:p w14:paraId="78379197" w14:textId="7FFF6400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22" w:name="lt_pId085"/>
      <w:r w:rsidRPr="00FA5271">
        <w:rPr>
          <w:rFonts w:eastAsia="Malgun Gothic" w:cstheme="minorHAnsi"/>
          <w:sz w:val="22"/>
          <w:szCs w:val="22"/>
          <w:lang w:eastAsia="ko-KR"/>
        </w:rPr>
        <w:t>g)</w:t>
      </w:r>
      <w:r w:rsidRPr="00FA5271">
        <w:rPr>
          <w:rFonts w:eastAsia="Malgun Gothic" w:cstheme="minorHAnsi"/>
          <w:sz w:val="22"/>
          <w:szCs w:val="22"/>
          <w:lang w:eastAsia="ko-KR"/>
        </w:rPr>
        <w:tab/>
      </w:r>
      <w:bookmarkStart w:id="23" w:name="lt_pId086"/>
      <w:bookmarkEnd w:id="22"/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El séptimo </w:t>
      </w:r>
      <w:r w:rsidR="002C5AF6" w:rsidRPr="00FA5271">
        <w:rPr>
          <w:rFonts w:eastAsia="Malgun Gothic" w:cstheme="minorHAnsi"/>
          <w:sz w:val="22"/>
          <w:szCs w:val="22"/>
          <w:lang w:eastAsia="ko-KR"/>
        </w:rPr>
        <w:t>módulo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 versará sobre las </w:t>
      </w:r>
      <w:r w:rsidR="00A94FA0" w:rsidRPr="00FA5271">
        <w:rPr>
          <w:rFonts w:eastAsia="Malgun Gothic" w:cstheme="minorHAnsi"/>
          <w:b/>
          <w:bCs/>
          <w:sz w:val="22"/>
          <w:szCs w:val="22"/>
          <w:lang w:eastAsia="ko-KR"/>
        </w:rPr>
        <w:t>plataformas de ciudades inteligentes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 y tendrá lugar el 1 de noviembre de 2021</w:t>
      </w:r>
      <w:r w:rsidR="002C5AF6" w:rsidRPr="00FA5271">
        <w:rPr>
          <w:rFonts w:eastAsia="Malgun Gothic" w:cstheme="minorHAnsi"/>
          <w:sz w:val="22"/>
          <w:szCs w:val="22"/>
          <w:lang w:eastAsia="ko-KR"/>
        </w:rPr>
        <w:t>,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 de las 10</w:t>
      </w:r>
      <w:r w:rsidR="002C5AF6" w:rsidRPr="00FA5271">
        <w:rPr>
          <w:rFonts w:eastAsia="Malgun Gothic" w:cstheme="minorHAnsi"/>
          <w:sz w:val="22"/>
          <w:szCs w:val="22"/>
          <w:lang w:eastAsia="ko-KR"/>
        </w:rPr>
        <w:t>.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>00 a las 12</w:t>
      </w:r>
      <w:r w:rsidR="002C5AF6" w:rsidRPr="00FA5271">
        <w:rPr>
          <w:rFonts w:eastAsia="Malgun Gothic" w:cstheme="minorHAnsi"/>
          <w:sz w:val="22"/>
          <w:szCs w:val="22"/>
          <w:lang w:eastAsia="ko-KR"/>
        </w:rPr>
        <w:t>.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00 horas, hora de Ginebra. En este seminario web se expondrán las normas internacionales que pueden ayudar a los dirigentes de las ciudades a </w:t>
      </w:r>
      <w:r w:rsidR="00B1253C" w:rsidRPr="00FA5271">
        <w:rPr>
          <w:rFonts w:eastAsia="Malgun Gothic" w:cstheme="minorHAnsi"/>
          <w:sz w:val="22"/>
          <w:szCs w:val="22"/>
          <w:lang w:eastAsia="ko-KR"/>
        </w:rPr>
        <w:t>desplegar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 plataformas de ciudades inteligentes interoperables y contribuir a mejorar la estrategia y los servicios inteligentes generales de la ciudad</w:t>
      </w:r>
      <w:r w:rsidRPr="00FA5271">
        <w:rPr>
          <w:rFonts w:cstheme="minorHAnsi"/>
          <w:sz w:val="22"/>
          <w:szCs w:val="22"/>
        </w:rPr>
        <w:t>.</w:t>
      </w:r>
      <w:bookmarkEnd w:id="23"/>
    </w:p>
    <w:p w14:paraId="06D9496B" w14:textId="615EDB2C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24" w:name="lt_pId087"/>
      <w:r w:rsidRPr="00FA5271">
        <w:rPr>
          <w:rFonts w:cstheme="minorHAnsi"/>
          <w:sz w:val="22"/>
          <w:szCs w:val="22"/>
        </w:rPr>
        <w:t>h)</w:t>
      </w:r>
      <w:r w:rsidRPr="00FA5271">
        <w:rPr>
          <w:rFonts w:cstheme="minorHAnsi"/>
          <w:sz w:val="22"/>
          <w:szCs w:val="22"/>
        </w:rPr>
        <w:tab/>
      </w:r>
      <w:bookmarkStart w:id="25" w:name="lt_pId089"/>
      <w:bookmarkEnd w:id="24"/>
      <w:r w:rsidR="00A94FA0" w:rsidRPr="00FA5271">
        <w:rPr>
          <w:rFonts w:cstheme="minorHAnsi"/>
          <w:sz w:val="22"/>
          <w:szCs w:val="22"/>
        </w:rPr>
        <w:t xml:space="preserve">El octavo </w:t>
      </w:r>
      <w:r w:rsidR="002C5AF6" w:rsidRPr="00FA5271">
        <w:rPr>
          <w:rFonts w:cstheme="minorHAnsi"/>
          <w:sz w:val="22"/>
          <w:szCs w:val="22"/>
        </w:rPr>
        <w:t>módulo</w:t>
      </w:r>
      <w:r w:rsidR="00A94FA0" w:rsidRPr="00FA5271">
        <w:rPr>
          <w:rFonts w:cstheme="minorHAnsi"/>
          <w:sz w:val="22"/>
          <w:szCs w:val="22"/>
        </w:rPr>
        <w:t xml:space="preserve"> </w:t>
      </w:r>
      <w:r w:rsidR="002C5AF6" w:rsidRPr="00FA5271">
        <w:rPr>
          <w:rFonts w:cstheme="minorHAnsi"/>
          <w:sz w:val="22"/>
          <w:szCs w:val="22"/>
        </w:rPr>
        <w:t xml:space="preserve">girará en torno a </w:t>
      </w:r>
      <w:r w:rsidR="00A94FA0" w:rsidRPr="00FA5271">
        <w:rPr>
          <w:rFonts w:cstheme="minorHAnsi"/>
          <w:sz w:val="22"/>
          <w:szCs w:val="22"/>
        </w:rPr>
        <w:t xml:space="preserve">los </w:t>
      </w:r>
      <w:r w:rsidR="00A94FA0" w:rsidRPr="00FA5271">
        <w:rPr>
          <w:rFonts w:cstheme="minorHAnsi"/>
          <w:b/>
          <w:bCs/>
          <w:sz w:val="22"/>
          <w:szCs w:val="22"/>
        </w:rPr>
        <w:t xml:space="preserve">sistemas de </w:t>
      </w:r>
      <w:r w:rsidR="00BA19FF" w:rsidRPr="00FA5271">
        <w:rPr>
          <w:rFonts w:cstheme="minorHAnsi"/>
          <w:b/>
          <w:bCs/>
          <w:sz w:val="22"/>
          <w:szCs w:val="22"/>
        </w:rPr>
        <w:t>participación</w:t>
      </w:r>
      <w:r w:rsidR="00A94FA0" w:rsidRPr="00FA5271">
        <w:rPr>
          <w:rFonts w:cstheme="minorHAnsi"/>
          <w:b/>
          <w:bCs/>
          <w:sz w:val="22"/>
          <w:szCs w:val="22"/>
        </w:rPr>
        <w:t xml:space="preserve"> colectiva: un paradigma </w:t>
      </w:r>
      <w:r w:rsidR="00BA19FF" w:rsidRPr="00FA5271">
        <w:rPr>
          <w:rFonts w:cstheme="minorHAnsi"/>
          <w:b/>
          <w:bCs/>
          <w:sz w:val="22"/>
          <w:szCs w:val="22"/>
        </w:rPr>
        <w:t>protagonizado</w:t>
      </w:r>
      <w:r w:rsidR="00A94FA0" w:rsidRPr="00FA5271">
        <w:rPr>
          <w:rFonts w:cstheme="minorHAnsi"/>
          <w:b/>
          <w:bCs/>
          <w:sz w:val="22"/>
          <w:szCs w:val="22"/>
        </w:rPr>
        <w:t xml:space="preserve"> por las personas</w:t>
      </w:r>
      <w:r w:rsidR="00A94FA0" w:rsidRPr="00FA5271">
        <w:rPr>
          <w:rFonts w:cstheme="minorHAnsi"/>
          <w:sz w:val="22"/>
          <w:szCs w:val="22"/>
        </w:rPr>
        <w:t>, y tendrá lugar el 2 de noviembre de 2021</w:t>
      </w:r>
      <w:r w:rsidR="00BA19FF" w:rsidRPr="00FA5271">
        <w:rPr>
          <w:rFonts w:cstheme="minorHAnsi"/>
          <w:sz w:val="22"/>
          <w:szCs w:val="22"/>
        </w:rPr>
        <w:t>,</w:t>
      </w:r>
      <w:r w:rsidR="00A94FA0" w:rsidRPr="00FA5271">
        <w:rPr>
          <w:rFonts w:cstheme="minorHAnsi"/>
          <w:sz w:val="22"/>
          <w:szCs w:val="22"/>
        </w:rPr>
        <w:t xml:space="preserve"> de las 12</w:t>
      </w:r>
      <w:r w:rsidR="00BA19FF" w:rsidRPr="00FA5271">
        <w:rPr>
          <w:rFonts w:cstheme="minorHAnsi"/>
          <w:sz w:val="22"/>
          <w:szCs w:val="22"/>
        </w:rPr>
        <w:t>.</w:t>
      </w:r>
      <w:r w:rsidR="00A94FA0" w:rsidRPr="00FA5271">
        <w:rPr>
          <w:rFonts w:cstheme="minorHAnsi"/>
          <w:sz w:val="22"/>
          <w:szCs w:val="22"/>
        </w:rPr>
        <w:t>00 a las 14</w:t>
      </w:r>
      <w:r w:rsidR="00BA19FF" w:rsidRPr="00FA5271">
        <w:rPr>
          <w:rFonts w:cstheme="minorHAnsi"/>
          <w:sz w:val="22"/>
          <w:szCs w:val="22"/>
        </w:rPr>
        <w:t>.</w:t>
      </w:r>
      <w:r w:rsidR="00A94FA0" w:rsidRPr="00FA5271">
        <w:rPr>
          <w:rFonts w:cstheme="minorHAnsi"/>
          <w:sz w:val="22"/>
          <w:szCs w:val="22"/>
        </w:rPr>
        <w:t>00 horas, hora en Ginebra. En este seminario web se profundizará en el modo en que los dispositivos inteligentes personales pueden utilizarse para aumentar la infraestructura digital de una ciudad o comunidad inteligente empleando métodos de sensores colectivos</w:t>
      </w:r>
      <w:r w:rsidRPr="00FA5271">
        <w:rPr>
          <w:rFonts w:cstheme="minorHAnsi"/>
          <w:sz w:val="22"/>
          <w:szCs w:val="22"/>
        </w:rPr>
        <w:t>.</w:t>
      </w:r>
      <w:bookmarkEnd w:id="25"/>
    </w:p>
    <w:p w14:paraId="58E22F37" w14:textId="57E2A891" w:rsidR="00345457" w:rsidRPr="00FA5271" w:rsidRDefault="00345457" w:rsidP="00F87524">
      <w:pPr>
        <w:pStyle w:val="enumlev1"/>
        <w:keepLines/>
        <w:rPr>
          <w:rFonts w:cstheme="minorHAnsi"/>
          <w:sz w:val="22"/>
          <w:szCs w:val="22"/>
        </w:rPr>
      </w:pPr>
      <w:bookmarkStart w:id="26" w:name="lt_pId090"/>
      <w:r w:rsidRPr="00FA5271">
        <w:rPr>
          <w:rFonts w:eastAsia="Malgun Gothic" w:cstheme="minorHAnsi"/>
          <w:sz w:val="22"/>
          <w:szCs w:val="22"/>
          <w:lang w:eastAsia="ko-KR"/>
        </w:rPr>
        <w:t>i)</w:t>
      </w:r>
      <w:r w:rsidRPr="00FA5271">
        <w:rPr>
          <w:rFonts w:eastAsia="Malgun Gothic" w:cstheme="minorHAnsi"/>
          <w:sz w:val="22"/>
          <w:szCs w:val="22"/>
          <w:lang w:eastAsia="ko-KR"/>
        </w:rPr>
        <w:tab/>
      </w:r>
      <w:bookmarkStart w:id="27" w:name="lt_pId091"/>
      <w:bookmarkEnd w:id="26"/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El noveno </w:t>
      </w:r>
      <w:r w:rsidR="002C5AF6" w:rsidRPr="00FA5271">
        <w:rPr>
          <w:rFonts w:eastAsia="Malgun Gothic" w:cstheme="minorHAnsi"/>
          <w:sz w:val="22"/>
          <w:szCs w:val="22"/>
          <w:lang w:eastAsia="ko-KR"/>
        </w:rPr>
        <w:t>módulo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 tratará sobre las </w:t>
      </w:r>
      <w:r w:rsidR="00A94FA0" w:rsidRPr="00FA5271">
        <w:rPr>
          <w:rFonts w:eastAsia="Malgun Gothic" w:cstheme="minorHAnsi"/>
          <w:b/>
          <w:bCs/>
          <w:sz w:val="22"/>
          <w:szCs w:val="22"/>
          <w:lang w:eastAsia="ko-KR"/>
        </w:rPr>
        <w:t xml:space="preserve">capacidades de red y las tecnologías </w:t>
      </w:r>
      <w:r w:rsidR="00BA19FF" w:rsidRPr="00FA5271">
        <w:rPr>
          <w:rFonts w:eastAsia="Malgun Gothic" w:cstheme="minorHAnsi"/>
          <w:b/>
          <w:bCs/>
          <w:sz w:val="22"/>
          <w:szCs w:val="22"/>
          <w:lang w:eastAsia="ko-KR"/>
        </w:rPr>
        <w:t xml:space="preserve">incipientes </w:t>
      </w:r>
      <w:r w:rsidR="00A94FA0" w:rsidRPr="00FA5271">
        <w:rPr>
          <w:rFonts w:eastAsia="Malgun Gothic" w:cstheme="minorHAnsi"/>
          <w:b/>
          <w:bCs/>
          <w:sz w:val="22"/>
          <w:szCs w:val="22"/>
          <w:lang w:eastAsia="ko-KR"/>
        </w:rPr>
        <w:t>para sustentar los sectores verticales facilitados por la IoT</w:t>
      </w:r>
      <w:r w:rsidR="00BA19FF" w:rsidRPr="00FA5271">
        <w:rPr>
          <w:rFonts w:eastAsia="Malgun Gothic" w:cstheme="minorHAnsi"/>
          <w:sz w:val="22"/>
          <w:szCs w:val="22"/>
          <w:lang w:eastAsia="ko-KR"/>
        </w:rPr>
        <w:t>,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 y tendrá lugar el 18 de noviembre de 2021 de las 12</w:t>
      </w:r>
      <w:r w:rsidR="00BA19FF" w:rsidRPr="00FA5271">
        <w:rPr>
          <w:rFonts w:eastAsia="Malgun Gothic" w:cstheme="minorHAnsi"/>
          <w:sz w:val="22"/>
          <w:szCs w:val="22"/>
          <w:lang w:eastAsia="ko-KR"/>
        </w:rPr>
        <w:t>.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>00 a las 14</w:t>
      </w:r>
      <w:r w:rsidR="00BA19FF" w:rsidRPr="00FA5271">
        <w:rPr>
          <w:rFonts w:eastAsia="Malgun Gothic" w:cstheme="minorHAnsi"/>
          <w:sz w:val="22"/>
          <w:szCs w:val="22"/>
          <w:lang w:eastAsia="ko-KR"/>
        </w:rPr>
        <w:t>.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>00 horas, hora en Ginebra. En este seminario web se presentará</w:t>
      </w:r>
      <w:r w:rsidR="00F87524" w:rsidRPr="00FA5271">
        <w:rPr>
          <w:rFonts w:eastAsia="Malgun Gothic" w:cstheme="minorHAnsi"/>
          <w:sz w:val="22"/>
          <w:szCs w:val="22"/>
          <w:lang w:eastAsia="ko-KR"/>
        </w:rPr>
        <w:t>n</w:t>
      </w:r>
      <w:r w:rsidR="00A94FA0" w:rsidRPr="00FA5271">
        <w:rPr>
          <w:rFonts w:eastAsia="Malgun Gothic" w:cstheme="minorHAnsi"/>
          <w:sz w:val="22"/>
          <w:szCs w:val="22"/>
          <w:lang w:eastAsia="ko-KR"/>
        </w:rPr>
        <w:t xml:space="preserve"> las posibilidades que ofrecen las tecnologías incipientes para optimizar los sectores verticales facilitados por la IoT</w:t>
      </w:r>
      <w:r w:rsidRPr="00FA5271">
        <w:rPr>
          <w:rFonts w:eastAsia="Malgun Gothic" w:cstheme="minorHAnsi"/>
          <w:sz w:val="22"/>
          <w:szCs w:val="22"/>
          <w:lang w:eastAsia="ko-KR"/>
        </w:rPr>
        <w:t>.</w:t>
      </w:r>
      <w:bookmarkEnd w:id="27"/>
    </w:p>
    <w:p w14:paraId="783A244C" w14:textId="3B1C2037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28" w:name="lt_pId092"/>
      <w:r w:rsidRPr="00FA5271">
        <w:rPr>
          <w:rFonts w:cstheme="minorHAnsi"/>
          <w:sz w:val="22"/>
          <w:szCs w:val="22"/>
        </w:rPr>
        <w:t>j)</w:t>
      </w:r>
      <w:r w:rsidRPr="00FA5271">
        <w:rPr>
          <w:rFonts w:cstheme="minorHAnsi"/>
          <w:sz w:val="22"/>
          <w:szCs w:val="22"/>
        </w:rPr>
        <w:tab/>
      </w:r>
      <w:bookmarkStart w:id="29" w:name="lt_pId094"/>
      <w:bookmarkEnd w:id="28"/>
      <w:r w:rsidR="00A94FA0" w:rsidRPr="00FA5271">
        <w:rPr>
          <w:rFonts w:cstheme="minorHAnsi"/>
          <w:sz w:val="22"/>
          <w:szCs w:val="22"/>
        </w:rPr>
        <w:t xml:space="preserve">El décimo </w:t>
      </w:r>
      <w:r w:rsidR="002C5AF6" w:rsidRPr="00FA5271">
        <w:rPr>
          <w:rFonts w:cstheme="minorHAnsi"/>
          <w:sz w:val="22"/>
          <w:szCs w:val="22"/>
        </w:rPr>
        <w:t>módulo</w:t>
      </w:r>
      <w:r w:rsidR="00A94FA0" w:rsidRPr="00FA5271">
        <w:rPr>
          <w:rFonts w:cstheme="minorHAnsi"/>
          <w:sz w:val="22"/>
          <w:szCs w:val="22"/>
        </w:rPr>
        <w:t xml:space="preserve"> tratará sobre la </w:t>
      </w:r>
      <w:r w:rsidR="00A94FA0" w:rsidRPr="00FA5271">
        <w:rPr>
          <w:rFonts w:cstheme="minorHAnsi"/>
          <w:b/>
          <w:bCs/>
          <w:sz w:val="22"/>
          <w:szCs w:val="22"/>
        </w:rPr>
        <w:t>gestión de los riesgos de seguridad derivados de la transformación digital en la IoT</w:t>
      </w:r>
      <w:r w:rsidR="00A94FA0" w:rsidRPr="00FA5271">
        <w:rPr>
          <w:rFonts w:cstheme="minorHAnsi"/>
          <w:sz w:val="22"/>
          <w:szCs w:val="22"/>
        </w:rPr>
        <w:t xml:space="preserve"> y tendrá lugar el 6 de diciembre de 2021</w:t>
      </w:r>
      <w:r w:rsidR="00BA19FF" w:rsidRPr="00FA5271">
        <w:rPr>
          <w:rFonts w:cstheme="minorHAnsi"/>
          <w:sz w:val="22"/>
          <w:szCs w:val="22"/>
        </w:rPr>
        <w:t>,</w:t>
      </w:r>
      <w:r w:rsidR="00A94FA0" w:rsidRPr="00FA5271">
        <w:rPr>
          <w:rFonts w:cstheme="minorHAnsi"/>
          <w:sz w:val="22"/>
          <w:szCs w:val="22"/>
        </w:rPr>
        <w:t xml:space="preserve"> de las 12</w:t>
      </w:r>
      <w:r w:rsidR="00BA19FF" w:rsidRPr="00FA5271">
        <w:rPr>
          <w:rFonts w:cstheme="minorHAnsi"/>
          <w:sz w:val="22"/>
          <w:szCs w:val="22"/>
        </w:rPr>
        <w:t>.</w:t>
      </w:r>
      <w:r w:rsidR="00A94FA0" w:rsidRPr="00FA5271">
        <w:rPr>
          <w:rFonts w:cstheme="minorHAnsi"/>
          <w:sz w:val="22"/>
          <w:szCs w:val="22"/>
        </w:rPr>
        <w:t>00 a las 14</w:t>
      </w:r>
      <w:r w:rsidR="00BA19FF" w:rsidRPr="00FA5271">
        <w:rPr>
          <w:rFonts w:cstheme="minorHAnsi"/>
          <w:sz w:val="22"/>
          <w:szCs w:val="22"/>
        </w:rPr>
        <w:t>.</w:t>
      </w:r>
      <w:r w:rsidR="00A94FA0" w:rsidRPr="00FA5271">
        <w:rPr>
          <w:rFonts w:cstheme="minorHAnsi"/>
          <w:sz w:val="22"/>
          <w:szCs w:val="22"/>
        </w:rPr>
        <w:t>00 horas, hora en Ginebra. En este seminario web se examinará la incidencia de la transformación digital en la seguridad y se analizará la evolución mundial de la gestión de los riesgos de seguridad en las ciudades y comunidades inteligentes. También arrojará luz sobre las últimas normas internacionales disponibles para mejorar la capacidad de seguridad de la IoT y otros sistemas y aplicaciones conexos</w:t>
      </w:r>
      <w:r w:rsidRPr="00FA5271">
        <w:rPr>
          <w:rFonts w:eastAsia="Malgun Gothic" w:cstheme="minorHAnsi"/>
          <w:sz w:val="22"/>
          <w:szCs w:val="22"/>
          <w:lang w:eastAsia="ko-KR"/>
        </w:rPr>
        <w:t>.</w:t>
      </w:r>
      <w:bookmarkEnd w:id="29"/>
    </w:p>
    <w:p w14:paraId="698F7736" w14:textId="5F2FC928" w:rsidR="00345457" w:rsidRPr="00FA5271" w:rsidRDefault="00345457" w:rsidP="00DD6F23">
      <w:pPr>
        <w:pStyle w:val="enumlev1"/>
        <w:rPr>
          <w:rFonts w:cstheme="minorHAnsi"/>
          <w:sz w:val="22"/>
          <w:szCs w:val="22"/>
        </w:rPr>
      </w:pPr>
      <w:bookmarkStart w:id="30" w:name="lt_pId095"/>
      <w:r w:rsidRPr="00FA5271">
        <w:rPr>
          <w:rFonts w:eastAsia="Malgun Gothic" w:cstheme="minorHAnsi"/>
          <w:sz w:val="22"/>
          <w:szCs w:val="22"/>
          <w:lang w:eastAsia="ko-KR"/>
        </w:rPr>
        <w:t>k)</w:t>
      </w:r>
      <w:r w:rsidRPr="00FA5271">
        <w:rPr>
          <w:rFonts w:eastAsia="Malgun Gothic" w:cstheme="minorHAnsi"/>
          <w:sz w:val="22"/>
          <w:szCs w:val="22"/>
          <w:lang w:eastAsia="ko-KR"/>
        </w:rPr>
        <w:tab/>
      </w:r>
      <w:bookmarkStart w:id="31" w:name="lt_pId097"/>
      <w:bookmarkEnd w:id="30"/>
      <w:r w:rsidR="00830F3A" w:rsidRPr="00FA5271">
        <w:rPr>
          <w:rFonts w:eastAsia="Malgun Gothic" w:cstheme="minorHAnsi"/>
          <w:sz w:val="22"/>
          <w:szCs w:val="22"/>
          <w:lang w:eastAsia="ko-KR"/>
        </w:rPr>
        <w:t xml:space="preserve">El undécimo </w:t>
      </w:r>
      <w:r w:rsidR="002C5AF6" w:rsidRPr="00FA5271">
        <w:rPr>
          <w:rFonts w:eastAsia="Malgun Gothic" w:cstheme="minorHAnsi"/>
          <w:sz w:val="22"/>
          <w:szCs w:val="22"/>
          <w:lang w:eastAsia="ko-KR"/>
        </w:rPr>
        <w:t>módulo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 xml:space="preserve"> tratará sobre la </w:t>
      </w:r>
      <w:r w:rsidR="00830F3A" w:rsidRPr="00FA5271">
        <w:rPr>
          <w:rFonts w:eastAsia="Malgun Gothic" w:cstheme="minorHAnsi"/>
          <w:b/>
          <w:bCs/>
          <w:sz w:val="22"/>
          <w:szCs w:val="22"/>
          <w:lang w:eastAsia="ko-KR"/>
        </w:rPr>
        <w:t>gestión de datos basada en la cadena de bloques para dar soporte a la Internet de las cosas y a las ciudades y comunidades inteligentes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>, y tendrá lugar el 8 de diciembre de 2021</w:t>
      </w:r>
      <w:r w:rsidR="00BA19FF" w:rsidRPr="00FA5271">
        <w:rPr>
          <w:rFonts w:eastAsia="Malgun Gothic" w:cstheme="minorHAnsi"/>
          <w:sz w:val="22"/>
          <w:szCs w:val="22"/>
          <w:lang w:eastAsia="ko-KR"/>
        </w:rPr>
        <w:t>,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 xml:space="preserve"> de las 12</w:t>
      </w:r>
      <w:r w:rsidR="00BA19FF" w:rsidRPr="00FA5271">
        <w:rPr>
          <w:rFonts w:eastAsia="Malgun Gothic" w:cstheme="minorHAnsi"/>
          <w:sz w:val="22"/>
          <w:szCs w:val="22"/>
          <w:lang w:eastAsia="ko-KR"/>
        </w:rPr>
        <w:t>.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>00 a las 14</w:t>
      </w:r>
      <w:r w:rsidR="00BA19FF" w:rsidRPr="00FA5271">
        <w:rPr>
          <w:rFonts w:eastAsia="Malgun Gothic" w:cstheme="minorHAnsi"/>
          <w:sz w:val="22"/>
          <w:szCs w:val="22"/>
          <w:lang w:eastAsia="ko-KR"/>
        </w:rPr>
        <w:t>.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>00 horas, hora en Ginebra. En este seminario web se analizará l</w:t>
      </w:r>
      <w:r w:rsidR="00B1253C" w:rsidRPr="00FA5271">
        <w:rPr>
          <w:rFonts w:eastAsia="Malgun Gothic" w:cstheme="minorHAnsi"/>
          <w:sz w:val="22"/>
          <w:szCs w:val="22"/>
          <w:lang w:eastAsia="ko-KR"/>
        </w:rPr>
        <w:t>a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 xml:space="preserve"> creciente </w:t>
      </w:r>
      <w:r w:rsidR="00B1253C" w:rsidRPr="00FA5271">
        <w:rPr>
          <w:rFonts w:eastAsia="Malgun Gothic" w:cstheme="minorHAnsi"/>
          <w:sz w:val="22"/>
          <w:szCs w:val="22"/>
          <w:lang w:eastAsia="ko-KR"/>
        </w:rPr>
        <w:t>importancia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 xml:space="preserve"> de la cadena de bloques </w:t>
      </w:r>
      <w:r w:rsidR="00B1253C" w:rsidRPr="00FA5271">
        <w:rPr>
          <w:rFonts w:eastAsia="Malgun Gothic" w:cstheme="minorHAnsi"/>
          <w:sz w:val="22"/>
          <w:szCs w:val="22"/>
          <w:lang w:eastAsia="ko-KR"/>
        </w:rPr>
        <w:t xml:space="preserve">para avanzar hacia 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 xml:space="preserve">ciudades y 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lastRenderedPageBreak/>
        <w:t xml:space="preserve">comunidades inteligentes. Se </w:t>
      </w:r>
      <w:r w:rsidR="00BF2E09" w:rsidRPr="00FA5271">
        <w:rPr>
          <w:rFonts w:eastAsia="Malgun Gothic" w:cstheme="minorHAnsi"/>
          <w:sz w:val="22"/>
          <w:szCs w:val="22"/>
          <w:lang w:eastAsia="ko-KR"/>
        </w:rPr>
        <w:t>hará hincapié</w:t>
      </w:r>
      <w:r w:rsidR="00830F3A" w:rsidRPr="00FA5271">
        <w:rPr>
          <w:rFonts w:eastAsia="Malgun Gothic" w:cstheme="minorHAnsi"/>
          <w:sz w:val="22"/>
          <w:szCs w:val="22"/>
          <w:lang w:eastAsia="ko-KR"/>
        </w:rPr>
        <w:t xml:space="preserve"> en el papel de las normas internacionales para acelerar la adopción de la tecnología de cadena de bloques en las ciudades</w:t>
      </w:r>
      <w:r w:rsidRPr="00FA5271">
        <w:rPr>
          <w:rFonts w:cstheme="minorHAnsi"/>
          <w:sz w:val="22"/>
          <w:szCs w:val="22"/>
        </w:rPr>
        <w:t>.</w:t>
      </w:r>
      <w:bookmarkEnd w:id="31"/>
    </w:p>
    <w:p w14:paraId="3FDD3958" w14:textId="381FF051" w:rsidR="00345457" w:rsidRPr="00FA5271" w:rsidRDefault="00345457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>5</w:t>
      </w:r>
      <w:r w:rsidRPr="00FA5271">
        <w:rPr>
          <w:sz w:val="22"/>
          <w:szCs w:val="22"/>
        </w:rPr>
        <w:tab/>
      </w:r>
      <w:bookmarkStart w:id="32" w:name="lt_pId100"/>
      <w:proofErr w:type="gramStart"/>
      <w:r w:rsidR="00830F3A" w:rsidRPr="00FA5271">
        <w:rPr>
          <w:sz w:val="22"/>
          <w:szCs w:val="22"/>
        </w:rPr>
        <w:t>Todos</w:t>
      </w:r>
      <w:proofErr w:type="gramEnd"/>
      <w:r w:rsidR="00830F3A" w:rsidRPr="00FA5271">
        <w:rPr>
          <w:sz w:val="22"/>
          <w:szCs w:val="22"/>
        </w:rPr>
        <w:t xml:space="preserve"> los seminarios </w:t>
      </w:r>
      <w:r w:rsidR="00BA19FF" w:rsidRPr="00FA5271">
        <w:rPr>
          <w:sz w:val="22"/>
          <w:szCs w:val="22"/>
        </w:rPr>
        <w:t>tendrán lugar</w:t>
      </w:r>
      <w:r w:rsidR="00830F3A" w:rsidRPr="00FA5271">
        <w:rPr>
          <w:sz w:val="22"/>
          <w:szCs w:val="22"/>
        </w:rPr>
        <w:t xml:space="preserve"> en inglés</w:t>
      </w:r>
      <w:r w:rsidR="00BA19FF" w:rsidRPr="00FA5271">
        <w:rPr>
          <w:sz w:val="22"/>
          <w:szCs w:val="22"/>
        </w:rPr>
        <w:t>,</w:t>
      </w:r>
      <w:r w:rsidR="00830F3A" w:rsidRPr="00FA5271">
        <w:rPr>
          <w:sz w:val="22"/>
          <w:szCs w:val="22"/>
        </w:rPr>
        <w:t xml:space="preserve"> salvo el quinto </w:t>
      </w:r>
      <w:r w:rsidR="002C5AF6" w:rsidRPr="00FA5271">
        <w:rPr>
          <w:sz w:val="22"/>
          <w:szCs w:val="22"/>
        </w:rPr>
        <w:t>módulo</w:t>
      </w:r>
      <w:r w:rsidR="00830F3A" w:rsidRPr="00FA5271">
        <w:rPr>
          <w:sz w:val="22"/>
          <w:szCs w:val="22"/>
        </w:rPr>
        <w:t xml:space="preserve"> sobre </w:t>
      </w:r>
      <w:r w:rsidR="00830F3A" w:rsidRPr="00FA5271">
        <w:rPr>
          <w:b/>
          <w:bCs/>
          <w:sz w:val="22"/>
          <w:szCs w:val="22"/>
        </w:rPr>
        <w:t xml:space="preserve">ciudades inteligentes: </w:t>
      </w:r>
      <w:r w:rsidR="00F87524" w:rsidRPr="00FA5271">
        <w:rPr>
          <w:b/>
          <w:bCs/>
          <w:sz w:val="22"/>
          <w:szCs w:val="22"/>
        </w:rPr>
        <w:t xml:space="preserve">un </w:t>
      </w:r>
      <w:r w:rsidR="00830F3A" w:rsidRPr="00FA5271">
        <w:rPr>
          <w:b/>
          <w:bCs/>
          <w:sz w:val="22"/>
          <w:szCs w:val="22"/>
        </w:rPr>
        <w:t>paso hacia la transformación digital en América Latina</w:t>
      </w:r>
      <w:r w:rsidR="00830F3A" w:rsidRPr="00FA5271">
        <w:rPr>
          <w:sz w:val="22"/>
          <w:szCs w:val="22"/>
        </w:rPr>
        <w:t>, que se celebrará únicamente en español</w:t>
      </w:r>
      <w:r w:rsidRPr="00FA5271">
        <w:rPr>
          <w:sz w:val="22"/>
          <w:szCs w:val="22"/>
        </w:rPr>
        <w:t>.</w:t>
      </w:r>
      <w:bookmarkEnd w:id="32"/>
    </w:p>
    <w:p w14:paraId="2865BDE8" w14:textId="5979CC74" w:rsidR="00345457" w:rsidRPr="00FA5271" w:rsidRDefault="00345457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 xml:space="preserve">La participación está abierta a los Estados Miembros, Miembros de Sector, Asociados e Instituciones Académicas de la UIT, </w:t>
      </w:r>
      <w:r w:rsidR="00830F3A" w:rsidRPr="00FA5271">
        <w:rPr>
          <w:sz w:val="22"/>
          <w:szCs w:val="22"/>
        </w:rPr>
        <w:t xml:space="preserve">así como cualquier persona de un país que sea </w:t>
      </w:r>
      <w:r w:rsidR="00F87524" w:rsidRPr="00FA5271">
        <w:rPr>
          <w:sz w:val="22"/>
          <w:szCs w:val="22"/>
        </w:rPr>
        <w:t xml:space="preserve">miembro </w:t>
      </w:r>
      <w:r w:rsidR="00830F3A" w:rsidRPr="00FA5271">
        <w:rPr>
          <w:sz w:val="22"/>
          <w:szCs w:val="22"/>
        </w:rPr>
        <w:t>de la UIT y desee contribuir a los trabajos, comprendidas las personas que también sean miembros de organizaciones nacionales, regionales e internacionales</w:t>
      </w:r>
      <w:r w:rsidRPr="00FA5271">
        <w:rPr>
          <w:sz w:val="22"/>
          <w:szCs w:val="22"/>
        </w:rPr>
        <w:t xml:space="preserve">. La participación </w:t>
      </w:r>
      <w:r w:rsidR="00830F3A" w:rsidRPr="00FA5271">
        <w:rPr>
          <w:sz w:val="22"/>
          <w:szCs w:val="22"/>
        </w:rPr>
        <w:t xml:space="preserve">en los seminarios web </w:t>
      </w:r>
      <w:r w:rsidRPr="00FA5271">
        <w:rPr>
          <w:sz w:val="22"/>
          <w:szCs w:val="22"/>
        </w:rPr>
        <w:t>es gratuita.</w:t>
      </w:r>
    </w:p>
    <w:p w14:paraId="617EA341" w14:textId="77777777" w:rsidR="00830F3A" w:rsidRPr="00FA5271" w:rsidRDefault="00345457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>6</w:t>
      </w:r>
      <w:r w:rsidRPr="00FA5271">
        <w:rPr>
          <w:sz w:val="22"/>
          <w:szCs w:val="22"/>
        </w:rPr>
        <w:tab/>
      </w:r>
      <w:proofErr w:type="gramStart"/>
      <w:r w:rsidRPr="00FA5271">
        <w:rPr>
          <w:sz w:val="22"/>
          <w:szCs w:val="22"/>
        </w:rPr>
        <w:t>Toda</w:t>
      </w:r>
      <w:proofErr w:type="gramEnd"/>
      <w:r w:rsidRPr="00FA5271">
        <w:rPr>
          <w:sz w:val="22"/>
          <w:szCs w:val="22"/>
        </w:rPr>
        <w:t xml:space="preserve"> la información pertinente relativa a los seminarios web (oradores, enlaces de inscripción y datos sobre la conexión a distancia) </w:t>
      </w:r>
      <w:r w:rsidR="00830F3A" w:rsidRPr="00FA5271">
        <w:rPr>
          <w:sz w:val="22"/>
          <w:szCs w:val="22"/>
        </w:rPr>
        <w:t xml:space="preserve">se publicarán en los sitios web del evento, accesibles desde la página principal </w:t>
      </w:r>
      <w:bookmarkStart w:id="33" w:name="lt_pId106"/>
      <w:r w:rsidRPr="00FA5271">
        <w:rPr>
          <w:sz w:val="22"/>
          <w:szCs w:val="22"/>
        </w:rPr>
        <w:fldChar w:fldCharType="begin"/>
      </w:r>
      <w:r w:rsidRPr="00FA5271">
        <w:rPr>
          <w:sz w:val="22"/>
          <w:szCs w:val="22"/>
        </w:rPr>
        <w:instrText xml:space="preserve"> HYPERLINK "https://www.itu.int/en/ITU-T/webinars/Pages/dt4cc.aspx" </w:instrText>
      </w:r>
      <w:r w:rsidRPr="00FA5271">
        <w:rPr>
          <w:sz w:val="22"/>
          <w:szCs w:val="22"/>
        </w:rPr>
        <w:fldChar w:fldCharType="separate"/>
      </w:r>
      <w:r w:rsidRPr="00FA5271">
        <w:rPr>
          <w:rStyle w:val="Hyperlink"/>
          <w:sz w:val="22"/>
          <w:szCs w:val="22"/>
        </w:rPr>
        <w:t>https:</w:t>
      </w:r>
      <w:bookmarkEnd w:id="33"/>
      <w:r w:rsidRPr="00FA5271">
        <w:rPr>
          <w:rStyle w:val="Hyperlink"/>
          <w:sz w:val="22"/>
          <w:szCs w:val="22"/>
        </w:rPr>
        <w:t>//www.itu.int/en/ITU-T/webinars/Pages/dt4cc.aspx</w:t>
      </w:r>
      <w:r w:rsidRPr="00FA5271">
        <w:rPr>
          <w:sz w:val="22"/>
          <w:szCs w:val="22"/>
        </w:rPr>
        <w:fldChar w:fldCharType="end"/>
      </w:r>
      <w:r w:rsidRPr="00FA5271">
        <w:rPr>
          <w:sz w:val="22"/>
          <w:szCs w:val="22"/>
        </w:rPr>
        <w:t xml:space="preserve">. </w:t>
      </w:r>
    </w:p>
    <w:p w14:paraId="6ADC41E8" w14:textId="5C59D2E6" w:rsidR="00345457" w:rsidRPr="00FA5271" w:rsidRDefault="00830F3A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 xml:space="preserve">Los sitios web </w:t>
      </w:r>
      <w:r w:rsidR="00345457" w:rsidRPr="00FA5271">
        <w:rPr>
          <w:sz w:val="22"/>
          <w:szCs w:val="22"/>
        </w:rPr>
        <w:t xml:space="preserve">se pondrán periódicamente al día a medida que se disponga de información nueva o modificada. </w:t>
      </w:r>
      <w:r w:rsidRPr="00FA5271">
        <w:rPr>
          <w:sz w:val="22"/>
          <w:szCs w:val="22"/>
        </w:rPr>
        <w:t xml:space="preserve">Se ruega a los participantes que consulten periódicamente el sitio oficial de los </w:t>
      </w:r>
      <w:r w:rsidR="002C5AF6" w:rsidRPr="00FA5271">
        <w:rPr>
          <w:sz w:val="22"/>
          <w:szCs w:val="22"/>
        </w:rPr>
        <w:t>módulo</w:t>
      </w:r>
      <w:r w:rsidRPr="00FA5271">
        <w:rPr>
          <w:sz w:val="22"/>
          <w:szCs w:val="22"/>
        </w:rPr>
        <w:t>s para mantenerse al corriente de las actualizaciones</w:t>
      </w:r>
      <w:r w:rsidR="00345457" w:rsidRPr="00FA5271">
        <w:rPr>
          <w:sz w:val="22"/>
          <w:szCs w:val="22"/>
        </w:rPr>
        <w:t>.</w:t>
      </w:r>
    </w:p>
    <w:p w14:paraId="257E1812" w14:textId="0CA08E40" w:rsidR="00345457" w:rsidRPr="00FA5271" w:rsidRDefault="00345457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>7</w:t>
      </w:r>
      <w:r w:rsidRPr="00FA5271">
        <w:rPr>
          <w:sz w:val="22"/>
          <w:szCs w:val="22"/>
        </w:rPr>
        <w:tab/>
      </w:r>
      <w:proofErr w:type="gramStart"/>
      <w:r w:rsidRPr="00FA5271">
        <w:rPr>
          <w:sz w:val="22"/>
          <w:szCs w:val="22"/>
        </w:rPr>
        <w:t>La</w:t>
      </w:r>
      <w:proofErr w:type="gramEnd"/>
      <w:r w:rsidRPr="00FA5271">
        <w:rPr>
          <w:sz w:val="22"/>
          <w:szCs w:val="22"/>
        </w:rPr>
        <w:t xml:space="preserve"> inscripción en línea </w:t>
      </w:r>
      <w:r w:rsidR="00830F3A" w:rsidRPr="00FA5271">
        <w:rPr>
          <w:sz w:val="22"/>
          <w:szCs w:val="22"/>
        </w:rPr>
        <w:t xml:space="preserve">para cada evento </w:t>
      </w:r>
      <w:r w:rsidRPr="00FA5271">
        <w:rPr>
          <w:sz w:val="22"/>
          <w:szCs w:val="22"/>
        </w:rPr>
        <w:t>e</w:t>
      </w:r>
      <w:r w:rsidRPr="00FA5271">
        <w:rPr>
          <w:bCs/>
          <w:sz w:val="22"/>
          <w:szCs w:val="22"/>
        </w:rPr>
        <w:t xml:space="preserve">s obligatoria para todos los participantes. Se publicará más información sobre la inscripción en el sitio web </w:t>
      </w:r>
      <w:r w:rsidR="00830F3A" w:rsidRPr="00FA5271">
        <w:rPr>
          <w:bCs/>
          <w:sz w:val="22"/>
          <w:szCs w:val="22"/>
        </w:rPr>
        <w:t xml:space="preserve">de cada </w:t>
      </w:r>
      <w:r w:rsidRPr="00FA5271">
        <w:rPr>
          <w:bCs/>
          <w:sz w:val="22"/>
          <w:szCs w:val="22"/>
        </w:rPr>
        <w:t>evento</w:t>
      </w:r>
      <w:r w:rsidR="00830F3A" w:rsidRPr="00FA5271">
        <w:rPr>
          <w:bCs/>
          <w:sz w:val="22"/>
          <w:szCs w:val="22"/>
        </w:rPr>
        <w:t xml:space="preserve">, accesible desde la </w:t>
      </w:r>
      <w:hyperlink r:id="rId11" w:history="1">
        <w:r w:rsidR="00830F3A" w:rsidRPr="00FA5271">
          <w:rPr>
            <w:rStyle w:val="Hyperlink"/>
            <w:bCs/>
            <w:sz w:val="22"/>
            <w:szCs w:val="22"/>
          </w:rPr>
          <w:t>página principal</w:t>
        </w:r>
      </w:hyperlink>
      <w:r w:rsidRPr="00FA5271">
        <w:rPr>
          <w:bCs/>
          <w:sz w:val="22"/>
          <w:szCs w:val="22"/>
        </w:rPr>
        <w:t>.</w:t>
      </w:r>
    </w:p>
    <w:p w14:paraId="0552B928" w14:textId="26D59A4E" w:rsidR="007B6316" w:rsidRPr="00FA5271" w:rsidRDefault="007B6316" w:rsidP="00DD6F23">
      <w:pPr>
        <w:rPr>
          <w:sz w:val="22"/>
          <w:szCs w:val="22"/>
        </w:rPr>
      </w:pPr>
      <w:r w:rsidRPr="00FA5271">
        <w:rPr>
          <w:sz w:val="22"/>
          <w:szCs w:val="22"/>
        </w:rPr>
        <w:t>Atentamente,</w:t>
      </w:r>
    </w:p>
    <w:p w14:paraId="00C032E6" w14:textId="6B8D761A" w:rsidR="007B6316" w:rsidRPr="00FA5271" w:rsidRDefault="005A7C20" w:rsidP="003D4682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A3D64BA" wp14:editId="2A5ED910">
            <wp:simplePos x="0" y="0"/>
            <wp:positionH relativeFrom="column">
              <wp:posOffset>-1905</wp:posOffset>
            </wp:positionH>
            <wp:positionV relativeFrom="paragraph">
              <wp:posOffset>153035</wp:posOffset>
            </wp:positionV>
            <wp:extent cx="697908" cy="314325"/>
            <wp:effectExtent l="0" t="0" r="698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0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FA5271">
        <w:rPr>
          <w:sz w:val="22"/>
          <w:szCs w:val="22"/>
        </w:rPr>
        <w:t>Chaesub Lee</w:t>
      </w:r>
      <w:r w:rsidR="007B6316" w:rsidRPr="00FA5271">
        <w:rPr>
          <w:sz w:val="22"/>
          <w:szCs w:val="22"/>
        </w:rPr>
        <w:br/>
      </w:r>
      <w:proofErr w:type="gramStart"/>
      <w:r w:rsidR="007B6316" w:rsidRPr="00FA5271">
        <w:rPr>
          <w:sz w:val="22"/>
          <w:szCs w:val="22"/>
        </w:rPr>
        <w:t>Director</w:t>
      </w:r>
      <w:proofErr w:type="gramEnd"/>
      <w:r w:rsidR="007B6316" w:rsidRPr="00FA5271">
        <w:rPr>
          <w:sz w:val="22"/>
          <w:szCs w:val="22"/>
        </w:rPr>
        <w:t xml:space="preserve"> de la Oficina de </w:t>
      </w:r>
      <w:r w:rsidR="007B6316" w:rsidRPr="00FA5271">
        <w:rPr>
          <w:sz w:val="22"/>
          <w:szCs w:val="22"/>
        </w:rPr>
        <w:br/>
        <w:t>Normalización de las Telecomunicaciones</w:t>
      </w:r>
    </w:p>
    <w:p w14:paraId="686D606B" w14:textId="77777777" w:rsidR="00401C20" w:rsidRPr="00FA5271" w:rsidRDefault="00401C20" w:rsidP="00DD6F23">
      <w:pPr>
        <w:ind w:right="92"/>
        <w:rPr>
          <w:sz w:val="22"/>
          <w:szCs w:val="22"/>
        </w:rPr>
      </w:pPr>
    </w:p>
    <w:sectPr w:rsidR="00401C20" w:rsidRPr="00FA5271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CEDE" w14:textId="77777777" w:rsidR="00D06031" w:rsidRDefault="00D06031">
      <w:r>
        <w:separator/>
      </w:r>
    </w:p>
  </w:endnote>
  <w:endnote w:type="continuationSeparator" w:id="0">
    <w:p w14:paraId="6BCCB3DF" w14:textId="77777777" w:rsidR="00D06031" w:rsidRDefault="00D0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2F48" w14:textId="77777777" w:rsidR="00D06031" w:rsidRDefault="00D06031">
      <w:r>
        <w:t>____________________</w:t>
      </w:r>
    </w:p>
  </w:footnote>
  <w:footnote w:type="continuationSeparator" w:id="0">
    <w:p w14:paraId="7BE47E8C" w14:textId="77777777" w:rsidR="00D06031" w:rsidRDefault="00D0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0E8294BC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FA527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7DAEEF5" w14:textId="7C97CDE5" w:rsidR="000A50D5" w:rsidRPr="00303D62" w:rsidRDefault="000A50D5">
    <w:pPr>
      <w:pStyle w:val="Header"/>
      <w:rPr>
        <w:sz w:val="18"/>
        <w:szCs w:val="18"/>
      </w:rPr>
    </w:pPr>
    <w:r w:rsidRPr="000A50D5">
      <w:rPr>
        <w:sz w:val="18"/>
        <w:szCs w:val="18"/>
        <w:lang w:val="en-GB"/>
      </w:rPr>
      <w:t xml:space="preserve">Circular TSB </w:t>
    </w:r>
    <w:r>
      <w:rPr>
        <w:sz w:val="18"/>
        <w:szCs w:val="18"/>
        <w:lang w:val="en-GB"/>
      </w:rPr>
      <w:t>336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5799"/>
    <w:rsid w:val="00085662"/>
    <w:rsid w:val="000A50D5"/>
    <w:rsid w:val="000C382F"/>
    <w:rsid w:val="001173CC"/>
    <w:rsid w:val="0014464D"/>
    <w:rsid w:val="001A54CC"/>
    <w:rsid w:val="00257FB4"/>
    <w:rsid w:val="002C5AF6"/>
    <w:rsid w:val="002E496E"/>
    <w:rsid w:val="00303D62"/>
    <w:rsid w:val="00335367"/>
    <w:rsid w:val="00345457"/>
    <w:rsid w:val="00370C2D"/>
    <w:rsid w:val="003D1E8D"/>
    <w:rsid w:val="003D4682"/>
    <w:rsid w:val="003D673B"/>
    <w:rsid w:val="003F25BC"/>
    <w:rsid w:val="003F2855"/>
    <w:rsid w:val="00401C20"/>
    <w:rsid w:val="004709A6"/>
    <w:rsid w:val="004A7957"/>
    <w:rsid w:val="004C4144"/>
    <w:rsid w:val="0055719E"/>
    <w:rsid w:val="00564E97"/>
    <w:rsid w:val="005A7C20"/>
    <w:rsid w:val="00624127"/>
    <w:rsid w:val="006741C6"/>
    <w:rsid w:val="006969B4"/>
    <w:rsid w:val="006E4F7B"/>
    <w:rsid w:val="00781E2A"/>
    <w:rsid w:val="007933A2"/>
    <w:rsid w:val="007B6316"/>
    <w:rsid w:val="00814503"/>
    <w:rsid w:val="008258C2"/>
    <w:rsid w:val="00830F3A"/>
    <w:rsid w:val="008505BD"/>
    <w:rsid w:val="00850C78"/>
    <w:rsid w:val="00876165"/>
    <w:rsid w:val="00884D12"/>
    <w:rsid w:val="008C17AD"/>
    <w:rsid w:val="008D02CD"/>
    <w:rsid w:val="008D5A16"/>
    <w:rsid w:val="0091370C"/>
    <w:rsid w:val="0095172A"/>
    <w:rsid w:val="009A0BA0"/>
    <w:rsid w:val="00A54E47"/>
    <w:rsid w:val="00A94FA0"/>
    <w:rsid w:val="00AB6E3A"/>
    <w:rsid w:val="00AE7093"/>
    <w:rsid w:val="00B1253C"/>
    <w:rsid w:val="00B422BC"/>
    <w:rsid w:val="00B43F77"/>
    <w:rsid w:val="00B55A3E"/>
    <w:rsid w:val="00B87E9E"/>
    <w:rsid w:val="00B95F0A"/>
    <w:rsid w:val="00B96180"/>
    <w:rsid w:val="00BA19FF"/>
    <w:rsid w:val="00BF2E09"/>
    <w:rsid w:val="00C116FE"/>
    <w:rsid w:val="00C17AC0"/>
    <w:rsid w:val="00C34772"/>
    <w:rsid w:val="00C5465A"/>
    <w:rsid w:val="00C8795D"/>
    <w:rsid w:val="00CA5B54"/>
    <w:rsid w:val="00D06031"/>
    <w:rsid w:val="00D54642"/>
    <w:rsid w:val="00D834E7"/>
    <w:rsid w:val="00DD6F23"/>
    <w:rsid w:val="00DD77C9"/>
    <w:rsid w:val="00DF3538"/>
    <w:rsid w:val="00E839B0"/>
    <w:rsid w:val="00E92C09"/>
    <w:rsid w:val="00EF57A5"/>
    <w:rsid w:val="00F14380"/>
    <w:rsid w:val="00F6461F"/>
    <w:rsid w:val="00F87524"/>
    <w:rsid w:val="00FA527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t4cc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s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05C7-A44F-4F76-A713-E3637559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8</TotalTime>
  <Pages>3</Pages>
  <Words>1476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9549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6</cp:revision>
  <cp:lastPrinted>2021-08-18T13:56:00Z</cp:lastPrinted>
  <dcterms:created xsi:type="dcterms:W3CDTF">2021-08-06T09:33:00Z</dcterms:created>
  <dcterms:modified xsi:type="dcterms:W3CDTF">2021-08-18T13:56:00Z</dcterms:modified>
</cp:coreProperties>
</file>