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7220CE" w14:paraId="64026772" w14:textId="77777777" w:rsidTr="00036F4F">
        <w:trPr>
          <w:gridAfter w:val="1"/>
          <w:wAfter w:w="8" w:type="dxa"/>
          <w:cantSplit/>
        </w:trPr>
        <w:tc>
          <w:tcPr>
            <w:tcW w:w="1418" w:type="dxa"/>
            <w:gridSpan w:val="3"/>
            <w:vAlign w:val="center"/>
          </w:tcPr>
          <w:p w14:paraId="1E002A67" w14:textId="77777777" w:rsidR="00036F4F" w:rsidRPr="007220CE" w:rsidRDefault="00036F4F" w:rsidP="008C5A6D">
            <w:pPr>
              <w:tabs>
                <w:tab w:val="right" w:pos="8732"/>
              </w:tabs>
              <w:spacing w:before="0"/>
              <w:rPr>
                <w:b/>
                <w:bCs/>
                <w:iCs/>
                <w:color w:val="FFFFFF"/>
                <w:sz w:val="30"/>
                <w:szCs w:val="30"/>
              </w:rPr>
            </w:pPr>
            <w:r w:rsidRPr="007220CE">
              <w:rPr>
                <w:noProof/>
                <w:lang w:eastAsia="zh-CN"/>
              </w:rPr>
              <w:drawing>
                <wp:inline distT="0" distB="0" distL="0" distR="0" wp14:anchorId="3F3D8D06" wp14:editId="3757E4F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7676F03" w14:textId="77777777" w:rsidR="00036F4F" w:rsidRPr="007220CE" w:rsidRDefault="00036F4F" w:rsidP="008C5A6D">
            <w:pPr>
              <w:spacing w:before="0"/>
              <w:rPr>
                <w:rFonts w:cs="Times New Roman Bold"/>
                <w:b/>
                <w:bCs/>
                <w:iCs/>
                <w:smallCaps/>
                <w:sz w:val="34"/>
                <w:szCs w:val="34"/>
              </w:rPr>
            </w:pPr>
            <w:r w:rsidRPr="007220CE">
              <w:rPr>
                <w:rFonts w:cs="Times New Roman Bold"/>
                <w:b/>
                <w:bCs/>
                <w:iCs/>
                <w:smallCaps/>
                <w:sz w:val="34"/>
                <w:szCs w:val="34"/>
              </w:rPr>
              <w:t>Union internationale des télécommunications</w:t>
            </w:r>
          </w:p>
          <w:p w14:paraId="261A8568" w14:textId="77777777" w:rsidR="00036F4F" w:rsidRPr="007220CE" w:rsidRDefault="00036F4F" w:rsidP="008C5A6D">
            <w:pPr>
              <w:tabs>
                <w:tab w:val="right" w:pos="8732"/>
              </w:tabs>
              <w:spacing w:before="0"/>
              <w:rPr>
                <w:b/>
                <w:bCs/>
                <w:iCs/>
                <w:color w:val="FFFFFF"/>
                <w:sz w:val="30"/>
                <w:szCs w:val="30"/>
              </w:rPr>
            </w:pPr>
            <w:r w:rsidRPr="007220CE">
              <w:rPr>
                <w:rFonts w:cs="Times New Roman Bold"/>
                <w:b/>
                <w:bCs/>
                <w:iCs/>
                <w:smallCaps/>
                <w:sz w:val="28"/>
                <w:szCs w:val="28"/>
              </w:rPr>
              <w:t>B</w:t>
            </w:r>
            <w:r w:rsidRPr="007220CE">
              <w:rPr>
                <w:b/>
                <w:bCs/>
                <w:iCs/>
                <w:smallCaps/>
                <w:sz w:val="28"/>
                <w:szCs w:val="28"/>
              </w:rPr>
              <w:t>ureau de la Normalisation des Télécommunications</w:t>
            </w:r>
          </w:p>
        </w:tc>
        <w:tc>
          <w:tcPr>
            <w:tcW w:w="2126" w:type="dxa"/>
            <w:vAlign w:val="center"/>
          </w:tcPr>
          <w:p w14:paraId="627CACEA" w14:textId="77777777" w:rsidR="00036F4F" w:rsidRPr="007220CE" w:rsidRDefault="00036F4F" w:rsidP="008C5A6D">
            <w:pPr>
              <w:spacing w:before="0"/>
              <w:jc w:val="right"/>
              <w:rPr>
                <w:color w:val="FFFFFF"/>
                <w:sz w:val="26"/>
                <w:szCs w:val="26"/>
              </w:rPr>
            </w:pPr>
          </w:p>
        </w:tc>
      </w:tr>
      <w:tr w:rsidR="00036F4F" w:rsidRPr="007220CE" w14:paraId="12524FD0" w14:textId="77777777" w:rsidTr="00A5645A">
        <w:trPr>
          <w:gridBefore w:val="1"/>
          <w:wBefore w:w="8" w:type="dxa"/>
          <w:cantSplit/>
        </w:trPr>
        <w:tc>
          <w:tcPr>
            <w:tcW w:w="1977" w:type="dxa"/>
            <w:gridSpan w:val="3"/>
          </w:tcPr>
          <w:p w14:paraId="4B476378" w14:textId="77777777" w:rsidR="00036F4F" w:rsidRPr="007220CE" w:rsidRDefault="00036F4F" w:rsidP="008C5A6D">
            <w:pPr>
              <w:tabs>
                <w:tab w:val="left" w:pos="4111"/>
              </w:tabs>
              <w:spacing w:before="10"/>
              <w:ind w:left="57"/>
            </w:pPr>
          </w:p>
        </w:tc>
        <w:tc>
          <w:tcPr>
            <w:tcW w:w="2900" w:type="dxa"/>
          </w:tcPr>
          <w:p w14:paraId="0CBFD162" w14:textId="77777777" w:rsidR="00036F4F" w:rsidRPr="007220CE" w:rsidRDefault="00036F4F" w:rsidP="008C5A6D">
            <w:pPr>
              <w:tabs>
                <w:tab w:val="left" w:pos="4111"/>
              </w:tabs>
              <w:spacing w:before="10"/>
              <w:ind w:left="57"/>
              <w:rPr>
                <w:b/>
              </w:rPr>
            </w:pPr>
          </w:p>
        </w:tc>
        <w:tc>
          <w:tcPr>
            <w:tcW w:w="5046" w:type="dxa"/>
            <w:gridSpan w:val="3"/>
          </w:tcPr>
          <w:p w14:paraId="35D04776" w14:textId="7288CA1E" w:rsidR="00036F4F" w:rsidRPr="007220CE" w:rsidRDefault="00036F4F" w:rsidP="008C5A6D">
            <w:pPr>
              <w:tabs>
                <w:tab w:val="clear" w:pos="794"/>
                <w:tab w:val="clear" w:pos="1191"/>
                <w:tab w:val="clear" w:pos="1588"/>
                <w:tab w:val="clear" w:pos="1985"/>
                <w:tab w:val="left" w:pos="284"/>
              </w:tabs>
              <w:spacing w:after="120"/>
              <w:ind w:left="284" w:hanging="227"/>
            </w:pPr>
            <w:r w:rsidRPr="007220CE">
              <w:t>Genève, le</w:t>
            </w:r>
            <w:r w:rsidR="009E2122" w:rsidRPr="007220CE">
              <w:t xml:space="preserve"> 23 septembre 2021</w:t>
            </w:r>
          </w:p>
        </w:tc>
      </w:tr>
      <w:tr w:rsidR="00036F4F" w:rsidRPr="007220CE" w14:paraId="61779D9F" w14:textId="77777777" w:rsidTr="008C5A6D">
        <w:trPr>
          <w:gridBefore w:val="1"/>
          <w:wBefore w:w="8" w:type="dxa"/>
          <w:cantSplit/>
          <w:trHeight w:val="340"/>
        </w:trPr>
        <w:tc>
          <w:tcPr>
            <w:tcW w:w="1126" w:type="dxa"/>
          </w:tcPr>
          <w:p w14:paraId="7ACC9F26" w14:textId="77777777" w:rsidR="00036F4F" w:rsidRPr="007220CE" w:rsidRDefault="00036F4F" w:rsidP="008C5A6D">
            <w:pPr>
              <w:tabs>
                <w:tab w:val="left" w:pos="4111"/>
              </w:tabs>
              <w:spacing w:before="10"/>
              <w:ind w:left="57"/>
              <w:rPr>
                <w:b/>
                <w:bCs/>
              </w:rPr>
            </w:pPr>
            <w:proofErr w:type="gramStart"/>
            <w:r w:rsidRPr="007220CE">
              <w:rPr>
                <w:b/>
                <w:bCs/>
              </w:rPr>
              <w:t>Réf.:</w:t>
            </w:r>
            <w:proofErr w:type="gramEnd"/>
          </w:p>
          <w:p w14:paraId="170264AD" w14:textId="77777777" w:rsidR="00036F4F" w:rsidRPr="007220CE" w:rsidRDefault="00036F4F" w:rsidP="008C5A6D">
            <w:pPr>
              <w:tabs>
                <w:tab w:val="left" w:pos="4111"/>
              </w:tabs>
              <w:spacing w:before="10"/>
              <w:ind w:left="57"/>
              <w:rPr>
                <w:b/>
                <w:bCs/>
              </w:rPr>
            </w:pPr>
          </w:p>
        </w:tc>
        <w:tc>
          <w:tcPr>
            <w:tcW w:w="3751" w:type="dxa"/>
            <w:gridSpan w:val="3"/>
          </w:tcPr>
          <w:p w14:paraId="51DCFBAA" w14:textId="315BE10D" w:rsidR="00036F4F" w:rsidRPr="007220CE" w:rsidRDefault="00036F4F" w:rsidP="008C5A6D">
            <w:pPr>
              <w:tabs>
                <w:tab w:val="left" w:pos="4111"/>
              </w:tabs>
              <w:spacing w:before="10"/>
              <w:ind w:left="57"/>
              <w:rPr>
                <w:b/>
              </w:rPr>
            </w:pPr>
            <w:r w:rsidRPr="007220CE">
              <w:rPr>
                <w:b/>
              </w:rPr>
              <w:t>Circulaire TSB</w:t>
            </w:r>
            <w:r w:rsidR="00D30C82" w:rsidRPr="007220CE">
              <w:rPr>
                <w:b/>
              </w:rPr>
              <w:t xml:space="preserve"> 342</w:t>
            </w:r>
          </w:p>
          <w:p w14:paraId="25AF9927" w14:textId="301F6003" w:rsidR="00036F4F" w:rsidRPr="007220CE" w:rsidRDefault="00D30C82" w:rsidP="008C5A6D">
            <w:pPr>
              <w:tabs>
                <w:tab w:val="left" w:pos="4111"/>
              </w:tabs>
              <w:spacing w:before="10"/>
              <w:ind w:left="57"/>
              <w:rPr>
                <w:b/>
              </w:rPr>
            </w:pPr>
            <w:r w:rsidRPr="007220CE">
              <w:t>CE 17/XY</w:t>
            </w:r>
          </w:p>
        </w:tc>
        <w:tc>
          <w:tcPr>
            <w:tcW w:w="5046" w:type="dxa"/>
            <w:gridSpan w:val="3"/>
            <w:vMerge w:val="restart"/>
          </w:tcPr>
          <w:p w14:paraId="15FE8D18" w14:textId="2E5A055B" w:rsidR="00036F4F" w:rsidRPr="007220CE" w:rsidRDefault="00036F4F" w:rsidP="008C5A6D">
            <w:pPr>
              <w:tabs>
                <w:tab w:val="clear" w:pos="794"/>
                <w:tab w:val="clear" w:pos="1191"/>
                <w:tab w:val="clear" w:pos="1588"/>
                <w:tab w:val="clear" w:pos="1985"/>
                <w:tab w:val="left" w:pos="284"/>
              </w:tabs>
              <w:spacing w:before="0"/>
              <w:ind w:left="284" w:hanging="227"/>
            </w:pPr>
            <w:bookmarkStart w:id="0" w:name="Addressee_F"/>
            <w:bookmarkEnd w:id="0"/>
            <w:r w:rsidRPr="007220CE">
              <w:t>-</w:t>
            </w:r>
            <w:r w:rsidRPr="007220CE">
              <w:tab/>
              <w:t xml:space="preserve">Aux administrations des </w:t>
            </w:r>
            <w:r w:rsidR="00D30C82" w:rsidRPr="007220CE">
              <w:t>États</w:t>
            </w:r>
            <w:r w:rsidRPr="007220CE">
              <w:t xml:space="preserve"> Membres de l'Union</w:t>
            </w:r>
          </w:p>
        </w:tc>
      </w:tr>
      <w:tr w:rsidR="00036F4F" w:rsidRPr="007220CE" w14:paraId="29916CD0" w14:textId="77777777" w:rsidTr="008C5A6D">
        <w:trPr>
          <w:gridBefore w:val="1"/>
          <w:wBefore w:w="8" w:type="dxa"/>
          <w:cantSplit/>
        </w:trPr>
        <w:tc>
          <w:tcPr>
            <w:tcW w:w="1126" w:type="dxa"/>
          </w:tcPr>
          <w:p w14:paraId="44E6B6AD" w14:textId="77777777" w:rsidR="00036F4F" w:rsidRPr="007220CE" w:rsidRDefault="00036F4F" w:rsidP="008C5A6D">
            <w:pPr>
              <w:tabs>
                <w:tab w:val="left" w:pos="4111"/>
              </w:tabs>
              <w:spacing w:before="10"/>
              <w:ind w:left="57"/>
              <w:rPr>
                <w:b/>
                <w:bCs/>
                <w:sz w:val="20"/>
              </w:rPr>
            </w:pPr>
            <w:proofErr w:type="gramStart"/>
            <w:r w:rsidRPr="007220CE">
              <w:rPr>
                <w:b/>
                <w:bCs/>
              </w:rPr>
              <w:t>Tél.:</w:t>
            </w:r>
            <w:proofErr w:type="gramEnd"/>
          </w:p>
        </w:tc>
        <w:tc>
          <w:tcPr>
            <w:tcW w:w="3751" w:type="dxa"/>
            <w:gridSpan w:val="3"/>
          </w:tcPr>
          <w:p w14:paraId="61FAE37C" w14:textId="39F99E07" w:rsidR="00036F4F" w:rsidRPr="007220CE" w:rsidRDefault="00036F4F" w:rsidP="008C5A6D">
            <w:pPr>
              <w:tabs>
                <w:tab w:val="left" w:pos="4111"/>
              </w:tabs>
              <w:spacing w:before="0"/>
              <w:ind w:left="57"/>
            </w:pPr>
            <w:r w:rsidRPr="007220CE">
              <w:t>+41 22 730</w:t>
            </w:r>
            <w:r w:rsidR="00D30C82" w:rsidRPr="007220CE">
              <w:t xml:space="preserve"> 6206</w:t>
            </w:r>
          </w:p>
        </w:tc>
        <w:tc>
          <w:tcPr>
            <w:tcW w:w="5046" w:type="dxa"/>
            <w:gridSpan w:val="3"/>
            <w:vMerge/>
          </w:tcPr>
          <w:p w14:paraId="70F607AD" w14:textId="77777777" w:rsidR="00036F4F" w:rsidRPr="007220CE" w:rsidRDefault="00036F4F" w:rsidP="008C5A6D">
            <w:pPr>
              <w:tabs>
                <w:tab w:val="left" w:pos="4111"/>
              </w:tabs>
              <w:spacing w:before="0"/>
              <w:rPr>
                <w:b/>
              </w:rPr>
            </w:pPr>
          </w:p>
        </w:tc>
      </w:tr>
      <w:tr w:rsidR="00036F4F" w:rsidRPr="007220CE" w14:paraId="7892AB29" w14:textId="77777777" w:rsidTr="008C5A6D">
        <w:trPr>
          <w:gridBefore w:val="1"/>
          <w:wBefore w:w="8" w:type="dxa"/>
          <w:cantSplit/>
        </w:trPr>
        <w:tc>
          <w:tcPr>
            <w:tcW w:w="1126" w:type="dxa"/>
          </w:tcPr>
          <w:p w14:paraId="4B082FDE" w14:textId="0F8854B5" w:rsidR="00036F4F" w:rsidRPr="007220CE" w:rsidRDefault="00E3449C" w:rsidP="008C5A6D">
            <w:pPr>
              <w:tabs>
                <w:tab w:val="left" w:pos="4111"/>
              </w:tabs>
              <w:spacing w:before="10"/>
              <w:ind w:left="57"/>
              <w:rPr>
                <w:b/>
                <w:bCs/>
                <w:sz w:val="20"/>
              </w:rPr>
            </w:pPr>
            <w:proofErr w:type="gramStart"/>
            <w:r w:rsidRPr="007220CE">
              <w:rPr>
                <w:b/>
                <w:bCs/>
              </w:rPr>
              <w:t>Télécopie</w:t>
            </w:r>
            <w:r w:rsidR="00036F4F" w:rsidRPr="007220CE">
              <w:rPr>
                <w:b/>
                <w:bCs/>
              </w:rPr>
              <w:t>:</w:t>
            </w:r>
            <w:proofErr w:type="gramEnd"/>
          </w:p>
        </w:tc>
        <w:tc>
          <w:tcPr>
            <w:tcW w:w="3751" w:type="dxa"/>
            <w:gridSpan w:val="3"/>
          </w:tcPr>
          <w:p w14:paraId="14213C5B" w14:textId="77777777" w:rsidR="00036F4F" w:rsidRPr="007220CE" w:rsidRDefault="00036F4F" w:rsidP="008C5A6D">
            <w:pPr>
              <w:tabs>
                <w:tab w:val="left" w:pos="4111"/>
              </w:tabs>
              <w:spacing w:before="0"/>
              <w:ind w:left="57"/>
            </w:pPr>
            <w:r w:rsidRPr="007220CE">
              <w:t>+41 22 730 5853</w:t>
            </w:r>
          </w:p>
        </w:tc>
        <w:tc>
          <w:tcPr>
            <w:tcW w:w="5046" w:type="dxa"/>
            <w:gridSpan w:val="3"/>
            <w:vMerge/>
          </w:tcPr>
          <w:p w14:paraId="5A152754" w14:textId="77777777" w:rsidR="00036F4F" w:rsidRPr="007220CE" w:rsidRDefault="00036F4F" w:rsidP="008C5A6D">
            <w:pPr>
              <w:tabs>
                <w:tab w:val="left" w:pos="4111"/>
              </w:tabs>
              <w:spacing w:before="0"/>
              <w:rPr>
                <w:b/>
              </w:rPr>
            </w:pPr>
          </w:p>
        </w:tc>
      </w:tr>
      <w:tr w:rsidR="00517A03" w:rsidRPr="007220CE" w14:paraId="2CF3A642" w14:textId="77777777" w:rsidTr="008C5A6D">
        <w:trPr>
          <w:gridBefore w:val="1"/>
          <w:wBefore w:w="8" w:type="dxa"/>
          <w:cantSplit/>
        </w:trPr>
        <w:tc>
          <w:tcPr>
            <w:tcW w:w="1126" w:type="dxa"/>
          </w:tcPr>
          <w:p w14:paraId="2DBD4872" w14:textId="001EF823" w:rsidR="00517A03" w:rsidRPr="007220CE" w:rsidRDefault="00E3449C" w:rsidP="008C5A6D">
            <w:pPr>
              <w:tabs>
                <w:tab w:val="left" w:pos="4111"/>
              </w:tabs>
              <w:spacing w:before="10"/>
              <w:ind w:left="57"/>
              <w:rPr>
                <w:b/>
                <w:bCs/>
                <w:sz w:val="20"/>
              </w:rPr>
            </w:pPr>
            <w:proofErr w:type="gramStart"/>
            <w:r w:rsidRPr="007220CE">
              <w:rPr>
                <w:b/>
                <w:bCs/>
              </w:rPr>
              <w:t>Courriel</w:t>
            </w:r>
            <w:r w:rsidR="00036F4F" w:rsidRPr="007220CE">
              <w:rPr>
                <w:b/>
                <w:bCs/>
              </w:rPr>
              <w:t>:</w:t>
            </w:r>
            <w:proofErr w:type="gramEnd"/>
          </w:p>
        </w:tc>
        <w:tc>
          <w:tcPr>
            <w:tcW w:w="3751" w:type="dxa"/>
            <w:gridSpan w:val="3"/>
          </w:tcPr>
          <w:p w14:paraId="5190FD54" w14:textId="095B8361" w:rsidR="00517A03" w:rsidRPr="007220CE" w:rsidRDefault="006169EB" w:rsidP="008C5A6D">
            <w:pPr>
              <w:tabs>
                <w:tab w:val="left" w:pos="4111"/>
              </w:tabs>
              <w:spacing w:before="0"/>
              <w:ind w:left="57"/>
            </w:pPr>
            <w:hyperlink r:id="rId9" w:history="1">
              <w:r w:rsidR="00D30C82" w:rsidRPr="007220CE">
                <w:rPr>
                  <w:rStyle w:val="Hyperlink"/>
                </w:rPr>
                <w:t>tsbsg17@itu.int</w:t>
              </w:r>
            </w:hyperlink>
          </w:p>
        </w:tc>
        <w:tc>
          <w:tcPr>
            <w:tcW w:w="5046" w:type="dxa"/>
            <w:gridSpan w:val="3"/>
          </w:tcPr>
          <w:p w14:paraId="42535708" w14:textId="77777777" w:rsidR="00517A03" w:rsidRPr="007220CE" w:rsidRDefault="00517A03" w:rsidP="008C5A6D">
            <w:pPr>
              <w:tabs>
                <w:tab w:val="left" w:pos="4111"/>
              </w:tabs>
              <w:spacing w:before="0"/>
            </w:pPr>
            <w:proofErr w:type="gramStart"/>
            <w:r w:rsidRPr="007220CE">
              <w:rPr>
                <w:b/>
              </w:rPr>
              <w:t>Copie</w:t>
            </w:r>
            <w:r w:rsidRPr="007220CE">
              <w:t>:</w:t>
            </w:r>
            <w:proofErr w:type="gramEnd"/>
          </w:p>
          <w:p w14:paraId="29DDD160" w14:textId="77777777" w:rsidR="00D30C82" w:rsidRPr="007220CE" w:rsidRDefault="00517A03" w:rsidP="008C5A6D">
            <w:pPr>
              <w:tabs>
                <w:tab w:val="clear" w:pos="794"/>
                <w:tab w:val="left" w:pos="226"/>
                <w:tab w:val="left" w:pos="4111"/>
              </w:tabs>
              <w:spacing w:before="0"/>
              <w:ind w:left="226" w:hanging="226"/>
            </w:pPr>
            <w:r w:rsidRPr="007220CE">
              <w:t>-</w:t>
            </w:r>
            <w:r w:rsidRPr="007220CE">
              <w:tab/>
            </w:r>
            <w:r w:rsidR="00D30C82" w:rsidRPr="007220CE">
              <w:t>Aux Membres du Secteur UIT-</w:t>
            </w:r>
            <w:proofErr w:type="gramStart"/>
            <w:r w:rsidR="00D30C82" w:rsidRPr="007220CE">
              <w:t>T;</w:t>
            </w:r>
            <w:proofErr w:type="gramEnd"/>
          </w:p>
          <w:p w14:paraId="3DB6231F" w14:textId="77777777" w:rsidR="00D30C82" w:rsidRPr="007220CE" w:rsidRDefault="00D30C82" w:rsidP="008C5A6D">
            <w:pPr>
              <w:tabs>
                <w:tab w:val="clear" w:pos="794"/>
                <w:tab w:val="left" w:pos="226"/>
                <w:tab w:val="left" w:pos="4111"/>
              </w:tabs>
              <w:spacing w:before="0"/>
              <w:ind w:left="226" w:hanging="226"/>
            </w:pPr>
            <w:r w:rsidRPr="007220CE">
              <w:t>-</w:t>
            </w:r>
            <w:r w:rsidRPr="007220CE">
              <w:tab/>
              <w:t xml:space="preserve">Aux Associés de l'UIT-T participant aux travaux de la Commission d'études </w:t>
            </w:r>
            <w:proofErr w:type="gramStart"/>
            <w:r w:rsidRPr="007220CE">
              <w:t>17;</w:t>
            </w:r>
            <w:proofErr w:type="gramEnd"/>
          </w:p>
          <w:p w14:paraId="0F6E2E89" w14:textId="77777777" w:rsidR="00D30C82" w:rsidRPr="007220CE" w:rsidRDefault="00D30C82" w:rsidP="008C5A6D">
            <w:pPr>
              <w:tabs>
                <w:tab w:val="clear" w:pos="794"/>
                <w:tab w:val="left" w:pos="226"/>
                <w:tab w:val="left" w:pos="4111"/>
              </w:tabs>
              <w:spacing w:before="0"/>
              <w:ind w:left="226" w:hanging="226"/>
            </w:pPr>
            <w:r w:rsidRPr="007220CE">
              <w:t>-</w:t>
            </w:r>
            <w:r w:rsidRPr="007220CE">
              <w:tab/>
              <w:t xml:space="preserve">Aux établissements universitaires participant aux travaux de </w:t>
            </w:r>
            <w:proofErr w:type="gramStart"/>
            <w:r w:rsidRPr="007220CE">
              <w:t>l'UIT;</w:t>
            </w:r>
            <w:proofErr w:type="gramEnd"/>
          </w:p>
          <w:p w14:paraId="10FC022F" w14:textId="77777777" w:rsidR="00D30C82" w:rsidRPr="007220CE" w:rsidRDefault="00D30C82" w:rsidP="008C5A6D">
            <w:pPr>
              <w:tabs>
                <w:tab w:val="clear" w:pos="794"/>
                <w:tab w:val="left" w:pos="226"/>
                <w:tab w:val="left" w:pos="4111"/>
              </w:tabs>
              <w:spacing w:before="0"/>
              <w:ind w:left="226" w:hanging="226"/>
            </w:pPr>
            <w:r w:rsidRPr="007220CE">
              <w:t>-</w:t>
            </w:r>
            <w:r w:rsidRPr="007220CE">
              <w:tab/>
              <w:t>Aux Président et Vice-Présidents de la Commission d'études 17 de l'UIT</w:t>
            </w:r>
            <w:r w:rsidRPr="007220CE">
              <w:noBreakHyphen/>
            </w:r>
            <w:proofErr w:type="gramStart"/>
            <w:r w:rsidRPr="007220CE">
              <w:t>T;</w:t>
            </w:r>
            <w:proofErr w:type="gramEnd"/>
          </w:p>
          <w:p w14:paraId="2EEC7255" w14:textId="77777777" w:rsidR="00D30C82" w:rsidRPr="007220CE" w:rsidRDefault="00D30C82" w:rsidP="008C5A6D">
            <w:pPr>
              <w:tabs>
                <w:tab w:val="clear" w:pos="794"/>
                <w:tab w:val="left" w:pos="226"/>
                <w:tab w:val="left" w:pos="4111"/>
              </w:tabs>
              <w:spacing w:before="0"/>
              <w:ind w:left="226" w:hanging="226"/>
            </w:pPr>
            <w:r w:rsidRPr="007220CE">
              <w:t>-</w:t>
            </w:r>
            <w:r w:rsidRPr="007220CE">
              <w:tab/>
              <w:t>À la Directrice du Bureau de développement des </w:t>
            </w:r>
            <w:proofErr w:type="gramStart"/>
            <w:r w:rsidRPr="007220CE">
              <w:t>télécommunications;</w:t>
            </w:r>
            <w:proofErr w:type="gramEnd"/>
          </w:p>
          <w:p w14:paraId="67546D58" w14:textId="4EC70EB0" w:rsidR="00512621" w:rsidRPr="007220CE" w:rsidRDefault="00D30C82" w:rsidP="008C5A6D">
            <w:pPr>
              <w:tabs>
                <w:tab w:val="clear" w:pos="794"/>
                <w:tab w:val="left" w:pos="226"/>
                <w:tab w:val="left" w:pos="4111"/>
              </w:tabs>
              <w:spacing w:before="0"/>
              <w:ind w:left="226" w:hanging="226"/>
            </w:pPr>
            <w:r w:rsidRPr="007220CE">
              <w:t>-</w:t>
            </w:r>
            <w:r w:rsidRPr="007220CE">
              <w:tab/>
              <w:t>Au Directeur du Bureau des radiocommunications</w:t>
            </w:r>
          </w:p>
        </w:tc>
      </w:tr>
      <w:tr w:rsidR="00517A03" w:rsidRPr="007220CE" w14:paraId="0A748AF9" w14:textId="77777777" w:rsidTr="008C5A6D">
        <w:trPr>
          <w:gridBefore w:val="1"/>
          <w:gridAfter w:val="1"/>
          <w:wBefore w:w="8" w:type="dxa"/>
          <w:wAfter w:w="8" w:type="dxa"/>
          <w:cantSplit/>
          <w:trHeight w:val="680"/>
        </w:trPr>
        <w:tc>
          <w:tcPr>
            <w:tcW w:w="1126" w:type="dxa"/>
          </w:tcPr>
          <w:p w14:paraId="1A3DEAED" w14:textId="77777777" w:rsidR="00517A03" w:rsidRPr="007220CE" w:rsidRDefault="00517A03" w:rsidP="008C5A6D">
            <w:pPr>
              <w:tabs>
                <w:tab w:val="left" w:pos="4111"/>
              </w:tabs>
              <w:ind w:left="57"/>
              <w:rPr>
                <w:b/>
                <w:bCs/>
                <w:szCs w:val="22"/>
              </w:rPr>
            </w:pPr>
            <w:proofErr w:type="gramStart"/>
            <w:r w:rsidRPr="007220CE">
              <w:rPr>
                <w:b/>
                <w:bCs/>
                <w:szCs w:val="22"/>
              </w:rPr>
              <w:t>Objet:</w:t>
            </w:r>
            <w:proofErr w:type="gramEnd"/>
          </w:p>
        </w:tc>
        <w:tc>
          <w:tcPr>
            <w:tcW w:w="8789" w:type="dxa"/>
            <w:gridSpan w:val="5"/>
          </w:tcPr>
          <w:p w14:paraId="546A3B5F" w14:textId="0DFAA4FD" w:rsidR="00517A03" w:rsidRPr="007220CE" w:rsidRDefault="00D30C82" w:rsidP="008C5A6D">
            <w:pPr>
              <w:tabs>
                <w:tab w:val="left" w:pos="4111"/>
              </w:tabs>
              <w:ind w:left="57"/>
              <w:rPr>
                <w:b/>
                <w:bCs/>
                <w:szCs w:val="22"/>
              </w:rPr>
            </w:pPr>
            <w:r w:rsidRPr="007220CE">
              <w:rPr>
                <w:b/>
                <w:bCs/>
                <w:szCs w:val="22"/>
              </w:rPr>
              <w:t>Consultation des États Membres au sujet des textes déterminés des projets d</w:t>
            </w:r>
            <w:r w:rsidR="00555022" w:rsidRPr="007220CE">
              <w:rPr>
                <w:b/>
                <w:bCs/>
                <w:szCs w:val="22"/>
              </w:rPr>
              <w:t xml:space="preserve">'Amendement aux </w:t>
            </w:r>
            <w:r w:rsidR="00BE6C3D" w:rsidRPr="007220CE">
              <w:rPr>
                <w:b/>
                <w:bCs/>
                <w:szCs w:val="22"/>
              </w:rPr>
              <w:t>Recommandations UIT-T X.1246 et X.1247</w:t>
            </w:r>
            <w:r w:rsidR="00DA5C46" w:rsidRPr="007220CE">
              <w:rPr>
                <w:b/>
                <w:bCs/>
                <w:szCs w:val="22"/>
              </w:rPr>
              <w:t xml:space="preserve"> et des projets de nouvelles Recommandations</w:t>
            </w:r>
            <w:r w:rsidRPr="007220CE">
              <w:rPr>
                <w:b/>
                <w:bCs/>
                <w:szCs w:val="22"/>
              </w:rPr>
              <w:t xml:space="preserve"> </w:t>
            </w:r>
            <w:r w:rsidR="00F32D72" w:rsidRPr="007220CE">
              <w:rPr>
                <w:b/>
                <w:bCs/>
                <w:szCs w:val="22"/>
              </w:rPr>
              <w:t>UIT-T X.1234 (</w:t>
            </w:r>
            <w:proofErr w:type="spellStart"/>
            <w:proofErr w:type="gramStart"/>
            <w:r w:rsidR="00F32D72" w:rsidRPr="007220CE">
              <w:rPr>
                <w:b/>
                <w:bCs/>
                <w:szCs w:val="22"/>
              </w:rPr>
              <w:t>X.gcmms</w:t>
            </w:r>
            <w:proofErr w:type="spellEnd"/>
            <w:proofErr w:type="gramEnd"/>
            <w:r w:rsidR="00F32D72" w:rsidRPr="007220CE">
              <w:rPr>
                <w:b/>
                <w:bCs/>
                <w:szCs w:val="22"/>
              </w:rPr>
              <w:t>), X.1235 (</w:t>
            </w:r>
            <w:proofErr w:type="spellStart"/>
            <w:r w:rsidR="00F32D72" w:rsidRPr="007220CE">
              <w:rPr>
                <w:b/>
                <w:bCs/>
                <w:szCs w:val="22"/>
              </w:rPr>
              <w:t>X.tecwes</w:t>
            </w:r>
            <w:proofErr w:type="spellEnd"/>
            <w:r w:rsidR="00F32D72" w:rsidRPr="007220CE">
              <w:rPr>
                <w:b/>
                <w:bCs/>
                <w:szCs w:val="22"/>
              </w:rPr>
              <w:t>), X.1333</w:t>
            </w:r>
            <w:r w:rsidR="008C5A6D" w:rsidRPr="007220CE">
              <w:rPr>
                <w:b/>
                <w:bCs/>
                <w:szCs w:val="22"/>
              </w:rPr>
              <w:t> </w:t>
            </w:r>
            <w:r w:rsidR="00F32D72" w:rsidRPr="007220CE">
              <w:rPr>
                <w:b/>
                <w:bCs/>
                <w:szCs w:val="22"/>
              </w:rPr>
              <w:t>(X.sg</w:t>
            </w:r>
            <w:r w:rsidR="008C5A6D" w:rsidRPr="007220CE">
              <w:rPr>
                <w:b/>
                <w:bCs/>
                <w:szCs w:val="22"/>
              </w:rPr>
              <w:noBreakHyphen/>
            </w:r>
            <w:r w:rsidR="00F32D72" w:rsidRPr="007220CE">
              <w:rPr>
                <w:b/>
                <w:bCs/>
                <w:szCs w:val="22"/>
              </w:rPr>
              <w:t>rat), X.1369 (</w:t>
            </w:r>
            <w:proofErr w:type="spellStart"/>
            <w:r w:rsidR="00F32D72" w:rsidRPr="007220CE">
              <w:rPr>
                <w:b/>
                <w:bCs/>
                <w:szCs w:val="22"/>
              </w:rPr>
              <w:t>X.ssp-iot</w:t>
            </w:r>
            <w:proofErr w:type="spellEnd"/>
            <w:r w:rsidR="00F32D72" w:rsidRPr="007220CE">
              <w:rPr>
                <w:b/>
                <w:bCs/>
                <w:szCs w:val="22"/>
              </w:rPr>
              <w:t>), X.1407 (</w:t>
            </w:r>
            <w:proofErr w:type="spellStart"/>
            <w:r w:rsidR="00F32D72" w:rsidRPr="007220CE">
              <w:rPr>
                <w:b/>
                <w:bCs/>
                <w:szCs w:val="22"/>
              </w:rPr>
              <w:t>X.srip-dlt</w:t>
            </w:r>
            <w:proofErr w:type="spellEnd"/>
            <w:r w:rsidR="00F32D72" w:rsidRPr="007220CE">
              <w:rPr>
                <w:b/>
                <w:bCs/>
                <w:szCs w:val="22"/>
              </w:rPr>
              <w:t>), X.1453 (</w:t>
            </w:r>
            <w:proofErr w:type="spellStart"/>
            <w:r w:rsidR="00F32D72" w:rsidRPr="007220CE">
              <w:rPr>
                <w:b/>
                <w:bCs/>
                <w:szCs w:val="22"/>
              </w:rPr>
              <w:t>X.strvms</w:t>
            </w:r>
            <w:proofErr w:type="spellEnd"/>
            <w:r w:rsidR="00F32D72" w:rsidRPr="007220CE">
              <w:rPr>
                <w:b/>
                <w:bCs/>
                <w:szCs w:val="22"/>
              </w:rPr>
              <w:t>), X.1752</w:t>
            </w:r>
            <w:r w:rsidR="008C5A6D" w:rsidRPr="007220CE">
              <w:rPr>
                <w:b/>
                <w:bCs/>
                <w:szCs w:val="22"/>
              </w:rPr>
              <w:t> </w:t>
            </w:r>
            <w:r w:rsidR="00F32D72" w:rsidRPr="007220CE">
              <w:rPr>
                <w:b/>
                <w:bCs/>
                <w:szCs w:val="22"/>
              </w:rPr>
              <w:t>(</w:t>
            </w:r>
            <w:proofErr w:type="spellStart"/>
            <w:r w:rsidR="00F32D72" w:rsidRPr="007220CE">
              <w:rPr>
                <w:b/>
                <w:bCs/>
                <w:szCs w:val="22"/>
              </w:rPr>
              <w:t>x.sgBDIP</w:t>
            </w:r>
            <w:proofErr w:type="spellEnd"/>
            <w:r w:rsidR="00F32D72" w:rsidRPr="007220CE">
              <w:rPr>
                <w:b/>
                <w:bCs/>
                <w:szCs w:val="22"/>
              </w:rPr>
              <w:t>), X.1643 (</w:t>
            </w:r>
            <w:proofErr w:type="spellStart"/>
            <w:r w:rsidR="00F32D72" w:rsidRPr="007220CE">
              <w:rPr>
                <w:b/>
                <w:bCs/>
                <w:szCs w:val="22"/>
              </w:rPr>
              <w:t>X.sgcc</w:t>
            </w:r>
            <w:proofErr w:type="spellEnd"/>
            <w:r w:rsidR="00F32D72" w:rsidRPr="007220CE">
              <w:rPr>
                <w:b/>
                <w:bCs/>
                <w:szCs w:val="22"/>
              </w:rPr>
              <w:t>) et X.1812 (X.5Gsec-t)</w:t>
            </w:r>
            <w:r w:rsidRPr="007220CE">
              <w:rPr>
                <w:b/>
                <w:bCs/>
                <w:szCs w:val="22"/>
              </w:rPr>
              <w:t xml:space="preserve">, qu'il est proposé d'approuver à la </w:t>
            </w:r>
            <w:r w:rsidR="0014653B" w:rsidRPr="007220CE">
              <w:rPr>
                <w:b/>
                <w:bCs/>
                <w:szCs w:val="22"/>
              </w:rPr>
              <w:t xml:space="preserve">séance plénière électronique </w:t>
            </w:r>
            <w:r w:rsidR="001C5F73" w:rsidRPr="007220CE">
              <w:rPr>
                <w:b/>
                <w:bCs/>
                <w:szCs w:val="22"/>
              </w:rPr>
              <w:t xml:space="preserve">de la </w:t>
            </w:r>
            <w:r w:rsidRPr="007220CE">
              <w:rPr>
                <w:b/>
                <w:bCs/>
                <w:szCs w:val="22"/>
              </w:rPr>
              <w:t>Commission d'études 17 de l'UIT-T (réunion</w:t>
            </w:r>
            <w:r w:rsidR="008C5A6D" w:rsidRPr="007220CE">
              <w:rPr>
                <w:b/>
                <w:bCs/>
                <w:szCs w:val="22"/>
              </w:rPr>
              <w:t> </w:t>
            </w:r>
            <w:r w:rsidRPr="007220CE">
              <w:rPr>
                <w:b/>
                <w:bCs/>
                <w:szCs w:val="22"/>
              </w:rPr>
              <w:t>virtuelle, 7 janvier 2022)</w:t>
            </w:r>
          </w:p>
        </w:tc>
      </w:tr>
    </w:tbl>
    <w:p w14:paraId="4358BB53" w14:textId="77777777" w:rsidR="00D30C82" w:rsidRPr="007220CE" w:rsidRDefault="00D30C82" w:rsidP="00EC1824">
      <w:pPr>
        <w:spacing w:before="240"/>
        <w:rPr>
          <w:bCs/>
        </w:rPr>
      </w:pPr>
      <w:bookmarkStart w:id="1" w:name="StartTyping_F"/>
      <w:bookmarkEnd w:id="1"/>
      <w:r w:rsidRPr="007220CE">
        <w:rPr>
          <w:bCs/>
        </w:rPr>
        <w:t>Madame, Monsieur,</w:t>
      </w:r>
    </w:p>
    <w:p w14:paraId="3E1736E5" w14:textId="63982B2A" w:rsidR="00D30C82" w:rsidRPr="007220CE" w:rsidRDefault="00D30C82" w:rsidP="008C5A6D">
      <w:pPr>
        <w:rPr>
          <w:bCs/>
        </w:rPr>
      </w:pPr>
      <w:r w:rsidRPr="007220CE">
        <w:rPr>
          <w:bCs/>
        </w:rPr>
        <w:t>1</w:t>
      </w:r>
      <w:r w:rsidRPr="007220CE">
        <w:rPr>
          <w:bCs/>
        </w:rPr>
        <w:tab/>
        <w:t>La Commission d'études 17 de l'UIT-T (Sécurité) a l'intention d'appliquer la procédure d'approbation traditionnelle énoncée à la section 9 de la Résolution 1 (</w:t>
      </w:r>
      <w:proofErr w:type="spellStart"/>
      <w:r w:rsidRPr="007220CE">
        <w:rPr>
          <w:bCs/>
        </w:rPr>
        <w:t>Rév.Hammamet</w:t>
      </w:r>
      <w:proofErr w:type="spellEnd"/>
      <w:r w:rsidRPr="007220CE">
        <w:rPr>
          <w:bCs/>
        </w:rPr>
        <w:t xml:space="preserve">, 2016) de l'AMNT pour l'approbation des projets de Recommandations mentionnés ci-dessus à sa prochaine réunion virtuelle, qui se tiendra le 7 janvier 2022. L'ordre du jour ainsi que tous les renseignements pertinents concernant la réunion de la Commission d'études 17 de l'UIT-T seront disponibles dans la Lettre collective </w:t>
      </w:r>
      <w:hyperlink r:id="rId10" w:history="1">
        <w:r w:rsidRPr="007220CE">
          <w:rPr>
            <w:rStyle w:val="Hyperlink"/>
            <w:bCs/>
          </w:rPr>
          <w:t>13/17</w:t>
        </w:r>
      </w:hyperlink>
      <w:r w:rsidRPr="007220CE">
        <w:rPr>
          <w:bCs/>
        </w:rPr>
        <w:t>.</w:t>
      </w:r>
    </w:p>
    <w:p w14:paraId="1BA1BD92" w14:textId="5FBCDF5E" w:rsidR="00D30C82" w:rsidRPr="007220CE" w:rsidRDefault="00D30C82" w:rsidP="008C5A6D">
      <w:pPr>
        <w:rPr>
          <w:bCs/>
        </w:rPr>
      </w:pPr>
      <w:r w:rsidRPr="007220CE">
        <w:rPr>
          <w:bCs/>
        </w:rPr>
        <w:t>2</w:t>
      </w:r>
      <w:r w:rsidRPr="007220CE">
        <w:rPr>
          <w:bCs/>
        </w:rPr>
        <w:tab/>
        <w:t>Vous trouverez dans l'</w:t>
      </w:r>
      <w:r w:rsidRPr="007220CE">
        <w:rPr>
          <w:b/>
          <w:bCs/>
        </w:rPr>
        <w:t>Annexe 1</w:t>
      </w:r>
      <w:r w:rsidRPr="007220CE">
        <w:rPr>
          <w:bCs/>
        </w:rPr>
        <w:t xml:space="preserve"> le titre, le résumé et la localisation des projets de Recommandations UIT</w:t>
      </w:r>
      <w:r w:rsidRPr="007220CE">
        <w:rPr>
          <w:bCs/>
        </w:rPr>
        <w:noBreakHyphen/>
        <w:t>T</w:t>
      </w:r>
      <w:r w:rsidR="00365854" w:rsidRPr="007220CE">
        <w:rPr>
          <w:bCs/>
        </w:rPr>
        <w:t xml:space="preserve"> </w:t>
      </w:r>
      <w:r w:rsidRPr="007220CE">
        <w:rPr>
          <w:bCs/>
        </w:rPr>
        <w:t>qu'il est proposé d'approuver.</w:t>
      </w:r>
    </w:p>
    <w:p w14:paraId="24F2EFED" w14:textId="5A0BB018" w:rsidR="00D30C82" w:rsidRPr="007220CE" w:rsidRDefault="00D30C82" w:rsidP="008C5A6D">
      <w:pPr>
        <w:pStyle w:val="Note"/>
      </w:pPr>
      <w:r w:rsidRPr="007220CE">
        <w:t>NOTE 1 DU TSB – Aucun document de justification UIT-T A.5 n'a été élaboré pour ces projets de textes déterminés.</w:t>
      </w:r>
    </w:p>
    <w:p w14:paraId="2B871D89" w14:textId="6278E2DD" w:rsidR="00D30C82" w:rsidRPr="007220CE" w:rsidRDefault="00D30C82" w:rsidP="008C5A6D">
      <w:pPr>
        <w:pStyle w:val="Note"/>
      </w:pPr>
      <w:r w:rsidRPr="007220CE">
        <w:t>NOTE 2 DU TSB – À la date de la présente Circulaire, le TSB n'a</w:t>
      </w:r>
      <w:r w:rsidR="00365854" w:rsidRPr="007220CE">
        <w:t>vait</w:t>
      </w:r>
      <w:r w:rsidRPr="007220CE">
        <w:t xml:space="preserve"> reçu aucune déclaration concernant les droits de propriété intellectuelle relative à ces projets de textes. Pour obtenir des renseignements actualisés, les membres sont invités à consulter la base de données relative aux droits de propriété intellectuelle à l'adresse </w:t>
      </w:r>
      <w:hyperlink r:id="rId11" w:history="1">
        <w:r w:rsidRPr="007220CE">
          <w:rPr>
            <w:rStyle w:val="Hyperlink"/>
            <w:bCs/>
          </w:rPr>
          <w:t>www.itu.int/ipr/</w:t>
        </w:r>
      </w:hyperlink>
      <w:r w:rsidRPr="007220CE">
        <w:t>.</w:t>
      </w:r>
    </w:p>
    <w:p w14:paraId="2B2DA1F9" w14:textId="77777777" w:rsidR="008C5A6D" w:rsidRPr="007220CE" w:rsidRDefault="008C5A6D" w:rsidP="008C5A6D">
      <w:pPr>
        <w:rPr>
          <w:bCs/>
        </w:rPr>
      </w:pPr>
      <w:r w:rsidRPr="007220CE">
        <w:rPr>
          <w:bCs/>
        </w:rPr>
        <w:br w:type="page"/>
      </w:r>
    </w:p>
    <w:p w14:paraId="26F23D5E" w14:textId="759689B4" w:rsidR="00D30C82" w:rsidRPr="007220CE" w:rsidRDefault="00D30C82" w:rsidP="008C5A6D">
      <w:pPr>
        <w:rPr>
          <w:bCs/>
        </w:rPr>
      </w:pPr>
      <w:r w:rsidRPr="007220CE">
        <w:rPr>
          <w:bCs/>
        </w:rPr>
        <w:lastRenderedPageBreak/>
        <w:t>3</w:t>
      </w:r>
      <w:r w:rsidRPr="007220CE">
        <w:rPr>
          <w:bCs/>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 Membres sont priés de remplir le formulaire de l'</w:t>
      </w:r>
      <w:r w:rsidRPr="007220CE">
        <w:rPr>
          <w:b/>
          <w:bCs/>
        </w:rPr>
        <w:t>Annexe 2</w:t>
      </w:r>
      <w:r w:rsidRPr="007220CE">
        <w:rPr>
          <w:bCs/>
        </w:rPr>
        <w:t xml:space="preserve"> et de le renvoyer d'ici au </w:t>
      </w:r>
      <w:r w:rsidRPr="007220CE">
        <w:rPr>
          <w:b/>
          <w:bCs/>
        </w:rPr>
        <w:t>23 décembre 2021</w:t>
      </w:r>
      <w:r w:rsidRPr="007220CE">
        <w:rPr>
          <w:bCs/>
        </w:rPr>
        <w:t xml:space="preserve"> à 23 h 59 (UTC).</w:t>
      </w:r>
    </w:p>
    <w:p w14:paraId="362AEEC6" w14:textId="4E95D32B" w:rsidR="00D30C82" w:rsidRPr="007220CE" w:rsidRDefault="00D30C82" w:rsidP="008C5A6D">
      <w:pPr>
        <w:rPr>
          <w:bCs/>
        </w:rPr>
      </w:pPr>
      <w:r w:rsidRPr="007220CE">
        <w:rPr>
          <w:bCs/>
        </w:rPr>
        <w:t>4</w:t>
      </w:r>
      <w:r w:rsidRPr="007220CE">
        <w:rPr>
          <w:bCs/>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447B7BD9" w14:textId="475064EA" w:rsidR="00BD6ECF" w:rsidRPr="007220CE" w:rsidRDefault="00517A03" w:rsidP="008C5A6D">
      <w:r w:rsidRPr="007220CE">
        <w:t>Veuillez agréer, Madame, Monsieur, l</w:t>
      </w:r>
      <w:r w:rsidR="00167472" w:rsidRPr="007220CE">
        <w:t>'</w:t>
      </w:r>
      <w:r w:rsidRPr="007220CE">
        <w:t>assurance de ma considération</w:t>
      </w:r>
      <w:r w:rsidR="00365854" w:rsidRPr="007220CE">
        <w:t xml:space="preserve"> distinguée</w:t>
      </w:r>
      <w:r w:rsidRPr="007220CE">
        <w:t>.</w:t>
      </w:r>
    </w:p>
    <w:p w14:paraId="6C63799E" w14:textId="723C3C4C" w:rsidR="00517A03" w:rsidRPr="007220CE" w:rsidRDefault="006169EB" w:rsidP="00924CDE">
      <w:pPr>
        <w:keepNext/>
        <w:keepLines/>
        <w:spacing w:before="960"/>
        <w:ind w:right="-284"/>
        <w:rPr>
          <w:b/>
        </w:rPr>
      </w:pPr>
      <w:r>
        <w:rPr>
          <w:noProof/>
        </w:rPr>
        <w:drawing>
          <wp:anchor distT="0" distB="0" distL="114300" distR="114300" simplePos="0" relativeHeight="251658240" behindDoc="1" locked="0" layoutInCell="1" allowOverlap="1" wp14:anchorId="0FC804F4" wp14:editId="08A7FC37">
            <wp:simplePos x="0" y="0"/>
            <wp:positionH relativeFrom="column">
              <wp:posOffset>635</wp:posOffset>
            </wp:positionH>
            <wp:positionV relativeFrom="paragraph">
              <wp:posOffset>167005</wp:posOffset>
            </wp:positionV>
            <wp:extent cx="545677" cy="409258"/>
            <wp:effectExtent l="0" t="0" r="698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9164" cy="411873"/>
                    </a:xfrm>
                    <a:prstGeom prst="rect">
                      <a:avLst/>
                    </a:prstGeom>
                  </pic:spPr>
                </pic:pic>
              </a:graphicData>
            </a:graphic>
            <wp14:sizeRelH relativeFrom="margin">
              <wp14:pctWidth>0</wp14:pctWidth>
            </wp14:sizeRelH>
            <wp14:sizeRelV relativeFrom="margin">
              <wp14:pctHeight>0</wp14:pctHeight>
            </wp14:sizeRelV>
          </wp:anchor>
        </w:drawing>
      </w:r>
      <w:r w:rsidR="00036F4F" w:rsidRPr="007220CE">
        <w:t>Chaesub Lee</w:t>
      </w:r>
      <w:r w:rsidR="00036F4F" w:rsidRPr="007220CE">
        <w:br/>
        <w:t xml:space="preserve">Directeur du Bureau de la normalisation </w:t>
      </w:r>
      <w:r w:rsidR="00036F4F" w:rsidRPr="007220CE">
        <w:br/>
        <w:t>des télécommunications</w:t>
      </w:r>
      <w:r w:rsidR="00036F4F" w:rsidRPr="007220CE">
        <w:rPr>
          <w:b/>
        </w:rPr>
        <w:t xml:space="preserve"> </w:t>
      </w:r>
    </w:p>
    <w:p w14:paraId="21DCE581" w14:textId="2B1524D8" w:rsidR="000241C7" w:rsidRPr="007220CE" w:rsidRDefault="000241C7" w:rsidP="008C5A6D">
      <w:pPr>
        <w:keepNext/>
        <w:keepLines/>
        <w:spacing w:before="2880"/>
        <w:ind w:right="-284"/>
        <w:rPr>
          <w:bCs/>
        </w:rPr>
      </w:pPr>
      <w:proofErr w:type="gramStart"/>
      <w:r w:rsidRPr="007220CE">
        <w:rPr>
          <w:b/>
        </w:rPr>
        <w:t>Annexes:</w:t>
      </w:r>
      <w:proofErr w:type="gramEnd"/>
      <w:r w:rsidRPr="007220CE">
        <w:rPr>
          <w:bCs/>
        </w:rPr>
        <w:t xml:space="preserve"> 2</w:t>
      </w:r>
    </w:p>
    <w:p w14:paraId="65332D23" w14:textId="71F6B762" w:rsidR="000241C7" w:rsidRPr="007220CE" w:rsidRDefault="000241C7" w:rsidP="008C5A6D">
      <w:pPr>
        <w:keepNext/>
        <w:keepLines/>
        <w:ind w:right="-284"/>
        <w:rPr>
          <w:bCs/>
        </w:rPr>
      </w:pPr>
      <w:r w:rsidRPr="007220CE">
        <w:rPr>
          <w:bCs/>
        </w:rPr>
        <w:br w:type="page"/>
      </w:r>
    </w:p>
    <w:p w14:paraId="7E57BC2F" w14:textId="384D2B8D" w:rsidR="000241C7" w:rsidRPr="007220CE" w:rsidRDefault="000241C7" w:rsidP="008C5A6D">
      <w:pPr>
        <w:pStyle w:val="Annextitle0"/>
        <w:rPr>
          <w:lang w:val="fr-FR"/>
        </w:rPr>
      </w:pPr>
      <w:r w:rsidRPr="007220CE">
        <w:rPr>
          <w:lang w:val="fr-FR"/>
        </w:rPr>
        <w:lastRenderedPageBreak/>
        <w:t>Annexe 1</w:t>
      </w:r>
      <w:r w:rsidRPr="007220CE">
        <w:rPr>
          <w:lang w:val="fr-FR"/>
        </w:rPr>
        <w:br/>
      </w:r>
      <w:r w:rsidRPr="007220CE">
        <w:rPr>
          <w:lang w:val="fr-FR"/>
        </w:rPr>
        <w:br/>
        <w:t xml:space="preserve">Résumé et localisation </w:t>
      </w:r>
      <w:r w:rsidR="00296FDF" w:rsidRPr="007220CE">
        <w:rPr>
          <w:lang w:val="fr-FR"/>
        </w:rPr>
        <w:t>des textes déterminés des projets d'Amendement aux Recommandations UIT-T X.1246 et X.1247 et des projets de nouvelles Recommandations UIT-T X.1234 (</w:t>
      </w:r>
      <w:proofErr w:type="spellStart"/>
      <w:proofErr w:type="gramStart"/>
      <w:r w:rsidR="00296FDF" w:rsidRPr="007220CE">
        <w:rPr>
          <w:lang w:val="fr-FR"/>
        </w:rPr>
        <w:t>X.gcmms</w:t>
      </w:r>
      <w:proofErr w:type="spellEnd"/>
      <w:proofErr w:type="gramEnd"/>
      <w:r w:rsidR="00296FDF" w:rsidRPr="007220CE">
        <w:rPr>
          <w:lang w:val="fr-FR"/>
        </w:rPr>
        <w:t>), X.1235 (</w:t>
      </w:r>
      <w:proofErr w:type="spellStart"/>
      <w:r w:rsidR="00296FDF" w:rsidRPr="007220CE">
        <w:rPr>
          <w:lang w:val="fr-FR"/>
        </w:rPr>
        <w:t>X.tecwes</w:t>
      </w:r>
      <w:proofErr w:type="spellEnd"/>
      <w:r w:rsidR="00296FDF" w:rsidRPr="007220CE">
        <w:rPr>
          <w:lang w:val="fr-FR"/>
        </w:rPr>
        <w:t>),</w:t>
      </w:r>
      <w:r w:rsidR="008C5A6D" w:rsidRPr="007220CE">
        <w:rPr>
          <w:lang w:val="fr-FR"/>
        </w:rPr>
        <w:br/>
      </w:r>
      <w:r w:rsidR="00296FDF" w:rsidRPr="007220CE">
        <w:rPr>
          <w:lang w:val="fr-FR"/>
        </w:rPr>
        <w:t>X.1333 (X.sg-rat), X.1369 (</w:t>
      </w:r>
      <w:proofErr w:type="spellStart"/>
      <w:r w:rsidR="00296FDF" w:rsidRPr="007220CE">
        <w:rPr>
          <w:lang w:val="fr-FR"/>
        </w:rPr>
        <w:t>X.ssp-iot</w:t>
      </w:r>
      <w:proofErr w:type="spellEnd"/>
      <w:r w:rsidR="00296FDF" w:rsidRPr="007220CE">
        <w:rPr>
          <w:lang w:val="fr-FR"/>
        </w:rPr>
        <w:t>), X.1407 (</w:t>
      </w:r>
      <w:proofErr w:type="spellStart"/>
      <w:r w:rsidR="00296FDF" w:rsidRPr="007220CE">
        <w:rPr>
          <w:lang w:val="fr-FR"/>
        </w:rPr>
        <w:t>X.srip-dlt</w:t>
      </w:r>
      <w:proofErr w:type="spellEnd"/>
      <w:r w:rsidR="00296FDF" w:rsidRPr="007220CE">
        <w:rPr>
          <w:lang w:val="fr-FR"/>
        </w:rPr>
        <w:t>),</w:t>
      </w:r>
      <w:r w:rsidR="008C5A6D" w:rsidRPr="007220CE">
        <w:rPr>
          <w:lang w:val="fr-FR"/>
        </w:rPr>
        <w:br/>
      </w:r>
      <w:r w:rsidR="00296FDF" w:rsidRPr="007220CE">
        <w:rPr>
          <w:lang w:val="fr-FR"/>
        </w:rPr>
        <w:t>X.1453 (</w:t>
      </w:r>
      <w:proofErr w:type="spellStart"/>
      <w:r w:rsidR="00296FDF" w:rsidRPr="007220CE">
        <w:rPr>
          <w:lang w:val="fr-FR"/>
        </w:rPr>
        <w:t>X.strvms</w:t>
      </w:r>
      <w:proofErr w:type="spellEnd"/>
      <w:r w:rsidR="00296FDF" w:rsidRPr="007220CE">
        <w:rPr>
          <w:lang w:val="fr-FR"/>
        </w:rPr>
        <w:t>), X.1752 (</w:t>
      </w:r>
      <w:proofErr w:type="spellStart"/>
      <w:r w:rsidR="00296FDF" w:rsidRPr="007220CE">
        <w:rPr>
          <w:lang w:val="fr-FR"/>
        </w:rPr>
        <w:t>x.sgBDIP</w:t>
      </w:r>
      <w:proofErr w:type="spellEnd"/>
      <w:r w:rsidR="00296FDF" w:rsidRPr="007220CE">
        <w:rPr>
          <w:lang w:val="fr-FR"/>
        </w:rPr>
        <w:t>), X.1643 (</w:t>
      </w:r>
      <w:proofErr w:type="spellStart"/>
      <w:r w:rsidR="00296FDF" w:rsidRPr="007220CE">
        <w:rPr>
          <w:lang w:val="fr-FR"/>
        </w:rPr>
        <w:t>X.sgcc</w:t>
      </w:r>
      <w:proofErr w:type="spellEnd"/>
      <w:r w:rsidR="00296FDF" w:rsidRPr="007220CE">
        <w:rPr>
          <w:lang w:val="fr-FR"/>
        </w:rPr>
        <w:t>)</w:t>
      </w:r>
      <w:r w:rsidR="008C5A6D" w:rsidRPr="007220CE">
        <w:rPr>
          <w:lang w:val="fr-FR"/>
        </w:rPr>
        <w:br/>
      </w:r>
      <w:r w:rsidR="00296FDF" w:rsidRPr="007220CE">
        <w:rPr>
          <w:lang w:val="fr-FR"/>
        </w:rPr>
        <w:t>et X.1812 (X.5Gsec-t)</w:t>
      </w:r>
    </w:p>
    <w:p w14:paraId="20E61CDF" w14:textId="06C99225" w:rsidR="000241C7" w:rsidRPr="007220CE" w:rsidRDefault="000241C7" w:rsidP="008C5A6D">
      <w:pPr>
        <w:pStyle w:val="Heading1"/>
      </w:pPr>
      <w:r w:rsidRPr="007220CE">
        <w:t>1</w:t>
      </w:r>
      <w:r w:rsidRPr="007220CE">
        <w:tab/>
        <w:t>Projet de nouvelle Recommandation UIT-T X.1234 (</w:t>
      </w:r>
      <w:proofErr w:type="spellStart"/>
      <w:proofErr w:type="gramStart"/>
      <w:r w:rsidRPr="007220CE">
        <w:t>X.gcmms</w:t>
      </w:r>
      <w:proofErr w:type="spellEnd"/>
      <w:proofErr w:type="gramEnd"/>
      <w:r w:rsidRPr="007220CE">
        <w:t>) [</w:t>
      </w:r>
      <w:hyperlink r:id="rId13" w:history="1">
        <w:r w:rsidRPr="007220CE">
          <w:rPr>
            <w:rStyle w:val="Hyperlink"/>
          </w:rPr>
          <w:t>R92</w:t>
        </w:r>
      </w:hyperlink>
      <w:r w:rsidRPr="007220CE">
        <w:t>]</w:t>
      </w:r>
    </w:p>
    <w:p w14:paraId="7DF84D56" w14:textId="038C9C2A" w:rsidR="000241C7" w:rsidRPr="007220CE" w:rsidRDefault="004C2920" w:rsidP="008C5A6D">
      <w:r w:rsidRPr="007220CE">
        <w:t xml:space="preserve">Lignes directrices </w:t>
      </w:r>
      <w:r w:rsidR="00EF2F25" w:rsidRPr="007220CE">
        <w:t xml:space="preserve">relatives à la lutte contre le spam </w:t>
      </w:r>
      <w:r w:rsidR="006C308B" w:rsidRPr="007220CE">
        <w:t>par</w:t>
      </w:r>
      <w:r w:rsidR="00EF2F25" w:rsidRPr="007220CE">
        <w:t xml:space="preserve"> service de messagerie multimédia (MMS)</w:t>
      </w:r>
    </w:p>
    <w:p w14:paraId="1D610089" w14:textId="29077834" w:rsidR="003622C7" w:rsidRPr="007220CE" w:rsidRDefault="00EF2F25" w:rsidP="008C5A6D">
      <w:pPr>
        <w:pStyle w:val="headingb"/>
      </w:pPr>
      <w:r w:rsidRPr="007220CE">
        <w:t>Résumé</w:t>
      </w:r>
    </w:p>
    <w:p w14:paraId="2D5E4DD4" w14:textId="6746881D" w:rsidR="003622C7" w:rsidRPr="007220CE" w:rsidRDefault="00EF2F25" w:rsidP="008C5A6D">
      <w:r w:rsidRPr="007220CE">
        <w:t xml:space="preserve">Cette Recommandation contient des lignes directrices relatives à la lutte contre le spam </w:t>
      </w:r>
      <w:r w:rsidR="00386D1A" w:rsidRPr="007220CE">
        <w:t>par</w:t>
      </w:r>
      <w:r w:rsidRPr="007220CE">
        <w:t xml:space="preserve"> service de messagerie multimédia (MMS).</w:t>
      </w:r>
      <w:r w:rsidR="000C1F4F" w:rsidRPr="007220CE">
        <w:t xml:space="preserve"> Elle</w:t>
      </w:r>
      <w:r w:rsidR="00A51CEE" w:rsidRPr="007220CE">
        <w:t xml:space="preserve"> </w:t>
      </w:r>
      <w:r w:rsidR="00365854" w:rsidRPr="007220CE">
        <w:t>renferme une</w:t>
      </w:r>
      <w:r w:rsidR="00A51CEE" w:rsidRPr="007220CE">
        <w:t xml:space="preserve"> </w:t>
      </w:r>
      <w:r w:rsidR="00365854" w:rsidRPr="007220CE">
        <w:t>analyse</w:t>
      </w:r>
      <w:r w:rsidR="008C5A6D" w:rsidRPr="007220CE">
        <w:t xml:space="preserve"> </w:t>
      </w:r>
      <w:r w:rsidR="00365854" w:rsidRPr="007220CE">
        <w:t xml:space="preserve">des </w:t>
      </w:r>
      <w:r w:rsidR="00112353" w:rsidRPr="007220CE">
        <w:t xml:space="preserve">scénarios types, </w:t>
      </w:r>
      <w:r w:rsidR="00365854" w:rsidRPr="007220CE">
        <w:t xml:space="preserve">des </w:t>
      </w:r>
      <w:r w:rsidR="00112353" w:rsidRPr="007220CE">
        <w:t xml:space="preserve">caractéristiques et </w:t>
      </w:r>
      <w:r w:rsidR="00365854" w:rsidRPr="007220CE">
        <w:t xml:space="preserve">des </w:t>
      </w:r>
      <w:r w:rsidR="00112353" w:rsidRPr="007220CE">
        <w:t>méthodes de reconnaissance des spams acheminés par MMS</w:t>
      </w:r>
      <w:r w:rsidR="005B5259" w:rsidRPr="007220CE">
        <w:t>, et</w:t>
      </w:r>
      <w:r w:rsidR="008C5A6D" w:rsidRPr="007220CE">
        <w:t xml:space="preserve"> </w:t>
      </w:r>
      <w:r w:rsidR="00365854" w:rsidRPr="007220CE">
        <w:t xml:space="preserve">définit </w:t>
      </w:r>
      <w:r w:rsidR="00346B07" w:rsidRPr="007220CE">
        <w:t xml:space="preserve">un cadre technique, des </w:t>
      </w:r>
      <w:r w:rsidR="007D53EB" w:rsidRPr="007220CE">
        <w:t>procédures</w:t>
      </w:r>
      <w:r w:rsidR="0017464A" w:rsidRPr="007220CE">
        <w:t xml:space="preserve"> </w:t>
      </w:r>
      <w:r w:rsidR="00C81A6D" w:rsidRPr="007220CE">
        <w:t>à suivre</w:t>
      </w:r>
      <w:r w:rsidR="0017464A" w:rsidRPr="007220CE">
        <w:t xml:space="preserve"> et certaines </w:t>
      </w:r>
      <w:r w:rsidR="005D714A" w:rsidRPr="007220CE">
        <w:t xml:space="preserve">des </w:t>
      </w:r>
      <w:r w:rsidR="00013329" w:rsidRPr="007220CE">
        <w:t>principales technologies de reconnaissance des</w:t>
      </w:r>
      <w:r w:rsidR="005D714A" w:rsidRPr="007220CE">
        <w:t xml:space="preserve"> spams acheminés par </w:t>
      </w:r>
      <w:r w:rsidR="00013329" w:rsidRPr="007220CE">
        <w:t>MMS</w:t>
      </w:r>
      <w:r w:rsidR="005D714A" w:rsidRPr="007220CE">
        <w:t xml:space="preserve">, afin d'aider </w:t>
      </w:r>
      <w:r w:rsidR="003B30AE" w:rsidRPr="007220CE">
        <w:t xml:space="preserve">tant </w:t>
      </w:r>
      <w:r w:rsidR="005D714A" w:rsidRPr="007220CE">
        <w:t xml:space="preserve">les fournisseurs </w:t>
      </w:r>
      <w:r w:rsidR="003B30AE" w:rsidRPr="007220CE">
        <w:t>que</w:t>
      </w:r>
      <w:r w:rsidR="005D714A" w:rsidRPr="007220CE">
        <w:t xml:space="preserve"> les utilisateurs de MMS </w:t>
      </w:r>
      <w:r w:rsidR="003B30AE" w:rsidRPr="007220CE">
        <w:t>à</w:t>
      </w:r>
      <w:r w:rsidR="005D714A" w:rsidRPr="007220CE">
        <w:t xml:space="preserve"> lutter contre </w:t>
      </w:r>
      <w:r w:rsidR="00365854" w:rsidRPr="007220CE">
        <w:t>le</w:t>
      </w:r>
      <w:r w:rsidR="008C5A6D" w:rsidRPr="007220CE">
        <w:t xml:space="preserve"> </w:t>
      </w:r>
      <w:r w:rsidR="00365854" w:rsidRPr="007220CE">
        <w:t>spam</w:t>
      </w:r>
      <w:r w:rsidR="008C5A6D" w:rsidRPr="007220CE">
        <w:t>.</w:t>
      </w:r>
    </w:p>
    <w:p w14:paraId="15DC917D" w14:textId="5C015B01" w:rsidR="003622C7" w:rsidRPr="007220CE" w:rsidRDefault="003622C7" w:rsidP="008C5A6D">
      <w:pPr>
        <w:pStyle w:val="Heading1"/>
      </w:pPr>
      <w:r w:rsidRPr="007220CE">
        <w:t>2</w:t>
      </w:r>
      <w:r w:rsidRPr="007220CE">
        <w:tab/>
        <w:t>Projet de nouvelle Recommandation UIT-T X.1235 (</w:t>
      </w:r>
      <w:proofErr w:type="spellStart"/>
      <w:proofErr w:type="gramStart"/>
      <w:r w:rsidRPr="007220CE">
        <w:t>X.tecwes</w:t>
      </w:r>
      <w:proofErr w:type="spellEnd"/>
      <w:proofErr w:type="gramEnd"/>
      <w:r w:rsidRPr="007220CE">
        <w:t>) [</w:t>
      </w:r>
      <w:hyperlink r:id="rId14" w:history="1">
        <w:r w:rsidRPr="007220CE">
          <w:rPr>
            <w:rStyle w:val="Hyperlink"/>
          </w:rPr>
          <w:t>R93</w:t>
        </w:r>
      </w:hyperlink>
      <w:r w:rsidRPr="007220CE">
        <w:t>]</w:t>
      </w:r>
    </w:p>
    <w:p w14:paraId="49C62939" w14:textId="17E0ADB5" w:rsidR="003622C7" w:rsidRPr="007220CE" w:rsidRDefault="000569FC" w:rsidP="008C5A6D">
      <w:r w:rsidRPr="007220CE">
        <w:t xml:space="preserve">Technologies </w:t>
      </w:r>
      <w:r w:rsidR="00767D85" w:rsidRPr="007220CE">
        <w:t>de lutte</w:t>
      </w:r>
      <w:r w:rsidRPr="007220CE">
        <w:t xml:space="preserve"> contre</w:t>
      </w:r>
      <w:r w:rsidR="00202C10" w:rsidRPr="007220CE">
        <w:t xml:space="preserve"> le piratage de sites web </w:t>
      </w:r>
      <w:r w:rsidR="002D2EAB" w:rsidRPr="007220CE">
        <w:t>pour les</w:t>
      </w:r>
      <w:r w:rsidR="003162E3" w:rsidRPr="007220CE">
        <w:t xml:space="preserve"> organisations de télécommunication</w:t>
      </w:r>
    </w:p>
    <w:p w14:paraId="52284E1E" w14:textId="1FADE4CD" w:rsidR="003622C7" w:rsidRPr="007220CE" w:rsidRDefault="000569FC" w:rsidP="008C5A6D">
      <w:pPr>
        <w:pStyle w:val="headingb"/>
      </w:pPr>
      <w:r w:rsidRPr="007220CE">
        <w:t>Résumé</w:t>
      </w:r>
    </w:p>
    <w:p w14:paraId="6F49A9A4" w14:textId="02C6B148" w:rsidR="003622C7" w:rsidRPr="007220CE" w:rsidRDefault="003162E3" w:rsidP="008C5A6D">
      <w:r w:rsidRPr="007220CE">
        <w:t>Le pirat</w:t>
      </w:r>
      <w:r w:rsidR="00C7140B" w:rsidRPr="007220CE">
        <w:t>age</w:t>
      </w:r>
      <w:r w:rsidRPr="007220CE">
        <w:t xml:space="preserve"> des sites web représente une </w:t>
      </w:r>
      <w:r w:rsidR="002224FC" w:rsidRPr="007220CE">
        <w:t>grave menace</w:t>
      </w:r>
      <w:r w:rsidRPr="007220CE">
        <w:t xml:space="preserve"> pour les organisations de télécommunication, en particulier pour les opérateurs. </w:t>
      </w:r>
      <w:r w:rsidR="00A30CC3" w:rsidRPr="007220CE">
        <w:t>Il est recommandé aux opérateurs de télécommunication d'utiliser des technologies de lutte contre le pirat</w:t>
      </w:r>
      <w:r w:rsidR="00583FAC" w:rsidRPr="007220CE">
        <w:t>age de sites web</w:t>
      </w:r>
      <w:r w:rsidR="00365854" w:rsidRPr="007220CE">
        <w:t>,</w:t>
      </w:r>
      <w:r w:rsidR="00583FAC" w:rsidRPr="007220CE">
        <w:t xml:space="preserve"> </w:t>
      </w:r>
      <w:r w:rsidR="00AF5619" w:rsidRPr="007220CE">
        <w:t xml:space="preserve">afin de </w:t>
      </w:r>
      <w:r w:rsidR="00583FAC" w:rsidRPr="007220CE">
        <w:t xml:space="preserve">protéger leurs </w:t>
      </w:r>
      <w:r w:rsidR="005B0CCA" w:rsidRPr="007220CE">
        <w:t>c</w:t>
      </w:r>
      <w:r w:rsidR="0087329D" w:rsidRPr="007220CE">
        <w:t>lient</w:t>
      </w:r>
      <w:r w:rsidR="005B0CCA" w:rsidRPr="007220CE">
        <w:t>s</w:t>
      </w:r>
      <w:r w:rsidR="00583FAC" w:rsidRPr="007220CE">
        <w:t xml:space="preserve"> et </w:t>
      </w:r>
      <w:r w:rsidR="00563160" w:rsidRPr="007220CE">
        <w:t xml:space="preserve">de </w:t>
      </w:r>
      <w:r w:rsidR="00583FAC" w:rsidRPr="007220CE">
        <w:t xml:space="preserve">préserver leur réputation et leurs </w:t>
      </w:r>
      <w:r w:rsidR="00B4070E" w:rsidRPr="007220CE">
        <w:t>revenus</w:t>
      </w:r>
      <w:r w:rsidR="00583FAC" w:rsidRPr="007220CE">
        <w:t xml:space="preserve">. </w:t>
      </w:r>
      <w:r w:rsidR="00B4070E" w:rsidRPr="007220CE">
        <w:t xml:space="preserve">Cette Recommandation </w:t>
      </w:r>
      <w:r w:rsidR="005C16FC" w:rsidRPr="007220CE">
        <w:t>contient une analyse des</w:t>
      </w:r>
      <w:r w:rsidR="00B4070E" w:rsidRPr="007220CE">
        <w:t xml:space="preserve"> principales mesures </w:t>
      </w:r>
      <w:r w:rsidR="00A12F6A" w:rsidRPr="007220CE">
        <w:t>de piratage</w:t>
      </w:r>
      <w:r w:rsidR="00E72B17" w:rsidRPr="007220CE">
        <w:t xml:space="preserve"> </w:t>
      </w:r>
      <w:r w:rsidR="00A12F6A" w:rsidRPr="007220CE">
        <w:t>d'</w:t>
      </w:r>
      <w:r w:rsidR="00875820" w:rsidRPr="007220CE">
        <w:t>un site web e</w:t>
      </w:r>
      <w:r w:rsidR="007A6DE4" w:rsidRPr="007220CE">
        <w:t xml:space="preserve">t des recommandations </w:t>
      </w:r>
      <w:r w:rsidR="00075A8A" w:rsidRPr="007220CE">
        <w:t>relatives aux</w:t>
      </w:r>
      <w:r w:rsidR="007A6DE4" w:rsidRPr="007220CE">
        <w:t xml:space="preserve"> technologies </w:t>
      </w:r>
      <w:r w:rsidR="00A12F6A" w:rsidRPr="007220CE">
        <w:t>qui permettent</w:t>
      </w:r>
      <w:r w:rsidR="007A6DE4" w:rsidRPr="007220CE">
        <w:t xml:space="preserve"> d'identifier des sites web piratés, lesquelles peuvent être considérées comme des lignes directrices </w:t>
      </w:r>
      <w:r w:rsidR="00252927" w:rsidRPr="007220CE">
        <w:t xml:space="preserve">visant à protéger les sites web </w:t>
      </w:r>
      <w:r w:rsidR="00300681" w:rsidRPr="007220CE">
        <w:t>contre le piratage</w:t>
      </w:r>
      <w:r w:rsidR="008C5A6D" w:rsidRPr="007220CE">
        <w:t xml:space="preserve"> </w:t>
      </w:r>
      <w:r w:rsidR="00003FDD" w:rsidRPr="007220CE">
        <w:t>à l'intention des organisations de télécommunication</w:t>
      </w:r>
      <w:r w:rsidR="003622C7" w:rsidRPr="007220CE">
        <w:t>.</w:t>
      </w:r>
    </w:p>
    <w:p w14:paraId="77FDE320" w14:textId="2514251F" w:rsidR="003622C7" w:rsidRPr="007220CE" w:rsidRDefault="003622C7" w:rsidP="008C5A6D">
      <w:pPr>
        <w:pStyle w:val="Heading1"/>
      </w:pPr>
      <w:r w:rsidRPr="007220CE">
        <w:t>3</w:t>
      </w:r>
      <w:r w:rsidRPr="007220CE">
        <w:tab/>
      </w:r>
      <w:r w:rsidR="00C36DE8" w:rsidRPr="007220CE">
        <w:t>Projet de nouvel Amendement à la Recommandation UIT-T</w:t>
      </w:r>
      <w:r w:rsidRPr="007220CE">
        <w:t xml:space="preserve"> X.1246 (X.1246Amd) [</w:t>
      </w:r>
      <w:hyperlink r:id="rId15" w:history="1">
        <w:r w:rsidRPr="007220CE">
          <w:rPr>
            <w:rStyle w:val="Hyperlink"/>
          </w:rPr>
          <w:t>R94</w:t>
        </w:r>
      </w:hyperlink>
      <w:r w:rsidRPr="007220CE">
        <w:t>]</w:t>
      </w:r>
    </w:p>
    <w:p w14:paraId="61FF27DA" w14:textId="45625CC2" w:rsidR="003622C7" w:rsidRPr="007220CE" w:rsidRDefault="003622C7" w:rsidP="008C5A6D">
      <w:r w:rsidRPr="007220CE">
        <w:t>Technologies intervenant dans la lutte contre le spam vocal dans les organisations de télécommunication</w:t>
      </w:r>
    </w:p>
    <w:p w14:paraId="14A8BF53" w14:textId="125BBC0E" w:rsidR="003622C7" w:rsidRPr="007220CE" w:rsidRDefault="00550D42" w:rsidP="008C5A6D">
      <w:pPr>
        <w:pStyle w:val="headingb"/>
      </w:pPr>
      <w:r w:rsidRPr="007220CE">
        <w:t>Résumé</w:t>
      </w:r>
    </w:p>
    <w:p w14:paraId="28C08090" w14:textId="563413CA" w:rsidR="003622C7" w:rsidRPr="007220CE" w:rsidRDefault="009B527B" w:rsidP="008C5A6D">
      <w:r w:rsidRPr="007220CE">
        <w:t>L'</w:t>
      </w:r>
      <w:r w:rsidR="003622C7" w:rsidRPr="007220CE">
        <w:t>Amend</w:t>
      </w:r>
      <w:r w:rsidRPr="007220CE">
        <w:t>e</w:t>
      </w:r>
      <w:r w:rsidR="003622C7" w:rsidRPr="007220CE">
        <w:t xml:space="preserve">ment 1 </w:t>
      </w:r>
      <w:r w:rsidRPr="007220CE">
        <w:t>à la Recommandation UIT-T</w:t>
      </w:r>
      <w:r w:rsidR="003622C7" w:rsidRPr="007220CE">
        <w:t xml:space="preserve"> X.1246</w:t>
      </w:r>
      <w:r w:rsidR="008C5A6D" w:rsidRPr="007220CE">
        <w:t xml:space="preserve"> </w:t>
      </w:r>
      <w:r w:rsidR="00365854" w:rsidRPr="007220CE">
        <w:t>présente</w:t>
      </w:r>
      <w:r w:rsidR="008C5A6D" w:rsidRPr="007220CE">
        <w:t xml:space="preserve"> </w:t>
      </w:r>
      <w:r w:rsidR="00F96407" w:rsidRPr="007220CE">
        <w:t xml:space="preserve">un mécanisme de retour d'information </w:t>
      </w:r>
      <w:r w:rsidR="00135D91" w:rsidRPr="007220CE">
        <w:t>d'un client</w:t>
      </w:r>
      <w:r w:rsidR="002F3118" w:rsidRPr="007220CE">
        <w:t>,</w:t>
      </w:r>
      <w:r w:rsidR="00135D91" w:rsidRPr="007220CE">
        <w:t xml:space="preserve"> </w:t>
      </w:r>
      <w:r w:rsidR="005B0CCA" w:rsidRPr="007220CE">
        <w:t xml:space="preserve">recevant </w:t>
      </w:r>
      <w:r w:rsidR="00D6158E" w:rsidRPr="007220CE">
        <w:t>éventuellement un</w:t>
      </w:r>
      <w:r w:rsidR="0009031E" w:rsidRPr="007220CE">
        <w:t xml:space="preserve"> appel</w:t>
      </w:r>
      <w:r w:rsidR="00D6158E" w:rsidRPr="007220CE">
        <w:t xml:space="preserve"> </w:t>
      </w:r>
      <w:r w:rsidR="00137196" w:rsidRPr="007220CE">
        <w:t>non sollicité</w:t>
      </w:r>
      <w:r w:rsidR="003622C7" w:rsidRPr="007220CE">
        <w:t xml:space="preserve"> (</w:t>
      </w:r>
      <w:r w:rsidR="00551681" w:rsidRPr="007220CE">
        <w:t>par service vocal, SMS ou MM</w:t>
      </w:r>
      <w:r w:rsidR="001873B9" w:rsidRPr="007220CE">
        <w:t>S</w:t>
      </w:r>
      <w:r w:rsidR="00551681" w:rsidRPr="007220CE">
        <w:t>)</w:t>
      </w:r>
      <w:r w:rsidR="002F3118" w:rsidRPr="007220CE">
        <w:t>,</w:t>
      </w:r>
      <w:r w:rsidR="00405B85" w:rsidRPr="007220CE">
        <w:t xml:space="preserve"> à son opérateur</w:t>
      </w:r>
      <w:r w:rsidR="003622C7" w:rsidRPr="007220CE">
        <w:t>.</w:t>
      </w:r>
    </w:p>
    <w:p w14:paraId="7C10CAA2" w14:textId="256D32C1" w:rsidR="003622C7" w:rsidRPr="007220CE" w:rsidRDefault="00F67A96" w:rsidP="008C5A6D">
      <w:r w:rsidRPr="007220CE">
        <w:t xml:space="preserve">Il </w:t>
      </w:r>
      <w:r w:rsidR="008979B9" w:rsidRPr="007220CE">
        <w:t>décrit</w:t>
      </w:r>
      <w:r w:rsidRPr="007220CE">
        <w:t xml:space="preserve"> </w:t>
      </w:r>
      <w:r w:rsidR="00365854" w:rsidRPr="007220CE">
        <w:t xml:space="preserve">les </w:t>
      </w:r>
      <w:r w:rsidRPr="007220CE">
        <w:t xml:space="preserve">exigences techniques </w:t>
      </w:r>
      <w:r w:rsidR="00EA07BF" w:rsidRPr="007220CE">
        <w:t>pour les</w:t>
      </w:r>
      <w:r w:rsidRPr="007220CE">
        <w:t xml:space="preserve"> systèmes de gestion des télécommunications ou </w:t>
      </w:r>
      <w:r w:rsidR="00EA07BF" w:rsidRPr="007220CE">
        <w:t xml:space="preserve">les </w:t>
      </w:r>
      <w:r w:rsidRPr="007220CE">
        <w:t>services d'assistance</w:t>
      </w:r>
      <w:r w:rsidR="008D0FAB" w:rsidRPr="007220CE">
        <w:t xml:space="preserve"> aux clients </w:t>
      </w:r>
      <w:r w:rsidR="00344059" w:rsidRPr="007220CE">
        <w:t>en vue de</w:t>
      </w:r>
      <w:r w:rsidR="008D0FAB" w:rsidRPr="007220CE">
        <w:t xml:space="preserve"> recevoir des notifications </w:t>
      </w:r>
      <w:r w:rsidR="00DD6B1E" w:rsidRPr="007220CE">
        <w:t xml:space="preserve">relatives à des </w:t>
      </w:r>
      <w:r w:rsidR="00FC0EAA" w:rsidRPr="007220CE">
        <w:t>appels entrants non sollicités</w:t>
      </w:r>
      <w:r w:rsidR="00F945BC" w:rsidRPr="007220CE">
        <w:t xml:space="preserve">, </w:t>
      </w:r>
      <w:r w:rsidR="00FC0EAA" w:rsidRPr="007220CE">
        <w:t>des spams vocaux</w:t>
      </w:r>
      <w:r w:rsidR="00F945BC" w:rsidRPr="007220CE">
        <w:t xml:space="preserve"> ou </w:t>
      </w:r>
      <w:r w:rsidR="00FC0EAA" w:rsidRPr="007220CE">
        <w:t xml:space="preserve">des </w:t>
      </w:r>
      <w:r w:rsidR="004E2257" w:rsidRPr="007220CE">
        <w:t>spams par message</w:t>
      </w:r>
      <w:r w:rsidR="00D5535A" w:rsidRPr="007220CE">
        <w:t>rie</w:t>
      </w:r>
      <w:r w:rsidR="00F945BC" w:rsidRPr="007220CE">
        <w:t xml:space="preserve"> (SMS ou MMS)</w:t>
      </w:r>
      <w:r w:rsidR="00F4108A" w:rsidRPr="007220CE">
        <w:t xml:space="preserve">. </w:t>
      </w:r>
      <w:r w:rsidR="00E7007C" w:rsidRPr="007220CE">
        <w:t xml:space="preserve">Des scénarios </w:t>
      </w:r>
      <w:r w:rsidR="00E7007C" w:rsidRPr="007220CE">
        <w:lastRenderedPageBreak/>
        <w:t xml:space="preserve">d'interaction </w:t>
      </w:r>
      <w:r w:rsidR="009B14CC" w:rsidRPr="007220CE">
        <w:t>entre les</w:t>
      </w:r>
      <w:r w:rsidR="00E7007C" w:rsidRPr="007220CE">
        <w:t xml:space="preserve"> clients </w:t>
      </w:r>
      <w:r w:rsidR="009B14CC" w:rsidRPr="007220CE">
        <w:t>et les</w:t>
      </w:r>
      <w:r w:rsidR="00B353FF" w:rsidRPr="007220CE">
        <w:t xml:space="preserve"> opérateurs</w:t>
      </w:r>
      <w:r w:rsidR="009A2574" w:rsidRPr="007220CE">
        <w:t xml:space="preserve"> ou </w:t>
      </w:r>
      <w:r w:rsidR="00B353FF" w:rsidRPr="007220CE">
        <w:t>fournisseurs de services de</w:t>
      </w:r>
      <w:r w:rsidR="00D92EB4" w:rsidRPr="007220CE">
        <w:t>s réseaux de communication téléphonique</w:t>
      </w:r>
      <w:r w:rsidR="00B353FF" w:rsidRPr="007220CE">
        <w:t xml:space="preserve"> </w:t>
      </w:r>
      <w:r w:rsidR="00E67D5A" w:rsidRPr="007220CE">
        <w:t xml:space="preserve">concernant des </w:t>
      </w:r>
      <w:r w:rsidR="00A109B6" w:rsidRPr="007220CE">
        <w:t>appels entrants non sollicités</w:t>
      </w:r>
      <w:r w:rsidR="003622C7" w:rsidRPr="007220CE">
        <w:t xml:space="preserve"> </w:t>
      </w:r>
      <w:r w:rsidR="00064081" w:rsidRPr="007220CE">
        <w:t xml:space="preserve">ainsi que les mesures techniques </w:t>
      </w:r>
      <w:r w:rsidR="00365854" w:rsidRPr="007220CE">
        <w:t xml:space="preserve">à </w:t>
      </w:r>
      <w:r w:rsidR="00064081" w:rsidRPr="007220CE">
        <w:t xml:space="preserve">appliquer pour maintenir une telle interaction font l'objet d'une présentation. </w:t>
      </w:r>
      <w:r w:rsidR="00365854" w:rsidRPr="007220CE">
        <w:t xml:space="preserve">Selon ce </w:t>
      </w:r>
      <w:r w:rsidR="00064081" w:rsidRPr="007220CE">
        <w:t>type d'interaction</w:t>
      </w:r>
      <w:r w:rsidR="008C5A6D" w:rsidRPr="007220CE">
        <w:t>,</w:t>
      </w:r>
      <w:r w:rsidR="00F557DC" w:rsidRPr="007220CE">
        <w:t xml:space="preserve"> le destina</w:t>
      </w:r>
      <w:r w:rsidR="000C6679" w:rsidRPr="007220CE">
        <w:t>ta</w:t>
      </w:r>
      <w:r w:rsidR="00F557DC" w:rsidRPr="007220CE">
        <w:t>ire</w:t>
      </w:r>
      <w:r w:rsidR="00DC2EE8" w:rsidRPr="007220CE">
        <w:t xml:space="preserve"> de l'appel</w:t>
      </w:r>
      <w:r w:rsidR="00E5519E" w:rsidRPr="007220CE">
        <w:t xml:space="preserve"> non sollicité</w:t>
      </w:r>
      <w:r w:rsidR="00F557DC" w:rsidRPr="007220CE">
        <w:t xml:space="preserve"> </w:t>
      </w:r>
      <w:r w:rsidR="0041721D" w:rsidRPr="007220CE">
        <w:t>passe</w:t>
      </w:r>
      <w:r w:rsidR="00E5519E" w:rsidRPr="007220CE">
        <w:t xml:space="preserve"> </w:t>
      </w:r>
      <w:r w:rsidR="0041721D" w:rsidRPr="007220CE">
        <w:t xml:space="preserve">un appel au numéro anti-spam fourni au préalable par l'opérateur de télécommunication </w:t>
      </w:r>
      <w:r w:rsidR="00E5519E" w:rsidRPr="007220CE">
        <w:t>immédiatement après avoir reçu l'appel non sollicité</w:t>
      </w:r>
      <w:r w:rsidR="003622C7" w:rsidRPr="007220CE">
        <w:t>.</w:t>
      </w:r>
    </w:p>
    <w:p w14:paraId="2B3A9D24" w14:textId="49BB072D" w:rsidR="003622C7" w:rsidRPr="007220CE" w:rsidRDefault="003622C7" w:rsidP="008C5A6D">
      <w:pPr>
        <w:pStyle w:val="Heading1"/>
      </w:pPr>
      <w:r w:rsidRPr="007220CE">
        <w:t>4</w:t>
      </w:r>
      <w:r w:rsidRPr="007220CE">
        <w:tab/>
      </w:r>
      <w:r w:rsidR="00353F89" w:rsidRPr="007220CE">
        <w:t xml:space="preserve">Projet de nouvel Amendement à la Recommandation UIT-T </w:t>
      </w:r>
      <w:r w:rsidRPr="007220CE">
        <w:t>X.1247 (X.1247Amd) [</w:t>
      </w:r>
      <w:hyperlink r:id="rId16" w:history="1">
        <w:r w:rsidRPr="007220CE">
          <w:rPr>
            <w:rStyle w:val="Hyperlink"/>
          </w:rPr>
          <w:t>R95</w:t>
        </w:r>
      </w:hyperlink>
      <w:r w:rsidRPr="007220CE">
        <w:t>]</w:t>
      </w:r>
    </w:p>
    <w:p w14:paraId="02AB4453" w14:textId="5B08794A" w:rsidR="003622C7" w:rsidRPr="007220CE" w:rsidRDefault="003622C7" w:rsidP="008C5A6D">
      <w:r w:rsidRPr="007220CE">
        <w:t>Cadre technique de lutte contre le spam par messagerie mobile</w:t>
      </w:r>
    </w:p>
    <w:p w14:paraId="7F68DA3F" w14:textId="0B170E70" w:rsidR="003622C7" w:rsidRPr="007220CE" w:rsidRDefault="003538E9" w:rsidP="008C5A6D">
      <w:pPr>
        <w:pStyle w:val="headingb"/>
      </w:pPr>
      <w:r w:rsidRPr="007220CE">
        <w:t>Résumé</w:t>
      </w:r>
    </w:p>
    <w:p w14:paraId="58E5B02F" w14:textId="6940DDF8" w:rsidR="003538E9" w:rsidRPr="007220CE" w:rsidRDefault="003538E9" w:rsidP="008C5A6D">
      <w:r w:rsidRPr="007220CE">
        <w:t>L'Amendement 1 à la Recommandation UIT-T X.124</w:t>
      </w:r>
      <w:r w:rsidR="008979B9" w:rsidRPr="007220CE">
        <w:t>7</w:t>
      </w:r>
      <w:r w:rsidR="008C5A6D" w:rsidRPr="007220CE">
        <w:t xml:space="preserve"> </w:t>
      </w:r>
      <w:r w:rsidR="00365854" w:rsidRPr="007220CE">
        <w:t>présente</w:t>
      </w:r>
      <w:r w:rsidR="008C5A6D" w:rsidRPr="007220CE">
        <w:t xml:space="preserve"> </w:t>
      </w:r>
      <w:r w:rsidRPr="007220CE">
        <w:t>un mécanisme de retour d'information d'un client</w:t>
      </w:r>
      <w:r w:rsidR="002F3118" w:rsidRPr="007220CE">
        <w:t>,</w:t>
      </w:r>
      <w:r w:rsidRPr="007220CE">
        <w:t xml:space="preserve"> recevant éventuellement un appel non sollicité (par service vocal, SMS ou MMS)</w:t>
      </w:r>
      <w:r w:rsidR="002F3118" w:rsidRPr="007220CE">
        <w:t>,</w:t>
      </w:r>
      <w:r w:rsidRPr="007220CE">
        <w:t xml:space="preserve"> à son opérateur.</w:t>
      </w:r>
    </w:p>
    <w:p w14:paraId="60174875" w14:textId="3E795AC7" w:rsidR="003622C7" w:rsidRPr="007220CE" w:rsidRDefault="008979B9" w:rsidP="008C5A6D">
      <w:r w:rsidRPr="007220CE">
        <w:t xml:space="preserve">Il décrit </w:t>
      </w:r>
      <w:r w:rsidR="00365854" w:rsidRPr="007220CE">
        <w:t xml:space="preserve">les </w:t>
      </w:r>
      <w:r w:rsidRPr="007220CE">
        <w:t>exigences techniques pour les systèmes de gestion des télécommunications ou les services d'assistance aux clients en vue de recevoir des notifications relatives à des appels entrants non sollicités, des spams vocaux ou des spams par messagerie (SMS ou MMS). Des scénarios d'interaction entre les clients et les opérateurs ou fournisseurs de services des réseaux de communication téléphonique concernant des appels entrants non sollicités</w:t>
      </w:r>
      <w:r w:rsidR="00365854" w:rsidRPr="007220CE">
        <w:t>,</w:t>
      </w:r>
      <w:r w:rsidRPr="007220CE">
        <w:t xml:space="preserve"> ainsi que les mesures techniques </w:t>
      </w:r>
      <w:r w:rsidR="00365854" w:rsidRPr="007220CE">
        <w:t>à</w:t>
      </w:r>
      <w:r w:rsidR="008C5A6D" w:rsidRPr="007220CE">
        <w:t xml:space="preserve"> </w:t>
      </w:r>
      <w:r w:rsidRPr="007220CE">
        <w:t>appliquer pour maintenir une telle interaction</w:t>
      </w:r>
      <w:r w:rsidR="008C5A6D" w:rsidRPr="007220CE">
        <w:t>,</w:t>
      </w:r>
      <w:r w:rsidR="000C6679" w:rsidRPr="007220CE">
        <w:t xml:space="preserve"> </w:t>
      </w:r>
      <w:r w:rsidRPr="007220CE">
        <w:t xml:space="preserve">font l'objet d'une présentation. </w:t>
      </w:r>
      <w:r w:rsidR="00365854" w:rsidRPr="007220CE">
        <w:t xml:space="preserve">Selon ce </w:t>
      </w:r>
      <w:r w:rsidRPr="007220CE">
        <w:t>type d'interaction</w:t>
      </w:r>
      <w:r w:rsidR="008C5A6D" w:rsidRPr="007220CE">
        <w:t>,</w:t>
      </w:r>
      <w:r w:rsidRPr="007220CE">
        <w:t xml:space="preserve"> le destina</w:t>
      </w:r>
      <w:r w:rsidR="000C6679" w:rsidRPr="007220CE">
        <w:t>ta</w:t>
      </w:r>
      <w:r w:rsidRPr="007220CE">
        <w:t>ire de l'appel non sollicité passe un appel au numéro anti-spam fourni au préalable par l'opérateur de télécommunication immédiatement après avoir reçu l'appel non sollicité.</w:t>
      </w:r>
    </w:p>
    <w:p w14:paraId="7843A936" w14:textId="259EDB0E" w:rsidR="003622C7" w:rsidRPr="007220CE" w:rsidRDefault="003622C7" w:rsidP="008C5A6D">
      <w:pPr>
        <w:pStyle w:val="Heading1"/>
      </w:pPr>
      <w:r w:rsidRPr="007220CE">
        <w:t>5</w:t>
      </w:r>
      <w:r w:rsidRPr="007220CE">
        <w:tab/>
        <w:t>Projet de nouvelle Recommandation UIT-T X.1333 (X.sg-rat) [</w:t>
      </w:r>
      <w:hyperlink r:id="rId17" w:history="1">
        <w:r w:rsidRPr="007220CE">
          <w:rPr>
            <w:rStyle w:val="Hyperlink"/>
          </w:rPr>
          <w:t>R96</w:t>
        </w:r>
      </w:hyperlink>
      <w:r w:rsidRPr="007220CE">
        <w:t>]</w:t>
      </w:r>
    </w:p>
    <w:p w14:paraId="56BF6E5B" w14:textId="509C5836" w:rsidR="003622C7" w:rsidRPr="007220CE" w:rsidRDefault="00535769" w:rsidP="008C5A6D">
      <w:r w:rsidRPr="007220CE">
        <w:t xml:space="preserve">Lignes directrices sur la sécurité pour l'utilisation d'outils </w:t>
      </w:r>
      <w:r w:rsidR="00853845" w:rsidRPr="007220CE">
        <w:t xml:space="preserve">d'accès à distance dans </w:t>
      </w:r>
      <w:r w:rsidR="00365854" w:rsidRPr="007220CE">
        <w:t xml:space="preserve">les </w:t>
      </w:r>
      <w:r w:rsidR="00853845" w:rsidRPr="007220CE">
        <w:t>systèmes de contrôle connectés à l'Internet</w:t>
      </w:r>
    </w:p>
    <w:p w14:paraId="08F98F13" w14:textId="52D28B97" w:rsidR="003622C7" w:rsidRPr="007220CE" w:rsidRDefault="00D86A3B" w:rsidP="008C5A6D">
      <w:pPr>
        <w:pStyle w:val="headingb"/>
      </w:pPr>
      <w:r w:rsidRPr="007220CE">
        <w:t>Résumé</w:t>
      </w:r>
    </w:p>
    <w:p w14:paraId="68F28299" w14:textId="18F0FA3E" w:rsidR="003622C7" w:rsidRPr="007220CE" w:rsidRDefault="00D86A3B" w:rsidP="008C5A6D">
      <w:r w:rsidRPr="007220CE">
        <w:t xml:space="preserve">Les outils d'accès à distance </w:t>
      </w:r>
      <w:r w:rsidR="003622C7" w:rsidRPr="007220CE">
        <w:t xml:space="preserve">(RAT) </w:t>
      </w:r>
      <w:r w:rsidRPr="007220CE">
        <w:t xml:space="preserve">sont largement utilisés </w:t>
      </w:r>
      <w:r w:rsidR="006420DC" w:rsidRPr="007220CE">
        <w:t xml:space="preserve">sur les systèmes de contrôle pour les activités de surveillance, de contrôle et de maintenance afin de réduire les coûts </w:t>
      </w:r>
      <w:r w:rsidR="004F6AC9" w:rsidRPr="007220CE">
        <w:t>de maintenance et de limiter le plus possible le délai d'intervention en cas de dysfonctionnement.</w:t>
      </w:r>
      <w:r w:rsidR="003622C7" w:rsidRPr="007220CE">
        <w:t xml:space="preserve"> </w:t>
      </w:r>
      <w:r w:rsidR="004F6AC9" w:rsidRPr="007220CE">
        <w:t xml:space="preserve">Les outils RAT offrent la capacité de manipuler les systèmes de contrôle à distance </w:t>
      </w:r>
      <w:r w:rsidR="00E72D87" w:rsidRPr="007220CE">
        <w:t xml:space="preserve">mais, dans le même temps, une configuration </w:t>
      </w:r>
      <w:r w:rsidR="00625796" w:rsidRPr="007220CE">
        <w:t xml:space="preserve">non sécurisée </w:t>
      </w:r>
      <w:r w:rsidR="001D0B79" w:rsidRPr="007220CE">
        <w:t xml:space="preserve">des outils RAT </w:t>
      </w:r>
      <w:r w:rsidR="00625796" w:rsidRPr="007220CE">
        <w:t xml:space="preserve">et des vulnérabilités dans ces outils pourraient sensiblement accroître </w:t>
      </w:r>
      <w:r w:rsidR="003413B7" w:rsidRPr="007220CE">
        <w:t>la surface d'exposition</w:t>
      </w:r>
      <w:r w:rsidR="00886812" w:rsidRPr="007220CE">
        <w:t xml:space="preserve"> </w:t>
      </w:r>
      <w:r w:rsidR="002D52AB" w:rsidRPr="007220CE">
        <w:t xml:space="preserve">aux attaques </w:t>
      </w:r>
      <w:r w:rsidR="00886812" w:rsidRPr="007220CE">
        <w:t>des systèmes de contrôle</w:t>
      </w:r>
      <w:r w:rsidR="003413B7" w:rsidRPr="007220CE">
        <w:t xml:space="preserve">. </w:t>
      </w:r>
      <w:r w:rsidR="00730783" w:rsidRPr="007220CE">
        <w:t xml:space="preserve">Le problème </w:t>
      </w:r>
      <w:r w:rsidR="00E17307" w:rsidRPr="007220CE">
        <w:t xml:space="preserve">le plus grave </w:t>
      </w:r>
      <w:r w:rsidR="0071147F" w:rsidRPr="007220CE">
        <w:t>se pose dans le cas d'une</w:t>
      </w:r>
      <w:r w:rsidR="00E17307" w:rsidRPr="007220CE">
        <w:t xml:space="preserve"> interface d'accès</w:t>
      </w:r>
      <w:r w:rsidR="00842D9D" w:rsidRPr="007220CE">
        <w:t xml:space="preserve"> au système de contrôle via </w:t>
      </w:r>
      <w:r w:rsidR="00494EBE" w:rsidRPr="007220CE">
        <w:t>l</w:t>
      </w:r>
      <w:r w:rsidR="00842D9D" w:rsidRPr="007220CE">
        <w:t>es réseaux extérieurs</w:t>
      </w:r>
      <w:r w:rsidR="00365854" w:rsidRPr="007220CE">
        <w:t>,</w:t>
      </w:r>
      <w:r w:rsidR="00842D9D" w:rsidRPr="007220CE">
        <w:t xml:space="preserve"> qui pourrait </w:t>
      </w:r>
      <w:r w:rsidR="00CA292D" w:rsidRPr="007220CE">
        <w:t>permettre</w:t>
      </w:r>
      <w:r w:rsidR="00842D9D" w:rsidRPr="007220CE">
        <w:t xml:space="preserve"> aux auteurs d'une attaque d'accéder au système de contrôle </w:t>
      </w:r>
      <w:r w:rsidR="00781A67" w:rsidRPr="007220CE">
        <w:t>par le biais de</w:t>
      </w:r>
      <w:r w:rsidR="00842D9D" w:rsidRPr="007220CE">
        <w:t xml:space="preserve"> l'Internet.</w:t>
      </w:r>
    </w:p>
    <w:p w14:paraId="3A89185A" w14:textId="6FBCE234" w:rsidR="003622C7" w:rsidRPr="007220CE" w:rsidRDefault="00303B15" w:rsidP="008C5A6D">
      <w:r w:rsidRPr="007220CE">
        <w:t xml:space="preserve">Cette Recommandation décrit </w:t>
      </w:r>
      <w:r w:rsidR="004B2841" w:rsidRPr="007220CE">
        <w:t xml:space="preserve">un ensemble de mesures </w:t>
      </w:r>
      <w:r w:rsidR="00693B67" w:rsidRPr="007220CE">
        <w:t>afin d'u</w:t>
      </w:r>
      <w:r w:rsidR="008124C1" w:rsidRPr="007220CE">
        <w:t xml:space="preserve">tiliser les outils RAT en toute sécurité </w:t>
      </w:r>
      <w:r w:rsidR="00A851B8" w:rsidRPr="007220CE">
        <w:t xml:space="preserve">pour les activités de surveillance, de contrôle et de maintenance. Dans cette Recommandation, des menaces </w:t>
      </w:r>
      <w:r w:rsidR="00A071DA" w:rsidRPr="007220CE">
        <w:t>pesant sur la configuration du réseau en raison de l'utilisation des outils RAT sont recensées et des lignes directrices sur la sécurité sont fournies</w:t>
      </w:r>
      <w:r w:rsidR="00365854" w:rsidRPr="007220CE">
        <w:t>,</w:t>
      </w:r>
      <w:r w:rsidR="00A071DA" w:rsidRPr="007220CE">
        <w:t xml:space="preserve"> </w:t>
      </w:r>
      <w:r w:rsidR="00923E91" w:rsidRPr="007220CE">
        <w:t>afin d'adapter une configuration s</w:t>
      </w:r>
      <w:r w:rsidR="00A14767" w:rsidRPr="007220CE">
        <w:t>écurisée</w:t>
      </w:r>
      <w:r w:rsidR="00923E91" w:rsidRPr="007220CE">
        <w:t xml:space="preserve"> et des mesures de sécurité en vue de l'utilisation des outils RAT dans </w:t>
      </w:r>
      <w:r w:rsidR="00897358" w:rsidRPr="007220CE">
        <w:t>d</w:t>
      </w:r>
      <w:r w:rsidR="00923E91" w:rsidRPr="007220CE">
        <w:t>es systèmes de contrôle connectés à l'Internet.</w:t>
      </w:r>
    </w:p>
    <w:p w14:paraId="18D04CBF" w14:textId="77777777" w:rsidR="000C6679" w:rsidRPr="007220CE" w:rsidRDefault="000C6679" w:rsidP="008C5A6D">
      <w:r w:rsidRPr="007220CE">
        <w:br w:type="page"/>
      </w:r>
    </w:p>
    <w:p w14:paraId="3877F655" w14:textId="1D82A920" w:rsidR="003622C7" w:rsidRPr="007220CE" w:rsidRDefault="00EB0B65" w:rsidP="008C5A6D">
      <w:r w:rsidRPr="007220CE">
        <w:lastRenderedPageBreak/>
        <w:t xml:space="preserve">La mise en place de contrôles de sécurité dûment organisés concernant l'utilisation des outils RAT serait utile aux fournisseurs de services numériques </w:t>
      </w:r>
      <w:r w:rsidR="00CD6AFD" w:rsidRPr="007220CE">
        <w:t xml:space="preserve">qui exploitent des systèmes de contrôle afin de réduire la surface d'exposition aux attaques et de </w:t>
      </w:r>
      <w:r w:rsidR="00B630B8" w:rsidRPr="007220CE">
        <w:t xml:space="preserve">contenir les menaces provenant de réseaux extérieurs. </w:t>
      </w:r>
      <w:r w:rsidR="00635B0D" w:rsidRPr="007220CE">
        <w:t xml:space="preserve">En outre, il serait </w:t>
      </w:r>
      <w:r w:rsidR="00F43F84" w:rsidRPr="007220CE">
        <w:t>souhaitabl</w:t>
      </w:r>
      <w:r w:rsidR="00635B0D" w:rsidRPr="007220CE">
        <w:t xml:space="preserve">e </w:t>
      </w:r>
      <w:r w:rsidR="00365854" w:rsidRPr="007220CE">
        <w:t>d</w:t>
      </w:r>
      <w:r w:rsidR="000C6679" w:rsidRPr="007220CE">
        <w:t>'</w:t>
      </w:r>
      <w:r w:rsidR="00365854" w:rsidRPr="007220CE">
        <w:t xml:space="preserve">harmoniser </w:t>
      </w:r>
      <w:r w:rsidR="00635B0D" w:rsidRPr="007220CE">
        <w:t>les niveaux de sécurité entre les pays développés et les pays en développement, dans la mesure où il ne s'agit pas d'un problème local mais</w:t>
      </w:r>
      <w:r w:rsidR="008C5A6D" w:rsidRPr="007220CE">
        <w:t xml:space="preserve"> </w:t>
      </w:r>
      <w:r w:rsidR="00635B0D" w:rsidRPr="007220CE">
        <w:t>d'un problème mondial.</w:t>
      </w:r>
    </w:p>
    <w:p w14:paraId="6D31F936" w14:textId="4A971B25" w:rsidR="003622C7" w:rsidRPr="007220CE" w:rsidRDefault="003622C7" w:rsidP="008C5A6D">
      <w:pPr>
        <w:pStyle w:val="Heading1"/>
      </w:pPr>
      <w:r w:rsidRPr="007220CE">
        <w:t>6</w:t>
      </w:r>
      <w:r w:rsidRPr="007220CE">
        <w:tab/>
        <w:t>Projet de nouvelle Recommandation UIT-T X.1369 (</w:t>
      </w:r>
      <w:proofErr w:type="spellStart"/>
      <w:r w:rsidRPr="007220CE">
        <w:t>X.ssp-iot</w:t>
      </w:r>
      <w:proofErr w:type="spellEnd"/>
      <w:r w:rsidRPr="007220CE">
        <w:t>) [</w:t>
      </w:r>
      <w:hyperlink r:id="rId18" w:history="1">
        <w:r w:rsidRPr="007220CE">
          <w:rPr>
            <w:rStyle w:val="Hyperlink"/>
          </w:rPr>
          <w:t>R97</w:t>
        </w:r>
      </w:hyperlink>
      <w:r w:rsidRPr="007220CE">
        <w:t>]</w:t>
      </w:r>
    </w:p>
    <w:p w14:paraId="313280C2" w14:textId="389EFD47" w:rsidR="003622C7" w:rsidRPr="007220CE" w:rsidRDefault="007F218C" w:rsidP="008C5A6D">
      <w:r w:rsidRPr="007220CE">
        <w:t>Exigences de sécurité pour la plate-forme de service</w:t>
      </w:r>
      <w:r w:rsidR="00494EAA" w:rsidRPr="007220CE">
        <w:t>s</w:t>
      </w:r>
      <w:r w:rsidRPr="007220CE">
        <w:t xml:space="preserve"> IoT</w:t>
      </w:r>
    </w:p>
    <w:p w14:paraId="79825AEE" w14:textId="76F54423" w:rsidR="003622C7" w:rsidRPr="007220CE" w:rsidRDefault="00880221" w:rsidP="008C5A6D">
      <w:pPr>
        <w:pStyle w:val="headingb"/>
      </w:pPr>
      <w:r w:rsidRPr="007220CE">
        <w:t>Résumé</w:t>
      </w:r>
    </w:p>
    <w:p w14:paraId="18E74F1B" w14:textId="46675FAA" w:rsidR="003622C7" w:rsidRPr="007220CE" w:rsidRDefault="00A658A3" w:rsidP="008C5A6D">
      <w:r w:rsidRPr="007220CE">
        <w:t xml:space="preserve">Cette Recommandation </w:t>
      </w:r>
      <w:r w:rsidR="00365854" w:rsidRPr="007220CE">
        <w:t xml:space="preserve">indique </w:t>
      </w:r>
      <w:r w:rsidRPr="007220CE">
        <w:t xml:space="preserve">les exigences de sécurité </w:t>
      </w:r>
      <w:r w:rsidR="00365854" w:rsidRPr="007220CE">
        <w:t xml:space="preserve">applicables à </w:t>
      </w:r>
      <w:r w:rsidRPr="007220CE">
        <w:t xml:space="preserve">la plate-forme de services de l'Internet des objets (IoT). </w:t>
      </w:r>
      <w:r w:rsidR="001011B2" w:rsidRPr="007220CE">
        <w:t xml:space="preserve">Elle permet d'évaluer les menaces </w:t>
      </w:r>
      <w:r w:rsidR="00835211" w:rsidRPr="007220CE">
        <w:t xml:space="preserve">et les </w:t>
      </w:r>
      <w:r w:rsidR="00753257" w:rsidRPr="007220CE">
        <w:t>problèmes de</w:t>
      </w:r>
      <w:r w:rsidR="00835211" w:rsidRPr="007220CE">
        <w:t xml:space="preserve"> sécurité</w:t>
      </w:r>
      <w:r w:rsidR="008C5A6D" w:rsidRPr="007220CE">
        <w:t xml:space="preserve"> </w:t>
      </w:r>
      <w:r w:rsidR="00A6749F" w:rsidRPr="007220CE">
        <w:t>pour</w:t>
      </w:r>
      <w:r w:rsidR="00841ED1" w:rsidRPr="007220CE">
        <w:t xml:space="preserve"> la plate-forme de services commerciaux IoT et décrit les mesures de sécurité </w:t>
      </w:r>
      <w:r w:rsidR="00365854" w:rsidRPr="007220CE">
        <w:t xml:space="preserve">permettant </w:t>
      </w:r>
      <w:r w:rsidR="00841ED1" w:rsidRPr="007220CE">
        <w:t>d'atténuer ces menaces et</w:t>
      </w:r>
      <w:r w:rsidR="008C5A6D" w:rsidRPr="007220CE">
        <w:t xml:space="preserve"> </w:t>
      </w:r>
      <w:r w:rsidR="00BB1986" w:rsidRPr="007220CE">
        <w:t xml:space="preserve">ces </w:t>
      </w:r>
      <w:r w:rsidR="0049020D" w:rsidRPr="007220CE">
        <w:t>problèmes</w:t>
      </w:r>
      <w:r w:rsidR="00BB1986" w:rsidRPr="007220CE">
        <w:t>.</w:t>
      </w:r>
    </w:p>
    <w:p w14:paraId="7CD26EFC" w14:textId="55876876" w:rsidR="003622C7" w:rsidRPr="007220CE" w:rsidRDefault="003622C7" w:rsidP="008C5A6D">
      <w:pPr>
        <w:pStyle w:val="Heading1"/>
      </w:pPr>
      <w:r w:rsidRPr="007220CE">
        <w:t>7</w:t>
      </w:r>
      <w:r w:rsidRPr="007220CE">
        <w:tab/>
        <w:t>Projet de nouvelle Recommandation UIT-T X.1407 (</w:t>
      </w:r>
      <w:proofErr w:type="spellStart"/>
      <w:proofErr w:type="gramStart"/>
      <w:r w:rsidRPr="007220CE">
        <w:t>X.srip</w:t>
      </w:r>
      <w:proofErr w:type="gramEnd"/>
      <w:r w:rsidRPr="007220CE">
        <w:t>-dlt</w:t>
      </w:r>
      <w:proofErr w:type="spellEnd"/>
      <w:r w:rsidRPr="007220CE">
        <w:t>) [</w:t>
      </w:r>
      <w:hyperlink r:id="rId19" w:history="1">
        <w:r w:rsidRPr="007220CE">
          <w:rPr>
            <w:rStyle w:val="Hyperlink"/>
          </w:rPr>
          <w:t>R98</w:t>
        </w:r>
      </w:hyperlink>
      <w:r w:rsidRPr="007220CE">
        <w:t>]</w:t>
      </w:r>
    </w:p>
    <w:p w14:paraId="2FF8B1E2" w14:textId="06CDD28E" w:rsidR="003622C7" w:rsidRPr="007220CE" w:rsidRDefault="001C1827" w:rsidP="008C5A6D">
      <w:r w:rsidRPr="007220CE">
        <w:t xml:space="preserve">Exigences de sécurité </w:t>
      </w:r>
      <w:r w:rsidR="00FA6791" w:rsidRPr="007220CE">
        <w:t xml:space="preserve">applicables au </w:t>
      </w:r>
      <w:r w:rsidRPr="007220CE">
        <w:t xml:space="preserve">service </w:t>
      </w:r>
      <w:r w:rsidR="00DB2B1A" w:rsidRPr="007220CE">
        <w:t>de vérification de l'intégrité numérique basé sur la technologie des registres distribués</w:t>
      </w:r>
    </w:p>
    <w:p w14:paraId="72CCFA26" w14:textId="78DA5EC8" w:rsidR="003622C7" w:rsidRPr="007220CE" w:rsidRDefault="001C1827" w:rsidP="008C5A6D">
      <w:pPr>
        <w:pStyle w:val="headingb"/>
      </w:pPr>
      <w:r w:rsidRPr="007220CE">
        <w:t>Résumé</w:t>
      </w:r>
    </w:p>
    <w:p w14:paraId="3CA575D9" w14:textId="2113443D" w:rsidR="003622C7" w:rsidRPr="007220CE" w:rsidRDefault="00D713CA" w:rsidP="008C5A6D">
      <w:r w:rsidRPr="007220CE">
        <w:t>La Recommandation UIT-T</w:t>
      </w:r>
      <w:r w:rsidR="003622C7" w:rsidRPr="007220CE">
        <w:t xml:space="preserve"> X.1407 </w:t>
      </w:r>
      <w:r w:rsidR="00FA6791" w:rsidRPr="007220CE">
        <w:t>indique</w:t>
      </w:r>
      <w:r w:rsidR="008C5A6D" w:rsidRPr="007220CE">
        <w:t xml:space="preserve"> </w:t>
      </w:r>
      <w:r w:rsidRPr="007220CE">
        <w:t xml:space="preserve">les menaces </w:t>
      </w:r>
      <w:r w:rsidR="0058483C" w:rsidRPr="007220CE">
        <w:t xml:space="preserve">et </w:t>
      </w:r>
      <w:r w:rsidRPr="007220CE">
        <w:t xml:space="preserve">les exigences </w:t>
      </w:r>
      <w:r w:rsidR="0058483C" w:rsidRPr="007220CE">
        <w:t xml:space="preserve">de sécurité </w:t>
      </w:r>
      <w:r w:rsidR="00436EDE" w:rsidRPr="007220CE">
        <w:t xml:space="preserve">en ce qui concerne le service de vérification de l'intégrité numérique basé sur la technologie des registres distribués </w:t>
      </w:r>
      <w:r w:rsidR="003622C7" w:rsidRPr="007220CE">
        <w:t>(DLT).</w:t>
      </w:r>
    </w:p>
    <w:p w14:paraId="32A6CAFE" w14:textId="278F5B21" w:rsidR="003622C7" w:rsidRPr="007220CE" w:rsidRDefault="00473F17" w:rsidP="008C5A6D">
      <w:r w:rsidRPr="007220CE">
        <w:t xml:space="preserve">Lorsque la preuve originale protégée est stockée </w:t>
      </w:r>
      <w:r w:rsidR="00A45B0A" w:rsidRPr="007220CE">
        <w:t>en dehors de la chaîne et que les valeurs de données h</w:t>
      </w:r>
      <w:r w:rsidR="00F929CD" w:rsidRPr="007220CE">
        <w:t>a</w:t>
      </w:r>
      <w:r w:rsidR="00A45B0A" w:rsidRPr="007220CE">
        <w:t xml:space="preserve">chées sont stockées </w:t>
      </w:r>
      <w:r w:rsidR="0065278E" w:rsidRPr="007220CE">
        <w:t>dans</w:t>
      </w:r>
      <w:r w:rsidR="00A45B0A" w:rsidRPr="007220CE">
        <w:t xml:space="preserve"> la chaîne, </w:t>
      </w:r>
      <w:r w:rsidR="0065278E" w:rsidRPr="007220CE">
        <w:t>la Recommandation UIT-T</w:t>
      </w:r>
      <w:r w:rsidR="003622C7" w:rsidRPr="007220CE">
        <w:t xml:space="preserve"> X.1407 </w:t>
      </w:r>
      <w:r w:rsidR="00A3057E" w:rsidRPr="007220CE">
        <w:t>permet d'</w:t>
      </w:r>
      <w:r w:rsidR="0065278E" w:rsidRPr="007220CE">
        <w:t>analyse</w:t>
      </w:r>
      <w:r w:rsidR="00A3057E" w:rsidRPr="007220CE">
        <w:t>r</w:t>
      </w:r>
      <w:r w:rsidR="0065278E" w:rsidRPr="007220CE">
        <w:t xml:space="preserve"> les menaces de sécurité qui pèsent sur ces services de vérification</w:t>
      </w:r>
      <w:r w:rsidR="00DF2061" w:rsidRPr="007220CE">
        <w:t xml:space="preserve"> de l'intégrité numérique</w:t>
      </w:r>
      <w:r w:rsidR="007A6BF6" w:rsidRPr="007220CE">
        <w:t xml:space="preserve"> </w:t>
      </w:r>
      <w:r w:rsidR="00DF2061" w:rsidRPr="007220CE">
        <w:t xml:space="preserve">basés sur les technologies DLT, </w:t>
      </w:r>
      <w:r w:rsidR="00F929CD" w:rsidRPr="007220CE">
        <w:t>notamment pour ce qui concerne</w:t>
      </w:r>
      <w:r w:rsidR="00DF2061" w:rsidRPr="007220CE">
        <w:t xml:space="preserve"> l'enregistrement de la preuve et la </w:t>
      </w:r>
      <w:r w:rsidR="00027B35" w:rsidRPr="007220CE">
        <w:t>provenance de la preuve</w:t>
      </w:r>
      <w:r w:rsidR="003622C7" w:rsidRPr="007220CE">
        <w:t xml:space="preserve">. </w:t>
      </w:r>
      <w:r w:rsidR="007A6BF6" w:rsidRPr="007220CE">
        <w:t>Cette Recommandation</w:t>
      </w:r>
      <w:r w:rsidR="00FA6791" w:rsidRPr="007220CE">
        <w:t xml:space="preserve"> indique</w:t>
      </w:r>
      <w:r w:rsidR="007A6BF6" w:rsidRPr="007220CE">
        <w:t xml:space="preserve"> en outre les exigences de sécurité</w:t>
      </w:r>
      <w:r w:rsidR="008C5A6D" w:rsidRPr="007220CE">
        <w:t xml:space="preserve"> </w:t>
      </w:r>
      <w:r w:rsidR="00FA6791" w:rsidRPr="007220CE">
        <w:t xml:space="preserve">permettant </w:t>
      </w:r>
      <w:r w:rsidR="00D601A4" w:rsidRPr="007220CE">
        <w:t>de contrer</w:t>
      </w:r>
      <w:r w:rsidR="00D530A5" w:rsidRPr="007220CE">
        <w:t xml:space="preserve"> ces menaces </w:t>
      </w:r>
      <w:r w:rsidR="00FA6791" w:rsidRPr="007220CE">
        <w:t>pour</w:t>
      </w:r>
      <w:r w:rsidR="00DB7F95" w:rsidRPr="007220CE">
        <w:t xml:space="preserve"> la </w:t>
      </w:r>
      <w:r w:rsidR="00D530A5" w:rsidRPr="007220CE">
        <w:t>sécurité</w:t>
      </w:r>
      <w:r w:rsidR="003622C7" w:rsidRPr="007220CE">
        <w:t>.</w:t>
      </w:r>
    </w:p>
    <w:p w14:paraId="43C63EDA" w14:textId="47FFFA8C" w:rsidR="003622C7" w:rsidRPr="007220CE" w:rsidRDefault="003622C7" w:rsidP="008C5A6D">
      <w:pPr>
        <w:pStyle w:val="Heading1"/>
      </w:pPr>
      <w:r w:rsidRPr="007220CE">
        <w:t>8</w:t>
      </w:r>
      <w:r w:rsidRPr="007220CE">
        <w:tab/>
        <w:t>Projet de nouvelle Recommandation UIT-T X.1453 (</w:t>
      </w:r>
      <w:proofErr w:type="spellStart"/>
      <w:proofErr w:type="gramStart"/>
      <w:r w:rsidRPr="007220CE">
        <w:t>X.strvms</w:t>
      </w:r>
      <w:proofErr w:type="spellEnd"/>
      <w:proofErr w:type="gramEnd"/>
      <w:r w:rsidRPr="007220CE">
        <w:t>) [</w:t>
      </w:r>
      <w:hyperlink r:id="rId20" w:history="1">
        <w:r w:rsidRPr="007220CE">
          <w:rPr>
            <w:rStyle w:val="Hyperlink"/>
          </w:rPr>
          <w:t>R99</w:t>
        </w:r>
      </w:hyperlink>
      <w:r w:rsidRPr="007220CE">
        <w:t>]</w:t>
      </w:r>
    </w:p>
    <w:p w14:paraId="2765FD19" w14:textId="2213A871" w:rsidR="003622C7" w:rsidRPr="007220CE" w:rsidRDefault="001023AF" w:rsidP="008C5A6D">
      <w:r w:rsidRPr="007220CE">
        <w:t>Menaces et exigences de sécurité pour les systèmes de gestion vidéo</w:t>
      </w:r>
    </w:p>
    <w:p w14:paraId="0BB42D33" w14:textId="77777777" w:rsidR="001C1827" w:rsidRPr="007220CE" w:rsidRDefault="001C1827" w:rsidP="008C5A6D">
      <w:pPr>
        <w:pStyle w:val="headingb"/>
      </w:pPr>
      <w:bookmarkStart w:id="2" w:name="_Hlk82698003"/>
      <w:r w:rsidRPr="007220CE">
        <w:t>Résumé</w:t>
      </w:r>
    </w:p>
    <w:p w14:paraId="64A6EC46" w14:textId="7B2DA9E7" w:rsidR="003622C7" w:rsidRPr="007220CE" w:rsidRDefault="001023AF" w:rsidP="008C5A6D">
      <w:r w:rsidRPr="007220CE">
        <w:t xml:space="preserve">Le système de gestion vidéo (VMS) est l'élément central des systèmes de surveillance vidéo utilisés pour la sécurité du public, la surveillance </w:t>
      </w:r>
      <w:r w:rsidR="007A2CF1" w:rsidRPr="007220CE">
        <w:t>du trafic</w:t>
      </w:r>
      <w:r w:rsidRPr="007220CE">
        <w:t xml:space="preserve">, etc. </w:t>
      </w:r>
      <w:bookmarkEnd w:id="2"/>
      <w:r w:rsidR="00762F71" w:rsidRPr="007220CE">
        <w:t>En principe</w:t>
      </w:r>
      <w:r w:rsidR="003622C7" w:rsidRPr="007220CE">
        <w:t xml:space="preserve">, </w:t>
      </w:r>
      <w:r w:rsidR="00762F71" w:rsidRPr="007220CE">
        <w:t xml:space="preserve">un système VMS reçoit des vidéos provenant de caméras </w:t>
      </w:r>
      <w:r w:rsidR="00FA6791" w:rsidRPr="007220CE">
        <w:t xml:space="preserve">et </w:t>
      </w:r>
      <w:r w:rsidR="00074C96" w:rsidRPr="007220CE">
        <w:t>permet à un tiers de visualiser ces vidéos</w:t>
      </w:r>
      <w:r w:rsidR="00C14227" w:rsidRPr="007220CE">
        <w:t>, qu'il s'agisse de vidéos</w:t>
      </w:r>
      <w:r w:rsidR="00074C96" w:rsidRPr="007220CE">
        <w:t xml:space="preserve"> </w:t>
      </w:r>
      <w:r w:rsidR="00C14227" w:rsidRPr="007220CE">
        <w:t xml:space="preserve">en direct ou de vidéos </w:t>
      </w:r>
      <w:r w:rsidR="00074C96" w:rsidRPr="007220CE">
        <w:t>enregistrées</w:t>
      </w:r>
      <w:r w:rsidR="003622C7" w:rsidRPr="007220CE">
        <w:t xml:space="preserve">. </w:t>
      </w:r>
      <w:r w:rsidR="004F3AF4" w:rsidRPr="007220CE">
        <w:t xml:space="preserve">À l'heure actuelle, les </w:t>
      </w:r>
      <w:r w:rsidR="00367074" w:rsidRPr="007220CE">
        <w:t>méthode</w:t>
      </w:r>
      <w:r w:rsidR="00612FB1" w:rsidRPr="007220CE">
        <w:t>s qui se font jour dans le domaine des systèmes VMS</w:t>
      </w:r>
      <w:r w:rsidR="006A3654" w:rsidRPr="007220CE">
        <w:t xml:space="preserve"> intègrent de plus en plus l'intelligence dès la conception, y compris pour l'analyse vidéo et le contrôle d'accès.</w:t>
      </w:r>
    </w:p>
    <w:p w14:paraId="72C3350F" w14:textId="21DC09A4" w:rsidR="003622C7" w:rsidRPr="007220CE" w:rsidRDefault="00A73355" w:rsidP="008C5A6D">
      <w:r w:rsidRPr="007220CE">
        <w:t xml:space="preserve">Étant donné </w:t>
      </w:r>
      <w:r w:rsidR="00675309" w:rsidRPr="007220CE">
        <w:t xml:space="preserve">qu'ils fonctionnent en réseau, les systèmes VMS sont </w:t>
      </w:r>
      <w:r w:rsidR="00295349" w:rsidRPr="007220CE">
        <w:t>exposés en tout point à différentes vulnérabilités</w:t>
      </w:r>
      <w:r w:rsidR="002623B4" w:rsidRPr="007220CE">
        <w:t xml:space="preserve">, telles que celles auxquels sont confrontés les services web Internet, et peuvent être </w:t>
      </w:r>
      <w:r w:rsidR="0014794E" w:rsidRPr="007220CE">
        <w:t xml:space="preserve">facilement la cible de </w:t>
      </w:r>
      <w:r w:rsidR="002623B4" w:rsidRPr="007220CE">
        <w:t>cyberattaques</w:t>
      </w:r>
      <w:r w:rsidR="0014794E" w:rsidRPr="007220CE">
        <w:t>.</w:t>
      </w:r>
    </w:p>
    <w:p w14:paraId="45D7756A" w14:textId="53BBBE51" w:rsidR="003622C7" w:rsidRPr="007220CE" w:rsidRDefault="0014794E" w:rsidP="008C5A6D">
      <w:r w:rsidRPr="007220CE">
        <w:lastRenderedPageBreak/>
        <w:t xml:space="preserve">Cette Recommandation </w:t>
      </w:r>
      <w:r w:rsidR="00877AC3" w:rsidRPr="007220CE">
        <w:t>contient une analyse des</w:t>
      </w:r>
      <w:r w:rsidRPr="007220CE">
        <w:t xml:space="preserve"> menaces de sécurité</w:t>
      </w:r>
      <w:r w:rsidR="003A4F39" w:rsidRPr="007220CE">
        <w:t xml:space="preserve"> pour l</w:t>
      </w:r>
      <w:r w:rsidR="009B64CF" w:rsidRPr="007220CE">
        <w:t xml:space="preserve">es systèmes VMS </w:t>
      </w:r>
      <w:r w:rsidR="00192C86" w:rsidRPr="007220CE">
        <w:t>fondés</w:t>
      </w:r>
      <w:r w:rsidR="009B64CF" w:rsidRPr="007220CE">
        <w:t xml:space="preserve"> sur la plate-forme du serveur </w:t>
      </w:r>
      <w:r w:rsidR="00192C86" w:rsidRPr="007220CE">
        <w:t xml:space="preserve">fonctionnant sur un réseau IP et </w:t>
      </w:r>
      <w:r w:rsidR="00FA6791" w:rsidRPr="007220CE">
        <w:t xml:space="preserve">indique </w:t>
      </w:r>
      <w:r w:rsidR="00192C86" w:rsidRPr="007220CE">
        <w:t xml:space="preserve">les exigences de sécurité </w:t>
      </w:r>
      <w:r w:rsidR="00FA6791" w:rsidRPr="007220CE">
        <w:t xml:space="preserve">permettant de </w:t>
      </w:r>
      <w:r w:rsidR="00192C86" w:rsidRPr="007220CE">
        <w:t>remédier aux menaces de sécurité recensées.</w:t>
      </w:r>
    </w:p>
    <w:p w14:paraId="75C02BD0" w14:textId="775A1D2B" w:rsidR="003622C7" w:rsidRPr="007220CE" w:rsidRDefault="003622C7" w:rsidP="008C5A6D">
      <w:pPr>
        <w:pStyle w:val="Heading1"/>
      </w:pPr>
      <w:r w:rsidRPr="007220CE">
        <w:t>9</w:t>
      </w:r>
      <w:r w:rsidRPr="007220CE">
        <w:tab/>
        <w:t>Projet de nouvelle Recommandation UIT-T X.1643 (</w:t>
      </w:r>
      <w:proofErr w:type="spellStart"/>
      <w:proofErr w:type="gramStart"/>
      <w:r w:rsidRPr="007220CE">
        <w:t>X.sgcc</w:t>
      </w:r>
      <w:proofErr w:type="spellEnd"/>
      <w:proofErr w:type="gramEnd"/>
      <w:r w:rsidRPr="007220CE">
        <w:t>) [</w:t>
      </w:r>
      <w:hyperlink r:id="rId21" w:history="1">
        <w:r w:rsidRPr="007220CE">
          <w:rPr>
            <w:rStyle w:val="Hyperlink"/>
          </w:rPr>
          <w:t>R100</w:t>
        </w:r>
      </w:hyperlink>
      <w:r w:rsidRPr="007220CE">
        <w:t>]</w:t>
      </w:r>
    </w:p>
    <w:p w14:paraId="685DAF44" w14:textId="116AA2D6" w:rsidR="003622C7" w:rsidRPr="007220CE" w:rsidRDefault="004E221E" w:rsidP="008C5A6D">
      <w:r w:rsidRPr="007220CE">
        <w:t xml:space="preserve">Lignes directrices </w:t>
      </w:r>
      <w:r w:rsidR="00DB51A4" w:rsidRPr="007220CE">
        <w:t>sur</w:t>
      </w:r>
      <w:r w:rsidRPr="007220CE">
        <w:t xml:space="preserve"> la sécurité des conteneurs dans un environnement </w:t>
      </w:r>
      <w:r w:rsidR="00F1301A" w:rsidRPr="007220CE">
        <w:t>utilisant</w:t>
      </w:r>
      <w:r w:rsidR="00274BB6" w:rsidRPr="007220CE">
        <w:t xml:space="preserve"> l</w:t>
      </w:r>
      <w:r w:rsidRPr="007220CE">
        <w:t>'informatique en nuage</w:t>
      </w:r>
    </w:p>
    <w:p w14:paraId="07733802" w14:textId="77777777" w:rsidR="001C1827" w:rsidRPr="007220CE" w:rsidRDefault="001C1827" w:rsidP="008C5A6D">
      <w:pPr>
        <w:pStyle w:val="headingb"/>
      </w:pPr>
      <w:r w:rsidRPr="007220CE">
        <w:t>Résumé</w:t>
      </w:r>
    </w:p>
    <w:p w14:paraId="0B75A6E5" w14:textId="42F59F71" w:rsidR="003622C7" w:rsidRPr="007220CE" w:rsidRDefault="00274BB6" w:rsidP="008C5A6D">
      <w:r w:rsidRPr="007220CE">
        <w:t xml:space="preserve">Cette Recommandation </w:t>
      </w:r>
      <w:r w:rsidR="008F35A4" w:rsidRPr="007220CE">
        <w:t>contient une analyse des</w:t>
      </w:r>
      <w:r w:rsidRPr="007220CE">
        <w:t xml:space="preserve"> menaces </w:t>
      </w:r>
      <w:r w:rsidR="00BD332E" w:rsidRPr="007220CE">
        <w:t xml:space="preserve">et </w:t>
      </w:r>
      <w:r w:rsidR="008F35A4" w:rsidRPr="007220CE">
        <w:t>d</w:t>
      </w:r>
      <w:r w:rsidR="00BD332E" w:rsidRPr="007220CE">
        <w:t xml:space="preserve">es problèmes de sécurité concernant les conteneurs dans un environnement utilisant l'informatique en nuage et </w:t>
      </w:r>
      <w:r w:rsidR="00FA6791" w:rsidRPr="007220CE">
        <w:t>décrit</w:t>
      </w:r>
      <w:r w:rsidR="008C5A6D" w:rsidRPr="007220CE">
        <w:t xml:space="preserve"> </w:t>
      </w:r>
      <w:r w:rsidR="00BD332E" w:rsidRPr="007220CE">
        <w:t xml:space="preserve">un cadre de référence </w:t>
      </w:r>
      <w:r w:rsidR="001B5509" w:rsidRPr="007220CE">
        <w:t xml:space="preserve">assorti de lignes directrices relatives à la sécurité pour les conteneurs </w:t>
      </w:r>
      <w:r w:rsidR="005F5BFE" w:rsidRPr="007220CE">
        <w:t>dans le nuage</w:t>
      </w:r>
      <w:r w:rsidR="003622C7" w:rsidRPr="007220CE">
        <w:t>.</w:t>
      </w:r>
    </w:p>
    <w:p w14:paraId="3B90572A" w14:textId="6B88BDBE" w:rsidR="003622C7" w:rsidRPr="007220CE" w:rsidRDefault="003622C7" w:rsidP="008C5A6D">
      <w:pPr>
        <w:pStyle w:val="Heading1"/>
      </w:pPr>
      <w:r w:rsidRPr="007220CE">
        <w:t>10</w:t>
      </w:r>
      <w:r w:rsidRPr="007220CE">
        <w:tab/>
        <w:t>Projet de nouvelle Recommandation UIT-T X.1752 (</w:t>
      </w:r>
      <w:proofErr w:type="spellStart"/>
      <w:proofErr w:type="gramStart"/>
      <w:r w:rsidRPr="007220CE">
        <w:t>X.sgBDIP</w:t>
      </w:r>
      <w:proofErr w:type="spellEnd"/>
      <w:proofErr w:type="gramEnd"/>
      <w:r w:rsidRPr="007220CE">
        <w:t>) [</w:t>
      </w:r>
      <w:hyperlink r:id="rId22" w:history="1">
        <w:r w:rsidRPr="007220CE">
          <w:rPr>
            <w:rStyle w:val="Hyperlink"/>
          </w:rPr>
          <w:t>R101</w:t>
        </w:r>
      </w:hyperlink>
      <w:r w:rsidRPr="007220CE">
        <w:t>]</w:t>
      </w:r>
    </w:p>
    <w:p w14:paraId="2B6CB409" w14:textId="17EDEE72" w:rsidR="003622C7" w:rsidRPr="007220CE" w:rsidRDefault="00F1301A" w:rsidP="008C5A6D">
      <w:r w:rsidRPr="007220CE">
        <w:t xml:space="preserve">Lignes directrices </w:t>
      </w:r>
      <w:r w:rsidR="00DB51A4" w:rsidRPr="007220CE">
        <w:t xml:space="preserve">sur </w:t>
      </w:r>
      <w:r w:rsidRPr="007220CE">
        <w:t xml:space="preserve">la sécurité </w:t>
      </w:r>
      <w:r w:rsidR="007F0720" w:rsidRPr="007220CE">
        <w:t>pour</w:t>
      </w:r>
      <w:r w:rsidR="00DB51A4" w:rsidRPr="007220CE">
        <w:t xml:space="preserve"> l'infrastructure et la plate-forme de mégadonnées</w:t>
      </w:r>
    </w:p>
    <w:p w14:paraId="279EDA62" w14:textId="77777777" w:rsidR="001C1827" w:rsidRPr="007220CE" w:rsidRDefault="001C1827" w:rsidP="008C5A6D">
      <w:pPr>
        <w:pStyle w:val="headingb"/>
      </w:pPr>
      <w:r w:rsidRPr="007220CE">
        <w:t>Résumé</w:t>
      </w:r>
    </w:p>
    <w:p w14:paraId="2D683D1C" w14:textId="6CD62583" w:rsidR="003622C7" w:rsidRPr="007220CE" w:rsidRDefault="00A07829" w:rsidP="008C5A6D">
      <w:r w:rsidRPr="007220CE">
        <w:t xml:space="preserve">Cette Recommandation </w:t>
      </w:r>
      <w:r w:rsidR="008F35A4" w:rsidRPr="007220CE">
        <w:t xml:space="preserve">contient une analyse des menaces et des problèmes </w:t>
      </w:r>
      <w:r w:rsidRPr="007220CE">
        <w:t>de sécurité concernant l'infrastructure et la plate-forme de mégadonnées et</w:t>
      </w:r>
      <w:r w:rsidR="000C6679" w:rsidRPr="007220CE">
        <w:t xml:space="preserve"> </w:t>
      </w:r>
      <w:r w:rsidR="00FA6791" w:rsidRPr="007220CE">
        <w:t>décrit</w:t>
      </w:r>
      <w:r w:rsidR="008C5A6D" w:rsidRPr="007220CE">
        <w:t xml:space="preserve"> </w:t>
      </w:r>
      <w:r w:rsidR="00313BC2" w:rsidRPr="007220CE">
        <w:t xml:space="preserve">un cadre de référence pour </w:t>
      </w:r>
      <w:r w:rsidR="00BC0FDB" w:rsidRPr="007220CE">
        <w:t>la mise</w:t>
      </w:r>
      <w:r w:rsidR="00313BC2" w:rsidRPr="007220CE">
        <w:t xml:space="preserve"> en correspondance des lignes directrices sur la sécurité </w:t>
      </w:r>
      <w:r w:rsidR="00BC0FDB" w:rsidRPr="007220CE">
        <w:t>et des menaces recensées pour l'infrastructure et la plate-forme de mégadonnées.</w:t>
      </w:r>
    </w:p>
    <w:p w14:paraId="12FD1372" w14:textId="69040BFD" w:rsidR="003622C7" w:rsidRPr="007220CE" w:rsidRDefault="003622C7" w:rsidP="008C5A6D">
      <w:pPr>
        <w:pStyle w:val="Heading1"/>
      </w:pPr>
      <w:r w:rsidRPr="007220CE">
        <w:t>11</w:t>
      </w:r>
      <w:r w:rsidRPr="007220CE">
        <w:tab/>
        <w:t>Projet de nouvelle Recommandation UIT-T X.1812 (X.5Gsec-t) [</w:t>
      </w:r>
      <w:hyperlink r:id="rId23" w:history="1">
        <w:r w:rsidRPr="007220CE">
          <w:rPr>
            <w:rStyle w:val="Hyperlink"/>
          </w:rPr>
          <w:t>R102</w:t>
        </w:r>
      </w:hyperlink>
      <w:r w:rsidRPr="007220CE">
        <w:t>]</w:t>
      </w:r>
    </w:p>
    <w:p w14:paraId="11DFBFB4" w14:textId="6E6A084D" w:rsidR="003622C7" w:rsidRPr="007220CE" w:rsidRDefault="00356131" w:rsidP="008C5A6D">
      <w:r w:rsidRPr="007220CE">
        <w:t>Cadre de sécurité fondé sur des relations de confiance pour l'écosystème des</w:t>
      </w:r>
      <w:r w:rsidR="008C5A6D" w:rsidRPr="007220CE">
        <w:t xml:space="preserve"> </w:t>
      </w:r>
      <w:r w:rsidRPr="007220CE">
        <w:t>IMT-2020</w:t>
      </w:r>
    </w:p>
    <w:p w14:paraId="4FB501DE" w14:textId="77777777" w:rsidR="001C1827" w:rsidRPr="007220CE" w:rsidRDefault="001C1827" w:rsidP="008C5A6D">
      <w:pPr>
        <w:pStyle w:val="headingb"/>
      </w:pPr>
      <w:r w:rsidRPr="007220CE">
        <w:t>Résumé</w:t>
      </w:r>
    </w:p>
    <w:p w14:paraId="4DFDD1A8" w14:textId="74CD5998" w:rsidR="003622C7" w:rsidRPr="007220CE" w:rsidRDefault="00356131" w:rsidP="008C5A6D">
      <w:r w:rsidRPr="007220CE">
        <w:t xml:space="preserve">Cette Recommandation </w:t>
      </w:r>
      <w:r w:rsidR="00B41802" w:rsidRPr="007220CE">
        <w:t xml:space="preserve">vise à </w:t>
      </w:r>
      <w:r w:rsidR="000C4A23" w:rsidRPr="007220CE">
        <w:t>identifie</w:t>
      </w:r>
      <w:r w:rsidR="00B41802" w:rsidRPr="007220CE">
        <w:t>r</w:t>
      </w:r>
      <w:r w:rsidR="000C4A23" w:rsidRPr="007220CE">
        <w:t xml:space="preserve"> les parties prenantes</w:t>
      </w:r>
      <w:r w:rsidR="008C5A6D" w:rsidRPr="007220CE">
        <w:t xml:space="preserve"> </w:t>
      </w:r>
      <w:r w:rsidR="00FA6791" w:rsidRPr="007220CE">
        <w:t xml:space="preserve">de </w:t>
      </w:r>
      <w:r w:rsidR="000C4A23" w:rsidRPr="007220CE">
        <w:t>l'écosystème des</w:t>
      </w:r>
      <w:r w:rsidR="008C5A6D" w:rsidRPr="007220CE">
        <w:t xml:space="preserve"> </w:t>
      </w:r>
      <w:r w:rsidR="000C4A23" w:rsidRPr="007220CE">
        <w:t xml:space="preserve">IMT-2020, </w:t>
      </w:r>
      <w:r w:rsidR="00B41802" w:rsidRPr="007220CE">
        <w:t xml:space="preserve">à </w:t>
      </w:r>
      <w:r w:rsidR="000C4A23" w:rsidRPr="007220CE">
        <w:t>analyse</w:t>
      </w:r>
      <w:r w:rsidR="00B41802" w:rsidRPr="007220CE">
        <w:t>r</w:t>
      </w:r>
      <w:r w:rsidR="000C4A23" w:rsidRPr="007220CE">
        <w:t xml:space="preserve"> les relations de confiance entre elles, </w:t>
      </w:r>
      <w:r w:rsidR="00B41802" w:rsidRPr="007220CE">
        <w:t xml:space="preserve">à </w:t>
      </w:r>
      <w:r w:rsidR="000C4A23" w:rsidRPr="007220CE">
        <w:t>recense</w:t>
      </w:r>
      <w:r w:rsidR="00B41802" w:rsidRPr="007220CE">
        <w:t>r</w:t>
      </w:r>
      <w:r w:rsidR="000C4A23" w:rsidRPr="007220CE">
        <w:t xml:space="preserve"> les menaces et </w:t>
      </w:r>
      <w:r w:rsidR="00B41802" w:rsidRPr="007220CE">
        <w:t xml:space="preserve">à </w:t>
      </w:r>
      <w:r w:rsidR="00935945" w:rsidRPr="007220CE">
        <w:t xml:space="preserve">préciser </w:t>
      </w:r>
      <w:r w:rsidR="0012224C" w:rsidRPr="007220CE">
        <w:t xml:space="preserve">les responsabilités qui incombent à chaque partie prenante en matière de sécurité, </w:t>
      </w:r>
      <w:r w:rsidR="00B41802" w:rsidRPr="007220CE">
        <w:t>à définir</w:t>
      </w:r>
      <w:r w:rsidR="0012224C" w:rsidRPr="007220CE">
        <w:t xml:space="preserve"> les </w:t>
      </w:r>
      <w:r w:rsidR="00FA6791" w:rsidRPr="007220CE">
        <w:t xml:space="preserve">limites </w:t>
      </w:r>
      <w:r w:rsidR="000139F9" w:rsidRPr="007220CE">
        <w:t xml:space="preserve">de sécurité </w:t>
      </w:r>
      <w:r w:rsidR="006D3469" w:rsidRPr="007220CE">
        <w:t>entre les parties prenantes</w:t>
      </w:r>
      <w:r w:rsidR="000139F9" w:rsidRPr="007220CE">
        <w:t xml:space="preserve"> et </w:t>
      </w:r>
      <w:r w:rsidR="00CB7568" w:rsidRPr="007220CE">
        <w:t xml:space="preserve">à établir </w:t>
      </w:r>
      <w:r w:rsidR="000139F9" w:rsidRPr="007220CE">
        <w:t>un cadre de sécurité fondé sur ces relations de confiance.</w:t>
      </w:r>
    </w:p>
    <w:p w14:paraId="304472F5" w14:textId="540E5B49" w:rsidR="003622C7" w:rsidRPr="007220CE" w:rsidRDefault="003622C7" w:rsidP="008C5A6D">
      <w:r w:rsidRPr="007220CE">
        <w:br w:type="page"/>
      </w:r>
    </w:p>
    <w:p w14:paraId="5825BE84" w14:textId="27067A09" w:rsidR="00E809A8" w:rsidRPr="007220CE" w:rsidRDefault="00E809A8" w:rsidP="008C5A6D">
      <w:pPr>
        <w:pStyle w:val="Annextitle0"/>
        <w:rPr>
          <w:lang w:val="fr-FR"/>
        </w:rPr>
      </w:pPr>
      <w:r w:rsidRPr="007220CE">
        <w:rPr>
          <w:lang w:val="fr-FR"/>
        </w:rPr>
        <w:lastRenderedPageBreak/>
        <w:t>Annexe 2</w:t>
      </w:r>
      <w:r w:rsidRPr="007220CE">
        <w:rPr>
          <w:lang w:val="fr-FR"/>
        </w:rPr>
        <w:br/>
      </w:r>
      <w:r w:rsidRPr="007220CE">
        <w:rPr>
          <w:lang w:val="fr-FR"/>
        </w:rPr>
        <w:br/>
      </w:r>
      <w:proofErr w:type="gramStart"/>
      <w:r w:rsidRPr="007220CE">
        <w:rPr>
          <w:lang w:val="fr-FR"/>
        </w:rPr>
        <w:t>Objet:</w:t>
      </w:r>
      <w:proofErr w:type="gramEnd"/>
      <w:r w:rsidRPr="007220CE">
        <w:rPr>
          <w:lang w:val="fr-FR"/>
        </w:rPr>
        <w:t xml:space="preserve"> Réponse des États Membres à la Circulaire TSB 342:</w:t>
      </w:r>
      <w:r w:rsidRPr="007220CE">
        <w:rPr>
          <w:lang w:val="fr-FR"/>
        </w:rPr>
        <w:br/>
      </w:r>
      <w:r w:rsidR="00A24523" w:rsidRPr="007220CE">
        <w:rPr>
          <w:lang w:val="fr-FR"/>
        </w:rPr>
        <w:t>Consultation au sujet des textes déterminés des projets d'Amendement aux Recommandations UIT-T X.1246 et X.1247 et des projets de nouvelles Recommandations UIT-T X.1234 (</w:t>
      </w:r>
      <w:proofErr w:type="spellStart"/>
      <w:r w:rsidR="00A24523" w:rsidRPr="007220CE">
        <w:rPr>
          <w:lang w:val="fr-FR"/>
        </w:rPr>
        <w:t>X.gcmms</w:t>
      </w:r>
      <w:proofErr w:type="spellEnd"/>
      <w:r w:rsidR="00A24523" w:rsidRPr="007220CE">
        <w:rPr>
          <w:lang w:val="fr-FR"/>
        </w:rPr>
        <w:t>), X.1235 (</w:t>
      </w:r>
      <w:proofErr w:type="spellStart"/>
      <w:r w:rsidR="00A24523" w:rsidRPr="007220CE">
        <w:rPr>
          <w:lang w:val="fr-FR"/>
        </w:rPr>
        <w:t>X.tecwes</w:t>
      </w:r>
      <w:proofErr w:type="spellEnd"/>
      <w:r w:rsidR="00A24523" w:rsidRPr="007220CE">
        <w:rPr>
          <w:lang w:val="fr-FR"/>
        </w:rPr>
        <w:t>),</w:t>
      </w:r>
      <w:r w:rsidR="000C6679" w:rsidRPr="007220CE">
        <w:rPr>
          <w:lang w:val="fr-FR"/>
        </w:rPr>
        <w:br/>
      </w:r>
      <w:r w:rsidR="00A24523" w:rsidRPr="007220CE">
        <w:rPr>
          <w:lang w:val="fr-FR"/>
        </w:rPr>
        <w:t>X.1333 (X.sg-rat), X.1369 (</w:t>
      </w:r>
      <w:proofErr w:type="spellStart"/>
      <w:r w:rsidR="00A24523" w:rsidRPr="007220CE">
        <w:rPr>
          <w:lang w:val="fr-FR"/>
        </w:rPr>
        <w:t>X.ssp-iot</w:t>
      </w:r>
      <w:proofErr w:type="spellEnd"/>
      <w:r w:rsidR="00A24523" w:rsidRPr="007220CE">
        <w:rPr>
          <w:lang w:val="fr-FR"/>
        </w:rPr>
        <w:t>), X.1407 (</w:t>
      </w:r>
      <w:proofErr w:type="spellStart"/>
      <w:r w:rsidR="00A24523" w:rsidRPr="007220CE">
        <w:rPr>
          <w:lang w:val="fr-FR"/>
        </w:rPr>
        <w:t>X.srip-dlt</w:t>
      </w:r>
      <w:proofErr w:type="spellEnd"/>
      <w:r w:rsidR="00A24523" w:rsidRPr="007220CE">
        <w:rPr>
          <w:lang w:val="fr-FR"/>
        </w:rPr>
        <w:t>),</w:t>
      </w:r>
      <w:r w:rsidR="000C6679" w:rsidRPr="007220CE">
        <w:rPr>
          <w:lang w:val="fr-FR"/>
        </w:rPr>
        <w:br/>
      </w:r>
      <w:r w:rsidR="00A24523" w:rsidRPr="007220CE">
        <w:rPr>
          <w:lang w:val="fr-FR"/>
        </w:rPr>
        <w:t>X.1453 (</w:t>
      </w:r>
      <w:proofErr w:type="spellStart"/>
      <w:r w:rsidR="00A24523" w:rsidRPr="007220CE">
        <w:rPr>
          <w:lang w:val="fr-FR"/>
        </w:rPr>
        <w:t>X.strvms</w:t>
      </w:r>
      <w:proofErr w:type="spellEnd"/>
      <w:r w:rsidR="00A24523" w:rsidRPr="007220CE">
        <w:rPr>
          <w:lang w:val="fr-FR"/>
        </w:rPr>
        <w:t>), X.1752 (</w:t>
      </w:r>
      <w:proofErr w:type="spellStart"/>
      <w:r w:rsidR="00A24523" w:rsidRPr="007220CE">
        <w:rPr>
          <w:lang w:val="fr-FR"/>
        </w:rPr>
        <w:t>x.sgBDIP</w:t>
      </w:r>
      <w:proofErr w:type="spellEnd"/>
      <w:r w:rsidR="00A24523" w:rsidRPr="007220CE">
        <w:rPr>
          <w:lang w:val="fr-FR"/>
        </w:rPr>
        <w:t>), X.1643 (</w:t>
      </w:r>
      <w:proofErr w:type="spellStart"/>
      <w:r w:rsidR="00A24523" w:rsidRPr="007220CE">
        <w:rPr>
          <w:lang w:val="fr-FR"/>
        </w:rPr>
        <w:t>X.sgcc</w:t>
      </w:r>
      <w:proofErr w:type="spellEnd"/>
      <w:r w:rsidR="00A24523" w:rsidRPr="007220CE">
        <w:rPr>
          <w:lang w:val="fr-FR"/>
        </w:rPr>
        <w:t>)</w:t>
      </w:r>
      <w:r w:rsidR="000C6679" w:rsidRPr="007220CE">
        <w:rPr>
          <w:lang w:val="fr-FR"/>
        </w:rPr>
        <w:br/>
      </w:r>
      <w:r w:rsidR="00A24523" w:rsidRPr="007220CE">
        <w:rPr>
          <w:lang w:val="fr-FR"/>
        </w:rPr>
        <w:t>et X.1812 (X.5Gsec-t)</w:t>
      </w:r>
    </w:p>
    <w:tbl>
      <w:tblPr>
        <w:tblW w:w="9639" w:type="dxa"/>
        <w:tblLayout w:type="fixed"/>
        <w:tblLook w:val="04A0" w:firstRow="1" w:lastRow="0" w:firstColumn="1" w:lastColumn="0" w:noHBand="0" w:noVBand="1"/>
      </w:tblPr>
      <w:tblGrid>
        <w:gridCol w:w="1276"/>
        <w:gridCol w:w="4111"/>
        <w:gridCol w:w="1276"/>
        <w:gridCol w:w="2976"/>
      </w:tblGrid>
      <w:tr w:rsidR="00E809A8" w:rsidRPr="007220CE" w14:paraId="2BCE8769" w14:textId="77777777" w:rsidTr="00E6523E">
        <w:tc>
          <w:tcPr>
            <w:tcW w:w="1276" w:type="dxa"/>
            <w:shd w:val="clear" w:color="auto" w:fill="auto"/>
          </w:tcPr>
          <w:p w14:paraId="24B6D2B1" w14:textId="55BA1427" w:rsidR="00E809A8" w:rsidRPr="007220CE" w:rsidRDefault="00BE6F89" w:rsidP="008C5A6D">
            <w:pPr>
              <w:jc w:val="right"/>
            </w:pPr>
            <w:proofErr w:type="gramStart"/>
            <w:r w:rsidRPr="007220CE">
              <w:rPr>
                <w:b/>
                <w:bCs/>
              </w:rPr>
              <w:t>Au</w:t>
            </w:r>
            <w:r w:rsidR="00E809A8" w:rsidRPr="007220CE">
              <w:t>:</w:t>
            </w:r>
            <w:proofErr w:type="gramEnd"/>
          </w:p>
        </w:tc>
        <w:tc>
          <w:tcPr>
            <w:tcW w:w="4111" w:type="dxa"/>
            <w:tcBorders>
              <w:right w:val="single" w:sz="8" w:space="0" w:color="auto"/>
            </w:tcBorders>
            <w:shd w:val="clear" w:color="auto" w:fill="auto"/>
          </w:tcPr>
          <w:p w14:paraId="14BDA7E5" w14:textId="77777777" w:rsidR="00E809A8" w:rsidRPr="007220CE" w:rsidRDefault="00E809A8" w:rsidP="008C5A6D">
            <w:pPr>
              <w:rPr>
                <w:bCs/>
              </w:rPr>
            </w:pPr>
            <w:r w:rsidRPr="007220CE">
              <w:rPr>
                <w:bCs/>
              </w:rPr>
              <w:t>Directeur du Bureau de la normalisation des télécommunications</w:t>
            </w:r>
          </w:p>
          <w:p w14:paraId="4ADEBCA1" w14:textId="77777777" w:rsidR="00E809A8" w:rsidRPr="007220CE" w:rsidRDefault="00E809A8" w:rsidP="008C5A6D">
            <w:pPr>
              <w:spacing w:before="0"/>
              <w:rPr>
                <w:bCs/>
              </w:rPr>
            </w:pPr>
            <w:r w:rsidRPr="007220CE">
              <w:rPr>
                <w:bCs/>
              </w:rPr>
              <w:t xml:space="preserve">Union internationale des </w:t>
            </w:r>
            <w:r w:rsidRPr="007220CE">
              <w:rPr>
                <w:bCs/>
              </w:rPr>
              <w:br/>
              <w:t>télécommunications</w:t>
            </w:r>
          </w:p>
          <w:p w14:paraId="5DF74E6B" w14:textId="77777777" w:rsidR="00E809A8" w:rsidRPr="007220CE" w:rsidRDefault="00E809A8" w:rsidP="008C5A6D">
            <w:pPr>
              <w:spacing w:before="0"/>
              <w:rPr>
                <w:bCs/>
              </w:rPr>
            </w:pPr>
            <w:r w:rsidRPr="007220CE">
              <w:rPr>
                <w:bCs/>
              </w:rPr>
              <w:t>Place des Nations</w:t>
            </w:r>
          </w:p>
          <w:p w14:paraId="73884838" w14:textId="77777777" w:rsidR="00E809A8" w:rsidRPr="007220CE" w:rsidRDefault="00E809A8" w:rsidP="008C5A6D">
            <w:pPr>
              <w:spacing w:before="0" w:after="120"/>
            </w:pPr>
            <w:r w:rsidRPr="007220CE">
              <w:rPr>
                <w:bCs/>
              </w:rPr>
              <w:t>CH-1211 Genève 20, Suisse</w:t>
            </w:r>
          </w:p>
        </w:tc>
        <w:tc>
          <w:tcPr>
            <w:tcW w:w="1276" w:type="dxa"/>
            <w:tcBorders>
              <w:left w:val="single" w:sz="8" w:space="0" w:color="auto"/>
            </w:tcBorders>
            <w:shd w:val="clear" w:color="auto" w:fill="auto"/>
          </w:tcPr>
          <w:p w14:paraId="4E477505" w14:textId="77777777" w:rsidR="00E809A8" w:rsidRPr="007220CE" w:rsidRDefault="00E809A8" w:rsidP="008C5A6D">
            <w:pPr>
              <w:jc w:val="right"/>
            </w:pPr>
            <w:proofErr w:type="gramStart"/>
            <w:r w:rsidRPr="007220CE">
              <w:rPr>
                <w:b/>
                <w:bCs/>
              </w:rPr>
              <w:t>De</w:t>
            </w:r>
            <w:r w:rsidRPr="007220CE">
              <w:rPr>
                <w:bCs/>
              </w:rPr>
              <w:t>:</w:t>
            </w:r>
            <w:proofErr w:type="gramEnd"/>
          </w:p>
        </w:tc>
        <w:tc>
          <w:tcPr>
            <w:tcW w:w="2976" w:type="dxa"/>
            <w:shd w:val="clear" w:color="auto" w:fill="auto"/>
          </w:tcPr>
          <w:p w14:paraId="26611137" w14:textId="77777777" w:rsidR="00E809A8" w:rsidRPr="007220CE" w:rsidRDefault="00E809A8" w:rsidP="008C5A6D">
            <w:pPr>
              <w:rPr>
                <w:bCs/>
                <w:highlight w:val="green"/>
              </w:rPr>
            </w:pPr>
            <w:r w:rsidRPr="007220CE">
              <w:rPr>
                <w:bCs/>
                <w:highlight w:val="green"/>
              </w:rPr>
              <w:t>[Nom]</w:t>
            </w:r>
          </w:p>
          <w:p w14:paraId="74DE40FF" w14:textId="77777777" w:rsidR="00E809A8" w:rsidRPr="007220CE" w:rsidRDefault="00E809A8" w:rsidP="008C5A6D">
            <w:pPr>
              <w:spacing w:before="0"/>
              <w:rPr>
                <w:bCs/>
                <w:highlight w:val="green"/>
              </w:rPr>
            </w:pPr>
            <w:r w:rsidRPr="007220CE">
              <w:rPr>
                <w:bCs/>
                <w:highlight w:val="green"/>
              </w:rPr>
              <w:t>[Rôle/titre officiel]</w:t>
            </w:r>
          </w:p>
          <w:p w14:paraId="0D70648F" w14:textId="77777777" w:rsidR="00E809A8" w:rsidRPr="007220CE" w:rsidRDefault="00E809A8" w:rsidP="008C5A6D">
            <w:pPr>
              <w:spacing w:before="0"/>
            </w:pPr>
            <w:r w:rsidRPr="007220CE">
              <w:rPr>
                <w:bCs/>
                <w:highlight w:val="green"/>
              </w:rPr>
              <w:t>[Adresse]</w:t>
            </w:r>
          </w:p>
        </w:tc>
      </w:tr>
      <w:tr w:rsidR="00E809A8" w:rsidRPr="007220CE" w14:paraId="66AF7089" w14:textId="77777777" w:rsidTr="00E6523E">
        <w:trPr>
          <w:trHeight w:val="770"/>
        </w:trPr>
        <w:tc>
          <w:tcPr>
            <w:tcW w:w="1276" w:type="dxa"/>
            <w:shd w:val="clear" w:color="auto" w:fill="auto"/>
          </w:tcPr>
          <w:p w14:paraId="2D2D893C" w14:textId="77777777" w:rsidR="00E809A8" w:rsidRPr="007220CE" w:rsidRDefault="00E809A8" w:rsidP="008C5A6D">
            <w:pPr>
              <w:jc w:val="right"/>
            </w:pPr>
            <w:proofErr w:type="gramStart"/>
            <w:r w:rsidRPr="007220CE">
              <w:rPr>
                <w:b/>
                <w:bCs/>
              </w:rPr>
              <w:t>Télécopie</w:t>
            </w:r>
            <w:r w:rsidRPr="007220CE">
              <w:rPr>
                <w:bCs/>
              </w:rPr>
              <w:t>:</w:t>
            </w:r>
            <w:proofErr w:type="gramEnd"/>
            <w:r w:rsidRPr="007220CE">
              <w:rPr>
                <w:bCs/>
              </w:rPr>
              <w:br/>
            </w:r>
            <w:r w:rsidRPr="007220CE">
              <w:rPr>
                <w:b/>
                <w:bCs/>
              </w:rPr>
              <w:t>Courriel</w:t>
            </w:r>
            <w:r w:rsidRPr="007220CE">
              <w:rPr>
                <w:bCs/>
              </w:rPr>
              <w:t>:</w:t>
            </w:r>
          </w:p>
        </w:tc>
        <w:tc>
          <w:tcPr>
            <w:tcW w:w="4111" w:type="dxa"/>
            <w:tcBorders>
              <w:right w:val="single" w:sz="8" w:space="0" w:color="auto"/>
            </w:tcBorders>
            <w:shd w:val="clear" w:color="auto" w:fill="auto"/>
          </w:tcPr>
          <w:p w14:paraId="46F67E37" w14:textId="77777777" w:rsidR="00E809A8" w:rsidRPr="007220CE" w:rsidRDefault="00E809A8" w:rsidP="008C5A6D">
            <w:r w:rsidRPr="007220CE">
              <w:rPr>
                <w:bCs/>
              </w:rPr>
              <w:t>+41 22 730 5853</w:t>
            </w:r>
            <w:r w:rsidRPr="007220CE">
              <w:rPr>
                <w:bCs/>
              </w:rPr>
              <w:br/>
            </w:r>
            <w:hyperlink r:id="rId24" w:history="1">
              <w:r w:rsidRPr="007220CE">
                <w:rPr>
                  <w:rStyle w:val="Hyperlink"/>
                  <w:bCs/>
                </w:rPr>
                <w:t>tsbdir@itu.int</w:t>
              </w:r>
            </w:hyperlink>
            <w:r w:rsidRPr="007220CE">
              <w:rPr>
                <w:bCs/>
              </w:rPr>
              <w:t xml:space="preserve"> </w:t>
            </w:r>
          </w:p>
        </w:tc>
        <w:tc>
          <w:tcPr>
            <w:tcW w:w="1276" w:type="dxa"/>
            <w:tcBorders>
              <w:left w:val="single" w:sz="8" w:space="0" w:color="auto"/>
            </w:tcBorders>
            <w:shd w:val="clear" w:color="auto" w:fill="auto"/>
          </w:tcPr>
          <w:p w14:paraId="7954DF64" w14:textId="77777777" w:rsidR="00E809A8" w:rsidRPr="007220CE" w:rsidRDefault="00E809A8" w:rsidP="008C5A6D">
            <w:pPr>
              <w:jc w:val="right"/>
            </w:pPr>
            <w:proofErr w:type="gramStart"/>
            <w:r w:rsidRPr="007220CE">
              <w:rPr>
                <w:b/>
                <w:bCs/>
              </w:rPr>
              <w:t>Télécopie</w:t>
            </w:r>
            <w:r w:rsidRPr="007220CE">
              <w:t>:</w:t>
            </w:r>
            <w:proofErr w:type="gramEnd"/>
            <w:r w:rsidRPr="007220CE">
              <w:rPr>
                <w:b/>
                <w:bCs/>
              </w:rPr>
              <w:br/>
              <w:t>Courriel</w:t>
            </w:r>
            <w:r w:rsidRPr="007220CE">
              <w:rPr>
                <w:bCs/>
              </w:rPr>
              <w:t>:</w:t>
            </w:r>
          </w:p>
        </w:tc>
        <w:tc>
          <w:tcPr>
            <w:tcW w:w="2976" w:type="dxa"/>
            <w:shd w:val="clear" w:color="auto" w:fill="auto"/>
          </w:tcPr>
          <w:p w14:paraId="480AF03F" w14:textId="77777777" w:rsidR="00E809A8" w:rsidRPr="007220CE" w:rsidRDefault="00E809A8" w:rsidP="008C5A6D"/>
        </w:tc>
      </w:tr>
      <w:tr w:rsidR="00E809A8" w:rsidRPr="007220CE" w14:paraId="685009D0" w14:textId="77777777" w:rsidTr="00E6523E">
        <w:trPr>
          <w:trHeight w:val="543"/>
        </w:trPr>
        <w:tc>
          <w:tcPr>
            <w:tcW w:w="1276" w:type="dxa"/>
            <w:shd w:val="clear" w:color="auto" w:fill="auto"/>
          </w:tcPr>
          <w:p w14:paraId="737D14D4" w14:textId="77777777" w:rsidR="00E809A8" w:rsidRPr="007220CE" w:rsidRDefault="00E809A8" w:rsidP="008C5A6D">
            <w:pPr>
              <w:jc w:val="right"/>
              <w:rPr>
                <w:b/>
                <w:bCs/>
              </w:rPr>
            </w:pPr>
          </w:p>
        </w:tc>
        <w:tc>
          <w:tcPr>
            <w:tcW w:w="4111" w:type="dxa"/>
            <w:tcBorders>
              <w:right w:val="single" w:sz="8" w:space="0" w:color="auto"/>
            </w:tcBorders>
            <w:shd w:val="clear" w:color="auto" w:fill="auto"/>
          </w:tcPr>
          <w:p w14:paraId="2094F9C9" w14:textId="77777777" w:rsidR="00E809A8" w:rsidRPr="007220CE" w:rsidRDefault="00E809A8" w:rsidP="008C5A6D">
            <w:pPr>
              <w:rPr>
                <w:bCs/>
              </w:rPr>
            </w:pPr>
          </w:p>
        </w:tc>
        <w:tc>
          <w:tcPr>
            <w:tcW w:w="1276" w:type="dxa"/>
            <w:tcBorders>
              <w:left w:val="single" w:sz="8" w:space="0" w:color="auto"/>
            </w:tcBorders>
            <w:shd w:val="clear" w:color="auto" w:fill="auto"/>
          </w:tcPr>
          <w:p w14:paraId="0E3F55BC" w14:textId="77777777" w:rsidR="00E809A8" w:rsidRPr="007220CE" w:rsidRDefault="00E809A8" w:rsidP="008C5A6D">
            <w:pPr>
              <w:jc w:val="right"/>
              <w:rPr>
                <w:b/>
                <w:bCs/>
              </w:rPr>
            </w:pPr>
            <w:proofErr w:type="gramStart"/>
            <w:r w:rsidRPr="007220CE">
              <w:rPr>
                <w:b/>
                <w:bCs/>
              </w:rPr>
              <w:t>Date:</w:t>
            </w:r>
            <w:proofErr w:type="gramEnd"/>
          </w:p>
        </w:tc>
        <w:tc>
          <w:tcPr>
            <w:tcW w:w="2976" w:type="dxa"/>
            <w:shd w:val="clear" w:color="auto" w:fill="auto"/>
          </w:tcPr>
          <w:p w14:paraId="2EC8CC3D" w14:textId="77777777" w:rsidR="00E809A8" w:rsidRPr="007220CE" w:rsidRDefault="00E809A8" w:rsidP="008C5A6D">
            <w:r w:rsidRPr="007220CE">
              <w:rPr>
                <w:highlight w:val="green"/>
              </w:rPr>
              <w:t>[Lieu,] [Date]</w:t>
            </w:r>
          </w:p>
        </w:tc>
      </w:tr>
    </w:tbl>
    <w:p w14:paraId="61955F9B" w14:textId="77777777" w:rsidR="00E809A8" w:rsidRPr="007220CE" w:rsidRDefault="00E809A8" w:rsidP="008C5A6D">
      <w:r w:rsidRPr="007220CE">
        <w:t>Madame, Monsieur,</w:t>
      </w:r>
    </w:p>
    <w:p w14:paraId="3A819E7E" w14:textId="59B65CAA" w:rsidR="00E809A8" w:rsidRPr="007220CE" w:rsidRDefault="00E809A8" w:rsidP="008C5A6D">
      <w:pPr>
        <w:spacing w:after="240"/>
      </w:pPr>
      <w:r w:rsidRPr="007220CE">
        <w:t xml:space="preserve">Dans le cadre de la consultation des États Membres au sujet des projets de textes déterminés dont il est question dans la Circulaire TSB 342, je </w:t>
      </w:r>
      <w:r w:rsidR="00FA6791" w:rsidRPr="007220CE">
        <w:t xml:space="preserve">souhaite </w:t>
      </w:r>
      <w:r w:rsidRPr="007220CE">
        <w:t>vous</w:t>
      </w:r>
      <w:r w:rsidR="00FA6791" w:rsidRPr="007220CE">
        <w:t xml:space="preserve"> faire connaître</w:t>
      </w:r>
      <w:r w:rsidRPr="007220CE">
        <w:t xml:space="preserv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E809A8" w:rsidRPr="007220CE" w14:paraId="58539336" w14:textId="77777777" w:rsidTr="00E6523E">
        <w:trPr>
          <w:tblHeader/>
        </w:trPr>
        <w:tc>
          <w:tcPr>
            <w:tcW w:w="2137" w:type="dxa"/>
            <w:shd w:val="clear" w:color="auto" w:fill="auto"/>
            <w:vAlign w:val="center"/>
          </w:tcPr>
          <w:p w14:paraId="19AA11CE" w14:textId="77777777" w:rsidR="00E809A8" w:rsidRPr="007220CE" w:rsidRDefault="00E809A8" w:rsidP="008C5A6D">
            <w:pPr>
              <w:rPr>
                <w:b/>
                <w:bCs/>
              </w:rPr>
            </w:pPr>
          </w:p>
        </w:tc>
        <w:tc>
          <w:tcPr>
            <w:tcW w:w="7503" w:type="dxa"/>
            <w:shd w:val="clear" w:color="auto" w:fill="auto"/>
            <w:vAlign w:val="center"/>
          </w:tcPr>
          <w:p w14:paraId="2C79D0FF" w14:textId="77777777" w:rsidR="00E809A8" w:rsidRPr="007220CE" w:rsidRDefault="00E809A8" w:rsidP="008C5A6D">
            <w:pPr>
              <w:pStyle w:val="TableHead"/>
            </w:pPr>
            <w:r w:rsidRPr="007220CE">
              <w:t>Cochez l'une des deux cases pour chaque texte</w:t>
            </w:r>
          </w:p>
        </w:tc>
      </w:tr>
      <w:tr w:rsidR="00E809A8" w:rsidRPr="007220CE" w14:paraId="0AD8DB83" w14:textId="77777777" w:rsidTr="00E6523E">
        <w:trPr>
          <w:trHeight w:val="748"/>
        </w:trPr>
        <w:tc>
          <w:tcPr>
            <w:tcW w:w="2137" w:type="dxa"/>
            <w:vMerge w:val="restart"/>
            <w:shd w:val="clear" w:color="auto" w:fill="auto"/>
            <w:vAlign w:val="center"/>
          </w:tcPr>
          <w:p w14:paraId="194370E3" w14:textId="7F73C51B" w:rsidR="00E809A8" w:rsidRPr="007220CE" w:rsidRDefault="00E809A8" w:rsidP="008C5A6D">
            <w:pPr>
              <w:pStyle w:val="TableHead"/>
            </w:pPr>
            <w:r w:rsidRPr="007220CE">
              <w:t>Projet de nouvelle Recommandation UIT-T X.</w:t>
            </w:r>
            <w:r w:rsidRPr="007220CE">
              <w:rPr>
                <w:bCs/>
              </w:rPr>
              <w:t>1234 (</w:t>
            </w:r>
            <w:proofErr w:type="spellStart"/>
            <w:proofErr w:type="gramStart"/>
            <w:r w:rsidRPr="007220CE">
              <w:rPr>
                <w:bCs/>
              </w:rPr>
              <w:t>X.gcmms</w:t>
            </w:r>
            <w:proofErr w:type="spellEnd"/>
            <w:proofErr w:type="gramEnd"/>
            <w:r w:rsidRPr="007220CE">
              <w:rPr>
                <w:bCs/>
              </w:rPr>
              <w:t>)</w:t>
            </w:r>
          </w:p>
        </w:tc>
        <w:tc>
          <w:tcPr>
            <w:tcW w:w="7503" w:type="dxa"/>
            <w:shd w:val="clear" w:color="auto" w:fill="auto"/>
            <w:vAlign w:val="center"/>
          </w:tcPr>
          <w:p w14:paraId="4B4E6804"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19F93A19"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09367FFE"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4238BEEF" w14:textId="77777777" w:rsidTr="00E6523E">
        <w:trPr>
          <w:trHeight w:val="748"/>
        </w:trPr>
        <w:tc>
          <w:tcPr>
            <w:tcW w:w="2137" w:type="dxa"/>
            <w:vMerge/>
            <w:shd w:val="clear" w:color="auto" w:fill="auto"/>
            <w:vAlign w:val="center"/>
          </w:tcPr>
          <w:p w14:paraId="3C69F8D2" w14:textId="77777777" w:rsidR="00E809A8" w:rsidRPr="007220CE" w:rsidRDefault="00E809A8" w:rsidP="008C5A6D">
            <w:pPr>
              <w:rPr>
                <w:b/>
              </w:rPr>
            </w:pPr>
          </w:p>
        </w:tc>
        <w:tc>
          <w:tcPr>
            <w:tcW w:w="7503" w:type="dxa"/>
            <w:shd w:val="clear" w:color="auto" w:fill="auto"/>
            <w:vAlign w:val="center"/>
          </w:tcPr>
          <w:p w14:paraId="487B6E06"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75773D7F" w14:textId="77777777" w:rsidTr="00E6523E">
        <w:trPr>
          <w:trHeight w:val="735"/>
        </w:trPr>
        <w:tc>
          <w:tcPr>
            <w:tcW w:w="2137" w:type="dxa"/>
            <w:vMerge w:val="restart"/>
            <w:shd w:val="clear" w:color="auto" w:fill="auto"/>
            <w:vAlign w:val="center"/>
          </w:tcPr>
          <w:p w14:paraId="1601C01A" w14:textId="14007CCF" w:rsidR="00E809A8" w:rsidRPr="007220CE" w:rsidRDefault="00E809A8" w:rsidP="008C5A6D">
            <w:pPr>
              <w:pStyle w:val="TableHead"/>
            </w:pPr>
            <w:r w:rsidRPr="007220CE">
              <w:lastRenderedPageBreak/>
              <w:t>Projet de nouvelle Recommandation UIT</w:t>
            </w:r>
            <w:r w:rsidRPr="007220CE">
              <w:rPr>
                <w:szCs w:val="22"/>
              </w:rPr>
              <w:t xml:space="preserve">-T </w:t>
            </w:r>
            <w:r w:rsidRPr="007220CE">
              <w:t>X.</w:t>
            </w:r>
            <w:r w:rsidRPr="007220CE">
              <w:rPr>
                <w:bCs/>
              </w:rPr>
              <w:t>1235 (</w:t>
            </w:r>
            <w:proofErr w:type="spellStart"/>
            <w:proofErr w:type="gramStart"/>
            <w:r w:rsidRPr="007220CE">
              <w:rPr>
                <w:bCs/>
              </w:rPr>
              <w:t>X.tecwes</w:t>
            </w:r>
            <w:proofErr w:type="spellEnd"/>
            <w:proofErr w:type="gramEnd"/>
            <w:r w:rsidRPr="007220CE">
              <w:rPr>
                <w:bCs/>
              </w:rPr>
              <w:t>)</w:t>
            </w:r>
          </w:p>
        </w:tc>
        <w:tc>
          <w:tcPr>
            <w:tcW w:w="7503" w:type="dxa"/>
            <w:shd w:val="clear" w:color="auto" w:fill="auto"/>
            <w:vAlign w:val="center"/>
          </w:tcPr>
          <w:p w14:paraId="5C3360CA"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3A14F9D4"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51C108B1"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23354796" w14:textId="77777777" w:rsidTr="00E6523E">
        <w:trPr>
          <w:trHeight w:val="735"/>
        </w:trPr>
        <w:tc>
          <w:tcPr>
            <w:tcW w:w="2137" w:type="dxa"/>
            <w:vMerge/>
            <w:shd w:val="clear" w:color="auto" w:fill="auto"/>
            <w:vAlign w:val="center"/>
          </w:tcPr>
          <w:p w14:paraId="7A7F311C" w14:textId="77777777" w:rsidR="00E809A8" w:rsidRPr="007220CE" w:rsidRDefault="00E809A8" w:rsidP="008C5A6D">
            <w:pPr>
              <w:pStyle w:val="TableHead"/>
            </w:pPr>
          </w:p>
        </w:tc>
        <w:tc>
          <w:tcPr>
            <w:tcW w:w="7503" w:type="dxa"/>
            <w:shd w:val="clear" w:color="auto" w:fill="auto"/>
            <w:vAlign w:val="center"/>
          </w:tcPr>
          <w:p w14:paraId="7C8C08A9"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2EF1260D" w14:textId="77777777" w:rsidTr="00E6523E">
        <w:trPr>
          <w:trHeight w:val="590"/>
        </w:trPr>
        <w:tc>
          <w:tcPr>
            <w:tcW w:w="2137" w:type="dxa"/>
            <w:vMerge w:val="restart"/>
            <w:shd w:val="clear" w:color="auto" w:fill="auto"/>
            <w:vAlign w:val="center"/>
          </w:tcPr>
          <w:p w14:paraId="4E0819A3" w14:textId="7F65E73D" w:rsidR="00E809A8" w:rsidRPr="007220CE" w:rsidRDefault="0052028D" w:rsidP="008C5A6D">
            <w:pPr>
              <w:pStyle w:val="TableHead"/>
            </w:pPr>
            <w:r w:rsidRPr="007220CE">
              <w:rPr>
                <w:bCs/>
              </w:rPr>
              <w:t xml:space="preserve">Projet de nouvel Amendement à la Recommandation UIT-T </w:t>
            </w:r>
            <w:r w:rsidR="00E809A8" w:rsidRPr="007220CE">
              <w:rPr>
                <w:bCs/>
              </w:rPr>
              <w:t>X.1246 (X.1246Amd)</w:t>
            </w:r>
          </w:p>
        </w:tc>
        <w:tc>
          <w:tcPr>
            <w:tcW w:w="7503" w:type="dxa"/>
            <w:shd w:val="clear" w:color="auto" w:fill="auto"/>
            <w:vAlign w:val="center"/>
          </w:tcPr>
          <w:p w14:paraId="27CC5B62"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65DA77EB"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093770DB"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411EA44C" w14:textId="77777777" w:rsidTr="00E6523E">
        <w:trPr>
          <w:trHeight w:val="590"/>
        </w:trPr>
        <w:tc>
          <w:tcPr>
            <w:tcW w:w="2137" w:type="dxa"/>
            <w:vMerge/>
            <w:shd w:val="clear" w:color="auto" w:fill="auto"/>
            <w:vAlign w:val="center"/>
          </w:tcPr>
          <w:p w14:paraId="744D85CE" w14:textId="77777777" w:rsidR="00E809A8" w:rsidRPr="007220CE" w:rsidRDefault="00E809A8" w:rsidP="008C5A6D">
            <w:pPr>
              <w:spacing w:before="60" w:after="60"/>
              <w:jc w:val="center"/>
              <w:rPr>
                <w:b/>
                <w:bCs/>
                <w:szCs w:val="24"/>
              </w:rPr>
            </w:pPr>
          </w:p>
        </w:tc>
        <w:tc>
          <w:tcPr>
            <w:tcW w:w="7503" w:type="dxa"/>
            <w:shd w:val="clear" w:color="auto" w:fill="auto"/>
            <w:vAlign w:val="center"/>
          </w:tcPr>
          <w:p w14:paraId="5D131BCE"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472B561A" w14:textId="77777777" w:rsidTr="00E809A8">
        <w:trPr>
          <w:trHeight w:val="1425"/>
        </w:trPr>
        <w:tc>
          <w:tcPr>
            <w:tcW w:w="2137" w:type="dxa"/>
            <w:vMerge w:val="restart"/>
            <w:shd w:val="clear" w:color="auto" w:fill="auto"/>
            <w:vAlign w:val="center"/>
          </w:tcPr>
          <w:p w14:paraId="218F6BF0" w14:textId="3732F851" w:rsidR="00E809A8" w:rsidRPr="007220CE" w:rsidRDefault="0052028D" w:rsidP="000C6679">
            <w:pPr>
              <w:pStyle w:val="TableHead"/>
              <w:keepNext w:val="0"/>
            </w:pPr>
            <w:r w:rsidRPr="007220CE">
              <w:rPr>
                <w:bCs/>
              </w:rPr>
              <w:t>Projet de nouvel Amendement à la Recommandation UIT-T</w:t>
            </w:r>
            <w:r w:rsidR="00E809A8" w:rsidRPr="007220CE">
              <w:t xml:space="preserve"> X.1247 (X.1247Amd)</w:t>
            </w:r>
          </w:p>
        </w:tc>
        <w:tc>
          <w:tcPr>
            <w:tcW w:w="7503" w:type="dxa"/>
            <w:shd w:val="clear" w:color="auto" w:fill="auto"/>
            <w:vAlign w:val="center"/>
          </w:tcPr>
          <w:p w14:paraId="0BB823E3" w14:textId="77777777"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324577B5" w14:textId="77777777"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162C93B5" w14:textId="2E0E3618"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49A8A749" w14:textId="77777777" w:rsidTr="00E6523E">
        <w:trPr>
          <w:trHeight w:val="1425"/>
        </w:trPr>
        <w:tc>
          <w:tcPr>
            <w:tcW w:w="2137" w:type="dxa"/>
            <w:vMerge/>
            <w:shd w:val="clear" w:color="auto" w:fill="auto"/>
            <w:vAlign w:val="center"/>
          </w:tcPr>
          <w:p w14:paraId="370927C3" w14:textId="77777777" w:rsidR="00E809A8" w:rsidRPr="007220CE" w:rsidRDefault="00E809A8" w:rsidP="000C6679">
            <w:pPr>
              <w:pStyle w:val="TableHead"/>
              <w:keepNext w:val="0"/>
            </w:pPr>
          </w:p>
        </w:tc>
        <w:tc>
          <w:tcPr>
            <w:tcW w:w="7503" w:type="dxa"/>
            <w:shd w:val="clear" w:color="auto" w:fill="auto"/>
            <w:vAlign w:val="center"/>
          </w:tcPr>
          <w:p w14:paraId="7547417F" w14:textId="723DFA4D"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3F70726D" w14:textId="77777777" w:rsidTr="00E6523E">
        <w:trPr>
          <w:trHeight w:val="748"/>
        </w:trPr>
        <w:tc>
          <w:tcPr>
            <w:tcW w:w="2137" w:type="dxa"/>
            <w:vMerge w:val="restart"/>
            <w:shd w:val="clear" w:color="auto" w:fill="auto"/>
            <w:vAlign w:val="center"/>
          </w:tcPr>
          <w:p w14:paraId="4F91D81E" w14:textId="19815B14" w:rsidR="00E809A8" w:rsidRPr="007220CE" w:rsidRDefault="00E809A8" w:rsidP="000C6679">
            <w:pPr>
              <w:pStyle w:val="TableHead"/>
              <w:keepNext w:val="0"/>
            </w:pPr>
            <w:r w:rsidRPr="007220CE">
              <w:t>Projet de nouvelle Recommandation UIT-T X.</w:t>
            </w:r>
            <w:r w:rsidRPr="007220CE">
              <w:rPr>
                <w:bCs/>
              </w:rPr>
              <w:t>1333 (X.sg</w:t>
            </w:r>
            <w:r w:rsidRPr="007220CE">
              <w:rPr>
                <w:bCs/>
              </w:rPr>
              <w:noBreakHyphen/>
              <w:t>rat)</w:t>
            </w:r>
          </w:p>
        </w:tc>
        <w:tc>
          <w:tcPr>
            <w:tcW w:w="7503" w:type="dxa"/>
            <w:shd w:val="clear" w:color="auto" w:fill="auto"/>
            <w:vAlign w:val="center"/>
          </w:tcPr>
          <w:p w14:paraId="291CCEF1" w14:textId="77777777"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513BB76F" w14:textId="77777777"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7AF90CE4" w14:textId="77777777"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1D7BF700" w14:textId="77777777" w:rsidTr="00E6523E">
        <w:trPr>
          <w:trHeight w:val="747"/>
        </w:trPr>
        <w:tc>
          <w:tcPr>
            <w:tcW w:w="2137" w:type="dxa"/>
            <w:vMerge/>
            <w:shd w:val="clear" w:color="auto" w:fill="auto"/>
            <w:vAlign w:val="center"/>
          </w:tcPr>
          <w:p w14:paraId="57E29324" w14:textId="77777777" w:rsidR="00E809A8" w:rsidRPr="007220CE" w:rsidRDefault="00E809A8" w:rsidP="000C6679">
            <w:pPr>
              <w:pStyle w:val="TableHead"/>
              <w:keepNext w:val="0"/>
            </w:pPr>
          </w:p>
        </w:tc>
        <w:tc>
          <w:tcPr>
            <w:tcW w:w="7503" w:type="dxa"/>
            <w:shd w:val="clear" w:color="auto" w:fill="auto"/>
            <w:vAlign w:val="center"/>
          </w:tcPr>
          <w:p w14:paraId="2A33BA39" w14:textId="77777777" w:rsidR="00E809A8" w:rsidRPr="007220CE" w:rsidRDefault="00E809A8" w:rsidP="000C66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7B5B7816" w14:textId="77777777" w:rsidTr="00E809A8">
        <w:trPr>
          <w:trHeight w:val="1155"/>
        </w:trPr>
        <w:tc>
          <w:tcPr>
            <w:tcW w:w="2137" w:type="dxa"/>
            <w:vMerge w:val="restart"/>
            <w:shd w:val="clear" w:color="auto" w:fill="auto"/>
            <w:vAlign w:val="center"/>
          </w:tcPr>
          <w:p w14:paraId="1F06AFBF" w14:textId="1D0E955E" w:rsidR="00E809A8" w:rsidRPr="007220CE" w:rsidRDefault="00E809A8" w:rsidP="008C5A6D">
            <w:pPr>
              <w:pStyle w:val="TableHead"/>
            </w:pPr>
            <w:r w:rsidRPr="007220CE">
              <w:lastRenderedPageBreak/>
              <w:t>Projet de nouvelle Recommandation UIT-T X.</w:t>
            </w:r>
            <w:r w:rsidRPr="007220CE">
              <w:rPr>
                <w:bCs/>
              </w:rPr>
              <w:t>1369 (</w:t>
            </w:r>
            <w:proofErr w:type="spellStart"/>
            <w:r w:rsidRPr="007220CE">
              <w:rPr>
                <w:bCs/>
              </w:rPr>
              <w:t>X.ssp</w:t>
            </w:r>
            <w:r w:rsidRPr="007220CE">
              <w:rPr>
                <w:bCs/>
              </w:rPr>
              <w:noBreakHyphen/>
              <w:t>iot</w:t>
            </w:r>
            <w:proofErr w:type="spellEnd"/>
            <w:r w:rsidRPr="007220CE">
              <w:rPr>
                <w:bCs/>
              </w:rPr>
              <w:t>)</w:t>
            </w:r>
          </w:p>
        </w:tc>
        <w:tc>
          <w:tcPr>
            <w:tcW w:w="7503" w:type="dxa"/>
            <w:shd w:val="clear" w:color="auto" w:fill="auto"/>
            <w:vAlign w:val="center"/>
          </w:tcPr>
          <w:p w14:paraId="64A346F0"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66E54625"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5E90FD8A" w14:textId="04C0D4EF"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477F5A23" w14:textId="77777777" w:rsidTr="00E6523E">
        <w:trPr>
          <w:trHeight w:val="1155"/>
        </w:trPr>
        <w:tc>
          <w:tcPr>
            <w:tcW w:w="2137" w:type="dxa"/>
            <w:vMerge/>
            <w:shd w:val="clear" w:color="auto" w:fill="auto"/>
            <w:vAlign w:val="center"/>
          </w:tcPr>
          <w:p w14:paraId="0AC2AD4C" w14:textId="77777777" w:rsidR="00E809A8" w:rsidRPr="007220CE" w:rsidRDefault="00E809A8" w:rsidP="008C5A6D">
            <w:pPr>
              <w:pStyle w:val="TableHead"/>
            </w:pPr>
          </w:p>
        </w:tc>
        <w:tc>
          <w:tcPr>
            <w:tcW w:w="7503" w:type="dxa"/>
            <w:shd w:val="clear" w:color="auto" w:fill="auto"/>
            <w:vAlign w:val="center"/>
          </w:tcPr>
          <w:p w14:paraId="697EFB66" w14:textId="74B57FFB"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0716369B" w14:textId="77777777" w:rsidTr="00E809A8">
        <w:trPr>
          <w:trHeight w:val="1155"/>
        </w:trPr>
        <w:tc>
          <w:tcPr>
            <w:tcW w:w="2137" w:type="dxa"/>
            <w:vMerge w:val="restart"/>
            <w:shd w:val="clear" w:color="auto" w:fill="auto"/>
            <w:vAlign w:val="center"/>
          </w:tcPr>
          <w:p w14:paraId="2A728DCD" w14:textId="1D0D2BD0" w:rsidR="00E809A8" w:rsidRPr="007220CE" w:rsidRDefault="00E809A8" w:rsidP="008C5A6D">
            <w:pPr>
              <w:pStyle w:val="TableHead"/>
            </w:pPr>
            <w:r w:rsidRPr="007220CE">
              <w:t>Projet de nouvelle Recommandation UIT-T X.1</w:t>
            </w:r>
            <w:r w:rsidRPr="007220CE">
              <w:rPr>
                <w:bCs/>
              </w:rPr>
              <w:t>407 (</w:t>
            </w:r>
            <w:proofErr w:type="spellStart"/>
            <w:proofErr w:type="gramStart"/>
            <w:r w:rsidRPr="007220CE">
              <w:rPr>
                <w:bCs/>
              </w:rPr>
              <w:t>X.srip</w:t>
            </w:r>
            <w:proofErr w:type="gramEnd"/>
            <w:r w:rsidRPr="007220CE">
              <w:rPr>
                <w:bCs/>
              </w:rPr>
              <w:noBreakHyphen/>
              <w:t>dlt</w:t>
            </w:r>
            <w:proofErr w:type="spellEnd"/>
            <w:r w:rsidRPr="007220CE">
              <w:rPr>
                <w:bCs/>
              </w:rPr>
              <w:t>)</w:t>
            </w:r>
          </w:p>
        </w:tc>
        <w:tc>
          <w:tcPr>
            <w:tcW w:w="7503" w:type="dxa"/>
            <w:shd w:val="clear" w:color="auto" w:fill="auto"/>
            <w:vAlign w:val="center"/>
          </w:tcPr>
          <w:p w14:paraId="781567EA"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68407DEE"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07B6B3A3" w14:textId="0D2C1278"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496D28EC" w14:textId="77777777" w:rsidTr="00E6523E">
        <w:trPr>
          <w:trHeight w:val="1155"/>
        </w:trPr>
        <w:tc>
          <w:tcPr>
            <w:tcW w:w="2137" w:type="dxa"/>
            <w:vMerge/>
            <w:shd w:val="clear" w:color="auto" w:fill="auto"/>
            <w:vAlign w:val="center"/>
          </w:tcPr>
          <w:p w14:paraId="6BD1054D" w14:textId="77777777" w:rsidR="00E809A8" w:rsidRPr="007220CE" w:rsidRDefault="00E809A8" w:rsidP="008C5A6D">
            <w:pPr>
              <w:pStyle w:val="TableHead"/>
            </w:pPr>
          </w:p>
        </w:tc>
        <w:tc>
          <w:tcPr>
            <w:tcW w:w="7503" w:type="dxa"/>
            <w:shd w:val="clear" w:color="auto" w:fill="auto"/>
            <w:vAlign w:val="center"/>
          </w:tcPr>
          <w:p w14:paraId="4CC5557B" w14:textId="6ECD347F"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4A546DA3" w14:textId="77777777" w:rsidTr="00E809A8">
        <w:trPr>
          <w:trHeight w:val="1155"/>
        </w:trPr>
        <w:tc>
          <w:tcPr>
            <w:tcW w:w="2137" w:type="dxa"/>
            <w:vMerge w:val="restart"/>
            <w:shd w:val="clear" w:color="auto" w:fill="auto"/>
            <w:vAlign w:val="center"/>
          </w:tcPr>
          <w:p w14:paraId="53AA9CC4" w14:textId="186BAECC" w:rsidR="00E809A8" w:rsidRPr="007220CE" w:rsidRDefault="00E809A8" w:rsidP="008C5A6D">
            <w:pPr>
              <w:pStyle w:val="TableHead"/>
            </w:pPr>
            <w:r w:rsidRPr="007220CE">
              <w:t>Projet de nouvelle Recommandation UIT-T X.</w:t>
            </w:r>
            <w:r w:rsidRPr="007220CE">
              <w:rPr>
                <w:bCs/>
              </w:rPr>
              <w:t>1453 (</w:t>
            </w:r>
            <w:proofErr w:type="spellStart"/>
            <w:proofErr w:type="gramStart"/>
            <w:r w:rsidRPr="007220CE">
              <w:rPr>
                <w:bCs/>
              </w:rPr>
              <w:t>X.strvms</w:t>
            </w:r>
            <w:proofErr w:type="spellEnd"/>
            <w:proofErr w:type="gramEnd"/>
            <w:r w:rsidRPr="007220CE">
              <w:rPr>
                <w:bCs/>
              </w:rPr>
              <w:t>)</w:t>
            </w:r>
          </w:p>
        </w:tc>
        <w:tc>
          <w:tcPr>
            <w:tcW w:w="7503" w:type="dxa"/>
            <w:shd w:val="clear" w:color="auto" w:fill="auto"/>
            <w:vAlign w:val="center"/>
          </w:tcPr>
          <w:p w14:paraId="466D61A7"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6D4828D2"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534CF4B4" w14:textId="0452E260"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55185B63" w14:textId="77777777" w:rsidTr="00E6523E">
        <w:trPr>
          <w:trHeight w:val="1155"/>
        </w:trPr>
        <w:tc>
          <w:tcPr>
            <w:tcW w:w="2137" w:type="dxa"/>
            <w:vMerge/>
            <w:shd w:val="clear" w:color="auto" w:fill="auto"/>
            <w:vAlign w:val="center"/>
          </w:tcPr>
          <w:p w14:paraId="76D85F87" w14:textId="77777777" w:rsidR="00E809A8" w:rsidRPr="007220CE" w:rsidRDefault="00E809A8" w:rsidP="008C5A6D">
            <w:pPr>
              <w:pStyle w:val="TableHead"/>
            </w:pPr>
          </w:p>
        </w:tc>
        <w:tc>
          <w:tcPr>
            <w:tcW w:w="7503" w:type="dxa"/>
            <w:shd w:val="clear" w:color="auto" w:fill="auto"/>
            <w:vAlign w:val="center"/>
          </w:tcPr>
          <w:p w14:paraId="65D5C5F6" w14:textId="7AC32782"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09BDF5BC" w14:textId="77777777" w:rsidTr="00E809A8">
        <w:trPr>
          <w:trHeight w:val="885"/>
        </w:trPr>
        <w:tc>
          <w:tcPr>
            <w:tcW w:w="2137" w:type="dxa"/>
            <w:vMerge w:val="restart"/>
            <w:shd w:val="clear" w:color="auto" w:fill="auto"/>
            <w:vAlign w:val="center"/>
          </w:tcPr>
          <w:p w14:paraId="31C89BAC" w14:textId="537C26D1" w:rsidR="00E809A8" w:rsidRPr="007220CE" w:rsidRDefault="00E809A8" w:rsidP="008C5A6D">
            <w:pPr>
              <w:pStyle w:val="TableHead"/>
            </w:pPr>
            <w:r w:rsidRPr="007220CE">
              <w:t>Projet de nouvelle Recommandation UIT-T X.</w:t>
            </w:r>
            <w:r w:rsidRPr="007220CE">
              <w:rPr>
                <w:bCs/>
              </w:rPr>
              <w:t>1643</w:t>
            </w:r>
            <w:r w:rsidR="00EC1824" w:rsidRPr="007220CE">
              <w:rPr>
                <w:bCs/>
              </w:rPr>
              <w:br/>
            </w:r>
            <w:r w:rsidRPr="007220CE">
              <w:rPr>
                <w:bCs/>
              </w:rPr>
              <w:t>(</w:t>
            </w:r>
            <w:proofErr w:type="spellStart"/>
            <w:proofErr w:type="gramStart"/>
            <w:r w:rsidRPr="007220CE">
              <w:rPr>
                <w:bCs/>
              </w:rPr>
              <w:t>X.sgcc</w:t>
            </w:r>
            <w:proofErr w:type="spellEnd"/>
            <w:proofErr w:type="gramEnd"/>
            <w:r w:rsidRPr="007220CE">
              <w:rPr>
                <w:bCs/>
              </w:rPr>
              <w:t>)</w:t>
            </w:r>
          </w:p>
        </w:tc>
        <w:tc>
          <w:tcPr>
            <w:tcW w:w="7503" w:type="dxa"/>
            <w:shd w:val="clear" w:color="auto" w:fill="auto"/>
            <w:vAlign w:val="center"/>
          </w:tcPr>
          <w:p w14:paraId="339AF95E"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5B5D4ECF"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7808EECC" w14:textId="25A535DD"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10AC8857" w14:textId="77777777" w:rsidTr="00E6523E">
        <w:trPr>
          <w:trHeight w:val="885"/>
        </w:trPr>
        <w:tc>
          <w:tcPr>
            <w:tcW w:w="2137" w:type="dxa"/>
            <w:vMerge/>
            <w:shd w:val="clear" w:color="auto" w:fill="auto"/>
            <w:vAlign w:val="center"/>
          </w:tcPr>
          <w:p w14:paraId="7A636111" w14:textId="77777777" w:rsidR="00E809A8" w:rsidRPr="007220CE" w:rsidRDefault="00E809A8" w:rsidP="008C5A6D">
            <w:pPr>
              <w:pStyle w:val="TableHead"/>
            </w:pPr>
          </w:p>
        </w:tc>
        <w:tc>
          <w:tcPr>
            <w:tcW w:w="7503" w:type="dxa"/>
            <w:shd w:val="clear" w:color="auto" w:fill="auto"/>
            <w:vAlign w:val="center"/>
          </w:tcPr>
          <w:p w14:paraId="518FB200" w14:textId="4E1030E2"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4D82759D" w14:textId="77777777" w:rsidTr="00E809A8">
        <w:trPr>
          <w:trHeight w:val="1155"/>
        </w:trPr>
        <w:tc>
          <w:tcPr>
            <w:tcW w:w="2137" w:type="dxa"/>
            <w:vMerge w:val="restart"/>
            <w:shd w:val="clear" w:color="auto" w:fill="auto"/>
            <w:vAlign w:val="center"/>
          </w:tcPr>
          <w:p w14:paraId="6F10FC8E" w14:textId="4A0DECD9" w:rsidR="00E809A8" w:rsidRPr="007220CE" w:rsidRDefault="00E809A8" w:rsidP="00EC1824">
            <w:pPr>
              <w:pStyle w:val="TableHead"/>
              <w:keepLines/>
            </w:pPr>
            <w:r w:rsidRPr="007220CE">
              <w:t>Projet de nouvelle Recommandation UIT-T X.</w:t>
            </w:r>
            <w:r w:rsidRPr="007220CE">
              <w:rPr>
                <w:bCs/>
              </w:rPr>
              <w:t>1752 (</w:t>
            </w:r>
            <w:proofErr w:type="spellStart"/>
            <w:proofErr w:type="gramStart"/>
            <w:r w:rsidRPr="007220CE">
              <w:rPr>
                <w:bCs/>
              </w:rPr>
              <w:t>X.sgBDIP</w:t>
            </w:r>
            <w:proofErr w:type="spellEnd"/>
            <w:proofErr w:type="gramEnd"/>
            <w:r w:rsidRPr="007220CE">
              <w:rPr>
                <w:bCs/>
              </w:rPr>
              <w:t>)</w:t>
            </w:r>
          </w:p>
        </w:tc>
        <w:tc>
          <w:tcPr>
            <w:tcW w:w="7503" w:type="dxa"/>
            <w:shd w:val="clear" w:color="auto" w:fill="auto"/>
            <w:vAlign w:val="center"/>
          </w:tcPr>
          <w:p w14:paraId="642957A9" w14:textId="77777777" w:rsidR="00E809A8" w:rsidRPr="007220CE" w:rsidRDefault="00E809A8" w:rsidP="00EC182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2114DF2A" w14:textId="77777777" w:rsidR="00E809A8" w:rsidRPr="007220CE" w:rsidRDefault="00E809A8" w:rsidP="00EC182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79B5C639" w14:textId="38C20FE5" w:rsidR="00E809A8" w:rsidRPr="007220CE" w:rsidRDefault="00E809A8" w:rsidP="00EC182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1944208D" w14:textId="77777777" w:rsidTr="00E6523E">
        <w:trPr>
          <w:trHeight w:val="1155"/>
        </w:trPr>
        <w:tc>
          <w:tcPr>
            <w:tcW w:w="2137" w:type="dxa"/>
            <w:vMerge/>
            <w:shd w:val="clear" w:color="auto" w:fill="auto"/>
            <w:vAlign w:val="center"/>
          </w:tcPr>
          <w:p w14:paraId="55394852" w14:textId="77777777" w:rsidR="00E809A8" w:rsidRPr="007220CE" w:rsidRDefault="00E809A8" w:rsidP="00EC1824">
            <w:pPr>
              <w:pStyle w:val="TableHead"/>
              <w:keepLines/>
            </w:pPr>
          </w:p>
        </w:tc>
        <w:tc>
          <w:tcPr>
            <w:tcW w:w="7503" w:type="dxa"/>
            <w:shd w:val="clear" w:color="auto" w:fill="auto"/>
            <w:vAlign w:val="center"/>
          </w:tcPr>
          <w:p w14:paraId="119842B7" w14:textId="07E8A288" w:rsidR="00E809A8" w:rsidRPr="007220CE" w:rsidRDefault="00E809A8" w:rsidP="00EC182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E809A8" w:rsidRPr="007220CE" w14:paraId="0E3EADD5" w14:textId="77777777" w:rsidTr="00E809A8">
        <w:trPr>
          <w:trHeight w:val="1155"/>
        </w:trPr>
        <w:tc>
          <w:tcPr>
            <w:tcW w:w="2137" w:type="dxa"/>
            <w:vMerge w:val="restart"/>
            <w:shd w:val="clear" w:color="auto" w:fill="auto"/>
            <w:vAlign w:val="center"/>
          </w:tcPr>
          <w:p w14:paraId="0C0B2AD1" w14:textId="44C9CCF8" w:rsidR="00E809A8" w:rsidRPr="007220CE" w:rsidRDefault="00E809A8" w:rsidP="008C5A6D">
            <w:pPr>
              <w:pStyle w:val="TableHead"/>
            </w:pPr>
            <w:r w:rsidRPr="007220CE">
              <w:t>Projet de nouvelle Recommandation UIT-T X.</w:t>
            </w:r>
            <w:r w:rsidRPr="007220CE">
              <w:rPr>
                <w:bCs/>
              </w:rPr>
              <w:t>1812 (X.5Gsec-t)</w:t>
            </w:r>
          </w:p>
        </w:tc>
        <w:tc>
          <w:tcPr>
            <w:tcW w:w="7503" w:type="dxa"/>
            <w:shd w:val="clear" w:color="auto" w:fill="auto"/>
            <w:vAlign w:val="center"/>
          </w:tcPr>
          <w:p w14:paraId="709E4917"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autorise</w:t>
            </w:r>
            <w:proofErr w:type="gramEnd"/>
            <w:r w:rsidRPr="007220CE">
              <w:t xml:space="preserve"> la Commission d'études 17 à procéder à l'examen de ce document en vue de son approbation (dans ce cas, sélectionnez l'une des deux options ⃝):</w:t>
            </w:r>
          </w:p>
          <w:p w14:paraId="0366FCBB" w14:textId="77777777"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7220CE">
              <w:tab/>
              <w:t>⃝</w:t>
            </w:r>
            <w:r w:rsidRPr="007220CE">
              <w:tab/>
              <w:t>Pas de commentaire ou de proposition de modification</w:t>
            </w:r>
          </w:p>
          <w:p w14:paraId="237658F0" w14:textId="20FA51B3"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tab/>
              <w:t>⃝</w:t>
            </w:r>
            <w:r w:rsidRPr="007220CE">
              <w:tab/>
              <w:t xml:space="preserve">Des commentaires ou propositions de modification sont joints à </w:t>
            </w:r>
            <w:r w:rsidRPr="007220CE">
              <w:tab/>
              <w:t>la présente</w:t>
            </w:r>
          </w:p>
        </w:tc>
      </w:tr>
      <w:tr w:rsidR="00E809A8" w:rsidRPr="007220CE" w14:paraId="4DCE86AB" w14:textId="77777777" w:rsidTr="00E6523E">
        <w:trPr>
          <w:trHeight w:val="1155"/>
        </w:trPr>
        <w:tc>
          <w:tcPr>
            <w:tcW w:w="2137" w:type="dxa"/>
            <w:vMerge/>
            <w:shd w:val="clear" w:color="auto" w:fill="auto"/>
            <w:vAlign w:val="center"/>
          </w:tcPr>
          <w:p w14:paraId="2614E5EC" w14:textId="77777777" w:rsidR="00E809A8" w:rsidRPr="007220CE" w:rsidRDefault="00E809A8" w:rsidP="008C5A6D">
            <w:pPr>
              <w:pStyle w:val="TableHead"/>
            </w:pPr>
          </w:p>
        </w:tc>
        <w:tc>
          <w:tcPr>
            <w:tcW w:w="7503" w:type="dxa"/>
            <w:shd w:val="clear" w:color="auto" w:fill="auto"/>
            <w:vAlign w:val="center"/>
          </w:tcPr>
          <w:p w14:paraId="0AC54AAD" w14:textId="3E1D099B" w:rsidR="00E809A8" w:rsidRPr="007220CE" w:rsidRDefault="00E809A8" w:rsidP="008C5A6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7220CE">
              <w:fldChar w:fldCharType="begin">
                <w:ffData>
                  <w:name w:val="Check1"/>
                  <w:enabled/>
                  <w:calcOnExit w:val="0"/>
                  <w:checkBox>
                    <w:sizeAuto/>
                    <w:default w:val="0"/>
                  </w:checkBox>
                </w:ffData>
              </w:fldChar>
            </w:r>
            <w:r w:rsidRPr="007220CE">
              <w:instrText xml:space="preserve"> FORMCHECKBOX </w:instrText>
            </w:r>
            <w:r w:rsidR="006169EB">
              <w:fldChar w:fldCharType="separate"/>
            </w:r>
            <w:r w:rsidRPr="007220CE">
              <w:fldChar w:fldCharType="end"/>
            </w:r>
            <w:r w:rsidRPr="007220CE">
              <w:tab/>
            </w:r>
            <w:proofErr w:type="gramStart"/>
            <w:r w:rsidRPr="007220CE">
              <w:rPr>
                <w:b/>
                <w:bCs/>
              </w:rPr>
              <w:t>n'autorise</w:t>
            </w:r>
            <w:proofErr w:type="gramEnd"/>
            <w:r w:rsidRPr="007220CE">
              <w:rPr>
                <w:b/>
                <w:bCs/>
              </w:rPr>
              <w:t xml:space="preserve"> pas</w:t>
            </w:r>
            <w:r w:rsidRPr="007220CE">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bl>
    <w:p w14:paraId="37BF69C2" w14:textId="77777777" w:rsidR="00E809A8" w:rsidRPr="007220CE" w:rsidRDefault="00E809A8" w:rsidP="008C5A6D">
      <w:pPr>
        <w:spacing w:before="240" w:after="120"/>
      </w:pPr>
      <w:r w:rsidRPr="007220CE">
        <w:t>Veuillez agréer, Madame, Monsieur, l'assurance de ma considération distinguée.</w:t>
      </w:r>
    </w:p>
    <w:p w14:paraId="45D0E4AC" w14:textId="3FC62710" w:rsidR="003622C7" w:rsidRDefault="00E809A8" w:rsidP="00EC1824">
      <w:pPr>
        <w:spacing w:before="480"/>
      </w:pPr>
      <w:r w:rsidRPr="007220CE">
        <w:rPr>
          <w:highlight w:val="green"/>
        </w:rPr>
        <w:t>[Nom]</w:t>
      </w:r>
      <w:r w:rsidRPr="007220CE">
        <w:rPr>
          <w:highlight w:val="green"/>
        </w:rPr>
        <w:br/>
        <w:t>[Rôle/titre officiel]</w:t>
      </w:r>
      <w:r w:rsidRPr="007220CE">
        <w:br/>
        <w:t xml:space="preserve">Administration de </w:t>
      </w:r>
      <w:r w:rsidRPr="007220CE">
        <w:rPr>
          <w:highlight w:val="green"/>
        </w:rPr>
        <w:t>[État Membre]</w:t>
      </w:r>
    </w:p>
    <w:p w14:paraId="2FD56376" w14:textId="48616AB9" w:rsidR="004712FF" w:rsidRPr="007220CE" w:rsidRDefault="004712FF" w:rsidP="004712FF">
      <w:pPr>
        <w:spacing w:before="480"/>
        <w:jc w:val="center"/>
      </w:pPr>
      <w:r>
        <w:t>________________</w:t>
      </w:r>
    </w:p>
    <w:sectPr w:rsidR="004712FF" w:rsidRPr="007220CE" w:rsidSect="00A15179">
      <w:headerReference w:type="default" r:id="rId25"/>
      <w:footerReference w:type="first" r:id="rId2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1FB4" w14:textId="77777777" w:rsidR="00D30C82" w:rsidRDefault="00D30C82">
      <w:r>
        <w:separator/>
      </w:r>
    </w:p>
  </w:endnote>
  <w:endnote w:type="continuationSeparator" w:id="0">
    <w:p w14:paraId="45171E80" w14:textId="77777777" w:rsidR="00D30C82" w:rsidRDefault="00D3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2032"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A926" w14:textId="77777777" w:rsidR="00D30C82" w:rsidRDefault="00D30C82">
      <w:r>
        <w:t>____________________</w:t>
      </w:r>
    </w:p>
  </w:footnote>
  <w:footnote w:type="continuationSeparator" w:id="0">
    <w:p w14:paraId="2CAC0A5C" w14:textId="77777777" w:rsidR="00D30C82" w:rsidRDefault="00D3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9669" w14:textId="745D37F0" w:rsidR="00697BC1" w:rsidRDefault="006169EB"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3737E355" w14:textId="0CB9971E" w:rsidR="009E2122" w:rsidRPr="00697BC1" w:rsidRDefault="009E2122" w:rsidP="00697BC1">
    <w:pPr>
      <w:pStyle w:val="Header"/>
      <w:rPr>
        <w:sz w:val="18"/>
        <w:szCs w:val="16"/>
      </w:rPr>
    </w:pPr>
    <w:r>
      <w:rPr>
        <w:noProof/>
        <w:sz w:val="18"/>
        <w:szCs w:val="16"/>
      </w:rPr>
      <w:t>Circulaire TSB 342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7C55CAC-D430-494C-A73E-B904178A0FDF}"/>
    <w:docVar w:name="dgnword-eventsink" w:val="1986589894624"/>
  </w:docVars>
  <w:rsids>
    <w:rsidRoot w:val="00D30C82"/>
    <w:rsid w:val="000039EE"/>
    <w:rsid w:val="00003FDD"/>
    <w:rsid w:val="00005622"/>
    <w:rsid w:val="00013329"/>
    <w:rsid w:val="000139F9"/>
    <w:rsid w:val="00017A4C"/>
    <w:rsid w:val="000241C7"/>
    <w:rsid w:val="0002519E"/>
    <w:rsid w:val="00027B35"/>
    <w:rsid w:val="00035B43"/>
    <w:rsid w:val="00036F4F"/>
    <w:rsid w:val="000569FC"/>
    <w:rsid w:val="00064081"/>
    <w:rsid w:val="00074C96"/>
    <w:rsid w:val="000758B3"/>
    <w:rsid w:val="00075A8A"/>
    <w:rsid w:val="00085F5A"/>
    <w:rsid w:val="0009031E"/>
    <w:rsid w:val="00091F84"/>
    <w:rsid w:val="000B0D96"/>
    <w:rsid w:val="000B3791"/>
    <w:rsid w:val="000B59D8"/>
    <w:rsid w:val="000C1F4F"/>
    <w:rsid w:val="000C1F6B"/>
    <w:rsid w:val="000C25CC"/>
    <w:rsid w:val="000C4A23"/>
    <w:rsid w:val="000C56BE"/>
    <w:rsid w:val="000C6679"/>
    <w:rsid w:val="000D42BD"/>
    <w:rsid w:val="001011B2"/>
    <w:rsid w:val="001023AF"/>
    <w:rsid w:val="001026FD"/>
    <w:rsid w:val="00104C4A"/>
    <w:rsid w:val="001077FD"/>
    <w:rsid w:val="00112353"/>
    <w:rsid w:val="00115DD7"/>
    <w:rsid w:val="0012224C"/>
    <w:rsid w:val="00123B3B"/>
    <w:rsid w:val="00126603"/>
    <w:rsid w:val="00135D91"/>
    <w:rsid w:val="00137196"/>
    <w:rsid w:val="0014653B"/>
    <w:rsid w:val="0014794E"/>
    <w:rsid w:val="00167472"/>
    <w:rsid w:val="00167F92"/>
    <w:rsid w:val="00173738"/>
    <w:rsid w:val="0017464A"/>
    <w:rsid w:val="001873B9"/>
    <w:rsid w:val="00192C86"/>
    <w:rsid w:val="001B5509"/>
    <w:rsid w:val="001B79A3"/>
    <w:rsid w:val="001C1827"/>
    <w:rsid w:val="001C5F73"/>
    <w:rsid w:val="001D0B79"/>
    <w:rsid w:val="00202C10"/>
    <w:rsid w:val="002152A3"/>
    <w:rsid w:val="002224FC"/>
    <w:rsid w:val="00252927"/>
    <w:rsid w:val="0026212A"/>
    <w:rsid w:val="002623B4"/>
    <w:rsid w:val="002701EF"/>
    <w:rsid w:val="00274BB6"/>
    <w:rsid w:val="00294F98"/>
    <w:rsid w:val="00295349"/>
    <w:rsid w:val="00296FDF"/>
    <w:rsid w:val="002A6AAD"/>
    <w:rsid w:val="002D2EAB"/>
    <w:rsid w:val="002D52AB"/>
    <w:rsid w:val="002E395D"/>
    <w:rsid w:val="002F3118"/>
    <w:rsid w:val="00300681"/>
    <w:rsid w:val="00303B15"/>
    <w:rsid w:val="003131F0"/>
    <w:rsid w:val="00313BC2"/>
    <w:rsid w:val="003162E3"/>
    <w:rsid w:val="00333A80"/>
    <w:rsid w:val="00341117"/>
    <w:rsid w:val="003413B7"/>
    <w:rsid w:val="00344059"/>
    <w:rsid w:val="00346B07"/>
    <w:rsid w:val="003538E9"/>
    <w:rsid w:val="00353F89"/>
    <w:rsid w:val="00356131"/>
    <w:rsid w:val="003622C7"/>
    <w:rsid w:val="003635F3"/>
    <w:rsid w:val="00364E95"/>
    <w:rsid w:val="00365854"/>
    <w:rsid w:val="00367074"/>
    <w:rsid w:val="00372875"/>
    <w:rsid w:val="00386D1A"/>
    <w:rsid w:val="003A4F39"/>
    <w:rsid w:val="003B1E80"/>
    <w:rsid w:val="003B30AE"/>
    <w:rsid w:val="003B66E8"/>
    <w:rsid w:val="003C0C89"/>
    <w:rsid w:val="003D1D2C"/>
    <w:rsid w:val="003D37EB"/>
    <w:rsid w:val="003E66AD"/>
    <w:rsid w:val="004033F1"/>
    <w:rsid w:val="00405B85"/>
    <w:rsid w:val="00414B0C"/>
    <w:rsid w:val="0041721D"/>
    <w:rsid w:val="00423C21"/>
    <w:rsid w:val="004257AC"/>
    <w:rsid w:val="00436EDE"/>
    <w:rsid w:val="0043711B"/>
    <w:rsid w:val="004712FF"/>
    <w:rsid w:val="00473F17"/>
    <w:rsid w:val="0049020D"/>
    <w:rsid w:val="00494EAA"/>
    <w:rsid w:val="00494EBE"/>
    <w:rsid w:val="004977C9"/>
    <w:rsid w:val="004B2841"/>
    <w:rsid w:val="004B732E"/>
    <w:rsid w:val="004C2920"/>
    <w:rsid w:val="004D51F4"/>
    <w:rsid w:val="004D64E0"/>
    <w:rsid w:val="004E221E"/>
    <w:rsid w:val="004E2257"/>
    <w:rsid w:val="004F3AF4"/>
    <w:rsid w:val="004F6AC9"/>
    <w:rsid w:val="005120A2"/>
    <w:rsid w:val="0051210D"/>
    <w:rsid w:val="00512621"/>
    <w:rsid w:val="005136D2"/>
    <w:rsid w:val="00517A03"/>
    <w:rsid w:val="0052028D"/>
    <w:rsid w:val="00535769"/>
    <w:rsid w:val="0053768B"/>
    <w:rsid w:val="00550D42"/>
    <w:rsid w:val="00551681"/>
    <w:rsid w:val="00555022"/>
    <w:rsid w:val="00563160"/>
    <w:rsid w:val="00566B5F"/>
    <w:rsid w:val="00583FAC"/>
    <w:rsid w:val="0058483C"/>
    <w:rsid w:val="00596D15"/>
    <w:rsid w:val="005A3DD9"/>
    <w:rsid w:val="005B0CCA"/>
    <w:rsid w:val="005B1DFC"/>
    <w:rsid w:val="005B5259"/>
    <w:rsid w:val="005C16FC"/>
    <w:rsid w:val="005D714A"/>
    <w:rsid w:val="005F1CFB"/>
    <w:rsid w:val="005F5BFE"/>
    <w:rsid w:val="00601682"/>
    <w:rsid w:val="00603470"/>
    <w:rsid w:val="00612FB1"/>
    <w:rsid w:val="006169EB"/>
    <w:rsid w:val="00625796"/>
    <w:rsid w:val="00625E79"/>
    <w:rsid w:val="00627C58"/>
    <w:rsid w:val="006333F7"/>
    <w:rsid w:val="00633EB4"/>
    <w:rsid w:val="00635B0D"/>
    <w:rsid w:val="006420DC"/>
    <w:rsid w:val="006427A1"/>
    <w:rsid w:val="00644741"/>
    <w:rsid w:val="0065278E"/>
    <w:rsid w:val="00675309"/>
    <w:rsid w:val="00693B67"/>
    <w:rsid w:val="00697BC1"/>
    <w:rsid w:val="006A3654"/>
    <w:rsid w:val="006A6FFE"/>
    <w:rsid w:val="006C308B"/>
    <w:rsid w:val="006C5A91"/>
    <w:rsid w:val="006C660C"/>
    <w:rsid w:val="006D3469"/>
    <w:rsid w:val="006F4FA7"/>
    <w:rsid w:val="0071147F"/>
    <w:rsid w:val="00716BBC"/>
    <w:rsid w:val="007220CE"/>
    <w:rsid w:val="00730783"/>
    <w:rsid w:val="007321BC"/>
    <w:rsid w:val="00753257"/>
    <w:rsid w:val="00760063"/>
    <w:rsid w:val="00762F71"/>
    <w:rsid w:val="00767D85"/>
    <w:rsid w:val="0077502E"/>
    <w:rsid w:val="00775E4B"/>
    <w:rsid w:val="00781A67"/>
    <w:rsid w:val="0079553B"/>
    <w:rsid w:val="00795679"/>
    <w:rsid w:val="007A27A6"/>
    <w:rsid w:val="007A2CF1"/>
    <w:rsid w:val="007A40FE"/>
    <w:rsid w:val="007A6BF6"/>
    <w:rsid w:val="007A6DE4"/>
    <w:rsid w:val="007D53EB"/>
    <w:rsid w:val="007F0720"/>
    <w:rsid w:val="007F218C"/>
    <w:rsid w:val="00810105"/>
    <w:rsid w:val="008124C1"/>
    <w:rsid w:val="008157E0"/>
    <w:rsid w:val="00823A37"/>
    <w:rsid w:val="00835211"/>
    <w:rsid w:val="00841ED1"/>
    <w:rsid w:val="00842D9D"/>
    <w:rsid w:val="00850477"/>
    <w:rsid w:val="00853845"/>
    <w:rsid w:val="00854E1D"/>
    <w:rsid w:val="0087329D"/>
    <w:rsid w:val="00875820"/>
    <w:rsid w:val="00877AC3"/>
    <w:rsid w:val="00880221"/>
    <w:rsid w:val="00886812"/>
    <w:rsid w:val="00887FA6"/>
    <w:rsid w:val="00897358"/>
    <w:rsid w:val="008979B9"/>
    <w:rsid w:val="008C4397"/>
    <w:rsid w:val="008C465A"/>
    <w:rsid w:val="008C5A6D"/>
    <w:rsid w:val="008D0FAB"/>
    <w:rsid w:val="008E2732"/>
    <w:rsid w:val="008F2C9B"/>
    <w:rsid w:val="008F35A4"/>
    <w:rsid w:val="00923CD6"/>
    <w:rsid w:val="00923E91"/>
    <w:rsid w:val="00924CDE"/>
    <w:rsid w:val="00935945"/>
    <w:rsid w:val="00935AA8"/>
    <w:rsid w:val="00971C9A"/>
    <w:rsid w:val="009A2574"/>
    <w:rsid w:val="009B14CC"/>
    <w:rsid w:val="009B527B"/>
    <w:rsid w:val="009B64CF"/>
    <w:rsid w:val="009D1D7F"/>
    <w:rsid w:val="009D51FA"/>
    <w:rsid w:val="009E2122"/>
    <w:rsid w:val="009F1E23"/>
    <w:rsid w:val="009F3F2A"/>
    <w:rsid w:val="00A071DA"/>
    <w:rsid w:val="00A07829"/>
    <w:rsid w:val="00A109B6"/>
    <w:rsid w:val="00A12F6A"/>
    <w:rsid w:val="00A14767"/>
    <w:rsid w:val="00A15179"/>
    <w:rsid w:val="00A16AE0"/>
    <w:rsid w:val="00A24523"/>
    <w:rsid w:val="00A3057E"/>
    <w:rsid w:val="00A30CC3"/>
    <w:rsid w:val="00A45B0A"/>
    <w:rsid w:val="00A51537"/>
    <w:rsid w:val="00A51CEE"/>
    <w:rsid w:val="00A5280F"/>
    <w:rsid w:val="00A5645A"/>
    <w:rsid w:val="00A60FC1"/>
    <w:rsid w:val="00A658A3"/>
    <w:rsid w:val="00A6749F"/>
    <w:rsid w:val="00A73355"/>
    <w:rsid w:val="00A8344C"/>
    <w:rsid w:val="00A851B8"/>
    <w:rsid w:val="00A97C37"/>
    <w:rsid w:val="00AA131B"/>
    <w:rsid w:val="00AC37B5"/>
    <w:rsid w:val="00AC546A"/>
    <w:rsid w:val="00AD752F"/>
    <w:rsid w:val="00AF08A4"/>
    <w:rsid w:val="00AF4727"/>
    <w:rsid w:val="00AF5619"/>
    <w:rsid w:val="00B27B41"/>
    <w:rsid w:val="00B353FF"/>
    <w:rsid w:val="00B4070E"/>
    <w:rsid w:val="00B41802"/>
    <w:rsid w:val="00B42659"/>
    <w:rsid w:val="00B630B8"/>
    <w:rsid w:val="00B8573E"/>
    <w:rsid w:val="00BB1986"/>
    <w:rsid w:val="00BB24C0"/>
    <w:rsid w:val="00BC0FDB"/>
    <w:rsid w:val="00BD332E"/>
    <w:rsid w:val="00BD6ECF"/>
    <w:rsid w:val="00BE6C3D"/>
    <w:rsid w:val="00BE6F89"/>
    <w:rsid w:val="00C14227"/>
    <w:rsid w:val="00C25684"/>
    <w:rsid w:val="00C26F2E"/>
    <w:rsid w:val="00C302E3"/>
    <w:rsid w:val="00C3159E"/>
    <w:rsid w:val="00C32EF7"/>
    <w:rsid w:val="00C36DE8"/>
    <w:rsid w:val="00C45376"/>
    <w:rsid w:val="00C57AD9"/>
    <w:rsid w:val="00C7140B"/>
    <w:rsid w:val="00C81A6D"/>
    <w:rsid w:val="00C9028F"/>
    <w:rsid w:val="00CA0416"/>
    <w:rsid w:val="00CA292D"/>
    <w:rsid w:val="00CB1125"/>
    <w:rsid w:val="00CB2B32"/>
    <w:rsid w:val="00CB7568"/>
    <w:rsid w:val="00CD042E"/>
    <w:rsid w:val="00CD6AFD"/>
    <w:rsid w:val="00CF2560"/>
    <w:rsid w:val="00CF5B46"/>
    <w:rsid w:val="00D30C82"/>
    <w:rsid w:val="00D461E4"/>
    <w:rsid w:val="00D46B68"/>
    <w:rsid w:val="00D518F3"/>
    <w:rsid w:val="00D530A5"/>
    <w:rsid w:val="00D542A5"/>
    <w:rsid w:val="00D5535A"/>
    <w:rsid w:val="00D601A4"/>
    <w:rsid w:val="00D6158E"/>
    <w:rsid w:val="00D713CA"/>
    <w:rsid w:val="00D86A3B"/>
    <w:rsid w:val="00D92EB4"/>
    <w:rsid w:val="00DA5C46"/>
    <w:rsid w:val="00DB2B1A"/>
    <w:rsid w:val="00DB51A4"/>
    <w:rsid w:val="00DB7F95"/>
    <w:rsid w:val="00DC2EE8"/>
    <w:rsid w:val="00DC3D47"/>
    <w:rsid w:val="00DD6B1E"/>
    <w:rsid w:val="00DD77DA"/>
    <w:rsid w:val="00DF2061"/>
    <w:rsid w:val="00E06C61"/>
    <w:rsid w:val="00E13DB3"/>
    <w:rsid w:val="00E16035"/>
    <w:rsid w:val="00E17307"/>
    <w:rsid w:val="00E2408B"/>
    <w:rsid w:val="00E31B6C"/>
    <w:rsid w:val="00E3449C"/>
    <w:rsid w:val="00E54A03"/>
    <w:rsid w:val="00E5519E"/>
    <w:rsid w:val="00E62CEA"/>
    <w:rsid w:val="00E67D5A"/>
    <w:rsid w:val="00E7007C"/>
    <w:rsid w:val="00E72AE1"/>
    <w:rsid w:val="00E72B17"/>
    <w:rsid w:val="00E72D87"/>
    <w:rsid w:val="00E809A8"/>
    <w:rsid w:val="00E9350F"/>
    <w:rsid w:val="00EA07BF"/>
    <w:rsid w:val="00EA241F"/>
    <w:rsid w:val="00EB0B65"/>
    <w:rsid w:val="00EC1824"/>
    <w:rsid w:val="00ED6A7A"/>
    <w:rsid w:val="00EE4C36"/>
    <w:rsid w:val="00EF2F25"/>
    <w:rsid w:val="00F1301A"/>
    <w:rsid w:val="00F32D72"/>
    <w:rsid w:val="00F346CE"/>
    <w:rsid w:val="00F34F98"/>
    <w:rsid w:val="00F40540"/>
    <w:rsid w:val="00F4108A"/>
    <w:rsid w:val="00F43F84"/>
    <w:rsid w:val="00F465FE"/>
    <w:rsid w:val="00F557DC"/>
    <w:rsid w:val="00F67402"/>
    <w:rsid w:val="00F67A96"/>
    <w:rsid w:val="00F766A2"/>
    <w:rsid w:val="00F80D84"/>
    <w:rsid w:val="00F929CD"/>
    <w:rsid w:val="00F9451D"/>
    <w:rsid w:val="00F945BC"/>
    <w:rsid w:val="00F96407"/>
    <w:rsid w:val="00FA6791"/>
    <w:rsid w:val="00FC0EA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E405BA"/>
  <w15:docId w15:val="{781319FB-F488-4787-8FAE-60A8892B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D30C82"/>
    <w:rPr>
      <w:color w:val="605E5C"/>
      <w:shd w:val="clear" w:color="auto" w:fill="E1DFDD"/>
    </w:rPr>
  </w:style>
  <w:style w:type="paragraph" w:customStyle="1" w:styleId="Annextitle0">
    <w:name w:val="Annex_title"/>
    <w:basedOn w:val="Normal"/>
    <w:next w:val="Normal"/>
    <w:rsid w:val="000241C7"/>
    <w:pPr>
      <w:keepNext/>
      <w:keepLines/>
      <w:spacing w:before="240" w:after="280"/>
      <w:jc w:val="center"/>
    </w:pPr>
    <w:rPr>
      <w:rFonts w:ascii="Calibri" w:eastAsiaTheme="minorEastAsia" w:hAnsi="Calibri"/>
      <w:b/>
      <w:sz w:val="28"/>
      <w:lang w:val="en-GB"/>
    </w:rPr>
  </w:style>
  <w:style w:type="character" w:styleId="FollowedHyperlink">
    <w:name w:val="FollowedHyperlink"/>
    <w:basedOn w:val="DefaultParagraphFont"/>
    <w:semiHidden/>
    <w:unhideWhenUsed/>
    <w:rsid w:val="00E809A8"/>
    <w:rPr>
      <w:color w:val="800080" w:themeColor="followedHyperlink"/>
      <w:u w:val="single"/>
    </w:rPr>
  </w:style>
  <w:style w:type="character" w:styleId="CommentReference">
    <w:name w:val="annotation reference"/>
    <w:basedOn w:val="DefaultParagraphFont"/>
    <w:semiHidden/>
    <w:unhideWhenUsed/>
    <w:rsid w:val="007D53EB"/>
    <w:rPr>
      <w:sz w:val="16"/>
      <w:szCs w:val="16"/>
    </w:rPr>
  </w:style>
  <w:style w:type="paragraph" w:styleId="CommentText">
    <w:name w:val="annotation text"/>
    <w:basedOn w:val="Normal"/>
    <w:link w:val="CommentTextChar"/>
    <w:semiHidden/>
    <w:unhideWhenUsed/>
    <w:rsid w:val="007D53EB"/>
    <w:rPr>
      <w:sz w:val="20"/>
    </w:rPr>
  </w:style>
  <w:style w:type="character" w:customStyle="1" w:styleId="CommentTextChar">
    <w:name w:val="Comment Text Char"/>
    <w:basedOn w:val="DefaultParagraphFont"/>
    <w:link w:val="CommentText"/>
    <w:semiHidden/>
    <w:rsid w:val="007D53EB"/>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7D53EB"/>
    <w:rPr>
      <w:b/>
      <w:bCs/>
    </w:rPr>
  </w:style>
  <w:style w:type="character" w:customStyle="1" w:styleId="CommentSubjectChar">
    <w:name w:val="Comment Subject Char"/>
    <w:basedOn w:val="CommentTextChar"/>
    <w:link w:val="CommentSubject"/>
    <w:semiHidden/>
    <w:rsid w:val="007D53EB"/>
    <w:rPr>
      <w:rFonts w:asciiTheme="minorHAnsi" w:hAnsiTheme="minorHAnsi"/>
      <w:b/>
      <w:bCs/>
      <w:lang w:val="fr-FR" w:eastAsia="en-US"/>
    </w:rPr>
  </w:style>
  <w:style w:type="character" w:customStyle="1" w:styleId="Heading1Char">
    <w:name w:val="Heading 1 Char"/>
    <w:link w:val="Heading1"/>
    <w:rsid w:val="0053768B"/>
    <w:rPr>
      <w:rFonts w:asciiTheme="minorHAnsi" w:hAnsiTheme="minorHAnsi"/>
      <w:b/>
      <w:sz w:val="24"/>
      <w:lang w:val="fr-FR" w:eastAsia="en-US"/>
    </w:rPr>
  </w:style>
  <w:style w:type="character" w:customStyle="1" w:styleId="FootnoteTextChar">
    <w:name w:val="Footnote Text Char"/>
    <w:link w:val="FootnoteText"/>
    <w:uiPriority w:val="99"/>
    <w:semiHidden/>
    <w:rsid w:val="0053768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17-R-0092" TargetMode="External"/><Relationship Id="rId18" Type="http://schemas.openxmlformats.org/officeDocument/2006/relationships/hyperlink" Target="https://www.itu.int/md/meetingdoc.asp?lang=en&amp;parent=T17-SG17-R-009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meetingdoc.asp?lang=en&amp;parent=T17-SG17-R-010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17-SG17-R-00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meetingdoc.asp?lang=en&amp;parent=T17-SG17-R-0095" TargetMode="External"/><Relationship Id="rId20" Type="http://schemas.openxmlformats.org/officeDocument/2006/relationships/hyperlink" Target="https://www.itu.int/md/meetingdoc.asp?lang=en&amp;parent=T17-SG17-R-0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hyperlink" Target="https://www.itu.int/md/meetingdoc.asp?lang=en&amp;parent=T17-SG17-R-0094" TargetMode="External"/><Relationship Id="rId23" Type="http://schemas.openxmlformats.org/officeDocument/2006/relationships/hyperlink" Target="https://www.itu.int/md/meetingdoc.asp?lang=en&amp;parent=T17-SG17-R-0102" TargetMode="External"/><Relationship Id="rId28" Type="http://schemas.openxmlformats.org/officeDocument/2006/relationships/theme" Target="theme/theme1.xml"/><Relationship Id="rId10" Type="http://schemas.openxmlformats.org/officeDocument/2006/relationships/hyperlink" Target="https://www.itu.int/md/T17-SG17-COL-0013/en" TargetMode="External"/><Relationship Id="rId19" Type="http://schemas.openxmlformats.org/officeDocument/2006/relationships/hyperlink" Target="https://www.itu.int/md/meetingdoc.asp?lang=en&amp;parent=T17-SG17-R-0098"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17-SG17-R-0093" TargetMode="External"/><Relationship Id="rId22" Type="http://schemas.openxmlformats.org/officeDocument/2006/relationships/hyperlink" Target="https://www.itu.int/md/meetingdoc.asp?lang=en&amp;parent=T17-SG17-R-010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8186-314A-4DFD-957F-1F519277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22962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7</cp:revision>
  <cp:lastPrinted>2021-10-11T14:09:00Z</cp:lastPrinted>
  <dcterms:created xsi:type="dcterms:W3CDTF">2021-09-29T09:17:00Z</dcterms:created>
  <dcterms:modified xsi:type="dcterms:W3CDTF">2021-10-11T14:10:00Z</dcterms:modified>
</cp:coreProperties>
</file>