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0827270" w14:textId="77777777" w:rsidTr="00D517B2">
        <w:trPr>
          <w:cantSplit/>
          <w:trHeight w:val="1134"/>
        </w:trPr>
        <w:tc>
          <w:tcPr>
            <w:tcW w:w="798" w:type="pct"/>
          </w:tcPr>
          <w:p w14:paraId="14A09269"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692B7E45" wp14:editId="44980EC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F1D91E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C72F08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FA4F98E" w14:textId="77777777" w:rsidTr="00873469">
        <w:trPr>
          <w:cantSplit/>
          <w:trHeight w:val="142"/>
          <w:jc w:val="center"/>
        </w:trPr>
        <w:tc>
          <w:tcPr>
            <w:tcW w:w="796" w:type="pct"/>
          </w:tcPr>
          <w:p w14:paraId="676D1524" w14:textId="77777777" w:rsidR="00D517B2" w:rsidRPr="00D517B2" w:rsidRDefault="00D517B2" w:rsidP="003971EB">
            <w:pPr>
              <w:spacing w:before="0" w:line="240" w:lineRule="exact"/>
              <w:jc w:val="left"/>
              <w:rPr>
                <w:position w:val="2"/>
              </w:rPr>
            </w:pPr>
          </w:p>
        </w:tc>
        <w:tc>
          <w:tcPr>
            <w:tcW w:w="1998" w:type="pct"/>
          </w:tcPr>
          <w:p w14:paraId="5ED0F9D7" w14:textId="77777777" w:rsidR="00D517B2" w:rsidRPr="00D517B2" w:rsidRDefault="00D517B2" w:rsidP="003971EB">
            <w:pPr>
              <w:spacing w:before="0" w:line="240" w:lineRule="exact"/>
              <w:jc w:val="left"/>
              <w:rPr>
                <w:position w:val="2"/>
              </w:rPr>
            </w:pPr>
          </w:p>
        </w:tc>
        <w:tc>
          <w:tcPr>
            <w:tcW w:w="2206" w:type="pct"/>
          </w:tcPr>
          <w:p w14:paraId="120D9F4D" w14:textId="77777777" w:rsidR="00D517B2" w:rsidRPr="00873469" w:rsidRDefault="00D517B2" w:rsidP="003971EB">
            <w:pPr>
              <w:spacing w:before="0" w:line="240" w:lineRule="exact"/>
              <w:jc w:val="left"/>
              <w:rPr>
                <w:position w:val="2"/>
                <w:lang w:bidi="ar-EG"/>
              </w:rPr>
            </w:pPr>
          </w:p>
        </w:tc>
      </w:tr>
      <w:tr w:rsidR="00D517B2" w:rsidRPr="00417164" w14:paraId="174A8BA4" w14:textId="77777777" w:rsidTr="00D517B2">
        <w:trPr>
          <w:cantSplit/>
          <w:trHeight w:val="148"/>
          <w:jc w:val="center"/>
        </w:trPr>
        <w:tc>
          <w:tcPr>
            <w:tcW w:w="796" w:type="pct"/>
          </w:tcPr>
          <w:p w14:paraId="67069958" w14:textId="77777777" w:rsidR="00D517B2" w:rsidRPr="00417164" w:rsidRDefault="00D517B2" w:rsidP="00D517B2">
            <w:pPr>
              <w:spacing w:before="80" w:after="60" w:line="300" w:lineRule="exact"/>
              <w:jc w:val="left"/>
              <w:rPr>
                <w:rFonts w:asciiTheme="minorHAnsi" w:hAnsiTheme="minorHAnsi"/>
                <w:position w:val="2"/>
              </w:rPr>
            </w:pPr>
          </w:p>
        </w:tc>
        <w:tc>
          <w:tcPr>
            <w:tcW w:w="1998" w:type="pct"/>
          </w:tcPr>
          <w:p w14:paraId="0335C03B" w14:textId="77777777" w:rsidR="00D517B2" w:rsidRPr="00417164" w:rsidRDefault="00D517B2" w:rsidP="00D517B2">
            <w:pPr>
              <w:spacing w:before="80" w:after="60" w:line="300" w:lineRule="exact"/>
              <w:jc w:val="left"/>
              <w:rPr>
                <w:rFonts w:asciiTheme="minorHAnsi" w:hAnsiTheme="minorHAnsi"/>
                <w:position w:val="2"/>
                <w:lang w:bidi="ar-EG"/>
              </w:rPr>
            </w:pPr>
          </w:p>
        </w:tc>
        <w:tc>
          <w:tcPr>
            <w:tcW w:w="2206" w:type="pct"/>
          </w:tcPr>
          <w:p w14:paraId="401C4331" w14:textId="20C2C31B" w:rsidR="00D517B2" w:rsidRPr="00417164" w:rsidRDefault="00873469" w:rsidP="00D517B2">
            <w:pPr>
              <w:spacing w:before="80" w:after="60" w:line="300" w:lineRule="exact"/>
              <w:jc w:val="left"/>
              <w:rPr>
                <w:rFonts w:asciiTheme="minorHAnsi" w:hAnsiTheme="minorHAnsi"/>
                <w:position w:val="2"/>
                <w:rtl/>
                <w:lang w:bidi="ar-EG"/>
              </w:rPr>
            </w:pPr>
            <w:r w:rsidRPr="00417164">
              <w:rPr>
                <w:rFonts w:asciiTheme="minorHAnsi" w:hAnsiTheme="minorHAnsi"/>
                <w:position w:val="2"/>
                <w:rtl/>
              </w:rPr>
              <w:t xml:space="preserve">جنيف، </w:t>
            </w:r>
            <w:r w:rsidR="003971EB" w:rsidRPr="00417164">
              <w:rPr>
                <w:rFonts w:asciiTheme="minorHAnsi" w:hAnsiTheme="minorHAnsi"/>
                <w:position w:val="2"/>
              </w:rPr>
              <w:t>1</w:t>
            </w:r>
            <w:r w:rsidR="003971EB" w:rsidRPr="00417164">
              <w:rPr>
                <w:rFonts w:asciiTheme="minorHAnsi" w:hAnsiTheme="minorHAnsi"/>
                <w:position w:val="2"/>
                <w:rtl/>
                <w:lang w:bidi="ar-EG"/>
              </w:rPr>
              <w:t xml:space="preserve"> أكتوبر </w:t>
            </w:r>
            <w:r w:rsidR="003971EB" w:rsidRPr="00417164">
              <w:rPr>
                <w:rFonts w:asciiTheme="minorHAnsi" w:hAnsiTheme="minorHAnsi"/>
                <w:position w:val="2"/>
                <w:lang w:bidi="ar-EG"/>
              </w:rPr>
              <w:t>2021</w:t>
            </w:r>
          </w:p>
        </w:tc>
      </w:tr>
      <w:tr w:rsidR="00E84438" w:rsidRPr="00417164" w14:paraId="26895ADF" w14:textId="77777777" w:rsidTr="00E84438">
        <w:trPr>
          <w:cantSplit/>
          <w:trHeight w:val="831"/>
          <w:jc w:val="center"/>
        </w:trPr>
        <w:tc>
          <w:tcPr>
            <w:tcW w:w="796" w:type="pct"/>
          </w:tcPr>
          <w:p w14:paraId="21DBDF15" w14:textId="77777777" w:rsidR="00E84438" w:rsidRPr="00417164" w:rsidRDefault="00E84438" w:rsidP="00D517B2">
            <w:pPr>
              <w:spacing w:before="80" w:after="60" w:line="300" w:lineRule="exact"/>
              <w:jc w:val="left"/>
              <w:rPr>
                <w:rFonts w:asciiTheme="minorHAnsi" w:hAnsiTheme="minorHAnsi"/>
                <w:position w:val="2"/>
              </w:rPr>
            </w:pPr>
            <w:r w:rsidRPr="00417164">
              <w:rPr>
                <w:rFonts w:asciiTheme="minorHAnsi" w:hAnsiTheme="minorHAnsi"/>
                <w:position w:val="2"/>
                <w:rtl/>
              </w:rPr>
              <w:t>المرجع:</w:t>
            </w:r>
          </w:p>
        </w:tc>
        <w:tc>
          <w:tcPr>
            <w:tcW w:w="1998" w:type="pct"/>
          </w:tcPr>
          <w:p w14:paraId="0B09ED91" w14:textId="128AE72B" w:rsidR="00E84438" w:rsidRPr="00417164" w:rsidRDefault="00E84438" w:rsidP="00D517B2">
            <w:pPr>
              <w:spacing w:before="80" w:after="60" w:line="300" w:lineRule="exact"/>
              <w:jc w:val="left"/>
              <w:rPr>
                <w:rFonts w:asciiTheme="minorHAnsi" w:hAnsiTheme="minorHAnsi"/>
                <w:b/>
                <w:position w:val="2"/>
              </w:rPr>
            </w:pPr>
            <w:r w:rsidRPr="00417164">
              <w:rPr>
                <w:rFonts w:asciiTheme="minorHAnsi" w:hAnsiTheme="minorHAnsi"/>
                <w:b/>
                <w:position w:val="2"/>
              </w:rPr>
              <w:t xml:space="preserve">TSB Circular </w:t>
            </w:r>
            <w:r w:rsidR="003971EB" w:rsidRPr="00417164">
              <w:rPr>
                <w:rFonts w:asciiTheme="minorHAnsi" w:hAnsiTheme="minorHAnsi"/>
                <w:b/>
                <w:position w:val="2"/>
              </w:rPr>
              <w:t>346</w:t>
            </w:r>
            <w:r w:rsidRPr="00417164">
              <w:rPr>
                <w:rFonts w:asciiTheme="minorHAnsi" w:hAnsiTheme="minorHAnsi"/>
                <w:b/>
                <w:position w:val="2"/>
              </w:rPr>
              <w:br/>
            </w:r>
            <w:r w:rsidR="003971EB" w:rsidRPr="00417164">
              <w:rPr>
                <w:rFonts w:asciiTheme="minorHAnsi" w:hAnsiTheme="minorHAnsi"/>
                <w:bCs/>
                <w:position w:val="2"/>
              </w:rPr>
              <w:t>TSB Events/XY</w:t>
            </w:r>
          </w:p>
        </w:tc>
        <w:tc>
          <w:tcPr>
            <w:tcW w:w="2206" w:type="pct"/>
            <w:vMerge w:val="restart"/>
          </w:tcPr>
          <w:p w14:paraId="2CFA85F1" w14:textId="77777777" w:rsidR="008502F8" w:rsidRPr="00417164" w:rsidRDefault="008502F8" w:rsidP="008502F8">
            <w:pPr>
              <w:tabs>
                <w:tab w:val="clear" w:pos="794"/>
                <w:tab w:val="left" w:pos="284"/>
              </w:tabs>
              <w:spacing w:before="80" w:after="60" w:line="300" w:lineRule="exact"/>
              <w:ind w:left="284" w:hanging="284"/>
              <w:jc w:val="left"/>
              <w:rPr>
                <w:rFonts w:asciiTheme="minorHAnsi" w:hAnsiTheme="minorHAnsi"/>
                <w:b/>
                <w:bCs/>
                <w:position w:val="2"/>
                <w:rtl/>
                <w:lang w:bidi="ar-EG"/>
              </w:rPr>
            </w:pPr>
            <w:r w:rsidRPr="00417164">
              <w:rPr>
                <w:rFonts w:asciiTheme="minorHAnsi" w:hAnsiTheme="minorHAnsi"/>
                <w:b/>
                <w:bCs/>
                <w:position w:val="2"/>
                <w:rtl/>
              </w:rPr>
              <w:t>إلى:</w:t>
            </w:r>
          </w:p>
          <w:p w14:paraId="21F13270" w14:textId="77777777" w:rsidR="008502F8" w:rsidRPr="00417164" w:rsidRDefault="008502F8" w:rsidP="008502F8">
            <w:pPr>
              <w:tabs>
                <w:tab w:val="clear" w:pos="794"/>
                <w:tab w:val="left" w:pos="284"/>
              </w:tabs>
              <w:spacing w:before="80" w:after="60" w:line="300" w:lineRule="exact"/>
              <w:ind w:left="284" w:hanging="284"/>
              <w:jc w:val="left"/>
              <w:rPr>
                <w:rFonts w:asciiTheme="minorHAnsi" w:hAnsiTheme="minorHAnsi"/>
                <w:position w:val="2"/>
                <w:rtl/>
              </w:rPr>
            </w:pPr>
            <w:r w:rsidRPr="00417164">
              <w:rPr>
                <w:rFonts w:asciiTheme="minorHAnsi" w:hAnsiTheme="minorHAnsi"/>
                <w:position w:val="2"/>
                <w:rtl/>
              </w:rPr>
              <w:t>-</w:t>
            </w:r>
            <w:r w:rsidRPr="00417164">
              <w:rPr>
                <w:rFonts w:asciiTheme="minorHAnsi" w:hAnsiTheme="minorHAnsi"/>
                <w:position w:val="2"/>
                <w:rtl/>
              </w:rPr>
              <w:tab/>
              <w:t>إدارات الدول الأعضاء في الاتحاد؛</w:t>
            </w:r>
          </w:p>
          <w:p w14:paraId="3D28BBE5" w14:textId="77777777" w:rsidR="008502F8" w:rsidRPr="00417164" w:rsidRDefault="008502F8" w:rsidP="008502F8">
            <w:pPr>
              <w:tabs>
                <w:tab w:val="left" w:pos="284"/>
                <w:tab w:val="left" w:pos="4111"/>
              </w:tabs>
              <w:spacing w:before="20" w:line="340" w:lineRule="exact"/>
              <w:ind w:left="284" w:hanging="284"/>
              <w:rPr>
                <w:rFonts w:asciiTheme="minorHAnsi" w:hAnsiTheme="minorHAnsi"/>
                <w:position w:val="2"/>
                <w:rtl/>
                <w:lang w:bidi="ar-EG"/>
              </w:rPr>
            </w:pPr>
            <w:r w:rsidRPr="00417164">
              <w:rPr>
                <w:rFonts w:asciiTheme="minorHAnsi" w:hAnsiTheme="minorHAnsi"/>
                <w:position w:val="2"/>
                <w:rtl/>
              </w:rPr>
              <w:t>-</w:t>
            </w:r>
            <w:r w:rsidRPr="00417164">
              <w:rPr>
                <w:rFonts w:asciiTheme="minorHAnsi" w:hAnsiTheme="minorHAnsi"/>
                <w:position w:val="2"/>
                <w:rtl/>
              </w:rPr>
              <w:tab/>
            </w:r>
            <w:r w:rsidRPr="00417164">
              <w:rPr>
                <w:rFonts w:asciiTheme="minorHAnsi" w:hAnsiTheme="minorHAnsi"/>
                <w:position w:val="2"/>
                <w:rtl/>
                <w:lang w:bidi="ar-EG"/>
              </w:rPr>
              <w:t>أعضاء قطاع تقييس الاتصالات بالاتحاد؛</w:t>
            </w:r>
          </w:p>
          <w:p w14:paraId="5EBD056C" w14:textId="77777777" w:rsidR="008502F8" w:rsidRPr="00417164" w:rsidRDefault="008502F8" w:rsidP="008502F8">
            <w:pPr>
              <w:tabs>
                <w:tab w:val="left" w:pos="284"/>
                <w:tab w:val="left" w:pos="4111"/>
              </w:tabs>
              <w:spacing w:before="20" w:line="340" w:lineRule="exact"/>
              <w:ind w:left="284" w:hanging="284"/>
              <w:rPr>
                <w:rFonts w:asciiTheme="minorHAnsi" w:hAnsiTheme="minorHAnsi"/>
                <w:position w:val="2"/>
                <w:rtl/>
                <w:lang w:bidi="ar-EG"/>
              </w:rPr>
            </w:pPr>
            <w:r w:rsidRPr="00417164">
              <w:rPr>
                <w:rFonts w:asciiTheme="minorHAnsi" w:hAnsiTheme="minorHAnsi"/>
                <w:position w:val="2"/>
                <w:rtl/>
              </w:rPr>
              <w:t>-</w:t>
            </w:r>
            <w:r w:rsidRPr="00417164">
              <w:rPr>
                <w:rFonts w:asciiTheme="minorHAnsi" w:hAnsiTheme="minorHAnsi"/>
                <w:position w:val="2"/>
                <w:rtl/>
              </w:rPr>
              <w:tab/>
              <w:t>المنتسبين إلى قطاع تقييس الاتصالات؛</w:t>
            </w:r>
          </w:p>
          <w:p w14:paraId="2D8D7334" w14:textId="1485FA25" w:rsidR="00E84438" w:rsidRPr="00417164" w:rsidRDefault="008502F8" w:rsidP="008502F8">
            <w:pPr>
              <w:tabs>
                <w:tab w:val="clear" w:pos="794"/>
                <w:tab w:val="left" w:pos="284"/>
              </w:tabs>
              <w:spacing w:before="80" w:after="60" w:line="300" w:lineRule="exact"/>
              <w:ind w:left="284" w:hanging="284"/>
              <w:jc w:val="left"/>
              <w:rPr>
                <w:rFonts w:asciiTheme="minorHAnsi" w:hAnsiTheme="minorHAnsi"/>
                <w:position w:val="2"/>
                <w:rtl/>
              </w:rPr>
            </w:pPr>
            <w:r w:rsidRPr="00417164">
              <w:rPr>
                <w:rFonts w:asciiTheme="minorHAnsi" w:hAnsiTheme="minorHAnsi"/>
                <w:position w:val="2"/>
                <w:rtl/>
              </w:rPr>
              <w:t>-</w:t>
            </w:r>
            <w:r w:rsidRPr="00417164">
              <w:rPr>
                <w:rFonts w:asciiTheme="minorHAnsi" w:hAnsiTheme="minorHAnsi"/>
                <w:position w:val="2"/>
                <w:rtl/>
              </w:rPr>
              <w:tab/>
              <w:t>الهيئات الأكاديمية المنضمة إلى</w:t>
            </w:r>
            <w:r w:rsidRPr="00417164">
              <w:rPr>
                <w:rFonts w:asciiTheme="minorHAnsi" w:hAnsiTheme="minorHAnsi"/>
                <w:position w:val="2"/>
                <w:rtl/>
                <w:lang w:bidi="ar-EG"/>
              </w:rPr>
              <w:t xml:space="preserve"> الاتحاد</w:t>
            </w:r>
          </w:p>
        </w:tc>
      </w:tr>
      <w:tr w:rsidR="003971EB" w:rsidRPr="00417164" w14:paraId="1C409DA9" w14:textId="77777777" w:rsidTr="00D517B2">
        <w:trPr>
          <w:cantSplit/>
          <w:trHeight w:val="340"/>
          <w:jc w:val="center"/>
        </w:trPr>
        <w:tc>
          <w:tcPr>
            <w:tcW w:w="796" w:type="pct"/>
          </w:tcPr>
          <w:p w14:paraId="38DA7701" w14:textId="5BAE65BD" w:rsidR="003971EB" w:rsidRPr="00417164" w:rsidRDefault="008502F8" w:rsidP="00D517B2">
            <w:pPr>
              <w:spacing w:before="80" w:after="60" w:line="300" w:lineRule="exact"/>
              <w:jc w:val="left"/>
              <w:rPr>
                <w:rFonts w:asciiTheme="minorHAnsi" w:hAnsiTheme="minorHAnsi"/>
                <w:position w:val="2"/>
                <w:rtl/>
                <w:lang w:bidi="ar-EG"/>
              </w:rPr>
            </w:pPr>
            <w:r w:rsidRPr="00417164">
              <w:rPr>
                <w:rFonts w:asciiTheme="minorHAnsi" w:hAnsiTheme="minorHAnsi"/>
                <w:position w:val="2"/>
                <w:rtl/>
                <w:lang w:bidi="ar-EG"/>
              </w:rPr>
              <w:t>للاتصال:</w:t>
            </w:r>
          </w:p>
        </w:tc>
        <w:tc>
          <w:tcPr>
            <w:tcW w:w="1998" w:type="pct"/>
          </w:tcPr>
          <w:p w14:paraId="301421E1" w14:textId="738A58A9" w:rsidR="003971EB" w:rsidRPr="00417164" w:rsidRDefault="008502F8" w:rsidP="00D517B2">
            <w:pPr>
              <w:spacing w:before="80" w:after="60" w:line="300" w:lineRule="exact"/>
              <w:jc w:val="left"/>
              <w:rPr>
                <w:rFonts w:asciiTheme="minorHAnsi" w:hAnsiTheme="minorHAnsi"/>
                <w:position w:val="2"/>
              </w:rPr>
            </w:pPr>
            <w:bookmarkStart w:id="0" w:name="lt_pId040"/>
            <w:r w:rsidRPr="00417164">
              <w:rPr>
                <w:rFonts w:asciiTheme="minorHAnsi" w:hAnsiTheme="minorHAnsi"/>
                <w:b/>
                <w:position w:val="2"/>
                <w:lang w:val="en-GB"/>
              </w:rPr>
              <w:t>Xiaoya YANG</w:t>
            </w:r>
            <w:bookmarkEnd w:id="0"/>
          </w:p>
        </w:tc>
        <w:tc>
          <w:tcPr>
            <w:tcW w:w="2206" w:type="pct"/>
            <w:vMerge/>
          </w:tcPr>
          <w:p w14:paraId="0F647747" w14:textId="77777777" w:rsidR="003971EB" w:rsidRPr="00417164" w:rsidRDefault="003971EB" w:rsidP="00D517B2">
            <w:pPr>
              <w:spacing w:before="80" w:after="60" w:line="300" w:lineRule="exact"/>
              <w:jc w:val="left"/>
              <w:rPr>
                <w:rFonts w:asciiTheme="minorHAnsi" w:hAnsiTheme="minorHAnsi"/>
                <w:position w:val="2"/>
                <w:rtl/>
              </w:rPr>
            </w:pPr>
          </w:p>
        </w:tc>
      </w:tr>
      <w:tr w:rsidR="00D517B2" w:rsidRPr="00417164" w14:paraId="6A603557" w14:textId="77777777" w:rsidTr="00D517B2">
        <w:trPr>
          <w:cantSplit/>
          <w:trHeight w:val="340"/>
          <w:jc w:val="center"/>
        </w:trPr>
        <w:tc>
          <w:tcPr>
            <w:tcW w:w="796" w:type="pct"/>
          </w:tcPr>
          <w:p w14:paraId="7E6FF3B3" w14:textId="77777777" w:rsidR="00D517B2" w:rsidRPr="00417164" w:rsidRDefault="00D517B2" w:rsidP="00D517B2">
            <w:pPr>
              <w:spacing w:before="80" w:after="60" w:line="300" w:lineRule="exact"/>
              <w:jc w:val="left"/>
              <w:rPr>
                <w:rFonts w:asciiTheme="minorHAnsi" w:hAnsiTheme="minorHAnsi"/>
                <w:position w:val="2"/>
              </w:rPr>
            </w:pPr>
            <w:r w:rsidRPr="00417164">
              <w:rPr>
                <w:rFonts w:asciiTheme="minorHAnsi" w:hAnsiTheme="minorHAnsi"/>
                <w:position w:val="2"/>
                <w:rtl/>
                <w:lang w:bidi="ar-EG"/>
              </w:rPr>
              <w:t>ال</w:t>
            </w:r>
            <w:r w:rsidRPr="00417164">
              <w:rPr>
                <w:rFonts w:asciiTheme="minorHAnsi" w:hAnsiTheme="minorHAnsi"/>
                <w:position w:val="2"/>
                <w:rtl/>
                <w:lang w:bidi="ar-SY"/>
              </w:rPr>
              <w:t>هاتف</w:t>
            </w:r>
            <w:r w:rsidRPr="00417164">
              <w:rPr>
                <w:rFonts w:asciiTheme="minorHAnsi" w:hAnsiTheme="minorHAnsi"/>
                <w:position w:val="2"/>
                <w:rtl/>
              </w:rPr>
              <w:t>:</w:t>
            </w:r>
          </w:p>
        </w:tc>
        <w:tc>
          <w:tcPr>
            <w:tcW w:w="1998" w:type="pct"/>
          </w:tcPr>
          <w:p w14:paraId="27E5204D" w14:textId="136AD7BC" w:rsidR="00D517B2" w:rsidRPr="00417164" w:rsidRDefault="003971EB" w:rsidP="00D517B2">
            <w:pPr>
              <w:spacing w:before="80" w:after="60" w:line="300" w:lineRule="exact"/>
              <w:jc w:val="left"/>
              <w:rPr>
                <w:rFonts w:asciiTheme="minorHAnsi" w:hAnsiTheme="minorHAnsi"/>
                <w:b/>
                <w:position w:val="2"/>
              </w:rPr>
            </w:pPr>
            <w:r w:rsidRPr="00417164">
              <w:rPr>
                <w:rFonts w:asciiTheme="minorHAnsi" w:hAnsiTheme="minorHAnsi"/>
              </w:rPr>
              <w:t>+41 22 730 6206</w:t>
            </w:r>
          </w:p>
        </w:tc>
        <w:tc>
          <w:tcPr>
            <w:tcW w:w="2206" w:type="pct"/>
            <w:vMerge/>
          </w:tcPr>
          <w:p w14:paraId="1C14F0A2" w14:textId="77777777" w:rsidR="00D517B2" w:rsidRPr="00417164" w:rsidRDefault="00D517B2" w:rsidP="00D517B2">
            <w:pPr>
              <w:spacing w:before="80" w:after="60" w:line="300" w:lineRule="exact"/>
              <w:jc w:val="left"/>
              <w:rPr>
                <w:rFonts w:asciiTheme="minorHAnsi" w:hAnsiTheme="minorHAnsi"/>
                <w:position w:val="2"/>
                <w:rtl/>
              </w:rPr>
            </w:pPr>
          </w:p>
        </w:tc>
      </w:tr>
      <w:tr w:rsidR="00CE1C08" w:rsidRPr="00417164" w14:paraId="4CBA5485" w14:textId="77777777" w:rsidTr="00FB38C4">
        <w:trPr>
          <w:cantSplit/>
          <w:trHeight w:val="439"/>
          <w:jc w:val="center"/>
        </w:trPr>
        <w:tc>
          <w:tcPr>
            <w:tcW w:w="796" w:type="pct"/>
          </w:tcPr>
          <w:p w14:paraId="07EB372E" w14:textId="77777777" w:rsidR="00CE1C08" w:rsidRPr="00417164" w:rsidRDefault="00CE1C08" w:rsidP="00D517B2">
            <w:pPr>
              <w:spacing w:before="80" w:after="60" w:line="300" w:lineRule="exact"/>
              <w:jc w:val="left"/>
              <w:rPr>
                <w:rFonts w:asciiTheme="minorHAnsi" w:hAnsiTheme="minorHAnsi"/>
                <w:position w:val="2"/>
                <w:rtl/>
                <w:lang w:bidi="ar-EG"/>
              </w:rPr>
            </w:pPr>
            <w:r w:rsidRPr="00417164">
              <w:rPr>
                <w:rFonts w:asciiTheme="minorHAnsi" w:hAnsiTheme="minorHAnsi"/>
                <w:position w:val="2"/>
                <w:rtl/>
              </w:rPr>
              <w:t>الفاكس:</w:t>
            </w:r>
          </w:p>
        </w:tc>
        <w:tc>
          <w:tcPr>
            <w:tcW w:w="1998" w:type="pct"/>
          </w:tcPr>
          <w:p w14:paraId="65B09AC1" w14:textId="51435406" w:rsidR="00CE1C08" w:rsidRPr="00417164" w:rsidRDefault="003971EB" w:rsidP="00D517B2">
            <w:pPr>
              <w:spacing w:before="80" w:after="60" w:line="300" w:lineRule="exact"/>
              <w:jc w:val="left"/>
              <w:rPr>
                <w:rFonts w:asciiTheme="minorHAnsi" w:hAnsiTheme="minorHAnsi"/>
                <w:position w:val="2"/>
              </w:rPr>
            </w:pPr>
            <w:r w:rsidRPr="00417164">
              <w:rPr>
                <w:rFonts w:asciiTheme="minorHAnsi" w:hAnsiTheme="minorHAnsi"/>
              </w:rPr>
              <w:t>+41 22 730 5853</w:t>
            </w:r>
          </w:p>
        </w:tc>
        <w:tc>
          <w:tcPr>
            <w:tcW w:w="2206" w:type="pct"/>
            <w:vMerge/>
          </w:tcPr>
          <w:p w14:paraId="432DBD0C" w14:textId="77777777" w:rsidR="00CE1C08" w:rsidRPr="00417164" w:rsidRDefault="00CE1C08" w:rsidP="00D517B2">
            <w:pPr>
              <w:spacing w:before="80" w:after="60" w:line="300" w:lineRule="exact"/>
              <w:jc w:val="left"/>
              <w:rPr>
                <w:rFonts w:asciiTheme="minorHAnsi" w:hAnsiTheme="minorHAnsi"/>
                <w:position w:val="2"/>
                <w:rtl/>
              </w:rPr>
            </w:pPr>
          </w:p>
        </w:tc>
      </w:tr>
      <w:tr w:rsidR="00CE1C08" w:rsidRPr="00417164" w14:paraId="160F32EA" w14:textId="77777777" w:rsidTr="00D517B2">
        <w:trPr>
          <w:cantSplit/>
          <w:jc w:val="center"/>
        </w:trPr>
        <w:tc>
          <w:tcPr>
            <w:tcW w:w="796" w:type="pct"/>
          </w:tcPr>
          <w:p w14:paraId="23494005" w14:textId="77777777" w:rsidR="00CE1C08" w:rsidRPr="00417164" w:rsidRDefault="00CE1C08" w:rsidP="00CE1C08">
            <w:pPr>
              <w:spacing w:before="80" w:after="60" w:line="300" w:lineRule="exact"/>
              <w:jc w:val="left"/>
              <w:rPr>
                <w:rFonts w:asciiTheme="minorHAnsi" w:hAnsiTheme="minorHAnsi"/>
                <w:position w:val="2"/>
                <w:rtl/>
              </w:rPr>
            </w:pPr>
            <w:r w:rsidRPr="00417164">
              <w:rPr>
                <w:rFonts w:asciiTheme="minorHAnsi" w:hAnsiTheme="minorHAnsi"/>
                <w:position w:val="2"/>
                <w:rtl/>
              </w:rPr>
              <w:t>البريد الإلكتروني:</w:t>
            </w:r>
          </w:p>
        </w:tc>
        <w:tc>
          <w:tcPr>
            <w:tcW w:w="1998" w:type="pct"/>
          </w:tcPr>
          <w:p w14:paraId="4C29C127" w14:textId="54F90DA4" w:rsidR="00CE1C08" w:rsidRPr="00417164" w:rsidRDefault="00682E1D" w:rsidP="00CE1C08">
            <w:pPr>
              <w:spacing w:before="80" w:after="60" w:line="300" w:lineRule="exact"/>
              <w:jc w:val="left"/>
              <w:rPr>
                <w:rFonts w:asciiTheme="minorHAnsi" w:hAnsiTheme="minorHAnsi"/>
                <w:position w:val="2"/>
                <w:highlight w:val="magenta"/>
                <w:rtl/>
                <w:lang w:bidi="ar-EG"/>
              </w:rPr>
            </w:pPr>
            <w:hyperlink r:id="rId9" w:history="1">
              <w:r w:rsidR="003971EB" w:rsidRPr="00417164">
                <w:rPr>
                  <w:rFonts w:asciiTheme="minorHAnsi" w:hAnsiTheme="minorHAnsi"/>
                  <w:color w:val="0000FF"/>
                  <w:u w:val="single"/>
                </w:rPr>
                <w:t>tsbevents@itu.int</w:t>
              </w:r>
            </w:hyperlink>
          </w:p>
        </w:tc>
        <w:tc>
          <w:tcPr>
            <w:tcW w:w="2206" w:type="pct"/>
          </w:tcPr>
          <w:p w14:paraId="11127664" w14:textId="77777777" w:rsidR="008502F8" w:rsidRPr="00417164" w:rsidRDefault="008502F8" w:rsidP="008502F8">
            <w:pPr>
              <w:tabs>
                <w:tab w:val="clear" w:pos="794"/>
                <w:tab w:val="left" w:pos="284"/>
              </w:tabs>
              <w:spacing w:before="80" w:after="60" w:line="300" w:lineRule="exact"/>
              <w:ind w:left="284" w:hanging="284"/>
              <w:jc w:val="left"/>
              <w:rPr>
                <w:rFonts w:asciiTheme="minorHAnsi" w:hAnsiTheme="minorHAnsi"/>
                <w:b/>
                <w:bCs/>
                <w:position w:val="2"/>
                <w:rtl/>
              </w:rPr>
            </w:pPr>
            <w:r w:rsidRPr="00417164">
              <w:rPr>
                <w:rFonts w:asciiTheme="minorHAnsi" w:hAnsiTheme="minorHAnsi"/>
                <w:b/>
                <w:bCs/>
                <w:position w:val="2"/>
                <w:rtl/>
              </w:rPr>
              <w:t>نسخة إلى:</w:t>
            </w:r>
          </w:p>
          <w:p w14:paraId="0C549839" w14:textId="77777777" w:rsidR="008502F8" w:rsidRPr="00417164" w:rsidRDefault="008502F8" w:rsidP="008502F8">
            <w:pPr>
              <w:tabs>
                <w:tab w:val="clear" w:pos="794"/>
                <w:tab w:val="left" w:pos="284"/>
              </w:tabs>
              <w:spacing w:before="60" w:after="60" w:line="300" w:lineRule="exact"/>
              <w:ind w:left="284" w:hanging="284"/>
              <w:jc w:val="left"/>
              <w:rPr>
                <w:rFonts w:asciiTheme="minorHAnsi" w:hAnsiTheme="minorHAnsi"/>
                <w:spacing w:val="-8"/>
                <w:position w:val="2"/>
                <w:rtl/>
              </w:rPr>
            </w:pPr>
            <w:r w:rsidRPr="00417164">
              <w:rPr>
                <w:rFonts w:asciiTheme="minorHAnsi" w:hAnsiTheme="minorHAnsi"/>
                <w:position w:val="2"/>
                <w:rtl/>
              </w:rPr>
              <w:t>-</w:t>
            </w:r>
            <w:r w:rsidRPr="00417164">
              <w:rPr>
                <w:rFonts w:asciiTheme="minorHAnsi" w:hAnsiTheme="minorHAnsi"/>
                <w:position w:val="2"/>
                <w:rtl/>
              </w:rPr>
              <w:tab/>
            </w:r>
            <w:r w:rsidRPr="00417164">
              <w:rPr>
                <w:rFonts w:asciiTheme="minorHAnsi" w:hAnsiTheme="minorHAnsi"/>
                <w:spacing w:val="-8"/>
                <w:position w:val="2"/>
                <w:rtl/>
              </w:rPr>
              <w:t>رؤساء لجان الدراسات</w:t>
            </w:r>
            <w:r w:rsidRPr="00417164">
              <w:rPr>
                <w:rFonts w:asciiTheme="minorHAnsi" w:hAnsiTheme="minorHAnsi"/>
                <w:spacing w:val="-8"/>
                <w:position w:val="2"/>
                <w:rtl/>
                <w:lang w:bidi="ar-EG"/>
              </w:rPr>
              <w:t xml:space="preserve"> </w:t>
            </w:r>
            <w:r w:rsidRPr="00417164">
              <w:rPr>
                <w:rFonts w:asciiTheme="minorHAnsi" w:hAnsiTheme="minorHAnsi"/>
                <w:spacing w:val="-8"/>
                <w:position w:val="2"/>
                <w:rtl/>
              </w:rPr>
              <w:t>لقطاع تقييس الاتصالات</w:t>
            </w:r>
            <w:r w:rsidRPr="00417164">
              <w:rPr>
                <w:rFonts w:asciiTheme="minorHAnsi" w:hAnsiTheme="minorHAnsi"/>
                <w:spacing w:val="-8"/>
                <w:position w:val="2"/>
                <w:rtl/>
                <w:lang w:bidi="ar-EG"/>
              </w:rPr>
              <w:t xml:space="preserve"> ونوابهم</w:t>
            </w:r>
            <w:r w:rsidRPr="00417164">
              <w:rPr>
                <w:rFonts w:asciiTheme="minorHAnsi" w:hAnsiTheme="minorHAnsi"/>
                <w:spacing w:val="-8"/>
                <w:position w:val="2"/>
                <w:rtl/>
              </w:rPr>
              <w:t>؛</w:t>
            </w:r>
          </w:p>
          <w:p w14:paraId="24607789" w14:textId="77777777" w:rsidR="008502F8" w:rsidRPr="00417164" w:rsidRDefault="008502F8" w:rsidP="008502F8">
            <w:pPr>
              <w:tabs>
                <w:tab w:val="left" w:pos="284"/>
                <w:tab w:val="left" w:pos="4111"/>
              </w:tabs>
              <w:spacing w:before="0" w:line="340" w:lineRule="exact"/>
              <w:ind w:left="284" w:hanging="284"/>
              <w:rPr>
                <w:rFonts w:asciiTheme="minorHAnsi" w:eastAsia="Times New Roman" w:hAnsiTheme="minorHAnsi"/>
                <w:position w:val="2"/>
                <w:rtl/>
                <w:lang w:eastAsia="en-US"/>
              </w:rPr>
            </w:pPr>
            <w:r w:rsidRPr="00417164">
              <w:rPr>
                <w:rFonts w:asciiTheme="minorHAnsi" w:eastAsia="Times New Roman" w:hAnsiTheme="minorHAnsi"/>
                <w:position w:val="2"/>
                <w:rtl/>
                <w:lang w:eastAsia="en-US"/>
              </w:rPr>
              <w:t>-</w:t>
            </w:r>
            <w:r w:rsidRPr="00417164">
              <w:rPr>
                <w:rFonts w:asciiTheme="minorHAnsi" w:eastAsia="Times New Roman" w:hAnsiTheme="minorHAnsi"/>
                <w:position w:val="2"/>
                <w:rtl/>
                <w:lang w:eastAsia="en-US"/>
              </w:rPr>
              <w:tab/>
              <w:t>مدير</w:t>
            </w:r>
            <w:r w:rsidRPr="00417164">
              <w:rPr>
                <w:rFonts w:asciiTheme="minorHAnsi" w:eastAsia="Times New Roman" w:hAnsiTheme="minorHAnsi"/>
                <w:position w:val="2"/>
                <w:rtl/>
                <w:lang w:eastAsia="en-US" w:bidi="ar-EG"/>
              </w:rPr>
              <w:t>ة</w:t>
            </w:r>
            <w:r w:rsidRPr="00417164">
              <w:rPr>
                <w:rFonts w:asciiTheme="minorHAnsi" w:eastAsia="Times New Roman" w:hAnsiTheme="minorHAnsi"/>
                <w:position w:val="2"/>
                <w:rtl/>
                <w:lang w:eastAsia="en-US"/>
              </w:rPr>
              <w:t xml:space="preserve"> مكتب تنمية الاتصالات؛</w:t>
            </w:r>
          </w:p>
          <w:p w14:paraId="76A43EEE" w14:textId="23D6786C" w:rsidR="00CE1C08" w:rsidRPr="00417164" w:rsidRDefault="008502F8" w:rsidP="008502F8">
            <w:pPr>
              <w:tabs>
                <w:tab w:val="left" w:pos="284"/>
                <w:tab w:val="left" w:pos="4111"/>
              </w:tabs>
              <w:spacing w:before="0" w:line="340" w:lineRule="exact"/>
              <w:ind w:left="284" w:hanging="284"/>
              <w:rPr>
                <w:rFonts w:asciiTheme="minorHAnsi" w:hAnsiTheme="minorHAnsi"/>
                <w:position w:val="2"/>
                <w:rtl/>
              </w:rPr>
            </w:pPr>
            <w:r w:rsidRPr="00417164">
              <w:rPr>
                <w:rFonts w:asciiTheme="minorHAnsi" w:eastAsia="Times New Roman" w:hAnsiTheme="minorHAnsi"/>
                <w:position w:val="2"/>
                <w:rtl/>
                <w:lang w:eastAsia="en-US"/>
              </w:rPr>
              <w:t>-</w:t>
            </w:r>
            <w:r w:rsidRPr="00417164">
              <w:rPr>
                <w:rFonts w:asciiTheme="minorHAnsi" w:eastAsia="Times New Roman" w:hAnsiTheme="minorHAnsi"/>
                <w:position w:val="2"/>
                <w:rtl/>
                <w:lang w:eastAsia="en-US"/>
              </w:rPr>
              <w:tab/>
              <w:t>مدير مكتب الاتصالات الراديوية</w:t>
            </w:r>
          </w:p>
        </w:tc>
      </w:tr>
      <w:tr w:rsidR="00CE1C08" w:rsidRPr="00417164" w14:paraId="63B4FCD5" w14:textId="77777777" w:rsidTr="00D517B2">
        <w:trPr>
          <w:cantSplit/>
          <w:jc w:val="center"/>
        </w:trPr>
        <w:tc>
          <w:tcPr>
            <w:tcW w:w="796" w:type="pct"/>
          </w:tcPr>
          <w:p w14:paraId="6020F7A0" w14:textId="77777777" w:rsidR="00CE1C08" w:rsidRPr="00417164" w:rsidRDefault="00CE1C08" w:rsidP="003971EB">
            <w:pPr>
              <w:spacing w:before="0" w:line="240" w:lineRule="exact"/>
              <w:jc w:val="left"/>
              <w:rPr>
                <w:rFonts w:asciiTheme="minorHAnsi" w:hAnsiTheme="minorHAnsi"/>
                <w:position w:val="2"/>
                <w:rtl/>
              </w:rPr>
            </w:pPr>
          </w:p>
        </w:tc>
        <w:tc>
          <w:tcPr>
            <w:tcW w:w="1998" w:type="pct"/>
          </w:tcPr>
          <w:p w14:paraId="6BC88CF0" w14:textId="77777777" w:rsidR="00CE1C08" w:rsidRPr="00417164" w:rsidRDefault="00CE1C08" w:rsidP="003971EB">
            <w:pPr>
              <w:spacing w:before="0" w:line="240" w:lineRule="exact"/>
              <w:jc w:val="left"/>
              <w:rPr>
                <w:rFonts w:asciiTheme="minorHAnsi" w:hAnsiTheme="minorHAnsi"/>
                <w:position w:val="2"/>
              </w:rPr>
            </w:pPr>
          </w:p>
        </w:tc>
        <w:tc>
          <w:tcPr>
            <w:tcW w:w="2206" w:type="pct"/>
          </w:tcPr>
          <w:p w14:paraId="07D3CEE6" w14:textId="77777777" w:rsidR="00CE1C08" w:rsidRPr="00417164" w:rsidRDefault="00CE1C08" w:rsidP="003971EB">
            <w:pPr>
              <w:spacing w:before="0" w:line="240" w:lineRule="exact"/>
              <w:jc w:val="left"/>
              <w:rPr>
                <w:rFonts w:asciiTheme="minorHAnsi" w:hAnsiTheme="minorHAnsi"/>
                <w:position w:val="2"/>
                <w:rtl/>
              </w:rPr>
            </w:pPr>
          </w:p>
        </w:tc>
      </w:tr>
      <w:tr w:rsidR="008502F8" w:rsidRPr="00417164" w14:paraId="326AF567" w14:textId="77777777" w:rsidTr="00D517B2">
        <w:trPr>
          <w:cantSplit/>
          <w:jc w:val="center"/>
        </w:trPr>
        <w:tc>
          <w:tcPr>
            <w:tcW w:w="796" w:type="pct"/>
          </w:tcPr>
          <w:p w14:paraId="315468D2" w14:textId="77777777" w:rsidR="008502F8" w:rsidRPr="00417164" w:rsidRDefault="008502F8" w:rsidP="008502F8">
            <w:pPr>
              <w:spacing w:before="80" w:after="60" w:line="300" w:lineRule="exact"/>
              <w:jc w:val="left"/>
              <w:rPr>
                <w:rFonts w:asciiTheme="minorHAnsi" w:hAnsiTheme="minorHAnsi"/>
                <w:b/>
                <w:bCs/>
                <w:position w:val="2"/>
                <w:rtl/>
                <w:lang w:bidi="ar-SY"/>
              </w:rPr>
            </w:pPr>
            <w:r w:rsidRPr="00417164">
              <w:rPr>
                <w:rFonts w:asciiTheme="minorHAnsi" w:hAnsiTheme="minorHAnsi"/>
                <w:b/>
                <w:bCs/>
                <w:position w:val="2"/>
                <w:rtl/>
              </w:rPr>
              <w:t>الموضوع:</w:t>
            </w:r>
          </w:p>
        </w:tc>
        <w:tc>
          <w:tcPr>
            <w:tcW w:w="4204" w:type="pct"/>
            <w:gridSpan w:val="2"/>
          </w:tcPr>
          <w:p w14:paraId="0E461A48" w14:textId="1D03DFF1" w:rsidR="008502F8" w:rsidRPr="00417164" w:rsidRDefault="008502F8" w:rsidP="00FB38C4">
            <w:pPr>
              <w:spacing w:after="120" w:line="300" w:lineRule="exact"/>
              <w:jc w:val="left"/>
              <w:rPr>
                <w:rFonts w:asciiTheme="minorHAnsi" w:hAnsiTheme="minorHAnsi"/>
                <w:position w:val="2"/>
                <w:rtl/>
              </w:rPr>
            </w:pPr>
            <w:r w:rsidRPr="00417164">
              <w:rPr>
                <w:rFonts w:asciiTheme="minorHAnsi" w:hAnsiTheme="minorHAnsi"/>
                <w:b/>
                <w:bCs/>
                <w:spacing w:val="2"/>
                <w:position w:val="2"/>
                <w:rtl/>
              </w:rPr>
              <w:t xml:space="preserve">سلسلة الحلقات الدراسية الإلكترونية بشأن تكنولوجيا المعلومات الكمومية </w:t>
            </w:r>
            <w:r w:rsidRPr="00417164">
              <w:rPr>
                <w:rFonts w:asciiTheme="minorHAnsi" w:hAnsiTheme="minorHAnsi"/>
                <w:b/>
                <w:bCs/>
                <w:spacing w:val="2"/>
                <w:position w:val="2"/>
              </w:rPr>
              <w:t>(QIT)</w:t>
            </w:r>
            <w:r w:rsidR="00FB38C4" w:rsidRPr="00417164">
              <w:rPr>
                <w:rFonts w:asciiTheme="minorHAnsi" w:hAnsiTheme="minorHAnsi"/>
                <w:b/>
                <w:bCs/>
                <w:spacing w:val="2"/>
                <w:position w:val="2"/>
                <w:lang w:bidi="ar-EG"/>
              </w:rPr>
              <w:br/>
            </w:r>
            <w:r w:rsidRPr="00417164">
              <w:rPr>
                <w:rFonts w:asciiTheme="minorHAnsi" w:hAnsiTheme="minorHAnsi"/>
                <w:b/>
                <w:bCs/>
                <w:spacing w:val="2"/>
                <w:position w:val="2"/>
                <w:rtl/>
                <w:lang w:bidi="ar-EG"/>
              </w:rPr>
              <w:t>(الحلقة</w:t>
            </w:r>
            <w:r w:rsidRPr="00417164">
              <w:rPr>
                <w:rFonts w:asciiTheme="minorHAnsi" w:hAnsiTheme="minorHAnsi"/>
                <w:b/>
                <w:bCs/>
                <w:spacing w:val="2"/>
                <w:position w:val="2"/>
                <w:lang w:bidi="ar-EG"/>
              </w:rPr>
              <w:t>5</w:t>
            </w:r>
            <w:r w:rsidRPr="00417164">
              <w:rPr>
                <w:rFonts w:asciiTheme="minorHAnsi" w:hAnsiTheme="minorHAnsi"/>
                <w:b/>
                <w:bCs/>
                <w:spacing w:val="2"/>
                <w:position w:val="2"/>
                <w:rtl/>
                <w:lang w:bidi="ar-EG"/>
              </w:rPr>
              <w:t>: اجتماع افتراضي بالكامل،</w:t>
            </w:r>
            <w:r w:rsidRPr="00417164">
              <w:rPr>
                <w:rFonts w:asciiTheme="minorHAnsi" w:hAnsiTheme="minorHAnsi"/>
                <w:b/>
                <w:bCs/>
                <w:spacing w:val="2"/>
                <w:position w:val="2"/>
                <w:rtl/>
              </w:rPr>
              <w:t xml:space="preserve"> </w:t>
            </w:r>
            <w:r w:rsidRPr="00417164">
              <w:rPr>
                <w:rFonts w:asciiTheme="minorHAnsi" w:hAnsiTheme="minorHAnsi"/>
                <w:b/>
                <w:bCs/>
                <w:spacing w:val="2"/>
                <w:position w:val="2"/>
              </w:rPr>
              <w:t>2</w:t>
            </w:r>
            <w:r w:rsidRPr="00417164">
              <w:rPr>
                <w:rFonts w:asciiTheme="minorHAnsi" w:hAnsiTheme="minorHAnsi"/>
                <w:b/>
                <w:bCs/>
                <w:spacing w:val="2"/>
                <w:position w:val="2"/>
                <w:rtl/>
                <w:lang w:val="en-GB"/>
              </w:rPr>
              <w:t xml:space="preserve"> نوفمبر </w:t>
            </w:r>
            <w:r w:rsidRPr="00417164">
              <w:rPr>
                <w:rFonts w:asciiTheme="minorHAnsi" w:hAnsiTheme="minorHAnsi"/>
                <w:b/>
                <w:bCs/>
                <w:spacing w:val="2"/>
                <w:position w:val="2"/>
              </w:rPr>
              <w:t>2021</w:t>
            </w:r>
            <w:r w:rsidRPr="00417164">
              <w:rPr>
                <w:rFonts w:asciiTheme="minorHAnsi" w:hAnsiTheme="minorHAnsi"/>
                <w:b/>
                <w:bCs/>
                <w:spacing w:val="2"/>
                <w:position w:val="2"/>
                <w:rtl/>
                <w:lang w:val="en-GB"/>
              </w:rPr>
              <w:t>)</w:t>
            </w:r>
          </w:p>
        </w:tc>
      </w:tr>
    </w:tbl>
    <w:p w14:paraId="4C554191" w14:textId="77777777" w:rsidR="00D517B2" w:rsidRPr="00417164" w:rsidRDefault="00D517B2" w:rsidP="00FB38C4">
      <w:pPr>
        <w:spacing w:before="480"/>
        <w:rPr>
          <w:rFonts w:asciiTheme="minorHAnsi" w:hAnsiTheme="minorHAnsi"/>
          <w:lang w:bidi="ar-SY"/>
        </w:rPr>
      </w:pPr>
      <w:r w:rsidRPr="00417164">
        <w:rPr>
          <w:rFonts w:asciiTheme="minorHAnsi" w:hAnsiTheme="minorHAnsi"/>
          <w:rtl/>
          <w:lang w:bidi="ar-SY"/>
        </w:rPr>
        <w:t>حضرات السادة والسيدات،</w:t>
      </w:r>
    </w:p>
    <w:p w14:paraId="7DC126A6" w14:textId="77777777" w:rsidR="00D517B2" w:rsidRPr="00417164" w:rsidRDefault="00D517B2" w:rsidP="00D517B2">
      <w:pPr>
        <w:rPr>
          <w:rFonts w:asciiTheme="minorHAnsi" w:hAnsiTheme="minorHAnsi"/>
          <w:rtl/>
          <w:lang w:bidi="ar-EG"/>
        </w:rPr>
      </w:pPr>
      <w:r w:rsidRPr="00417164">
        <w:rPr>
          <w:rFonts w:asciiTheme="minorHAnsi" w:hAnsiTheme="minorHAnsi"/>
          <w:rtl/>
        </w:rPr>
        <w:t>تحية طيبة وبعد،</w:t>
      </w:r>
    </w:p>
    <w:p w14:paraId="5B9782D0" w14:textId="15482024" w:rsidR="008502F8" w:rsidRPr="00417164" w:rsidRDefault="008502F8" w:rsidP="008502F8">
      <w:pPr>
        <w:rPr>
          <w:rFonts w:asciiTheme="minorHAnsi" w:hAnsiTheme="minorHAnsi"/>
          <w:spacing w:val="2"/>
          <w:rtl/>
        </w:rPr>
      </w:pPr>
      <w:r w:rsidRPr="00417164">
        <w:rPr>
          <w:rFonts w:asciiTheme="minorHAnsi" w:hAnsiTheme="minorHAnsi"/>
          <w:spacing w:val="2"/>
          <w:rtl/>
          <w:lang w:bidi="ar-SY"/>
        </w:rPr>
        <w:t>1</w:t>
      </w:r>
      <w:r w:rsidRPr="00417164">
        <w:rPr>
          <w:rFonts w:asciiTheme="minorHAnsi" w:hAnsiTheme="minorHAnsi"/>
          <w:spacing w:val="2"/>
          <w:rtl/>
          <w:lang w:bidi="ar-SY"/>
        </w:rPr>
        <w:tab/>
      </w:r>
      <w:r w:rsidRPr="00417164">
        <w:rPr>
          <w:rFonts w:asciiTheme="minorHAnsi" w:hAnsiTheme="minorHAnsi"/>
          <w:spacing w:val="2"/>
          <w:rtl/>
        </w:rPr>
        <w:t xml:space="preserve">الاتحاد الدولي للاتصالات </w:t>
      </w:r>
      <w:r w:rsidRPr="00417164">
        <w:rPr>
          <w:rFonts w:asciiTheme="minorHAnsi" w:hAnsiTheme="minorHAnsi"/>
          <w:spacing w:val="2"/>
        </w:rPr>
        <w:t>(ITU)</w:t>
      </w:r>
      <w:r w:rsidRPr="00417164">
        <w:rPr>
          <w:rFonts w:asciiTheme="minorHAnsi" w:hAnsiTheme="minorHAnsi"/>
          <w:spacing w:val="2"/>
          <w:rtl/>
          <w:lang w:bidi="ar-EG"/>
        </w:rPr>
        <w:t xml:space="preserve"> بصدد تنظيم الحلقة الخامسة من سلسلة الحلقات الدراسية الإلكترونية بشأن </w:t>
      </w:r>
      <w:hyperlink r:id="rId10" w:history="1">
        <w:r w:rsidRPr="00417164">
          <w:rPr>
            <w:rStyle w:val="Hyperlink"/>
            <w:rFonts w:asciiTheme="minorHAnsi" w:hAnsiTheme="minorHAnsi"/>
            <w:b/>
            <w:bCs/>
            <w:spacing w:val="2"/>
            <w:rtl/>
            <w:lang w:bidi="ar-EG"/>
          </w:rPr>
          <w:t>تكنولوجيا المعلومات الكمومية </w:t>
        </w:r>
        <w:r w:rsidRPr="00417164">
          <w:rPr>
            <w:rStyle w:val="Hyperlink"/>
            <w:rFonts w:asciiTheme="minorHAnsi" w:hAnsiTheme="minorHAnsi"/>
            <w:b/>
            <w:bCs/>
            <w:spacing w:val="2"/>
            <w:lang w:bidi="ar-EG"/>
          </w:rPr>
          <w:t>(QIT)</w:t>
        </w:r>
      </w:hyperlink>
      <w:r w:rsidRPr="00417164">
        <w:rPr>
          <w:rFonts w:asciiTheme="minorHAnsi" w:hAnsiTheme="minorHAnsi"/>
          <w:spacing w:val="2"/>
          <w:rtl/>
          <w:lang w:bidi="ar-EG"/>
        </w:rPr>
        <w:t xml:space="preserve"> التي تهدف إلى عرض معلومات وآخر</w:t>
      </w:r>
      <w:r w:rsidRPr="00417164">
        <w:rPr>
          <w:rFonts w:asciiTheme="minorHAnsi" w:hAnsiTheme="minorHAnsi"/>
          <w:spacing w:val="2"/>
          <w:rtl/>
        </w:rPr>
        <w:t xml:space="preserve"> التطورات بشأن تكنولوجيا المعلومات الكمومية على أصحاب المصلحة المعنيين بتكنولوجيا المعلومات والاتصالات الذين قد يتأثرون </w:t>
      </w:r>
      <w:r w:rsidRPr="00417164">
        <w:rPr>
          <w:rFonts w:asciiTheme="minorHAnsi" w:hAnsiTheme="minorHAnsi"/>
          <w:spacing w:val="2"/>
          <w:rtl/>
          <w:lang w:bidi="ar-EG"/>
        </w:rPr>
        <w:t xml:space="preserve">بالتطور السريع في هذا </w:t>
      </w:r>
      <w:r w:rsidR="006B6127" w:rsidRPr="00417164">
        <w:rPr>
          <w:rFonts w:asciiTheme="minorHAnsi" w:hAnsiTheme="minorHAnsi"/>
          <w:spacing w:val="2"/>
          <w:rtl/>
          <w:lang w:bidi="ar-EG"/>
        </w:rPr>
        <w:t>المجال</w:t>
      </w:r>
      <w:r w:rsidRPr="00417164">
        <w:rPr>
          <w:rFonts w:asciiTheme="minorHAnsi" w:hAnsiTheme="minorHAnsi"/>
          <w:spacing w:val="2"/>
          <w:rtl/>
        </w:rPr>
        <w:t>.</w:t>
      </w:r>
    </w:p>
    <w:p w14:paraId="5E825128" w14:textId="776A0932" w:rsidR="008502F8" w:rsidRPr="00417164" w:rsidRDefault="008502F8" w:rsidP="008502F8">
      <w:pPr>
        <w:rPr>
          <w:rFonts w:asciiTheme="minorHAnsi" w:hAnsiTheme="minorHAnsi"/>
          <w:rtl/>
          <w:lang w:bidi="ar-EG"/>
        </w:rPr>
      </w:pPr>
      <w:r w:rsidRPr="00417164">
        <w:rPr>
          <w:rFonts w:asciiTheme="minorHAnsi" w:hAnsiTheme="minorHAnsi"/>
          <w:rtl/>
          <w:lang w:bidi="ar-EG"/>
        </w:rPr>
        <w:t>وتنظ</w:t>
      </w:r>
      <w:r w:rsidR="00D56CE1" w:rsidRPr="00417164">
        <w:rPr>
          <w:rFonts w:asciiTheme="minorHAnsi" w:hAnsiTheme="minorHAnsi"/>
          <w:rtl/>
          <w:lang w:bidi="ar-EG"/>
        </w:rPr>
        <w:t>َّ</w:t>
      </w:r>
      <w:r w:rsidRPr="00417164">
        <w:rPr>
          <w:rFonts w:asciiTheme="minorHAnsi" w:hAnsiTheme="minorHAnsi"/>
          <w:rtl/>
          <w:lang w:bidi="ar-EG"/>
        </w:rPr>
        <w:t xml:space="preserve">م </w:t>
      </w:r>
      <w:r w:rsidRPr="00417164">
        <w:rPr>
          <w:rFonts w:asciiTheme="minorHAnsi" w:hAnsiTheme="minorHAnsi"/>
          <w:rtl/>
          <w:lang w:bidi="ar-SY"/>
        </w:rPr>
        <w:t>هذه الحلقة بشأن "</w:t>
      </w:r>
      <w:r w:rsidR="002854E4" w:rsidRPr="00417164">
        <w:rPr>
          <w:rFonts w:asciiTheme="minorHAnsi" w:hAnsiTheme="minorHAnsi"/>
          <w:b/>
          <w:bCs/>
          <w:rtl/>
          <w:lang w:bidi="ar-SY"/>
        </w:rPr>
        <w:t>الندوة المشتركة المعنية</w:t>
      </w:r>
      <w:r w:rsidR="002854E4" w:rsidRPr="00417164">
        <w:rPr>
          <w:rFonts w:asciiTheme="minorHAnsi" w:hAnsiTheme="minorHAnsi"/>
          <w:rtl/>
          <w:lang w:bidi="ar-SY"/>
        </w:rPr>
        <w:t xml:space="preserve"> </w:t>
      </w:r>
      <w:r w:rsidR="002854E4" w:rsidRPr="00417164">
        <w:rPr>
          <w:rFonts w:asciiTheme="minorHAnsi" w:hAnsiTheme="minorHAnsi"/>
          <w:b/>
          <w:bCs/>
          <w:rtl/>
          <w:lang w:bidi="ar-SY"/>
        </w:rPr>
        <w:t>بالدارات</w:t>
      </w:r>
      <w:r w:rsidR="006B6127" w:rsidRPr="00417164">
        <w:rPr>
          <w:rFonts w:asciiTheme="minorHAnsi" w:hAnsiTheme="minorHAnsi"/>
          <w:b/>
          <w:bCs/>
          <w:rtl/>
          <w:lang w:bidi="ar-SY"/>
        </w:rPr>
        <w:t xml:space="preserve"> الضوئية الكمومية المتكاملة</w:t>
      </w:r>
      <w:r w:rsidRPr="00417164">
        <w:rPr>
          <w:rFonts w:asciiTheme="minorHAnsi" w:hAnsiTheme="minorHAnsi"/>
          <w:rtl/>
          <w:lang w:bidi="ar-SY"/>
        </w:rPr>
        <w:t xml:space="preserve">" بالاشتراك مع </w:t>
      </w:r>
      <w:r w:rsidR="00D56CE1" w:rsidRPr="00417164">
        <w:rPr>
          <w:rFonts w:asciiTheme="minorHAnsi" w:hAnsiTheme="minorHAnsi"/>
          <w:rtl/>
          <w:lang w:bidi="ar-EG"/>
        </w:rPr>
        <w:t>ا</w:t>
      </w:r>
      <w:r w:rsidRPr="00417164">
        <w:rPr>
          <w:rFonts w:asciiTheme="minorHAnsi" w:hAnsiTheme="minorHAnsi"/>
          <w:rtl/>
          <w:lang w:bidi="ar-EG"/>
        </w:rPr>
        <w:t xml:space="preserve">للجنة </w:t>
      </w:r>
      <w:proofErr w:type="spellStart"/>
      <w:r w:rsidRPr="00417164">
        <w:rPr>
          <w:rFonts w:asciiTheme="minorHAnsi" w:hAnsiTheme="minorHAnsi"/>
          <w:rtl/>
          <w:lang w:bidi="ar-EG"/>
        </w:rPr>
        <w:t>الكهرتقنية</w:t>
      </w:r>
      <w:proofErr w:type="spellEnd"/>
      <w:r w:rsidRPr="00417164">
        <w:rPr>
          <w:rFonts w:asciiTheme="minorHAnsi" w:hAnsiTheme="minorHAnsi"/>
          <w:rtl/>
          <w:lang w:bidi="ar-EG"/>
        </w:rPr>
        <w:t xml:space="preserve"> الدولية </w:t>
      </w:r>
      <w:r w:rsidRPr="00417164">
        <w:rPr>
          <w:rFonts w:asciiTheme="minorHAnsi" w:hAnsiTheme="minorHAnsi"/>
          <w:lang w:bidi="ar-EG"/>
        </w:rPr>
        <w:t>(IEC)</w:t>
      </w:r>
      <w:r w:rsidR="00D56CE1" w:rsidRPr="00417164">
        <w:rPr>
          <w:rFonts w:asciiTheme="minorHAnsi" w:hAnsiTheme="minorHAnsi"/>
          <w:rtl/>
          <w:lang w:bidi="ar-EG"/>
        </w:rPr>
        <w:t>،</w:t>
      </w:r>
      <w:r w:rsidRPr="00417164">
        <w:rPr>
          <w:rFonts w:asciiTheme="minorHAnsi" w:hAnsiTheme="minorHAnsi"/>
          <w:rtl/>
          <w:lang w:bidi="ar-EG"/>
        </w:rPr>
        <w:t xml:space="preserve"> </w:t>
      </w:r>
      <w:r w:rsidRPr="00417164">
        <w:rPr>
          <w:rFonts w:asciiTheme="minorHAnsi" w:hAnsiTheme="minorHAnsi"/>
          <w:color w:val="000000"/>
          <w:rtl/>
        </w:rPr>
        <w:t>وجمعية الضوئيات</w:t>
      </w:r>
      <w:r w:rsidR="004B6E6D" w:rsidRPr="00417164">
        <w:rPr>
          <w:rFonts w:asciiTheme="minorHAnsi" w:hAnsiTheme="minorHAnsi"/>
          <w:color w:val="000000"/>
          <w:rtl/>
        </w:rPr>
        <w:t xml:space="preserve"> للمملكة المتحدة وأيرلندا</w:t>
      </w:r>
      <w:r w:rsidRPr="00417164">
        <w:rPr>
          <w:rFonts w:asciiTheme="minorHAnsi" w:hAnsiTheme="minorHAnsi"/>
          <w:color w:val="000000"/>
        </w:rPr>
        <w:t xml:space="preserve"> </w:t>
      </w:r>
      <w:r w:rsidRPr="00417164">
        <w:rPr>
          <w:rFonts w:asciiTheme="minorHAnsi" w:hAnsiTheme="minorHAnsi"/>
          <w:color w:val="000000"/>
          <w:rtl/>
        </w:rPr>
        <w:t xml:space="preserve">التابعة لمعهد مهندسي الكهرباء والإلكترونيات </w:t>
      </w:r>
      <w:r w:rsidRPr="00417164">
        <w:rPr>
          <w:rFonts w:asciiTheme="minorHAnsi" w:hAnsiTheme="minorHAnsi"/>
          <w:color w:val="000000"/>
        </w:rPr>
        <w:t>(IEEE)</w:t>
      </w:r>
      <w:r w:rsidRPr="00417164">
        <w:rPr>
          <w:rFonts w:asciiTheme="minorHAnsi" w:hAnsiTheme="minorHAnsi"/>
          <w:color w:val="000000"/>
          <w:rtl/>
        </w:rPr>
        <w:t>،</w:t>
      </w:r>
      <w:r w:rsidR="00D56CE1" w:rsidRPr="00417164">
        <w:rPr>
          <w:rFonts w:asciiTheme="minorHAnsi" w:hAnsiTheme="minorHAnsi"/>
          <w:color w:val="000000"/>
          <w:rtl/>
        </w:rPr>
        <w:t xml:space="preserve"> و</w:t>
      </w:r>
      <w:r w:rsidR="004B6E6D" w:rsidRPr="00417164">
        <w:rPr>
          <w:rFonts w:asciiTheme="minorHAnsi" w:hAnsiTheme="minorHAnsi"/>
          <w:color w:val="000000"/>
          <w:rtl/>
        </w:rPr>
        <w:t>مجموعة التكنولوجيا الكمومية للمملكة المتحدة وأيرلندا التابعة ل</w:t>
      </w:r>
      <w:r w:rsidR="00D56CE1" w:rsidRPr="00417164">
        <w:rPr>
          <w:rFonts w:asciiTheme="minorHAnsi" w:hAnsiTheme="minorHAnsi"/>
          <w:color w:val="000000"/>
          <w:rtl/>
        </w:rPr>
        <w:t>معهد مهندسي الكهرباء والإلكترونيات،</w:t>
      </w:r>
      <w:r w:rsidRPr="00417164">
        <w:rPr>
          <w:rFonts w:asciiTheme="minorHAnsi" w:hAnsiTheme="minorHAnsi"/>
          <w:color w:val="000000"/>
          <w:rtl/>
        </w:rPr>
        <w:t xml:space="preserve"> وستُعقد في </w:t>
      </w:r>
      <w:r w:rsidRPr="00417164">
        <w:rPr>
          <w:rFonts w:asciiTheme="minorHAnsi" w:hAnsiTheme="minorHAnsi"/>
          <w:b/>
          <w:bCs/>
          <w:color w:val="000000"/>
        </w:rPr>
        <w:t>2</w:t>
      </w:r>
      <w:r w:rsidRPr="00417164">
        <w:rPr>
          <w:rFonts w:asciiTheme="minorHAnsi" w:hAnsiTheme="minorHAnsi"/>
          <w:b/>
          <w:bCs/>
          <w:color w:val="000000"/>
          <w:rtl/>
        </w:rPr>
        <w:t xml:space="preserve"> نوفمبر 2021</w:t>
      </w:r>
      <w:r w:rsidRPr="00417164">
        <w:rPr>
          <w:rFonts w:asciiTheme="minorHAnsi" w:hAnsiTheme="minorHAnsi"/>
          <w:color w:val="000000"/>
          <w:rtl/>
        </w:rPr>
        <w:t xml:space="preserve"> </w:t>
      </w:r>
      <w:r w:rsidRPr="00417164">
        <w:rPr>
          <w:rFonts w:asciiTheme="minorHAnsi" w:hAnsiTheme="minorHAnsi"/>
          <w:b/>
          <w:bCs/>
          <w:color w:val="000000"/>
          <w:rtl/>
        </w:rPr>
        <w:t xml:space="preserve">من الساعة </w:t>
      </w:r>
      <w:r w:rsidRPr="00417164">
        <w:rPr>
          <w:rFonts w:asciiTheme="minorHAnsi" w:hAnsiTheme="minorHAnsi"/>
          <w:b/>
          <w:bCs/>
          <w:color w:val="000000"/>
        </w:rPr>
        <w:t>15:00</w:t>
      </w:r>
      <w:r w:rsidRPr="00417164">
        <w:rPr>
          <w:rFonts w:asciiTheme="minorHAnsi" w:hAnsiTheme="minorHAnsi"/>
          <w:b/>
          <w:bCs/>
          <w:color w:val="000000"/>
          <w:rtl/>
        </w:rPr>
        <w:t xml:space="preserve"> إلى الساعة </w:t>
      </w:r>
      <w:r w:rsidRPr="00417164">
        <w:rPr>
          <w:rFonts w:asciiTheme="minorHAnsi" w:hAnsiTheme="minorHAnsi"/>
          <w:b/>
          <w:bCs/>
          <w:color w:val="000000"/>
        </w:rPr>
        <w:t>18:00</w:t>
      </w:r>
      <w:r w:rsidRPr="00417164">
        <w:rPr>
          <w:rFonts w:asciiTheme="minorHAnsi" w:hAnsiTheme="minorHAnsi"/>
          <w:b/>
          <w:bCs/>
          <w:color w:val="000000"/>
          <w:rtl/>
          <w:lang w:bidi="ar-EG"/>
        </w:rPr>
        <w:t xml:space="preserve"> بتوقيت وسط أوروبا الصيفي</w:t>
      </w:r>
      <w:r w:rsidRPr="00417164">
        <w:rPr>
          <w:rFonts w:asciiTheme="minorHAnsi" w:hAnsiTheme="minorHAnsi"/>
          <w:color w:val="000000"/>
          <w:rtl/>
          <w:lang w:bidi="ar-EG"/>
        </w:rPr>
        <w:t>.</w:t>
      </w:r>
    </w:p>
    <w:p w14:paraId="48706570" w14:textId="3699211F" w:rsidR="008502F8" w:rsidRPr="00417164" w:rsidRDefault="008502F8" w:rsidP="008502F8">
      <w:pPr>
        <w:rPr>
          <w:rFonts w:asciiTheme="minorHAnsi" w:hAnsiTheme="minorHAnsi"/>
          <w:rtl/>
        </w:rPr>
      </w:pPr>
      <w:r w:rsidRPr="00417164">
        <w:rPr>
          <w:rFonts w:asciiTheme="minorHAnsi" w:hAnsiTheme="minorHAnsi"/>
          <w:rtl/>
          <w:lang w:bidi="ar-EG"/>
        </w:rPr>
        <w:t>2</w:t>
      </w:r>
      <w:r w:rsidRPr="00417164">
        <w:rPr>
          <w:rFonts w:asciiTheme="minorHAnsi" w:hAnsiTheme="minorHAnsi"/>
          <w:rtl/>
          <w:lang w:bidi="ar-EG"/>
        </w:rPr>
        <w:tab/>
      </w:r>
      <w:r w:rsidR="004B6E6D" w:rsidRPr="00417164">
        <w:rPr>
          <w:rFonts w:asciiTheme="minorHAnsi" w:hAnsiTheme="minorHAnsi"/>
          <w:rtl/>
          <w:lang w:bidi="ar-EG"/>
        </w:rPr>
        <w:t xml:space="preserve">وتمثل الدارات الضوئية الكمومية المتكاملة </w:t>
      </w:r>
      <w:r w:rsidR="009F0798" w:rsidRPr="00417164">
        <w:rPr>
          <w:rFonts w:asciiTheme="minorHAnsi" w:hAnsiTheme="minorHAnsi"/>
          <w:lang w:bidi="ar-EG"/>
        </w:rPr>
        <w:t>(QPIC)</w:t>
      </w:r>
      <w:r w:rsidR="004B6E6D" w:rsidRPr="00417164">
        <w:rPr>
          <w:rFonts w:asciiTheme="minorHAnsi" w:hAnsiTheme="minorHAnsi"/>
          <w:rtl/>
          <w:lang w:bidi="ar-EG"/>
        </w:rPr>
        <w:t xml:space="preserve"> منصة تمكينية لتطبيقات مثل الحوسبة الكمومية </w:t>
      </w:r>
      <w:r w:rsidR="009F0798" w:rsidRPr="00417164">
        <w:rPr>
          <w:rFonts w:asciiTheme="minorHAnsi" w:hAnsiTheme="minorHAnsi"/>
          <w:rtl/>
          <w:lang w:bidi="ar-EG"/>
        </w:rPr>
        <w:t>والاتصالات الكمومية الآمنة والاستشعار الكمومي،</w:t>
      </w:r>
      <w:r w:rsidR="00EF303E" w:rsidRPr="00417164">
        <w:rPr>
          <w:rFonts w:asciiTheme="minorHAnsi" w:hAnsiTheme="minorHAnsi"/>
          <w:rtl/>
        </w:rPr>
        <w:t xml:space="preserve"> وستكون بالغة الأهمية لإنتاج هذه التكنولوجيات على نطاق واسع وبفعالية من حيث التكلفة. وهذه الندوة المشتركة بين الاتحاد الدولي للاتصالات ومعهد مهندسي الكهرباء والإلكترونيات واللجنة </w:t>
      </w:r>
      <w:proofErr w:type="spellStart"/>
      <w:r w:rsidR="00EF303E" w:rsidRPr="00417164">
        <w:rPr>
          <w:rFonts w:asciiTheme="minorHAnsi" w:hAnsiTheme="minorHAnsi"/>
          <w:rtl/>
        </w:rPr>
        <w:t>الكهرتقنية</w:t>
      </w:r>
      <w:proofErr w:type="spellEnd"/>
      <w:r w:rsidR="00EF303E" w:rsidRPr="00417164">
        <w:rPr>
          <w:rFonts w:asciiTheme="minorHAnsi" w:hAnsiTheme="minorHAnsi"/>
          <w:rtl/>
        </w:rPr>
        <w:t xml:space="preserve"> الدولية ستجمع بين رواد العالم البارزين في مجال الدارات الضوئية الكمومية المتكاملة، بغرض عرض التكنولوجيا والإفادة بأحدث التطورات </w:t>
      </w:r>
      <w:r w:rsidR="006F52D0" w:rsidRPr="00417164">
        <w:rPr>
          <w:rFonts w:asciiTheme="minorHAnsi" w:hAnsiTheme="minorHAnsi"/>
          <w:rtl/>
        </w:rPr>
        <w:t xml:space="preserve">وآخر الأبحاث في هذا المجال وإجراء مناقشات بشأن تداعياتها فيما يتعلق بالمجتمع والأمن والمعايير. </w:t>
      </w:r>
    </w:p>
    <w:p w14:paraId="1AF067D6" w14:textId="77777777" w:rsidR="008502F8" w:rsidRPr="00417164" w:rsidRDefault="008502F8" w:rsidP="008502F8">
      <w:pPr>
        <w:rPr>
          <w:rFonts w:asciiTheme="minorHAnsi" w:hAnsiTheme="minorHAnsi"/>
          <w:rtl/>
          <w:lang w:bidi="ar-EG"/>
        </w:rPr>
      </w:pPr>
      <w:r w:rsidRPr="00417164">
        <w:rPr>
          <w:rFonts w:asciiTheme="minorHAnsi" w:hAnsiTheme="minorHAnsi"/>
          <w:rtl/>
          <w:lang w:bidi="ar-EG"/>
        </w:rPr>
        <w:t>3</w:t>
      </w:r>
      <w:r w:rsidRPr="00417164">
        <w:rPr>
          <w:rFonts w:asciiTheme="minorHAnsi" w:hAnsiTheme="minorHAnsi"/>
          <w:rtl/>
          <w:lang w:bidi="ar-EG"/>
        </w:rPr>
        <w:tab/>
      </w:r>
      <w:r w:rsidRPr="00417164">
        <w:rPr>
          <w:rFonts w:asciiTheme="minorHAnsi" w:hAnsiTheme="minorHAnsi"/>
          <w:rtl/>
        </w:rPr>
        <w:t>وباب المشاركة في الحلقة الدراسية الإلكترونية مفتوح أمام الدول الأعضاء في الاتحاد وأعضاء قطاعاته والمنتسبين إليه والمؤسسات الأكاديمية المنضمة إليه وأمام أي فرد من أي بلد عضو في الاتحاد يرغب في المساهمة في العمل. ويشمل ذلك الأفراد الذين هم أيضاً أعضاء في المنظمات الدولية والإقليمية والوطنية</w:t>
      </w:r>
      <w:r w:rsidRPr="00417164">
        <w:rPr>
          <w:rFonts w:asciiTheme="minorHAnsi" w:hAnsiTheme="minorHAnsi"/>
          <w:rtl/>
          <w:lang w:bidi="ar-EG"/>
        </w:rPr>
        <w:t>.</w:t>
      </w:r>
    </w:p>
    <w:p w14:paraId="13CC30AC" w14:textId="60DEEBC1" w:rsidR="008502F8" w:rsidRPr="00417164" w:rsidRDefault="008502F8" w:rsidP="008502F8">
      <w:pPr>
        <w:keepNext/>
        <w:keepLines/>
        <w:rPr>
          <w:rFonts w:asciiTheme="minorHAnsi" w:hAnsiTheme="minorHAnsi"/>
          <w:rtl/>
        </w:rPr>
      </w:pPr>
      <w:r w:rsidRPr="00417164">
        <w:rPr>
          <w:rFonts w:asciiTheme="minorHAnsi" w:hAnsiTheme="minorHAnsi"/>
          <w:rtl/>
          <w:lang w:bidi="ar-EG"/>
        </w:rPr>
        <w:lastRenderedPageBreak/>
        <w:t>4</w:t>
      </w:r>
      <w:r w:rsidRPr="00417164">
        <w:rPr>
          <w:rFonts w:asciiTheme="minorHAnsi" w:hAnsiTheme="minorHAnsi"/>
          <w:rtl/>
          <w:lang w:bidi="ar-EG"/>
        </w:rPr>
        <w:tab/>
      </w:r>
      <w:bookmarkStart w:id="1" w:name="_Hlk73973862"/>
      <w:r w:rsidRPr="00417164">
        <w:rPr>
          <w:rFonts w:asciiTheme="minorHAnsi" w:hAnsiTheme="minorHAnsi"/>
          <w:spacing w:val="-4"/>
          <w:rtl/>
          <w:lang w:bidi="ar-EG"/>
        </w:rPr>
        <w:t xml:space="preserve">وستتاح جميع المعلومات ذات الصلة المتعلقة بالحلقة الدراسية الإلكترونية (المتحدثون، رابط التسجيل، تفاصيل التوصيل عن بُعد) في الموقع الإلكتروني </w:t>
      </w:r>
      <w:r w:rsidR="006F52D0" w:rsidRPr="00417164">
        <w:rPr>
          <w:rFonts w:asciiTheme="minorHAnsi" w:hAnsiTheme="minorHAnsi"/>
          <w:spacing w:val="-4"/>
          <w:rtl/>
          <w:lang w:bidi="ar-EG"/>
        </w:rPr>
        <w:t>للحدث</w:t>
      </w:r>
      <w:r w:rsidRPr="00417164">
        <w:rPr>
          <w:rFonts w:asciiTheme="minorHAnsi" w:hAnsiTheme="minorHAnsi"/>
          <w:spacing w:val="-4"/>
          <w:rtl/>
          <w:lang w:bidi="ar-EG"/>
        </w:rPr>
        <w:t xml:space="preserve">: </w:t>
      </w:r>
      <w:hyperlink r:id="rId11" w:history="1">
        <w:r w:rsidRPr="00417164">
          <w:rPr>
            <w:rStyle w:val="Hyperlink"/>
            <w:rFonts w:asciiTheme="minorHAnsi" w:hAnsiTheme="minorHAnsi"/>
          </w:rPr>
          <w:t>https://itu.int/go/QIT-06</w:t>
        </w:r>
      </w:hyperlink>
      <w:r w:rsidRPr="00417164">
        <w:rPr>
          <w:rFonts w:asciiTheme="minorHAnsi" w:hAnsiTheme="minorHAnsi"/>
          <w:rtl/>
          <w:lang w:bidi="ar-EG"/>
        </w:rPr>
        <w:t xml:space="preserve">. وسيخضع هذا الموقع الإلكتروني للتحديث بانتظام كلما وردت معلومات جديدة أو معدّلة. </w:t>
      </w:r>
      <w:r w:rsidRPr="00417164">
        <w:rPr>
          <w:rFonts w:asciiTheme="minorHAnsi" w:hAnsiTheme="minorHAnsi"/>
          <w:rtl/>
        </w:rPr>
        <w:t>ويرُجى من المشاركين المواظبة على زيارته للاطلاع على أحدث المعلومات.</w:t>
      </w:r>
      <w:bookmarkEnd w:id="1"/>
    </w:p>
    <w:p w14:paraId="1B73E53E" w14:textId="39F56A16" w:rsidR="008502F8" w:rsidRPr="00417164" w:rsidRDefault="008502F8" w:rsidP="008502F8">
      <w:pPr>
        <w:rPr>
          <w:rFonts w:asciiTheme="minorHAnsi" w:hAnsiTheme="minorHAnsi"/>
          <w:rtl/>
          <w:lang w:bidi="ar-EG"/>
        </w:rPr>
      </w:pPr>
      <w:r w:rsidRPr="00417164">
        <w:rPr>
          <w:rFonts w:asciiTheme="minorHAnsi" w:hAnsiTheme="minorHAnsi"/>
          <w:rtl/>
        </w:rPr>
        <w:t>5</w:t>
      </w:r>
      <w:r w:rsidRPr="00417164">
        <w:rPr>
          <w:rFonts w:asciiTheme="minorHAnsi" w:hAnsiTheme="minorHAnsi"/>
          <w:rtl/>
        </w:rPr>
        <w:tab/>
        <w:t xml:space="preserve">وبالنسبة إلى الحلقات السابقة من هذه السلسلة من الحلقات الدراسية الإلكترونية بشأن </w:t>
      </w:r>
      <w:hyperlink r:id="rId12" w:history="1">
        <w:r w:rsidRPr="00417164">
          <w:rPr>
            <w:rStyle w:val="Hyperlink"/>
            <w:rFonts w:asciiTheme="minorHAnsi" w:hAnsiTheme="minorHAnsi"/>
            <w:b/>
            <w:bCs/>
            <w:rtl/>
            <w:lang w:bidi="ar-EG"/>
          </w:rPr>
          <w:t>تكنولوجيا المعلومات الكمومية </w:t>
        </w:r>
        <w:r w:rsidRPr="00417164">
          <w:rPr>
            <w:rStyle w:val="Hyperlink"/>
            <w:rFonts w:asciiTheme="minorHAnsi" w:hAnsiTheme="minorHAnsi"/>
            <w:b/>
            <w:bCs/>
            <w:lang w:bidi="ar-EG"/>
          </w:rPr>
          <w:t>(QIT)</w:t>
        </w:r>
        <w:r w:rsidRPr="00417164">
          <w:rPr>
            <w:rStyle w:val="Hyperlink"/>
            <w:rFonts w:asciiTheme="minorHAnsi" w:hAnsiTheme="minorHAnsi"/>
            <w:color w:val="auto"/>
            <w:u w:val="none"/>
            <w:rtl/>
            <w:lang w:bidi="ar-EG"/>
          </w:rPr>
          <w:t>،</w:t>
        </w:r>
      </w:hyperlink>
      <w:r w:rsidRPr="00417164">
        <w:rPr>
          <w:rFonts w:asciiTheme="minorHAnsi" w:hAnsiTheme="minorHAnsi"/>
          <w:rtl/>
          <w:lang w:bidi="ar-EG"/>
        </w:rPr>
        <w:t xml:space="preserve"> يرجى مشاهدة التسجيلات باتباع الروابط الخاصة المتاحة على صفحة الاستقبال الرئيسية </w:t>
      </w:r>
      <w:r w:rsidR="006F52D0" w:rsidRPr="00417164">
        <w:rPr>
          <w:rFonts w:asciiTheme="minorHAnsi" w:hAnsiTheme="minorHAnsi"/>
          <w:rtl/>
          <w:lang w:bidi="ar-EG"/>
        </w:rPr>
        <w:t>المتاحة</w:t>
      </w:r>
      <w:r w:rsidRPr="00417164">
        <w:rPr>
          <w:rFonts w:asciiTheme="minorHAnsi" w:hAnsiTheme="minorHAnsi"/>
          <w:rtl/>
          <w:lang w:bidi="ar-EG"/>
        </w:rPr>
        <w:t xml:space="preserve"> </w:t>
      </w:r>
      <w:hyperlink r:id="rId13" w:history="1">
        <w:r w:rsidRPr="00417164">
          <w:rPr>
            <w:rStyle w:val="Hyperlink"/>
            <w:rFonts w:asciiTheme="minorHAnsi" w:hAnsiTheme="minorHAnsi"/>
            <w:rtl/>
            <w:lang w:bidi="ar-EG"/>
          </w:rPr>
          <w:t>هنا</w:t>
        </w:r>
      </w:hyperlink>
      <w:r w:rsidRPr="00417164">
        <w:rPr>
          <w:rFonts w:asciiTheme="minorHAnsi" w:hAnsiTheme="minorHAnsi"/>
          <w:rtl/>
          <w:lang w:bidi="ar-EG"/>
        </w:rPr>
        <w:t>.</w:t>
      </w:r>
    </w:p>
    <w:p w14:paraId="43ACE771" w14:textId="15DC2056" w:rsidR="00E84438" w:rsidRPr="00417164" w:rsidRDefault="00E84438" w:rsidP="00E84438">
      <w:pPr>
        <w:spacing w:before="240"/>
        <w:ind w:left="-57"/>
        <w:jc w:val="left"/>
        <w:rPr>
          <w:rFonts w:asciiTheme="minorHAnsi" w:hAnsiTheme="minorHAnsi"/>
          <w:rtl/>
          <w:lang w:bidi="ar-EG"/>
        </w:rPr>
      </w:pPr>
      <w:r w:rsidRPr="00417164">
        <w:rPr>
          <w:rFonts w:asciiTheme="minorHAnsi" w:hAnsiTheme="minorHAnsi"/>
          <w:rtl/>
          <w:lang w:bidi="ar-EG"/>
        </w:rPr>
        <w:t>وتفضلوا بقبول فائق التقدير والاحترام.</w:t>
      </w:r>
    </w:p>
    <w:p w14:paraId="44F290DE" w14:textId="38D12E67" w:rsidR="00596808" w:rsidRPr="00633476" w:rsidRDefault="00682E1D" w:rsidP="00895F95">
      <w:pPr>
        <w:spacing w:before="960"/>
        <w:jc w:val="left"/>
        <w:rPr>
          <w:rFonts w:asciiTheme="minorHAnsi" w:hAnsiTheme="minorHAnsi"/>
          <w:rtl/>
        </w:rPr>
      </w:pPr>
      <w:r>
        <w:rPr>
          <w:rFonts w:asciiTheme="minorHAnsi" w:hAnsiTheme="minorHAnsi"/>
          <w:noProof/>
          <w:rtl/>
          <w:lang w:val="ar-EG" w:bidi="ar-EG"/>
        </w:rPr>
        <w:drawing>
          <wp:anchor distT="0" distB="0" distL="114300" distR="114300" simplePos="0" relativeHeight="251658240" behindDoc="1" locked="0" layoutInCell="1" allowOverlap="1" wp14:anchorId="0100941A" wp14:editId="7DCB689F">
            <wp:simplePos x="0" y="0"/>
            <wp:positionH relativeFrom="column">
              <wp:posOffset>5401310</wp:posOffset>
            </wp:positionH>
            <wp:positionV relativeFrom="paragraph">
              <wp:posOffset>33997</wp:posOffset>
            </wp:positionV>
            <wp:extent cx="746125" cy="516548"/>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46826" cy="51703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417164">
        <w:rPr>
          <w:rFonts w:asciiTheme="minorHAnsi" w:hAnsiTheme="minorHAnsi"/>
          <w:rtl/>
          <w:lang w:bidi="ar-SY"/>
        </w:rPr>
        <w:t>تشيساب</w:t>
      </w:r>
      <w:proofErr w:type="spellEnd"/>
      <w:r w:rsidR="00E84438" w:rsidRPr="00417164">
        <w:rPr>
          <w:rFonts w:asciiTheme="minorHAnsi" w:hAnsiTheme="minorHAnsi"/>
          <w:rtl/>
          <w:lang w:bidi="ar-SY"/>
        </w:rPr>
        <w:t xml:space="preserve"> لي</w:t>
      </w:r>
      <w:r w:rsidR="00E84438" w:rsidRPr="00417164">
        <w:rPr>
          <w:rFonts w:asciiTheme="minorHAnsi" w:hAnsiTheme="minorHAnsi"/>
          <w:rtl/>
          <w:lang w:bidi="ar-SY"/>
        </w:rPr>
        <w:br/>
      </w:r>
      <w:r w:rsidR="00E84438" w:rsidRPr="00633476">
        <w:rPr>
          <w:rFonts w:asciiTheme="minorHAnsi" w:hAnsiTheme="minorHAnsi"/>
          <w:rtl/>
          <w:lang w:bidi="ar-SY"/>
        </w:rPr>
        <w:t>مدير مكتب تقييس الاتصالات</w:t>
      </w:r>
    </w:p>
    <w:sectPr w:rsidR="00596808" w:rsidRPr="00633476"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30D" w14:textId="77777777" w:rsidR="00484C7D" w:rsidRDefault="00484C7D" w:rsidP="006C3242">
      <w:pPr>
        <w:spacing w:before="0" w:line="240" w:lineRule="auto"/>
      </w:pPr>
      <w:r>
        <w:separator/>
      </w:r>
    </w:p>
  </w:endnote>
  <w:endnote w:type="continuationSeparator" w:id="0">
    <w:p w14:paraId="4019CAA3" w14:textId="77777777" w:rsidR="00484C7D" w:rsidRDefault="00484C7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028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8896" w14:textId="77777777" w:rsidR="00484C7D" w:rsidRDefault="00484C7D" w:rsidP="006C3242">
      <w:pPr>
        <w:spacing w:before="0" w:line="240" w:lineRule="auto"/>
      </w:pPr>
      <w:r>
        <w:separator/>
      </w:r>
    </w:p>
  </w:footnote>
  <w:footnote w:type="continuationSeparator" w:id="0">
    <w:p w14:paraId="72198DD1" w14:textId="77777777" w:rsidR="00484C7D" w:rsidRDefault="00484C7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4F18" w14:textId="7E94F101" w:rsidR="00447F32" w:rsidRPr="00633476" w:rsidRDefault="00596808" w:rsidP="00B916A7">
    <w:pPr>
      <w:pStyle w:val="Header"/>
      <w:spacing w:after="240" w:line="192" w:lineRule="auto"/>
      <w:jc w:val="center"/>
      <w:rPr>
        <w:sz w:val="18"/>
        <w:szCs w:val="18"/>
      </w:rPr>
    </w:pPr>
    <w:r w:rsidRPr="00633476">
      <w:rPr>
        <w:sz w:val="18"/>
        <w:szCs w:val="18"/>
      </w:rPr>
      <w:t xml:space="preserve">- </w:t>
    </w:r>
    <w:r w:rsidRPr="00633476">
      <w:rPr>
        <w:sz w:val="18"/>
        <w:szCs w:val="18"/>
      </w:rPr>
      <w:fldChar w:fldCharType="begin"/>
    </w:r>
    <w:r w:rsidRPr="00633476">
      <w:rPr>
        <w:sz w:val="18"/>
        <w:szCs w:val="18"/>
      </w:rPr>
      <w:instrText xml:space="preserve"> PAGE </w:instrText>
    </w:r>
    <w:r w:rsidRPr="00633476">
      <w:rPr>
        <w:sz w:val="18"/>
        <w:szCs w:val="18"/>
      </w:rPr>
      <w:fldChar w:fldCharType="separate"/>
    </w:r>
    <w:r w:rsidR="00417164">
      <w:rPr>
        <w:noProof/>
        <w:sz w:val="18"/>
        <w:szCs w:val="18"/>
      </w:rPr>
      <w:t>2</w:t>
    </w:r>
    <w:r w:rsidRPr="00633476">
      <w:rPr>
        <w:sz w:val="18"/>
        <w:szCs w:val="18"/>
      </w:rPr>
      <w:fldChar w:fldCharType="end"/>
    </w:r>
    <w:r w:rsidRPr="00633476">
      <w:rPr>
        <w:sz w:val="18"/>
        <w:szCs w:val="18"/>
      </w:rPr>
      <w:t xml:space="preserve"> -</w:t>
    </w:r>
    <w:r w:rsidR="00E84438" w:rsidRPr="00633476">
      <w:rPr>
        <w:sz w:val="18"/>
        <w:szCs w:val="18"/>
        <w:rtl/>
      </w:rPr>
      <w:br/>
    </w:r>
    <w:r w:rsidRPr="00633476">
      <w:rPr>
        <w:rFonts w:hint="cs"/>
        <w:sz w:val="18"/>
        <w:szCs w:val="18"/>
        <w:rtl/>
        <w:lang w:bidi="ar-EG"/>
      </w:rPr>
      <w:t xml:space="preserve">الرسالة </w:t>
    </w:r>
    <w:r w:rsidR="00E84438" w:rsidRPr="00633476">
      <w:rPr>
        <w:rFonts w:hint="cs"/>
        <w:sz w:val="18"/>
        <w:szCs w:val="18"/>
        <w:rtl/>
        <w:lang w:bidi="ar-EG"/>
      </w:rPr>
      <w:t>المعممة</w:t>
    </w:r>
    <w:r w:rsidRPr="00633476">
      <w:rPr>
        <w:rFonts w:hint="cs"/>
        <w:sz w:val="18"/>
        <w:szCs w:val="18"/>
        <w:rtl/>
        <w:lang w:bidi="ar-EG"/>
      </w:rPr>
      <w:t xml:space="preserve"> </w:t>
    </w:r>
    <w:r w:rsidR="008502F8" w:rsidRPr="00633476">
      <w:rPr>
        <w:sz w:val="18"/>
        <w:szCs w:val="18"/>
        <w:lang w:val="en-GB"/>
      </w:rPr>
      <w:t>346</w:t>
    </w:r>
    <w:r w:rsidR="00400EC6" w:rsidRPr="00633476">
      <w:rPr>
        <w:rFonts w:hint="cs"/>
        <w:sz w:val="18"/>
        <w:szCs w:val="18"/>
        <w:rtl/>
        <w:lang w:val="en-GB"/>
      </w:rPr>
      <w:t xml:space="preserve"> </w:t>
    </w:r>
    <w:r w:rsidR="003A3046" w:rsidRPr="00633476">
      <w:rPr>
        <w:rFonts w:hint="cs"/>
        <w:sz w:val="18"/>
        <w:szCs w:val="18"/>
        <w:rtl/>
        <w:lang w:val="en-GB"/>
      </w:rPr>
      <w:t>لمكتب</w:t>
    </w:r>
    <w:r w:rsidR="00400EC6" w:rsidRPr="00633476">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B"/>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854E4"/>
    <w:rsid w:val="00290728"/>
    <w:rsid w:val="002978F4"/>
    <w:rsid w:val="002B028D"/>
    <w:rsid w:val="002E196B"/>
    <w:rsid w:val="002E6541"/>
    <w:rsid w:val="00334924"/>
    <w:rsid w:val="003409BC"/>
    <w:rsid w:val="00357185"/>
    <w:rsid w:val="00383829"/>
    <w:rsid w:val="003971EB"/>
    <w:rsid w:val="003A3046"/>
    <w:rsid w:val="003F4B29"/>
    <w:rsid w:val="00400EC6"/>
    <w:rsid w:val="00417164"/>
    <w:rsid w:val="0042686F"/>
    <w:rsid w:val="004317D8"/>
    <w:rsid w:val="00434183"/>
    <w:rsid w:val="00443869"/>
    <w:rsid w:val="00447F32"/>
    <w:rsid w:val="00484C7D"/>
    <w:rsid w:val="004B6E6D"/>
    <w:rsid w:val="004E11DC"/>
    <w:rsid w:val="00525DDD"/>
    <w:rsid w:val="005409AC"/>
    <w:rsid w:val="0055516A"/>
    <w:rsid w:val="005731DD"/>
    <w:rsid w:val="0058491B"/>
    <w:rsid w:val="00592EA5"/>
    <w:rsid w:val="00595B52"/>
    <w:rsid w:val="00596808"/>
    <w:rsid w:val="005A3170"/>
    <w:rsid w:val="00633476"/>
    <w:rsid w:val="006635B2"/>
    <w:rsid w:val="00677396"/>
    <w:rsid w:val="00682E1D"/>
    <w:rsid w:val="0069200F"/>
    <w:rsid w:val="006A65CB"/>
    <w:rsid w:val="006B6127"/>
    <w:rsid w:val="006C1530"/>
    <w:rsid w:val="006C3242"/>
    <w:rsid w:val="006C7CC0"/>
    <w:rsid w:val="006E1BAD"/>
    <w:rsid w:val="006F52D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02F8"/>
    <w:rsid w:val="008513CB"/>
    <w:rsid w:val="00873469"/>
    <w:rsid w:val="00895F95"/>
    <w:rsid w:val="008A7F84"/>
    <w:rsid w:val="0091702E"/>
    <w:rsid w:val="00923B0C"/>
    <w:rsid w:val="00926F44"/>
    <w:rsid w:val="0094021C"/>
    <w:rsid w:val="0094432F"/>
    <w:rsid w:val="00952F86"/>
    <w:rsid w:val="00982B28"/>
    <w:rsid w:val="009C795B"/>
    <w:rsid w:val="009D313F"/>
    <w:rsid w:val="009F0798"/>
    <w:rsid w:val="00A47A5A"/>
    <w:rsid w:val="00A6683B"/>
    <w:rsid w:val="00A75A4C"/>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973D7"/>
    <w:rsid w:val="00CE1C08"/>
    <w:rsid w:val="00CE2EE1"/>
    <w:rsid w:val="00CE3349"/>
    <w:rsid w:val="00CE36E5"/>
    <w:rsid w:val="00CF27F5"/>
    <w:rsid w:val="00CF3FFD"/>
    <w:rsid w:val="00D10CCF"/>
    <w:rsid w:val="00D22846"/>
    <w:rsid w:val="00D517B2"/>
    <w:rsid w:val="00D56CE1"/>
    <w:rsid w:val="00D76170"/>
    <w:rsid w:val="00D77D0F"/>
    <w:rsid w:val="00DA1CF0"/>
    <w:rsid w:val="00DC1E02"/>
    <w:rsid w:val="00DC24B4"/>
    <w:rsid w:val="00DC5FB0"/>
    <w:rsid w:val="00DD1EBB"/>
    <w:rsid w:val="00DF16DC"/>
    <w:rsid w:val="00E45211"/>
    <w:rsid w:val="00E473C5"/>
    <w:rsid w:val="00E734F8"/>
    <w:rsid w:val="00E84438"/>
    <w:rsid w:val="00E92863"/>
    <w:rsid w:val="00EB796D"/>
    <w:rsid w:val="00EF303E"/>
    <w:rsid w:val="00F058DC"/>
    <w:rsid w:val="00F24FC4"/>
    <w:rsid w:val="00F2676C"/>
    <w:rsid w:val="00F52941"/>
    <w:rsid w:val="00F84366"/>
    <w:rsid w:val="00F85089"/>
    <w:rsid w:val="00F974C5"/>
    <w:rsid w:val="00FA6F46"/>
    <w:rsid w:val="00FB38C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FF372"/>
  <w15:chartTrackingRefBased/>
  <w15:docId w15:val="{D9B2D97A-0456-4F5E-B75F-DDC833E8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qi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Pages/qi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QIT-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qi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06F1-83EE-46CA-9002-C981688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Garnace, Kristabela</dc:creator>
  <cp:keywords/>
  <dc:description/>
  <cp:lastModifiedBy>Braud, Olivia</cp:lastModifiedBy>
  <cp:revision>9</cp:revision>
  <cp:lastPrinted>2021-10-27T06:54:00Z</cp:lastPrinted>
  <dcterms:created xsi:type="dcterms:W3CDTF">2021-10-07T10:00:00Z</dcterms:created>
  <dcterms:modified xsi:type="dcterms:W3CDTF">2021-10-27T06:54:00Z</dcterms:modified>
</cp:coreProperties>
</file>