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276"/>
        <w:gridCol w:w="166"/>
        <w:gridCol w:w="3598"/>
        <w:gridCol w:w="2757"/>
        <w:gridCol w:w="1984"/>
      </w:tblGrid>
      <w:tr w:rsidR="007B42E4" w:rsidRPr="00CF38E9" w14:paraId="32B132EB" w14:textId="77777777" w:rsidTr="002C2CFB">
        <w:trPr>
          <w:trHeight w:val="1282"/>
        </w:trPr>
        <w:tc>
          <w:tcPr>
            <w:tcW w:w="1276" w:type="dxa"/>
            <w:shd w:val="clear" w:color="auto" w:fill="auto"/>
            <w:tcMar>
              <w:left w:w="0" w:type="dxa"/>
              <w:right w:w="0" w:type="dxa"/>
            </w:tcMar>
            <w:vAlign w:val="center"/>
          </w:tcPr>
          <w:p w14:paraId="29975BE6" w14:textId="53F4CA14" w:rsidR="007B42E4" w:rsidRPr="00CF38E9" w:rsidRDefault="004A1E1A" w:rsidP="002C2CFB">
            <w:pPr>
              <w:keepNext/>
              <w:spacing w:before="160"/>
              <w:rPr>
                <w:rFonts w:asciiTheme="minorHAnsi" w:eastAsia="SimSun" w:hAnsiTheme="minorHAnsi"/>
                <w:b/>
              </w:rPr>
            </w:pPr>
            <w:r w:rsidRPr="00CF38E9">
              <w:rPr>
                <w:rFonts w:asciiTheme="minorHAnsi" w:eastAsia="SimSun" w:hAnsiTheme="minorHAnsi"/>
                <w:noProof/>
                <w:lang w:eastAsia="en-GB"/>
              </w:rPr>
              <w:drawing>
                <wp:inline distT="0" distB="0" distL="0" distR="0" wp14:anchorId="70F942F9" wp14:editId="258B35E8">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2EAD5980" w14:textId="77777777" w:rsidR="007B42E4" w:rsidRPr="00CF38E9" w:rsidRDefault="007B42E4" w:rsidP="002C2CFB">
            <w:pPr>
              <w:tabs>
                <w:tab w:val="clear" w:pos="794"/>
                <w:tab w:val="clear" w:pos="1191"/>
                <w:tab w:val="clear" w:pos="1588"/>
                <w:tab w:val="clear" w:pos="1985"/>
                <w:tab w:val="left" w:pos="1134"/>
                <w:tab w:val="left" w:pos="1871"/>
                <w:tab w:val="left" w:pos="2268"/>
                <w:tab w:val="right" w:pos="8732"/>
              </w:tabs>
              <w:spacing w:before="0"/>
              <w:rPr>
                <w:rFonts w:asciiTheme="minorHAnsi" w:eastAsia="SimSun" w:hAnsiTheme="minorHAnsi"/>
                <w:b/>
                <w:bCs/>
                <w:sz w:val="28"/>
                <w:szCs w:val="28"/>
                <w:lang w:eastAsia="zh-CN"/>
              </w:rPr>
            </w:pPr>
            <w:r w:rsidRPr="00CF38E9">
              <w:rPr>
                <w:rFonts w:asciiTheme="minorHAnsi" w:eastAsia="SimSun" w:hAnsiTheme="minorHAnsi" w:hint="eastAsia"/>
                <w:b/>
                <w:bCs/>
                <w:sz w:val="28"/>
                <w:szCs w:val="28"/>
                <w:lang w:eastAsia="zh-CN"/>
              </w:rPr>
              <w:t>国</w:t>
            </w:r>
            <w:r w:rsidRPr="00CF38E9">
              <w:rPr>
                <w:rFonts w:asciiTheme="minorHAnsi" w:eastAsia="SimSun" w:hAnsiTheme="minorHAnsi" w:hint="eastAsia"/>
                <w:b/>
                <w:bCs/>
                <w:sz w:val="28"/>
                <w:szCs w:val="28"/>
                <w:lang w:eastAsia="zh-CN"/>
              </w:rPr>
              <w:t xml:space="preserve"> </w:t>
            </w:r>
            <w:r w:rsidRPr="00CF38E9">
              <w:rPr>
                <w:rFonts w:asciiTheme="minorHAnsi" w:eastAsia="SimSun" w:hAnsiTheme="minorHAnsi" w:hint="eastAsia"/>
                <w:b/>
                <w:bCs/>
                <w:sz w:val="28"/>
                <w:szCs w:val="28"/>
                <w:lang w:eastAsia="zh-CN"/>
              </w:rPr>
              <w:t>际</w:t>
            </w:r>
            <w:r w:rsidRPr="00CF38E9">
              <w:rPr>
                <w:rFonts w:asciiTheme="minorHAnsi" w:eastAsia="SimSun" w:hAnsiTheme="minorHAnsi" w:hint="eastAsia"/>
                <w:b/>
                <w:bCs/>
                <w:sz w:val="28"/>
                <w:szCs w:val="28"/>
                <w:lang w:eastAsia="zh-CN"/>
              </w:rPr>
              <w:t xml:space="preserve"> </w:t>
            </w:r>
            <w:r w:rsidRPr="00CF38E9">
              <w:rPr>
                <w:rFonts w:asciiTheme="minorHAnsi" w:eastAsia="SimSun" w:hAnsiTheme="minorHAnsi" w:hint="eastAsia"/>
                <w:b/>
                <w:bCs/>
                <w:sz w:val="28"/>
                <w:szCs w:val="28"/>
                <w:lang w:eastAsia="zh-CN"/>
              </w:rPr>
              <w:t>电</w:t>
            </w:r>
            <w:r w:rsidRPr="00CF38E9">
              <w:rPr>
                <w:rFonts w:asciiTheme="minorHAnsi" w:eastAsia="SimSun" w:hAnsiTheme="minorHAnsi" w:hint="eastAsia"/>
                <w:b/>
                <w:bCs/>
                <w:sz w:val="28"/>
                <w:szCs w:val="28"/>
                <w:lang w:eastAsia="zh-CN"/>
              </w:rPr>
              <w:t xml:space="preserve"> </w:t>
            </w:r>
            <w:r w:rsidRPr="00CF38E9">
              <w:rPr>
                <w:rFonts w:asciiTheme="minorHAnsi" w:eastAsia="SimSun" w:hAnsiTheme="minorHAnsi" w:hint="eastAsia"/>
                <w:b/>
                <w:bCs/>
                <w:sz w:val="28"/>
                <w:szCs w:val="28"/>
                <w:lang w:eastAsia="zh-CN"/>
              </w:rPr>
              <w:t>信</w:t>
            </w:r>
            <w:r w:rsidRPr="00CF38E9">
              <w:rPr>
                <w:rFonts w:asciiTheme="minorHAnsi" w:eastAsia="SimSun" w:hAnsiTheme="minorHAnsi" w:hint="eastAsia"/>
                <w:b/>
                <w:bCs/>
                <w:sz w:val="28"/>
                <w:szCs w:val="28"/>
                <w:lang w:eastAsia="zh-CN"/>
              </w:rPr>
              <w:t xml:space="preserve"> </w:t>
            </w:r>
            <w:r w:rsidRPr="00CF38E9">
              <w:rPr>
                <w:rFonts w:asciiTheme="minorHAnsi" w:eastAsia="SimSun" w:hAnsiTheme="minorHAnsi" w:hint="eastAsia"/>
                <w:b/>
                <w:bCs/>
                <w:sz w:val="28"/>
                <w:szCs w:val="28"/>
                <w:lang w:eastAsia="zh-CN"/>
              </w:rPr>
              <w:t>联</w:t>
            </w:r>
            <w:r w:rsidRPr="00CF38E9">
              <w:rPr>
                <w:rFonts w:asciiTheme="minorHAnsi" w:eastAsia="SimSun" w:hAnsiTheme="minorHAnsi" w:hint="eastAsia"/>
                <w:b/>
                <w:bCs/>
                <w:sz w:val="28"/>
                <w:szCs w:val="28"/>
                <w:lang w:eastAsia="zh-CN"/>
              </w:rPr>
              <w:t xml:space="preserve"> </w:t>
            </w:r>
            <w:r w:rsidRPr="00CF38E9">
              <w:rPr>
                <w:rFonts w:asciiTheme="minorHAnsi" w:eastAsia="SimSun" w:hAnsiTheme="minorHAnsi" w:hint="eastAsia"/>
                <w:b/>
                <w:bCs/>
                <w:sz w:val="28"/>
                <w:szCs w:val="28"/>
                <w:lang w:eastAsia="zh-CN"/>
              </w:rPr>
              <w:t>盟</w:t>
            </w:r>
          </w:p>
          <w:p w14:paraId="4B4F6043" w14:textId="77777777" w:rsidR="007B42E4" w:rsidRPr="00CF38E9" w:rsidRDefault="007B42E4" w:rsidP="002C2CFB">
            <w:pPr>
              <w:tabs>
                <w:tab w:val="clear" w:pos="794"/>
                <w:tab w:val="clear" w:pos="1191"/>
                <w:tab w:val="clear" w:pos="1588"/>
                <w:tab w:val="clear" w:pos="1985"/>
                <w:tab w:val="left" w:pos="1134"/>
                <w:tab w:val="left" w:pos="1871"/>
                <w:tab w:val="left" w:pos="2268"/>
                <w:tab w:val="right" w:pos="8732"/>
              </w:tabs>
              <w:spacing w:before="0"/>
              <w:rPr>
                <w:rFonts w:asciiTheme="minorHAnsi" w:eastAsia="SimSun" w:hAnsiTheme="minorHAnsi"/>
                <w:b/>
                <w:bCs/>
                <w:sz w:val="28"/>
                <w:szCs w:val="28"/>
                <w:lang w:eastAsia="zh-CN"/>
              </w:rPr>
            </w:pPr>
            <w:r w:rsidRPr="00CF38E9">
              <w:rPr>
                <w:rFonts w:asciiTheme="minorHAnsi" w:eastAsia="SimSun" w:hAnsiTheme="minorHAnsi" w:hint="eastAsia"/>
                <w:b/>
                <w:bCs/>
                <w:sz w:val="28"/>
                <w:szCs w:val="28"/>
                <w:lang w:eastAsia="zh-CN"/>
              </w:rPr>
              <w:t>电信标准化局</w:t>
            </w:r>
          </w:p>
        </w:tc>
        <w:tc>
          <w:tcPr>
            <w:tcW w:w="1984" w:type="dxa"/>
            <w:shd w:val="clear" w:color="auto" w:fill="auto"/>
            <w:vAlign w:val="center"/>
          </w:tcPr>
          <w:p w14:paraId="3F2CBF3C" w14:textId="77777777" w:rsidR="007B42E4" w:rsidRPr="00CF38E9" w:rsidRDefault="007B42E4" w:rsidP="002C2CFB">
            <w:pPr>
              <w:keepNext/>
              <w:spacing w:before="160"/>
              <w:rPr>
                <w:rFonts w:asciiTheme="minorHAnsi" w:eastAsia="SimSun" w:hAnsiTheme="minorHAnsi"/>
                <w:b/>
                <w:color w:val="FFFFFF"/>
                <w:sz w:val="26"/>
                <w:szCs w:val="26"/>
                <w:lang w:eastAsia="zh-CN"/>
              </w:rPr>
            </w:pPr>
          </w:p>
        </w:tc>
      </w:tr>
      <w:tr w:rsidR="007B42E4" w:rsidRPr="00CF38E9" w14:paraId="6E1773E5" w14:textId="77777777" w:rsidTr="002C2CFB">
        <w:trPr>
          <w:cantSplit/>
          <w:trHeight w:val="738"/>
        </w:trPr>
        <w:tc>
          <w:tcPr>
            <w:tcW w:w="5040" w:type="dxa"/>
            <w:gridSpan w:val="3"/>
            <w:vAlign w:val="center"/>
          </w:tcPr>
          <w:p w14:paraId="52FB3E35" w14:textId="77777777" w:rsidR="007B42E4" w:rsidRPr="00CF38E9" w:rsidRDefault="007B42E4" w:rsidP="00FA46A6">
            <w:pPr>
              <w:rPr>
                <w:rFonts w:asciiTheme="minorHAnsi" w:eastAsia="SimSun" w:hAnsiTheme="minorHAnsi"/>
                <w:lang w:eastAsia="zh-CN"/>
              </w:rPr>
            </w:pPr>
          </w:p>
        </w:tc>
        <w:tc>
          <w:tcPr>
            <w:tcW w:w="4741" w:type="dxa"/>
            <w:gridSpan w:val="2"/>
            <w:vAlign w:val="center"/>
          </w:tcPr>
          <w:p w14:paraId="0B8E531F" w14:textId="4BBF7466" w:rsidR="007B42E4" w:rsidRPr="00CF38E9" w:rsidRDefault="007B42E4" w:rsidP="002C2CFB">
            <w:pPr>
              <w:keepNext/>
              <w:spacing w:before="160"/>
              <w:rPr>
                <w:rFonts w:asciiTheme="minorHAnsi" w:eastAsia="SimSun" w:hAnsiTheme="minorHAnsi"/>
                <w:bCs/>
                <w:lang w:eastAsia="zh-CN"/>
              </w:rPr>
            </w:pPr>
            <w:r w:rsidRPr="00CF38E9">
              <w:rPr>
                <w:rFonts w:asciiTheme="minorHAnsi" w:eastAsia="SimSun" w:hAnsiTheme="minorHAnsi"/>
                <w:bCs/>
                <w:lang w:eastAsia="zh-CN"/>
              </w:rPr>
              <w:t>20</w:t>
            </w:r>
            <w:r w:rsidR="00FD4B76" w:rsidRPr="00CF38E9">
              <w:rPr>
                <w:rFonts w:asciiTheme="minorHAnsi" w:eastAsia="SimSun" w:hAnsiTheme="minorHAnsi"/>
                <w:bCs/>
                <w:lang w:eastAsia="zh-CN"/>
              </w:rPr>
              <w:t>2</w:t>
            </w:r>
            <w:r w:rsidR="00551BD8" w:rsidRPr="00CF38E9">
              <w:rPr>
                <w:rFonts w:asciiTheme="minorHAnsi" w:eastAsia="SimSun" w:hAnsiTheme="minorHAnsi" w:hint="eastAsia"/>
                <w:bCs/>
                <w:lang w:eastAsia="zh-CN"/>
              </w:rPr>
              <w:t>2</w:t>
            </w:r>
            <w:r w:rsidRPr="00CF38E9">
              <w:rPr>
                <w:rFonts w:asciiTheme="minorHAnsi" w:eastAsia="SimSun" w:hAnsiTheme="minorHAnsi" w:hint="eastAsia"/>
                <w:bCs/>
                <w:lang w:eastAsia="zh-CN"/>
              </w:rPr>
              <w:t>年</w:t>
            </w:r>
            <w:r w:rsidR="00283547" w:rsidRPr="00CF38E9">
              <w:rPr>
                <w:rFonts w:asciiTheme="minorHAnsi" w:eastAsia="SimSun" w:hAnsiTheme="minorHAnsi" w:hint="eastAsia"/>
                <w:bCs/>
                <w:lang w:eastAsia="zh-CN"/>
              </w:rPr>
              <w:t>1</w:t>
            </w:r>
            <w:r w:rsidRPr="00CF38E9">
              <w:rPr>
                <w:rFonts w:asciiTheme="minorHAnsi" w:eastAsia="SimSun" w:hAnsiTheme="minorHAnsi" w:hint="eastAsia"/>
                <w:bCs/>
                <w:lang w:eastAsia="zh-CN"/>
              </w:rPr>
              <w:t>月</w:t>
            </w:r>
            <w:r w:rsidR="00177FB3" w:rsidRPr="00CF38E9">
              <w:rPr>
                <w:rFonts w:asciiTheme="minorHAnsi" w:eastAsia="SimSun" w:hAnsiTheme="minorHAnsi"/>
              </w:rPr>
              <w:t>1</w:t>
            </w:r>
            <w:r w:rsidR="00283547" w:rsidRPr="00CF38E9">
              <w:rPr>
                <w:rFonts w:asciiTheme="minorHAnsi" w:eastAsia="SimSun" w:hAnsiTheme="minorHAnsi"/>
              </w:rPr>
              <w:t>4</w:t>
            </w:r>
            <w:r w:rsidRPr="00CF38E9">
              <w:rPr>
                <w:rFonts w:asciiTheme="minorHAnsi" w:eastAsia="SimSun" w:hAnsiTheme="minorHAnsi" w:hint="eastAsia"/>
                <w:bCs/>
                <w:lang w:eastAsia="zh-CN"/>
              </w:rPr>
              <w:t>日</w:t>
            </w:r>
            <w:r w:rsidRPr="00CF38E9">
              <w:rPr>
                <w:rFonts w:asciiTheme="minorHAnsi" w:eastAsia="SimSun" w:hAnsiTheme="minorHAnsi"/>
                <w:bCs/>
                <w:lang w:eastAsia="zh-CN"/>
              </w:rPr>
              <w:t>，日内瓦</w:t>
            </w:r>
          </w:p>
        </w:tc>
      </w:tr>
      <w:tr w:rsidR="00602019" w:rsidRPr="00CF38E9" w14:paraId="2B44B7D6" w14:textId="77777777" w:rsidTr="002C2CFB">
        <w:trPr>
          <w:cantSplit/>
          <w:trHeight w:val="850"/>
        </w:trPr>
        <w:tc>
          <w:tcPr>
            <w:tcW w:w="1442" w:type="dxa"/>
            <w:gridSpan w:val="2"/>
          </w:tcPr>
          <w:p w14:paraId="14C61BC5" w14:textId="77777777" w:rsidR="00602019" w:rsidRPr="00CF38E9" w:rsidRDefault="00602019" w:rsidP="00FA46A6">
            <w:pPr>
              <w:rPr>
                <w:rFonts w:asciiTheme="minorHAnsi" w:eastAsia="SimSun" w:hAnsiTheme="minorHAnsi"/>
                <w:b/>
                <w:bCs/>
                <w:lang w:eastAsia="zh-CN"/>
              </w:rPr>
            </w:pPr>
            <w:r w:rsidRPr="00CF38E9">
              <w:rPr>
                <w:rFonts w:asciiTheme="minorHAnsi" w:eastAsia="SimSun" w:hAnsiTheme="minorHAnsi" w:hint="eastAsia"/>
                <w:b/>
                <w:bCs/>
                <w:lang w:eastAsia="zh-CN"/>
              </w:rPr>
              <w:t>文号</w:t>
            </w:r>
            <w:r w:rsidRPr="00CF38E9">
              <w:rPr>
                <w:rFonts w:asciiTheme="minorHAnsi" w:eastAsia="SimSun" w:hAnsiTheme="minorHAnsi"/>
                <w:b/>
                <w:bCs/>
                <w:lang w:eastAsia="zh-CN"/>
              </w:rPr>
              <w:t>：</w:t>
            </w:r>
          </w:p>
        </w:tc>
        <w:tc>
          <w:tcPr>
            <w:tcW w:w="3598" w:type="dxa"/>
          </w:tcPr>
          <w:p w14:paraId="2F3257E8" w14:textId="65E7E075" w:rsidR="00602019" w:rsidRPr="00CF38E9" w:rsidRDefault="00602019" w:rsidP="00FA46A6">
            <w:pPr>
              <w:rPr>
                <w:rFonts w:asciiTheme="minorHAnsi" w:eastAsia="SimSun" w:hAnsiTheme="minorHAnsi"/>
                <w:b/>
                <w:bCs/>
                <w:lang w:eastAsia="zh-CN"/>
              </w:rPr>
            </w:pPr>
            <w:r w:rsidRPr="00CF38E9">
              <w:rPr>
                <w:rFonts w:asciiTheme="minorHAnsi" w:eastAsia="SimSun" w:hAnsiTheme="minorHAnsi" w:hint="eastAsia"/>
                <w:b/>
                <w:bCs/>
                <w:lang w:eastAsia="zh-CN"/>
              </w:rPr>
              <w:t>电信</w:t>
            </w:r>
            <w:r w:rsidRPr="00CF38E9">
              <w:rPr>
                <w:rFonts w:asciiTheme="minorHAnsi" w:eastAsia="SimSun" w:hAnsiTheme="minorHAnsi"/>
                <w:b/>
                <w:bCs/>
                <w:lang w:eastAsia="zh-CN"/>
              </w:rPr>
              <w:t>标准化局第</w:t>
            </w:r>
            <w:r w:rsidR="00551BD8" w:rsidRPr="00CF38E9">
              <w:rPr>
                <w:rFonts w:asciiTheme="minorHAnsi" w:eastAsia="SimSun" w:hAnsiTheme="minorHAnsi" w:hint="eastAsia"/>
                <w:b/>
                <w:bCs/>
                <w:lang w:eastAsia="zh-CN"/>
              </w:rPr>
              <w:t>367</w:t>
            </w:r>
            <w:r w:rsidRPr="00CF38E9">
              <w:rPr>
                <w:rFonts w:asciiTheme="minorHAnsi" w:eastAsia="SimSun" w:hAnsiTheme="minorHAnsi" w:hint="eastAsia"/>
                <w:b/>
                <w:bCs/>
                <w:lang w:eastAsia="zh-CN"/>
              </w:rPr>
              <w:t>号</w:t>
            </w:r>
            <w:r w:rsidRPr="00CF38E9">
              <w:rPr>
                <w:rFonts w:asciiTheme="minorHAnsi" w:eastAsia="SimSun" w:hAnsiTheme="minorHAnsi"/>
                <w:b/>
                <w:bCs/>
                <w:lang w:eastAsia="zh-CN"/>
              </w:rPr>
              <w:t>通函</w:t>
            </w:r>
          </w:p>
          <w:p w14:paraId="0F24068C" w14:textId="0ECB1EE9" w:rsidR="00283547" w:rsidRPr="00CF38E9" w:rsidRDefault="006C163E" w:rsidP="00FA46A6">
            <w:pPr>
              <w:spacing w:before="0"/>
              <w:rPr>
                <w:rFonts w:asciiTheme="minorHAnsi" w:eastAsia="SimSun" w:hAnsiTheme="minorHAnsi"/>
                <w:b/>
                <w:bCs/>
                <w:lang w:eastAsia="zh-CN"/>
              </w:rPr>
            </w:pPr>
            <w:r w:rsidRPr="006C163E">
              <w:rPr>
                <w:rFonts w:asciiTheme="minorHAnsi" w:eastAsia="SimSun" w:hAnsiTheme="minorHAnsi"/>
                <w:b/>
                <w:bCs/>
                <w:lang w:eastAsia="zh-CN"/>
              </w:rPr>
              <w:t>FG-TBFxG/DA</w:t>
            </w:r>
          </w:p>
        </w:tc>
        <w:tc>
          <w:tcPr>
            <w:tcW w:w="4741" w:type="dxa"/>
            <w:gridSpan w:val="2"/>
            <w:vMerge w:val="restart"/>
          </w:tcPr>
          <w:p w14:paraId="3E7B215B" w14:textId="5CBFBA34"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eastAsia="SimSun" w:hAnsiTheme="minorHAnsi"/>
                <w:b/>
                <w:bCs/>
                <w:lang w:eastAsia="zh-CN"/>
              </w:rPr>
            </w:pPr>
            <w:r w:rsidRPr="00CF38E9">
              <w:rPr>
                <w:rFonts w:asciiTheme="minorHAnsi" w:eastAsia="SimSun" w:hAnsiTheme="minorHAnsi" w:hint="eastAsia"/>
                <w:b/>
                <w:bCs/>
                <w:lang w:eastAsia="zh-CN"/>
              </w:rPr>
              <w:t>致</w:t>
            </w:r>
            <w:r w:rsidRPr="00CF38E9">
              <w:rPr>
                <w:rFonts w:asciiTheme="minorHAnsi" w:eastAsia="SimSun" w:hAnsiTheme="minorHAnsi"/>
                <w:b/>
                <w:bCs/>
                <w:lang w:eastAsia="zh-CN"/>
              </w:rPr>
              <w:t>：</w:t>
            </w:r>
          </w:p>
          <w:p w14:paraId="14BB8823" w14:textId="77777777"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Pr="00CF38E9">
              <w:rPr>
                <w:rFonts w:asciiTheme="minorHAnsi" w:eastAsia="SimSun" w:hAnsiTheme="minorHAnsi" w:hint="eastAsia"/>
                <w:lang w:eastAsia="zh-CN"/>
              </w:rPr>
              <w:t>国际电联各成员国主管部门；</w:t>
            </w:r>
          </w:p>
          <w:p w14:paraId="796265A7" w14:textId="41BE45ED"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bookmarkStart w:id="0" w:name="lt_pId024"/>
            <w:r w:rsidRPr="00CF38E9">
              <w:rPr>
                <w:rFonts w:asciiTheme="minorHAnsi" w:eastAsia="SimSun" w:hAnsiTheme="minorHAnsi"/>
                <w:lang w:eastAsia="zh-CN"/>
              </w:rPr>
              <w:t>–</w:t>
            </w:r>
            <w:r w:rsidRPr="00CF38E9">
              <w:rPr>
                <w:rFonts w:asciiTheme="minorHAnsi" w:eastAsia="SimSun" w:hAnsiTheme="minorHAnsi"/>
                <w:lang w:eastAsia="zh-CN"/>
              </w:rPr>
              <w:tab/>
              <w:t>ITU-T</w:t>
            </w:r>
            <w:r w:rsidRPr="00CF38E9">
              <w:rPr>
                <w:rFonts w:asciiTheme="minorHAnsi" w:eastAsia="SimSun" w:hAnsiTheme="minorHAnsi"/>
                <w:lang w:eastAsia="zh-CN"/>
              </w:rPr>
              <w:t>部门成员；</w:t>
            </w:r>
            <w:bookmarkEnd w:id="0"/>
          </w:p>
          <w:p w14:paraId="4EE2A7AF" w14:textId="3B8D76E1"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cs="Microsoft YaHe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Pr="00CF38E9">
              <w:rPr>
                <w:rFonts w:asciiTheme="minorHAnsi" w:eastAsia="SimSun" w:hAnsiTheme="minorHAnsi" w:cs="Microsoft YaHei" w:hint="eastAsia"/>
                <w:lang w:eastAsia="zh-CN"/>
              </w:rPr>
              <w:t>ITU-T</w:t>
            </w:r>
            <w:r w:rsidRPr="00CF38E9">
              <w:rPr>
                <w:rFonts w:asciiTheme="minorHAnsi" w:eastAsia="SimSun" w:hAnsiTheme="minorHAnsi" w:cs="Microsoft YaHei" w:hint="eastAsia"/>
                <w:lang w:eastAsia="zh-CN"/>
              </w:rPr>
              <w:t>部门准成员；</w:t>
            </w:r>
          </w:p>
          <w:p w14:paraId="425739BA" w14:textId="1E98E94D" w:rsidR="00602019" w:rsidRPr="00CF38E9" w:rsidRDefault="00354287" w:rsidP="002C2CFB">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00602019" w:rsidRPr="00CF38E9">
              <w:rPr>
                <w:rFonts w:asciiTheme="minorHAnsi" w:eastAsia="SimSun" w:hAnsiTheme="minorHAnsi" w:cs="Microsoft YaHei" w:hint="eastAsia"/>
                <w:lang w:eastAsia="zh-CN"/>
              </w:rPr>
              <w:t>国际</w:t>
            </w:r>
            <w:r w:rsidR="00602019" w:rsidRPr="00CF38E9">
              <w:rPr>
                <w:rFonts w:asciiTheme="minorHAnsi" w:eastAsia="SimSun" w:hAnsiTheme="minorHAnsi" w:cs="Microsoft YaHei"/>
                <w:lang w:eastAsia="zh-CN"/>
              </w:rPr>
              <w:t>电联</w:t>
            </w:r>
            <w:r w:rsidR="00602019" w:rsidRPr="00CF38E9">
              <w:rPr>
                <w:rFonts w:asciiTheme="minorHAnsi" w:eastAsia="SimSun" w:hAnsiTheme="minorHAnsi" w:cs="Microsoft YaHei" w:hint="eastAsia"/>
                <w:lang w:eastAsia="zh-CN"/>
              </w:rPr>
              <w:t>学术成员</w:t>
            </w:r>
          </w:p>
          <w:p w14:paraId="6CC3B6B2" w14:textId="6847D3B1"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szCs w:val="24"/>
                <w:lang w:val="en-US" w:eastAsia="zh-CN"/>
              </w:rPr>
            </w:pPr>
          </w:p>
        </w:tc>
      </w:tr>
      <w:tr w:rsidR="00602019" w:rsidRPr="00CF38E9" w14:paraId="2B93E06B" w14:textId="77777777" w:rsidTr="002C2CFB">
        <w:trPr>
          <w:cantSplit/>
          <w:trHeight w:val="221"/>
        </w:trPr>
        <w:tc>
          <w:tcPr>
            <w:tcW w:w="1442" w:type="dxa"/>
            <w:gridSpan w:val="2"/>
          </w:tcPr>
          <w:p w14:paraId="064D593F" w14:textId="77777777"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eastAsia="zh-CN"/>
              </w:rPr>
            </w:pPr>
            <w:r w:rsidRPr="00CF38E9">
              <w:rPr>
                <w:rFonts w:asciiTheme="minorHAnsi" w:eastAsia="SimSun" w:hAnsiTheme="minorHAnsi" w:hint="eastAsia"/>
                <w:b/>
                <w:bCs/>
                <w:lang w:eastAsia="zh-CN"/>
              </w:rPr>
              <w:t>电话</w:t>
            </w:r>
            <w:r w:rsidRPr="00CF38E9">
              <w:rPr>
                <w:rFonts w:asciiTheme="minorHAnsi" w:eastAsia="SimSun" w:hAnsiTheme="minorHAnsi"/>
                <w:b/>
                <w:bCs/>
                <w:lang w:eastAsia="zh-CN"/>
              </w:rPr>
              <w:t>：</w:t>
            </w:r>
          </w:p>
        </w:tc>
        <w:tc>
          <w:tcPr>
            <w:tcW w:w="3598" w:type="dxa"/>
          </w:tcPr>
          <w:p w14:paraId="60658AD2" w14:textId="2D963249"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r w:rsidRPr="00CF38E9">
              <w:rPr>
                <w:rFonts w:asciiTheme="minorHAnsi" w:eastAsia="SimSun" w:hAnsiTheme="minorHAnsi"/>
              </w:rPr>
              <w:t>+</w:t>
            </w:r>
            <w:r w:rsidR="00551BD8" w:rsidRPr="00CF38E9">
              <w:rPr>
                <w:rFonts w:asciiTheme="minorHAnsi" w:eastAsia="SimSun" w:hAnsiTheme="minorHAnsi"/>
              </w:rPr>
              <w:t>41 22 730 5780</w:t>
            </w:r>
          </w:p>
        </w:tc>
        <w:tc>
          <w:tcPr>
            <w:tcW w:w="4741" w:type="dxa"/>
            <w:gridSpan w:val="2"/>
            <w:vMerge/>
          </w:tcPr>
          <w:p w14:paraId="328B7853" w14:textId="77777777"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lang w:eastAsia="zh-CN"/>
              </w:rPr>
            </w:pPr>
          </w:p>
        </w:tc>
      </w:tr>
      <w:tr w:rsidR="00602019" w:rsidRPr="00CF38E9" w14:paraId="378B5651" w14:textId="77777777" w:rsidTr="002C2CFB">
        <w:trPr>
          <w:cantSplit/>
          <w:trHeight w:val="60"/>
        </w:trPr>
        <w:tc>
          <w:tcPr>
            <w:tcW w:w="1442" w:type="dxa"/>
            <w:gridSpan w:val="2"/>
          </w:tcPr>
          <w:p w14:paraId="631541A9" w14:textId="77777777"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eastAsia="zh-CN"/>
              </w:rPr>
            </w:pPr>
            <w:r w:rsidRPr="00CF38E9">
              <w:rPr>
                <w:rFonts w:asciiTheme="minorHAnsi" w:eastAsia="SimSun" w:hAnsiTheme="minorHAnsi" w:hint="eastAsia"/>
                <w:b/>
                <w:bCs/>
                <w:lang w:eastAsia="zh-CN"/>
              </w:rPr>
              <w:t>传真</w:t>
            </w:r>
            <w:r w:rsidRPr="00CF38E9">
              <w:rPr>
                <w:rFonts w:asciiTheme="minorHAnsi" w:eastAsia="SimSun" w:hAnsiTheme="minorHAnsi"/>
                <w:b/>
                <w:bCs/>
                <w:lang w:eastAsia="zh-CN"/>
              </w:rPr>
              <w:t>：</w:t>
            </w:r>
          </w:p>
        </w:tc>
        <w:tc>
          <w:tcPr>
            <w:tcW w:w="3598" w:type="dxa"/>
          </w:tcPr>
          <w:p w14:paraId="4184D39A" w14:textId="28CE2F81"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r w:rsidRPr="00CF38E9">
              <w:rPr>
                <w:rFonts w:asciiTheme="minorHAnsi" w:eastAsia="SimSun" w:hAnsiTheme="minorHAnsi"/>
              </w:rPr>
              <w:t>+41 22 730 5853</w:t>
            </w:r>
          </w:p>
        </w:tc>
        <w:tc>
          <w:tcPr>
            <w:tcW w:w="4741" w:type="dxa"/>
            <w:gridSpan w:val="2"/>
            <w:vMerge/>
          </w:tcPr>
          <w:p w14:paraId="1FB6814E" w14:textId="77777777"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lang w:eastAsia="zh-CN"/>
              </w:rPr>
            </w:pPr>
          </w:p>
        </w:tc>
      </w:tr>
      <w:tr w:rsidR="00602019" w:rsidRPr="00CF38E9" w14:paraId="41FF1902" w14:textId="77777777" w:rsidTr="002C2CFB">
        <w:trPr>
          <w:cantSplit/>
          <w:trHeight w:val="1652"/>
        </w:trPr>
        <w:tc>
          <w:tcPr>
            <w:tcW w:w="1442" w:type="dxa"/>
            <w:gridSpan w:val="2"/>
          </w:tcPr>
          <w:p w14:paraId="777B381D" w14:textId="61987234"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eastAsia="zh-CN"/>
              </w:rPr>
            </w:pPr>
            <w:r w:rsidRPr="00CF38E9">
              <w:rPr>
                <w:rFonts w:asciiTheme="minorHAnsi" w:eastAsia="SimSun" w:hAnsiTheme="minorHAnsi" w:hint="eastAsia"/>
                <w:b/>
                <w:bCs/>
                <w:lang w:eastAsia="zh-CN"/>
              </w:rPr>
              <w:t>电子邮件</w:t>
            </w:r>
            <w:r w:rsidRPr="00CF38E9">
              <w:rPr>
                <w:rFonts w:asciiTheme="minorHAnsi" w:eastAsia="SimSun" w:hAnsiTheme="minorHAnsi"/>
                <w:b/>
                <w:bCs/>
                <w:lang w:eastAsia="zh-CN"/>
              </w:rPr>
              <w:t>：</w:t>
            </w:r>
          </w:p>
        </w:tc>
        <w:tc>
          <w:tcPr>
            <w:tcW w:w="3598" w:type="dxa"/>
          </w:tcPr>
          <w:p w14:paraId="1485E9DC" w14:textId="210E4D25" w:rsidR="00602019" w:rsidRPr="00CF38E9" w:rsidRDefault="00AE7582"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hyperlink r:id="rId9" w:history="1">
              <w:bookmarkStart w:id="1" w:name="lt_pId040"/>
              <w:r w:rsidR="00551BD8" w:rsidRPr="00CF38E9">
                <w:rPr>
                  <w:rStyle w:val="Hyperlink"/>
                  <w:rFonts w:asciiTheme="minorHAnsi" w:eastAsia="SimSun" w:hAnsiTheme="minorHAnsi"/>
                  <w:lang w:val="en-US"/>
                </w:rPr>
                <w:t>tsbfgtbf@itu.int</w:t>
              </w:r>
              <w:bookmarkEnd w:id="1"/>
            </w:hyperlink>
          </w:p>
        </w:tc>
        <w:tc>
          <w:tcPr>
            <w:tcW w:w="4741" w:type="dxa"/>
            <w:gridSpan w:val="2"/>
          </w:tcPr>
          <w:p w14:paraId="70695B69" w14:textId="77777777" w:rsidR="00602019" w:rsidRPr="00CF38E9"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eastAsia="SimSun" w:hAnsiTheme="minorHAnsi"/>
                <w:b/>
                <w:bCs/>
                <w:lang w:eastAsia="zh-CN"/>
              </w:rPr>
            </w:pPr>
            <w:r w:rsidRPr="00CF38E9">
              <w:rPr>
                <w:rFonts w:asciiTheme="minorHAnsi" w:eastAsia="SimSun" w:hAnsiTheme="minorHAnsi" w:hint="eastAsia"/>
                <w:b/>
                <w:bCs/>
                <w:lang w:eastAsia="zh-CN"/>
              </w:rPr>
              <w:t>抄送</w:t>
            </w:r>
            <w:r w:rsidRPr="00CF38E9">
              <w:rPr>
                <w:rFonts w:asciiTheme="minorHAnsi" w:eastAsia="SimSun" w:hAnsiTheme="minorHAnsi"/>
                <w:b/>
                <w:bCs/>
                <w:lang w:eastAsia="zh-CN"/>
              </w:rPr>
              <w:t>：</w:t>
            </w:r>
          </w:p>
          <w:p w14:paraId="2568C8F7" w14:textId="4C6CCC13"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00CD1A28" w:rsidRPr="00CF38E9">
              <w:rPr>
                <w:rFonts w:asciiTheme="minorHAnsi" w:eastAsia="SimSun" w:hAnsiTheme="minorHAnsi" w:hint="eastAsia"/>
                <w:lang w:eastAsia="zh-CN"/>
              </w:rPr>
              <w:t>ITU</w:t>
            </w:r>
            <w:r w:rsidR="00CD1A28" w:rsidRPr="00CF38E9">
              <w:rPr>
                <w:rFonts w:asciiTheme="minorHAnsi" w:eastAsia="SimSun" w:hAnsiTheme="minorHAnsi"/>
                <w:lang w:eastAsia="zh-CN"/>
              </w:rPr>
              <w:t>-T</w:t>
            </w:r>
            <w:r w:rsidR="00354287" w:rsidRPr="00CF38E9">
              <w:rPr>
                <w:rFonts w:asciiTheme="minorHAnsi" w:eastAsia="SimSun" w:hAnsiTheme="minorHAnsi" w:hint="eastAsia"/>
                <w:lang w:eastAsia="zh-CN"/>
              </w:rPr>
              <w:t>研究组正副主席；</w:t>
            </w:r>
          </w:p>
          <w:p w14:paraId="3FF26B45" w14:textId="0A2F9A20"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00051A5E" w:rsidRPr="00CF38E9">
              <w:rPr>
                <w:rFonts w:asciiTheme="minorHAnsi" w:eastAsia="SimSun" w:hAnsiTheme="minorHAnsi" w:hint="eastAsia"/>
                <w:lang w:eastAsia="zh-CN"/>
              </w:rPr>
              <w:t>电信发展局主任；</w:t>
            </w:r>
          </w:p>
          <w:p w14:paraId="7DC9CE5F" w14:textId="38C87066" w:rsidR="00602019" w:rsidRPr="00CF38E9" w:rsidRDefault="00602019" w:rsidP="002C2CFB">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CF38E9">
              <w:rPr>
                <w:rFonts w:asciiTheme="minorHAnsi" w:eastAsia="SimSun" w:hAnsiTheme="minorHAnsi"/>
                <w:lang w:eastAsia="zh-CN"/>
              </w:rPr>
              <w:t>–</w:t>
            </w:r>
            <w:r w:rsidRPr="00CF38E9">
              <w:rPr>
                <w:rFonts w:asciiTheme="minorHAnsi" w:eastAsia="SimSun" w:hAnsiTheme="minorHAnsi"/>
                <w:lang w:eastAsia="zh-CN"/>
              </w:rPr>
              <w:tab/>
            </w:r>
            <w:r w:rsidR="00051A5E" w:rsidRPr="00CF38E9">
              <w:rPr>
                <w:rFonts w:asciiTheme="minorHAnsi" w:eastAsia="SimSun" w:hAnsiTheme="minorHAnsi" w:hint="eastAsia"/>
                <w:lang w:eastAsia="zh-CN"/>
              </w:rPr>
              <w:t>无线电通信局主任</w:t>
            </w:r>
          </w:p>
        </w:tc>
      </w:tr>
      <w:tr w:rsidR="00602019" w:rsidRPr="006C163E" w14:paraId="6AED4C3F" w14:textId="77777777" w:rsidTr="002C2CFB">
        <w:trPr>
          <w:cantSplit/>
          <w:trHeight w:val="618"/>
        </w:trPr>
        <w:tc>
          <w:tcPr>
            <w:tcW w:w="1442" w:type="dxa"/>
            <w:gridSpan w:val="2"/>
          </w:tcPr>
          <w:p w14:paraId="726F3D5C" w14:textId="77777777" w:rsidR="00602019" w:rsidRPr="006C163E" w:rsidRDefault="00602019"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szCs w:val="24"/>
                <w:lang w:eastAsia="zh-CN"/>
              </w:rPr>
            </w:pPr>
            <w:r w:rsidRPr="006C163E">
              <w:rPr>
                <w:rFonts w:asciiTheme="minorHAnsi" w:eastAsia="SimSun" w:hAnsiTheme="minorHAnsi" w:hint="eastAsia"/>
                <w:b/>
                <w:szCs w:val="24"/>
                <w:lang w:eastAsia="zh-CN"/>
              </w:rPr>
              <w:t>事由</w:t>
            </w:r>
            <w:r w:rsidRPr="006C163E">
              <w:rPr>
                <w:rFonts w:asciiTheme="minorHAnsi" w:eastAsia="SimSun" w:hAnsiTheme="minorHAnsi"/>
                <w:b/>
                <w:szCs w:val="24"/>
                <w:lang w:eastAsia="zh-CN"/>
              </w:rPr>
              <w:t>：</w:t>
            </w:r>
          </w:p>
        </w:tc>
        <w:tc>
          <w:tcPr>
            <w:tcW w:w="8339" w:type="dxa"/>
            <w:gridSpan w:val="3"/>
          </w:tcPr>
          <w:p w14:paraId="3091F83F" w14:textId="24A12157" w:rsidR="00602019" w:rsidRPr="006C163E" w:rsidRDefault="00450A43" w:rsidP="002C2C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szCs w:val="24"/>
                <w:lang w:eastAsia="zh-CN"/>
              </w:rPr>
            </w:pPr>
            <w:r w:rsidRPr="00450A43">
              <w:rPr>
                <w:rFonts w:asciiTheme="minorHAnsi" w:eastAsia="SimSun" w:hAnsiTheme="minorHAnsi" w:cs="SimSun" w:hint="eastAsia"/>
                <w:b/>
                <w:bCs/>
                <w:szCs w:val="24"/>
                <w:lang w:val="en-US" w:eastAsia="zh-CN"/>
              </w:rPr>
              <w:t>新</w:t>
            </w:r>
            <w:r w:rsidR="00CF38E9" w:rsidRPr="006C163E">
              <w:rPr>
                <w:rFonts w:asciiTheme="minorHAnsi" w:eastAsia="SimSun" w:hAnsiTheme="minorHAnsi" w:cs="SimSun" w:hint="eastAsia"/>
                <w:b/>
                <w:bCs/>
                <w:szCs w:val="24"/>
                <w:lang w:val="en-US" w:eastAsia="zh-CN"/>
              </w:rPr>
              <w:t>成立</w:t>
            </w:r>
            <w:r>
              <w:rPr>
                <w:rFonts w:asciiTheme="minorHAnsi" w:eastAsia="SimSun" w:hAnsiTheme="minorHAnsi" w:cs="SimSun" w:hint="eastAsia"/>
                <w:b/>
                <w:bCs/>
                <w:szCs w:val="24"/>
                <w:lang w:val="en-US" w:eastAsia="zh-CN"/>
              </w:rPr>
              <w:t>一个</w:t>
            </w:r>
            <w:r w:rsidR="00CF38E9" w:rsidRPr="006C163E">
              <w:rPr>
                <w:rFonts w:asciiTheme="minorHAnsi" w:eastAsia="SimSun" w:hAnsiTheme="minorHAnsi" w:cs="SimSun" w:hint="eastAsia"/>
                <w:b/>
                <w:bCs/>
                <w:szCs w:val="24"/>
                <w:lang w:val="en-US" w:eastAsia="zh-CN"/>
              </w:rPr>
              <w:t>关于</w:t>
            </w:r>
            <w:r w:rsidR="00CF38E9" w:rsidRPr="00450A43">
              <w:rPr>
                <w:rFonts w:asciiTheme="minorHAnsi" w:eastAsia="SimSun" w:hAnsiTheme="minorHAnsi" w:cs="SimSun"/>
                <w:b/>
                <w:bCs/>
                <w:szCs w:val="24"/>
                <w:lang w:val="en-US" w:eastAsia="zh-CN"/>
              </w:rPr>
              <w:t>IMT-2020</w:t>
            </w:r>
            <w:r w:rsidR="00CF38E9" w:rsidRPr="006C163E">
              <w:rPr>
                <w:rFonts w:asciiTheme="minorHAnsi" w:eastAsia="SimSun" w:hAnsiTheme="minorHAnsi" w:cs="SimSun" w:hint="eastAsia"/>
                <w:b/>
                <w:bCs/>
                <w:szCs w:val="24"/>
                <w:lang w:val="en-US" w:eastAsia="zh-CN"/>
              </w:rPr>
              <w:t>及未来系统测试床联邦的</w:t>
            </w:r>
            <w:r>
              <w:rPr>
                <w:rFonts w:asciiTheme="minorHAnsi" w:eastAsia="SimSun" w:hAnsiTheme="minorHAnsi" w:cs="SimSun" w:hint="eastAsia"/>
                <w:b/>
                <w:bCs/>
                <w:szCs w:val="24"/>
                <w:lang w:val="en-US" w:eastAsia="zh-CN"/>
              </w:rPr>
              <w:t>ITU</w:t>
            </w:r>
            <w:r>
              <w:rPr>
                <w:rFonts w:asciiTheme="minorHAnsi" w:eastAsia="SimSun" w:hAnsiTheme="minorHAnsi" w:cs="SimSun"/>
                <w:b/>
                <w:bCs/>
                <w:szCs w:val="24"/>
                <w:lang w:val="en-US" w:eastAsia="zh-CN"/>
              </w:rPr>
              <w:t>-</w:t>
            </w:r>
            <w:r>
              <w:rPr>
                <w:rFonts w:asciiTheme="minorHAnsi" w:eastAsia="SimSun" w:hAnsiTheme="minorHAnsi" w:cs="SimSun" w:hint="eastAsia"/>
                <w:b/>
                <w:bCs/>
                <w:szCs w:val="24"/>
                <w:lang w:val="en-US" w:eastAsia="zh-CN"/>
              </w:rPr>
              <w:t>T</w:t>
            </w:r>
            <w:r w:rsidR="00CF38E9" w:rsidRPr="006C163E">
              <w:rPr>
                <w:rFonts w:asciiTheme="minorHAnsi" w:eastAsia="SimSun" w:hAnsiTheme="minorHAnsi" w:cs="SimSun" w:hint="eastAsia"/>
                <w:b/>
                <w:bCs/>
                <w:szCs w:val="24"/>
                <w:lang w:val="en-US" w:eastAsia="zh-CN"/>
              </w:rPr>
              <w:t>焦点组（</w:t>
            </w:r>
            <w:r w:rsidR="00CF38E9" w:rsidRPr="006C163E">
              <w:rPr>
                <w:rFonts w:asciiTheme="minorHAnsi" w:eastAsia="SimSun" w:hAnsiTheme="minorHAnsi" w:cs="SimSun" w:hint="eastAsia"/>
                <w:b/>
                <w:bCs/>
                <w:szCs w:val="24"/>
                <w:lang w:val="en-US" w:eastAsia="zh-CN"/>
              </w:rPr>
              <w:t>FG</w:t>
            </w:r>
            <w:r w:rsidR="00CF38E9" w:rsidRPr="006C163E">
              <w:rPr>
                <w:rFonts w:asciiTheme="minorHAnsi" w:eastAsia="SimSun" w:hAnsiTheme="minorHAnsi" w:cs="SimSun"/>
                <w:b/>
                <w:bCs/>
                <w:szCs w:val="24"/>
                <w:lang w:val="en-US" w:eastAsia="zh-CN"/>
              </w:rPr>
              <w:t>-</w:t>
            </w:r>
            <w:r w:rsidR="00CF38E9" w:rsidRPr="006C163E">
              <w:rPr>
                <w:rFonts w:asciiTheme="minorHAnsi" w:eastAsia="SimSun" w:hAnsiTheme="minorHAnsi" w:cs="SimSun" w:hint="eastAsia"/>
                <w:b/>
                <w:bCs/>
                <w:szCs w:val="24"/>
                <w:lang w:val="en-US" w:eastAsia="zh-CN"/>
              </w:rPr>
              <w:t>TBF</w:t>
            </w:r>
            <w:r w:rsidR="00CF38E9" w:rsidRPr="006C163E">
              <w:rPr>
                <w:rFonts w:asciiTheme="minorHAnsi" w:eastAsia="SimSun" w:hAnsiTheme="minorHAnsi" w:cs="SimSun"/>
                <w:b/>
                <w:bCs/>
                <w:szCs w:val="24"/>
                <w:lang w:val="en-US" w:eastAsia="zh-CN"/>
              </w:rPr>
              <w:t>xG</w:t>
            </w:r>
            <w:r w:rsidR="00CF38E9" w:rsidRPr="006C163E">
              <w:rPr>
                <w:rFonts w:asciiTheme="minorHAnsi" w:eastAsia="SimSun" w:hAnsiTheme="minorHAnsi" w:cs="SimSun" w:hint="eastAsia"/>
                <w:b/>
                <w:bCs/>
                <w:szCs w:val="24"/>
                <w:lang w:val="en-US" w:eastAsia="zh-CN"/>
              </w:rPr>
              <w:t>）</w:t>
            </w:r>
            <w:r w:rsidR="00FB1928" w:rsidRPr="006C163E">
              <w:rPr>
                <w:rFonts w:asciiTheme="minorHAnsi" w:eastAsia="SimSun" w:hAnsiTheme="minorHAnsi" w:cs="SimSun" w:hint="eastAsia"/>
                <w:b/>
                <w:bCs/>
                <w:szCs w:val="24"/>
                <w:lang w:val="en-US" w:eastAsia="zh-CN"/>
              </w:rPr>
              <w:t>及</w:t>
            </w:r>
            <w:r>
              <w:rPr>
                <w:rFonts w:asciiTheme="minorHAnsi" w:eastAsia="SimSun" w:hAnsiTheme="minorHAnsi" w:cs="SimSun" w:hint="eastAsia"/>
                <w:b/>
                <w:bCs/>
                <w:szCs w:val="24"/>
                <w:lang w:val="en-US" w:eastAsia="zh-CN"/>
              </w:rPr>
              <w:t>其</w:t>
            </w:r>
            <w:r w:rsidR="00FB1928" w:rsidRPr="006C163E">
              <w:rPr>
                <w:rFonts w:asciiTheme="minorHAnsi" w:eastAsia="SimSun" w:hAnsiTheme="minorHAnsi" w:cs="SimSun" w:hint="eastAsia"/>
                <w:b/>
                <w:bCs/>
                <w:szCs w:val="24"/>
                <w:lang w:val="en-US" w:eastAsia="zh-CN"/>
              </w:rPr>
              <w:t>第一次会议：</w:t>
            </w:r>
            <w:r w:rsidR="00FB1928" w:rsidRPr="006C163E">
              <w:rPr>
                <w:rFonts w:asciiTheme="minorHAnsi" w:eastAsia="SimSun" w:hAnsiTheme="minorHAnsi" w:cs="SimSun" w:hint="eastAsia"/>
                <w:b/>
                <w:bCs/>
                <w:szCs w:val="24"/>
                <w:lang w:val="en-US" w:eastAsia="zh-CN"/>
              </w:rPr>
              <w:t>2</w:t>
            </w:r>
            <w:r w:rsidR="00FB1928" w:rsidRPr="006C163E">
              <w:rPr>
                <w:rFonts w:asciiTheme="minorHAnsi" w:eastAsia="SimSun" w:hAnsiTheme="minorHAnsi" w:cs="SimSun"/>
                <w:b/>
                <w:bCs/>
                <w:szCs w:val="24"/>
                <w:lang w:val="en-US" w:eastAsia="zh-CN"/>
              </w:rPr>
              <w:t>022</w:t>
            </w:r>
            <w:r w:rsidR="00FB1928" w:rsidRPr="006C163E">
              <w:rPr>
                <w:rFonts w:asciiTheme="minorHAnsi" w:eastAsia="SimSun" w:hAnsiTheme="minorHAnsi" w:cs="SimSun" w:hint="eastAsia"/>
                <w:b/>
                <w:bCs/>
                <w:szCs w:val="24"/>
                <w:lang w:val="en-US" w:eastAsia="zh-CN"/>
              </w:rPr>
              <w:t>年</w:t>
            </w:r>
            <w:r w:rsidR="00FB1928" w:rsidRPr="006C163E">
              <w:rPr>
                <w:rFonts w:asciiTheme="minorHAnsi" w:eastAsia="SimSun" w:hAnsiTheme="minorHAnsi" w:cs="SimSun" w:hint="eastAsia"/>
                <w:b/>
                <w:bCs/>
                <w:szCs w:val="24"/>
                <w:lang w:val="en-US" w:eastAsia="zh-CN"/>
              </w:rPr>
              <w:t>4</w:t>
            </w:r>
            <w:r w:rsidR="00FB1928" w:rsidRPr="006C163E">
              <w:rPr>
                <w:rFonts w:asciiTheme="minorHAnsi" w:eastAsia="SimSun" w:hAnsiTheme="minorHAnsi" w:cs="SimSun" w:hint="eastAsia"/>
                <w:b/>
                <w:bCs/>
                <w:szCs w:val="24"/>
                <w:lang w:val="en-US" w:eastAsia="zh-CN"/>
              </w:rPr>
              <w:t>月</w:t>
            </w:r>
            <w:r w:rsidR="00FB1928" w:rsidRPr="006C163E">
              <w:rPr>
                <w:rFonts w:asciiTheme="minorHAnsi" w:eastAsia="SimSun" w:hAnsiTheme="minorHAnsi" w:cs="SimSun" w:hint="eastAsia"/>
                <w:b/>
                <w:bCs/>
                <w:szCs w:val="24"/>
                <w:lang w:val="en-US" w:eastAsia="zh-CN"/>
              </w:rPr>
              <w:t>4</w:t>
            </w:r>
            <w:r w:rsidR="00FB1928" w:rsidRPr="006C163E">
              <w:rPr>
                <w:rFonts w:asciiTheme="minorHAnsi" w:eastAsia="SimSun" w:hAnsiTheme="minorHAnsi" w:cs="SimSun"/>
                <w:b/>
                <w:bCs/>
                <w:szCs w:val="24"/>
                <w:lang w:val="en-US" w:eastAsia="zh-CN"/>
              </w:rPr>
              <w:t>-7</w:t>
            </w:r>
            <w:r w:rsidR="00FB1928" w:rsidRPr="006C163E">
              <w:rPr>
                <w:rFonts w:asciiTheme="minorHAnsi" w:eastAsia="SimSun" w:hAnsiTheme="minorHAnsi" w:cs="SimSun" w:hint="eastAsia"/>
                <w:b/>
                <w:bCs/>
                <w:szCs w:val="24"/>
                <w:lang w:val="en-US" w:eastAsia="zh-CN"/>
              </w:rPr>
              <w:t>日，虚拟方式</w:t>
            </w:r>
          </w:p>
        </w:tc>
      </w:tr>
    </w:tbl>
    <w:p w14:paraId="2C92F20B" w14:textId="77777777" w:rsidR="007B42E4" w:rsidRPr="006C163E" w:rsidRDefault="007B42E4" w:rsidP="001323AC">
      <w:pPr>
        <w:spacing w:before="720"/>
        <w:rPr>
          <w:rFonts w:asciiTheme="minorHAnsi" w:eastAsia="SimSun" w:hAnsiTheme="minorHAnsi"/>
          <w:szCs w:val="24"/>
          <w:lang w:eastAsia="zh-CN"/>
        </w:rPr>
      </w:pPr>
      <w:r w:rsidRPr="006C163E">
        <w:rPr>
          <w:rFonts w:asciiTheme="minorHAnsi" w:eastAsia="SimSun" w:hAnsiTheme="minorHAnsi" w:hint="eastAsia"/>
          <w:szCs w:val="24"/>
          <w:lang w:eastAsia="zh-CN"/>
        </w:rPr>
        <w:t>尊敬</w:t>
      </w:r>
      <w:r w:rsidRPr="006C163E">
        <w:rPr>
          <w:rFonts w:asciiTheme="minorHAnsi" w:eastAsia="SimSun" w:hAnsiTheme="minorHAnsi"/>
          <w:szCs w:val="24"/>
          <w:lang w:eastAsia="zh-CN"/>
        </w:rPr>
        <w:t>的先生</w:t>
      </w:r>
      <w:r w:rsidRPr="006C163E">
        <w:rPr>
          <w:rFonts w:asciiTheme="minorHAnsi" w:eastAsia="SimSun" w:hAnsiTheme="minorHAnsi"/>
          <w:szCs w:val="24"/>
          <w:lang w:eastAsia="zh-CN"/>
        </w:rPr>
        <w:t>/</w:t>
      </w:r>
      <w:r w:rsidRPr="006C163E">
        <w:rPr>
          <w:rFonts w:asciiTheme="minorHAnsi" w:eastAsia="SimSun" w:hAnsiTheme="minorHAnsi" w:hint="eastAsia"/>
          <w:szCs w:val="24"/>
          <w:lang w:eastAsia="zh-CN"/>
        </w:rPr>
        <w:t>女士</w:t>
      </w:r>
      <w:r w:rsidRPr="006C163E">
        <w:rPr>
          <w:rFonts w:asciiTheme="minorHAnsi" w:eastAsia="SimSun" w:hAnsiTheme="minorHAnsi"/>
          <w:szCs w:val="24"/>
          <w:lang w:eastAsia="zh-CN"/>
        </w:rPr>
        <w:t>：</w:t>
      </w:r>
    </w:p>
    <w:p w14:paraId="7DC9F20D" w14:textId="7EF1DE09" w:rsidR="00322444" w:rsidRPr="003B3BC7" w:rsidRDefault="00551BD8" w:rsidP="00551BD8">
      <w:pPr>
        <w:rPr>
          <w:rFonts w:asciiTheme="minorHAnsi" w:eastAsia="SimSun" w:hAnsiTheme="minorHAnsi" w:cs="Calibri"/>
          <w:b/>
          <w:szCs w:val="24"/>
          <w:lang w:eastAsia="zh-CN"/>
        </w:rPr>
      </w:pPr>
      <w:r w:rsidRPr="006C163E">
        <w:rPr>
          <w:rFonts w:asciiTheme="minorHAnsi" w:eastAsia="SimSun" w:hAnsiTheme="minorHAnsi" w:cstheme="minorHAnsi"/>
          <w:szCs w:val="24"/>
          <w:lang w:eastAsia="zh-CN"/>
        </w:rPr>
        <w:t>1</w:t>
      </w:r>
      <w:r w:rsidRPr="006C163E">
        <w:rPr>
          <w:rFonts w:asciiTheme="minorHAnsi" w:eastAsia="SimSun" w:hAnsiTheme="minorHAnsi" w:cstheme="minorHAnsi"/>
          <w:szCs w:val="24"/>
          <w:lang w:eastAsia="zh-CN"/>
        </w:rPr>
        <w:tab/>
      </w:r>
      <w:r w:rsidR="00322444" w:rsidRPr="006C163E">
        <w:rPr>
          <w:rFonts w:asciiTheme="minorHAnsi" w:eastAsia="SimSun" w:hAnsiTheme="minorHAnsi" w:cstheme="minorHAnsi" w:hint="eastAsia"/>
          <w:szCs w:val="24"/>
          <w:lang w:eastAsia="zh-CN"/>
        </w:rPr>
        <w:t>根据</w:t>
      </w:r>
      <w:r w:rsidR="00322444" w:rsidRPr="006C163E">
        <w:rPr>
          <w:rFonts w:asciiTheme="minorHAnsi" w:eastAsia="SimSun" w:hAnsiTheme="minorHAnsi" w:cstheme="minorHAnsi" w:hint="eastAsia"/>
          <w:szCs w:val="24"/>
          <w:lang w:eastAsia="zh-CN"/>
        </w:rPr>
        <w:t>ITU-T</w:t>
      </w:r>
      <w:r w:rsidR="00322444" w:rsidRPr="006C163E">
        <w:rPr>
          <w:rFonts w:asciiTheme="minorHAnsi" w:eastAsia="SimSun" w:hAnsiTheme="minorHAnsi" w:cstheme="minorHAnsi" w:hint="eastAsia"/>
          <w:szCs w:val="24"/>
          <w:lang w:eastAsia="zh-CN"/>
        </w:rPr>
        <w:t>第</w:t>
      </w:r>
      <w:r w:rsidR="00322444" w:rsidRPr="006C163E">
        <w:rPr>
          <w:rFonts w:asciiTheme="minorHAnsi" w:eastAsia="SimSun" w:hAnsiTheme="minorHAnsi" w:cstheme="minorHAnsi"/>
          <w:szCs w:val="24"/>
          <w:lang w:eastAsia="zh-CN"/>
        </w:rPr>
        <w:t>11</w:t>
      </w:r>
      <w:r w:rsidR="00322444" w:rsidRPr="006C163E">
        <w:rPr>
          <w:rFonts w:asciiTheme="minorHAnsi" w:eastAsia="SimSun" w:hAnsiTheme="minorHAnsi" w:cstheme="minorHAnsi" w:hint="eastAsia"/>
          <w:szCs w:val="24"/>
          <w:lang w:eastAsia="zh-CN"/>
        </w:rPr>
        <w:t>研究组在其虚拟全体会议（</w:t>
      </w:r>
      <w:r w:rsidR="00322444" w:rsidRPr="006C163E">
        <w:rPr>
          <w:rFonts w:asciiTheme="minorHAnsi" w:eastAsia="SimSun" w:hAnsiTheme="minorHAnsi" w:cstheme="minorHAnsi" w:hint="eastAsia"/>
          <w:szCs w:val="24"/>
          <w:lang w:eastAsia="zh-CN"/>
        </w:rPr>
        <w:t>202</w:t>
      </w:r>
      <w:r w:rsidR="00322444" w:rsidRPr="006C163E">
        <w:rPr>
          <w:rFonts w:asciiTheme="minorHAnsi" w:eastAsia="SimSun" w:hAnsiTheme="minorHAnsi" w:cstheme="minorHAnsi"/>
          <w:szCs w:val="24"/>
          <w:lang w:eastAsia="zh-CN"/>
        </w:rPr>
        <w:t>1</w:t>
      </w:r>
      <w:r w:rsidR="00322444" w:rsidRPr="006C163E">
        <w:rPr>
          <w:rFonts w:asciiTheme="minorHAnsi" w:eastAsia="SimSun" w:hAnsiTheme="minorHAnsi" w:cstheme="minorHAnsi" w:hint="eastAsia"/>
          <w:szCs w:val="24"/>
          <w:lang w:eastAsia="zh-CN"/>
        </w:rPr>
        <w:t>年</w:t>
      </w:r>
      <w:r w:rsidR="00322444" w:rsidRPr="006C163E">
        <w:rPr>
          <w:rFonts w:asciiTheme="minorHAnsi" w:eastAsia="SimSun" w:hAnsiTheme="minorHAnsi" w:cstheme="minorHAnsi"/>
          <w:szCs w:val="24"/>
          <w:lang w:eastAsia="zh-CN"/>
        </w:rPr>
        <w:t>12</w:t>
      </w:r>
      <w:r w:rsidR="00322444" w:rsidRPr="006C163E">
        <w:rPr>
          <w:rFonts w:asciiTheme="minorHAnsi" w:eastAsia="SimSun" w:hAnsiTheme="minorHAnsi" w:cstheme="minorHAnsi" w:hint="eastAsia"/>
          <w:szCs w:val="24"/>
          <w:lang w:eastAsia="zh-CN"/>
        </w:rPr>
        <w:t>月</w:t>
      </w:r>
      <w:r w:rsidR="00322444" w:rsidRPr="006C163E">
        <w:rPr>
          <w:rFonts w:asciiTheme="minorHAnsi" w:eastAsia="SimSun" w:hAnsiTheme="minorHAnsi" w:cstheme="minorHAnsi"/>
          <w:szCs w:val="24"/>
          <w:lang w:eastAsia="zh-CN"/>
        </w:rPr>
        <w:t>10</w:t>
      </w:r>
      <w:r w:rsidR="00322444" w:rsidRPr="006C163E">
        <w:rPr>
          <w:rFonts w:asciiTheme="minorHAnsi" w:eastAsia="SimSun" w:hAnsiTheme="minorHAnsi" w:cstheme="minorHAnsi" w:hint="eastAsia"/>
          <w:szCs w:val="24"/>
          <w:lang w:eastAsia="zh-CN"/>
        </w:rPr>
        <w:t>日）上达成的</w:t>
      </w:r>
      <w:r w:rsidR="00450A43">
        <w:rPr>
          <w:rFonts w:asciiTheme="minorHAnsi" w:eastAsia="SimSun" w:hAnsiTheme="minorHAnsi" w:cstheme="minorHAnsi" w:hint="eastAsia"/>
          <w:szCs w:val="24"/>
          <w:lang w:eastAsia="zh-CN"/>
        </w:rPr>
        <w:t>一致</w:t>
      </w:r>
      <w:r w:rsidR="00322444" w:rsidRPr="006C163E">
        <w:rPr>
          <w:rFonts w:asciiTheme="minorHAnsi" w:eastAsia="SimSun" w:hAnsiTheme="minorHAnsi" w:cstheme="minorHAnsi" w:hint="eastAsia"/>
          <w:szCs w:val="24"/>
          <w:lang w:eastAsia="zh-CN"/>
        </w:rPr>
        <w:t>，</w:t>
      </w:r>
      <w:r w:rsidR="00450A43">
        <w:rPr>
          <w:rFonts w:asciiTheme="minorHAnsi" w:eastAsia="SimSun" w:hAnsiTheme="minorHAnsi" w:cstheme="minorHAnsi" w:hint="eastAsia"/>
          <w:szCs w:val="24"/>
          <w:lang w:eastAsia="zh-CN"/>
        </w:rPr>
        <w:t>我</w:t>
      </w:r>
      <w:r w:rsidR="00322444" w:rsidRPr="006C163E">
        <w:rPr>
          <w:rFonts w:asciiTheme="minorHAnsi" w:eastAsia="SimSun" w:hAnsiTheme="minorHAnsi" w:cstheme="minorHAnsi" w:hint="eastAsia"/>
          <w:szCs w:val="24"/>
          <w:lang w:eastAsia="zh-CN"/>
        </w:rPr>
        <w:t>很高兴地宣布</w:t>
      </w:r>
      <w:r w:rsidR="00450A43">
        <w:rPr>
          <w:rFonts w:asciiTheme="minorHAnsi" w:eastAsia="SimSun" w:hAnsiTheme="minorHAnsi" w:cstheme="minorHAnsi" w:hint="eastAsia"/>
          <w:szCs w:val="24"/>
          <w:lang w:eastAsia="zh-CN"/>
        </w:rPr>
        <w:t>新</w:t>
      </w:r>
      <w:r w:rsidR="00322444" w:rsidRPr="006C163E">
        <w:rPr>
          <w:rFonts w:asciiTheme="minorHAnsi" w:eastAsia="SimSun" w:hAnsiTheme="minorHAnsi" w:cstheme="minorHAnsi" w:hint="eastAsia"/>
          <w:szCs w:val="24"/>
          <w:lang w:eastAsia="zh-CN"/>
        </w:rPr>
        <w:t>成立</w:t>
      </w:r>
      <w:r w:rsidR="00450A43">
        <w:rPr>
          <w:rFonts w:asciiTheme="minorHAnsi" w:eastAsia="SimSun" w:hAnsiTheme="minorHAnsi" w:cstheme="minorHAnsi" w:hint="eastAsia"/>
          <w:szCs w:val="24"/>
          <w:lang w:eastAsia="zh-CN"/>
        </w:rPr>
        <w:t>一个</w:t>
      </w:r>
      <w:r w:rsidR="00322444" w:rsidRPr="006C163E">
        <w:rPr>
          <w:rFonts w:asciiTheme="minorHAnsi" w:eastAsia="SimSun" w:hAnsiTheme="minorHAnsi" w:cstheme="minorHAnsi" w:hint="eastAsia"/>
          <w:szCs w:val="24"/>
          <w:lang w:eastAsia="zh-CN"/>
        </w:rPr>
        <w:t>关于</w:t>
      </w:r>
      <w:r w:rsidR="00322444" w:rsidRPr="00450A43">
        <w:rPr>
          <w:rFonts w:asciiTheme="minorHAnsi" w:eastAsia="SimSun" w:hAnsiTheme="minorHAnsi" w:cstheme="minorHAnsi"/>
          <w:b/>
          <w:bCs/>
          <w:szCs w:val="24"/>
          <w:lang w:eastAsia="zh-CN"/>
        </w:rPr>
        <w:t>IMT-2020</w:t>
      </w:r>
      <w:r w:rsidR="00322444" w:rsidRPr="00450A43">
        <w:rPr>
          <w:rFonts w:asciiTheme="minorHAnsi" w:eastAsia="SimSun" w:hAnsiTheme="minorHAnsi" w:cstheme="minorHAnsi" w:hint="eastAsia"/>
          <w:b/>
          <w:bCs/>
          <w:szCs w:val="24"/>
          <w:lang w:eastAsia="zh-CN"/>
        </w:rPr>
        <w:t>及未来系统测试床联邦的焦点组</w:t>
      </w:r>
      <w:r w:rsidR="00322444" w:rsidRPr="00535EDE">
        <w:rPr>
          <w:rFonts w:asciiTheme="minorHAnsi" w:eastAsia="SimSun" w:hAnsiTheme="minorHAnsi" w:cstheme="minorHAnsi" w:hint="eastAsia"/>
          <w:b/>
          <w:bCs/>
          <w:szCs w:val="24"/>
          <w:lang w:eastAsia="zh-CN"/>
        </w:rPr>
        <w:t>（</w:t>
      </w:r>
      <w:r w:rsidR="00322444" w:rsidRPr="00535EDE">
        <w:rPr>
          <w:rFonts w:asciiTheme="minorHAnsi" w:eastAsia="SimSun" w:hAnsiTheme="minorHAnsi" w:cstheme="minorHAnsi" w:hint="eastAsia"/>
          <w:b/>
          <w:bCs/>
          <w:szCs w:val="24"/>
          <w:lang w:eastAsia="zh-CN"/>
        </w:rPr>
        <w:t>FG</w:t>
      </w:r>
      <w:r w:rsidR="00322444" w:rsidRPr="00535EDE">
        <w:rPr>
          <w:rFonts w:asciiTheme="minorHAnsi" w:eastAsia="SimSun" w:hAnsiTheme="minorHAnsi" w:cstheme="minorHAnsi"/>
          <w:b/>
          <w:bCs/>
          <w:szCs w:val="24"/>
          <w:lang w:eastAsia="zh-CN"/>
        </w:rPr>
        <w:t>-</w:t>
      </w:r>
      <w:r w:rsidR="00322444" w:rsidRPr="00535EDE">
        <w:rPr>
          <w:rFonts w:asciiTheme="minorHAnsi" w:eastAsia="SimSun" w:hAnsiTheme="minorHAnsi" w:cstheme="minorHAnsi" w:hint="eastAsia"/>
          <w:b/>
          <w:bCs/>
          <w:szCs w:val="24"/>
          <w:lang w:eastAsia="zh-CN"/>
        </w:rPr>
        <w:t>TBF</w:t>
      </w:r>
      <w:r w:rsidR="00322444" w:rsidRPr="00535EDE">
        <w:rPr>
          <w:rFonts w:asciiTheme="minorHAnsi" w:eastAsia="SimSun" w:hAnsiTheme="minorHAnsi" w:cstheme="minorHAnsi"/>
          <w:b/>
          <w:bCs/>
          <w:szCs w:val="24"/>
          <w:lang w:eastAsia="zh-CN"/>
        </w:rPr>
        <w:t>xG</w:t>
      </w:r>
      <w:r w:rsidR="00322444" w:rsidRPr="00535EDE">
        <w:rPr>
          <w:rFonts w:asciiTheme="minorHAnsi" w:eastAsia="SimSun" w:hAnsiTheme="minorHAnsi" w:cstheme="minorHAnsi" w:hint="eastAsia"/>
          <w:b/>
          <w:bCs/>
          <w:szCs w:val="24"/>
          <w:lang w:eastAsia="zh-CN"/>
        </w:rPr>
        <w:t>）</w:t>
      </w:r>
      <w:r w:rsidR="00322444" w:rsidRPr="006C163E">
        <w:rPr>
          <w:rFonts w:asciiTheme="minorHAnsi" w:eastAsia="SimSun" w:hAnsiTheme="minorHAnsi" w:cstheme="minorHAnsi" w:hint="eastAsia"/>
          <w:szCs w:val="24"/>
          <w:lang w:eastAsia="zh-CN"/>
        </w:rPr>
        <w:t>。该焦点组将于</w:t>
      </w:r>
      <w:r w:rsidR="00322444" w:rsidRPr="006C163E">
        <w:rPr>
          <w:rFonts w:asciiTheme="minorHAnsi" w:eastAsia="SimSun" w:hAnsiTheme="minorHAnsi" w:cstheme="minorHAnsi" w:hint="eastAsia"/>
          <w:szCs w:val="24"/>
          <w:lang w:eastAsia="zh-CN"/>
        </w:rPr>
        <w:t>2022</w:t>
      </w:r>
      <w:r w:rsidR="00322444" w:rsidRPr="006C163E">
        <w:rPr>
          <w:rFonts w:asciiTheme="minorHAnsi" w:eastAsia="SimSun" w:hAnsiTheme="minorHAnsi" w:cstheme="minorHAnsi" w:hint="eastAsia"/>
          <w:szCs w:val="24"/>
          <w:lang w:eastAsia="zh-CN"/>
        </w:rPr>
        <w:t>年</w:t>
      </w:r>
      <w:r w:rsidR="00322444" w:rsidRPr="006C163E">
        <w:rPr>
          <w:rFonts w:asciiTheme="minorHAnsi" w:eastAsia="SimSun" w:hAnsiTheme="minorHAnsi" w:cstheme="minorHAnsi" w:hint="eastAsia"/>
          <w:szCs w:val="24"/>
          <w:lang w:eastAsia="zh-CN"/>
        </w:rPr>
        <w:t>4</w:t>
      </w:r>
      <w:r w:rsidR="00322444" w:rsidRPr="006C163E">
        <w:rPr>
          <w:rFonts w:asciiTheme="minorHAnsi" w:eastAsia="SimSun" w:hAnsiTheme="minorHAnsi" w:cstheme="minorHAnsi" w:hint="eastAsia"/>
          <w:szCs w:val="24"/>
          <w:lang w:eastAsia="zh-CN"/>
        </w:rPr>
        <w:t>月</w:t>
      </w:r>
      <w:r w:rsidR="00322444" w:rsidRPr="006C163E">
        <w:rPr>
          <w:rFonts w:asciiTheme="minorHAnsi" w:eastAsia="SimSun" w:hAnsiTheme="minorHAnsi" w:cstheme="minorHAnsi" w:hint="eastAsia"/>
          <w:szCs w:val="24"/>
          <w:lang w:eastAsia="zh-CN"/>
        </w:rPr>
        <w:t>4</w:t>
      </w:r>
      <w:r w:rsidR="00322444" w:rsidRPr="006C163E">
        <w:rPr>
          <w:rFonts w:asciiTheme="minorHAnsi" w:eastAsia="SimSun" w:hAnsiTheme="minorHAnsi" w:cstheme="minorHAnsi"/>
          <w:szCs w:val="24"/>
          <w:lang w:eastAsia="zh-CN"/>
        </w:rPr>
        <w:t>-7</w:t>
      </w:r>
      <w:r w:rsidR="00322444" w:rsidRPr="006C163E">
        <w:rPr>
          <w:rFonts w:asciiTheme="minorHAnsi" w:eastAsia="SimSun" w:hAnsiTheme="minorHAnsi" w:cstheme="minorHAnsi" w:hint="eastAsia"/>
          <w:szCs w:val="24"/>
          <w:lang w:eastAsia="zh-CN"/>
        </w:rPr>
        <w:t>日举行第一次会议。</w:t>
      </w:r>
    </w:p>
    <w:p w14:paraId="37209B49" w14:textId="77777777" w:rsidR="00A53A96" w:rsidRDefault="00551BD8" w:rsidP="00A53A96">
      <w:pPr>
        <w:rPr>
          <w:rFonts w:asciiTheme="minorHAnsi" w:eastAsia="SimSun" w:hAnsiTheme="minorHAnsi" w:cstheme="minorHAnsi"/>
          <w:szCs w:val="24"/>
          <w:lang w:eastAsia="zh-CN"/>
        </w:rPr>
      </w:pPr>
      <w:r w:rsidRPr="006C163E">
        <w:rPr>
          <w:rFonts w:asciiTheme="minorHAnsi" w:eastAsia="SimSun" w:hAnsiTheme="minorHAnsi" w:cstheme="minorHAnsi"/>
          <w:szCs w:val="24"/>
          <w:lang w:eastAsia="zh-CN"/>
        </w:rPr>
        <w:t>2</w:t>
      </w:r>
      <w:r w:rsidRPr="006C163E">
        <w:rPr>
          <w:rFonts w:asciiTheme="minorHAnsi" w:eastAsia="SimSun" w:hAnsiTheme="minorHAnsi" w:cstheme="minorHAnsi"/>
          <w:szCs w:val="24"/>
          <w:lang w:eastAsia="zh-CN"/>
        </w:rPr>
        <w:tab/>
      </w:r>
      <w:r w:rsidR="00322444" w:rsidRPr="006C163E">
        <w:rPr>
          <w:rFonts w:asciiTheme="minorHAnsi" w:eastAsia="SimSun" w:hAnsiTheme="minorHAnsi" w:cstheme="minorHAnsi" w:hint="eastAsia"/>
          <w:szCs w:val="24"/>
          <w:shd w:val="clear" w:color="auto" w:fill="FFFFFF"/>
          <w:lang w:val="en-US" w:eastAsia="zh-CN"/>
        </w:rPr>
        <w:t>在</w:t>
      </w:r>
      <w:r w:rsidR="00322444" w:rsidRPr="006C163E">
        <w:rPr>
          <w:rFonts w:asciiTheme="minorHAnsi" w:eastAsia="SimSun" w:hAnsiTheme="minorHAnsi" w:cstheme="minorHAnsi" w:hint="eastAsia"/>
          <w:szCs w:val="24"/>
          <w:shd w:val="clear" w:color="auto" w:fill="FFFFFF"/>
          <w:lang w:val="en-US" w:eastAsia="zh-CN"/>
        </w:rPr>
        <w:t>Giulio Maggiore</w:t>
      </w:r>
      <w:r w:rsidR="00322444" w:rsidRPr="006C163E">
        <w:rPr>
          <w:rFonts w:asciiTheme="minorHAnsi" w:eastAsia="SimSun" w:hAnsiTheme="minorHAnsi" w:cstheme="minorHAnsi" w:hint="eastAsia"/>
          <w:szCs w:val="24"/>
          <w:shd w:val="clear" w:color="auto" w:fill="FFFFFF"/>
          <w:lang w:val="en-US" w:eastAsia="zh-CN"/>
        </w:rPr>
        <w:t>先生（意大利，意大利电信）的</w:t>
      </w:r>
      <w:r w:rsidR="00C6234A">
        <w:rPr>
          <w:rFonts w:asciiTheme="minorHAnsi" w:eastAsia="SimSun" w:hAnsiTheme="minorHAnsi" w:cstheme="minorHAnsi" w:hint="eastAsia"/>
          <w:szCs w:val="24"/>
          <w:shd w:val="clear" w:color="auto" w:fill="FFFFFF"/>
          <w:lang w:val="en-US" w:eastAsia="zh-CN"/>
        </w:rPr>
        <w:t>主持</w:t>
      </w:r>
      <w:r w:rsidR="00322444" w:rsidRPr="006C163E">
        <w:rPr>
          <w:rFonts w:asciiTheme="minorHAnsi" w:eastAsia="SimSun" w:hAnsiTheme="minorHAnsi" w:cstheme="minorHAnsi" w:hint="eastAsia"/>
          <w:szCs w:val="24"/>
          <w:shd w:val="clear" w:color="auto" w:fill="FFFFFF"/>
          <w:lang w:val="en-US" w:eastAsia="zh-CN"/>
        </w:rPr>
        <w:t>下，作为协调跨</w:t>
      </w:r>
      <w:r w:rsidR="006D4383" w:rsidRPr="006C163E">
        <w:rPr>
          <w:rFonts w:asciiTheme="minorHAnsi" w:eastAsia="SimSun" w:hAnsiTheme="minorHAnsi" w:cstheme="minorHAnsi" w:hint="eastAsia"/>
          <w:szCs w:val="24"/>
          <w:shd w:val="clear" w:color="auto" w:fill="FFFFFF"/>
          <w:lang w:val="en-US" w:eastAsia="zh-CN"/>
        </w:rPr>
        <w:t>标准制定组织</w:t>
      </w:r>
      <w:r w:rsidR="00322444" w:rsidRPr="006C163E">
        <w:rPr>
          <w:rFonts w:asciiTheme="minorHAnsi" w:eastAsia="SimSun" w:hAnsiTheme="minorHAnsi" w:cstheme="minorHAnsi" w:hint="eastAsia"/>
          <w:szCs w:val="24"/>
          <w:shd w:val="clear" w:color="auto" w:fill="FFFFFF"/>
          <w:lang w:val="en-US" w:eastAsia="zh-CN"/>
        </w:rPr>
        <w:t>/</w:t>
      </w:r>
      <w:r w:rsidR="006D4383" w:rsidRPr="006C163E">
        <w:rPr>
          <w:rFonts w:asciiTheme="minorHAnsi" w:eastAsia="SimSun" w:hAnsiTheme="minorHAnsi" w:cstheme="minorHAnsi" w:hint="eastAsia"/>
          <w:szCs w:val="24"/>
          <w:shd w:val="clear" w:color="auto" w:fill="FFFFFF"/>
          <w:lang w:val="en-US" w:eastAsia="zh-CN"/>
        </w:rPr>
        <w:t>论坛</w:t>
      </w:r>
      <w:r w:rsidR="00322444" w:rsidRPr="006C163E">
        <w:rPr>
          <w:rFonts w:asciiTheme="minorHAnsi" w:eastAsia="SimSun" w:hAnsiTheme="minorHAnsi" w:cstheme="minorHAnsi" w:hint="eastAsia"/>
          <w:szCs w:val="24"/>
          <w:shd w:val="clear" w:color="auto" w:fill="FFFFFF"/>
          <w:lang w:val="en-US" w:eastAsia="zh-CN"/>
        </w:rPr>
        <w:t>测试</w:t>
      </w:r>
      <w:r w:rsidR="00644248">
        <w:rPr>
          <w:rFonts w:asciiTheme="minorHAnsi" w:eastAsia="SimSun" w:hAnsiTheme="minorHAnsi" w:cstheme="minorHAnsi" w:hint="eastAsia"/>
          <w:szCs w:val="24"/>
          <w:shd w:val="clear" w:color="auto" w:fill="FFFFFF"/>
          <w:lang w:val="en-US" w:eastAsia="zh-CN"/>
        </w:rPr>
        <w:t>床</w:t>
      </w:r>
      <w:r w:rsidR="00322444" w:rsidRPr="006C163E">
        <w:rPr>
          <w:rFonts w:asciiTheme="minorHAnsi" w:eastAsia="SimSun" w:hAnsiTheme="minorHAnsi" w:cstheme="minorHAnsi" w:hint="eastAsia"/>
          <w:szCs w:val="24"/>
          <w:shd w:val="clear" w:color="auto" w:fill="FFFFFF"/>
          <w:lang w:val="en-US" w:eastAsia="zh-CN"/>
        </w:rPr>
        <w:t>规范的平台</w:t>
      </w:r>
      <w:r w:rsidR="006D4383" w:rsidRPr="006C163E">
        <w:rPr>
          <w:rFonts w:asciiTheme="minorHAnsi" w:eastAsia="SimSun" w:hAnsiTheme="minorHAnsi" w:cstheme="minorHAnsi" w:hint="eastAsia"/>
          <w:szCs w:val="24"/>
          <w:shd w:val="clear" w:color="auto" w:fill="FFFFFF"/>
          <w:lang w:val="en-US" w:eastAsia="zh-CN"/>
        </w:rPr>
        <w:t>，</w:t>
      </w:r>
      <w:r w:rsidR="00322444" w:rsidRPr="006C163E">
        <w:rPr>
          <w:rFonts w:asciiTheme="minorHAnsi" w:eastAsia="SimSun" w:hAnsiTheme="minorHAnsi" w:cstheme="minorHAnsi" w:hint="eastAsia"/>
          <w:szCs w:val="24"/>
          <w:shd w:val="clear" w:color="auto" w:fill="FFFFFF"/>
          <w:lang w:val="en-US" w:eastAsia="zh-CN"/>
        </w:rPr>
        <w:t>FG-</w:t>
      </w:r>
      <w:proofErr w:type="spellStart"/>
      <w:r w:rsidR="00322444" w:rsidRPr="006C163E">
        <w:rPr>
          <w:rFonts w:asciiTheme="minorHAnsi" w:eastAsia="SimSun" w:hAnsiTheme="minorHAnsi" w:cstheme="minorHAnsi" w:hint="eastAsia"/>
          <w:szCs w:val="24"/>
          <w:shd w:val="clear" w:color="auto" w:fill="FFFFFF"/>
          <w:lang w:val="en-US" w:eastAsia="zh-CN"/>
        </w:rPr>
        <w:t>TBFxG</w:t>
      </w:r>
      <w:proofErr w:type="spellEnd"/>
      <w:r w:rsidR="00322444" w:rsidRPr="006C163E">
        <w:rPr>
          <w:rFonts w:asciiTheme="minorHAnsi" w:eastAsia="SimSun" w:hAnsiTheme="minorHAnsi" w:cstheme="minorHAnsi" w:hint="eastAsia"/>
          <w:szCs w:val="24"/>
          <w:shd w:val="clear" w:color="auto" w:fill="FFFFFF"/>
          <w:lang w:val="en-US" w:eastAsia="zh-CN"/>
        </w:rPr>
        <w:t>将</w:t>
      </w:r>
      <w:r w:rsidR="00C768A2" w:rsidRPr="006C163E">
        <w:rPr>
          <w:rFonts w:asciiTheme="minorHAnsi" w:eastAsia="SimSun" w:hAnsiTheme="minorHAnsi" w:cstheme="minorHAnsi" w:hint="eastAsia"/>
          <w:szCs w:val="24"/>
          <w:shd w:val="clear" w:color="auto" w:fill="FFFFFF"/>
          <w:lang w:val="en-US" w:eastAsia="zh-CN"/>
        </w:rPr>
        <w:t>开发所需的应用程序接口（</w:t>
      </w:r>
      <w:r w:rsidR="009F5CB1" w:rsidRPr="006C163E">
        <w:rPr>
          <w:rFonts w:asciiTheme="minorHAnsi" w:eastAsia="SimSun" w:hAnsiTheme="minorHAnsi" w:cstheme="minorHAnsi" w:hint="eastAsia"/>
          <w:szCs w:val="24"/>
          <w:shd w:val="clear" w:color="auto" w:fill="FFFFFF"/>
          <w:lang w:val="en-US" w:eastAsia="zh-CN"/>
        </w:rPr>
        <w:t>与</w:t>
      </w:r>
      <w:r w:rsidR="009F5CB1" w:rsidRPr="006C163E">
        <w:rPr>
          <w:rFonts w:asciiTheme="minorHAnsi" w:eastAsia="SimSun" w:hAnsiTheme="minorHAnsi" w:cstheme="minorHAnsi" w:hint="eastAsia"/>
          <w:szCs w:val="24"/>
          <w:shd w:val="clear" w:color="auto" w:fill="FFFFFF"/>
          <w:lang w:val="en-US" w:eastAsia="zh-CN"/>
        </w:rPr>
        <w:t>ETSI TC INT</w:t>
      </w:r>
      <w:r w:rsidR="009F5CB1" w:rsidRPr="006C163E">
        <w:rPr>
          <w:rFonts w:asciiTheme="minorHAnsi" w:eastAsia="SimSun" w:hAnsiTheme="minorHAnsi" w:cstheme="minorHAnsi" w:hint="eastAsia"/>
          <w:szCs w:val="24"/>
          <w:shd w:val="clear" w:color="auto" w:fill="FFFFFF"/>
          <w:lang w:val="en-US" w:eastAsia="zh-CN"/>
        </w:rPr>
        <w:t>协作制定的</w:t>
      </w:r>
      <w:r w:rsidR="00A53A96">
        <w:fldChar w:fldCharType="begin"/>
      </w:r>
      <w:r w:rsidR="003B3BC7">
        <w:rPr>
          <w:lang w:eastAsia="zh-CN"/>
        </w:rPr>
        <w:instrText>HYPERLINK "https://www.itu.int/ITU-T/recommendations/rec.aspx?rec=14765&amp;lang=zh"</w:instrText>
      </w:r>
      <w:r w:rsidR="00A53A96">
        <w:fldChar w:fldCharType="separate"/>
      </w:r>
      <w:r w:rsidR="009F5CB1" w:rsidRPr="006C163E">
        <w:rPr>
          <w:rFonts w:asciiTheme="minorHAnsi" w:eastAsia="SimSun" w:hAnsiTheme="minorHAnsi" w:cstheme="minorHAnsi"/>
          <w:color w:val="0000FF"/>
          <w:szCs w:val="24"/>
          <w:u w:val="single"/>
          <w:lang w:eastAsia="zh-CN"/>
        </w:rPr>
        <w:t>ITU-T Q.4068</w:t>
      </w:r>
      <w:r w:rsidR="00A53A96">
        <w:rPr>
          <w:rFonts w:asciiTheme="minorHAnsi" w:eastAsia="SimSun" w:hAnsiTheme="minorHAnsi" w:cstheme="minorHAnsi"/>
          <w:color w:val="0000FF"/>
          <w:szCs w:val="24"/>
          <w:u w:val="single"/>
        </w:rPr>
        <w:fldChar w:fldCharType="end"/>
      </w:r>
      <w:r w:rsidR="009F5CB1" w:rsidRPr="006C163E">
        <w:rPr>
          <w:rFonts w:asciiTheme="minorHAnsi" w:eastAsia="SimSun" w:hAnsiTheme="minorHAnsi" w:cstheme="minorHAnsi" w:hint="eastAsia"/>
          <w:szCs w:val="24"/>
          <w:shd w:val="clear" w:color="auto" w:fill="FFFFFF"/>
          <w:lang w:val="en-US" w:eastAsia="zh-CN"/>
        </w:rPr>
        <w:t>建议书中所定义的测试</w:t>
      </w:r>
      <w:r w:rsidR="00650E80" w:rsidRPr="006C163E">
        <w:rPr>
          <w:rFonts w:asciiTheme="minorHAnsi" w:eastAsia="SimSun" w:hAnsiTheme="minorHAnsi" w:cstheme="minorHAnsi" w:hint="eastAsia"/>
          <w:szCs w:val="24"/>
          <w:shd w:val="clear" w:color="auto" w:fill="FFFFFF"/>
          <w:lang w:val="en-US" w:eastAsia="zh-CN"/>
        </w:rPr>
        <w:t>床</w:t>
      </w:r>
      <w:r w:rsidR="009F5CB1" w:rsidRPr="006C163E">
        <w:rPr>
          <w:rFonts w:asciiTheme="minorHAnsi" w:eastAsia="SimSun" w:hAnsiTheme="minorHAnsi" w:cstheme="minorHAnsi" w:hint="eastAsia"/>
          <w:szCs w:val="24"/>
          <w:shd w:val="clear" w:color="auto" w:fill="FFFFFF"/>
          <w:lang w:val="en-US" w:eastAsia="zh-CN"/>
        </w:rPr>
        <w:t>联邦参考模型保持一致</w:t>
      </w:r>
      <w:r w:rsidR="00C768A2" w:rsidRPr="006C163E">
        <w:rPr>
          <w:rFonts w:asciiTheme="minorHAnsi" w:eastAsia="SimSun" w:hAnsiTheme="minorHAnsi" w:cstheme="minorHAnsi" w:hint="eastAsia"/>
          <w:szCs w:val="24"/>
          <w:shd w:val="clear" w:color="auto" w:fill="FFFFFF"/>
          <w:lang w:val="en-US" w:eastAsia="zh-CN"/>
        </w:rPr>
        <w:t>）</w:t>
      </w:r>
      <w:r w:rsidR="009F5CB1" w:rsidRPr="006C163E">
        <w:rPr>
          <w:rFonts w:asciiTheme="minorHAnsi" w:eastAsia="SimSun" w:hAnsiTheme="minorHAnsi" w:cstheme="minorHAnsi" w:hint="eastAsia"/>
          <w:szCs w:val="24"/>
          <w:shd w:val="clear" w:color="auto" w:fill="FFFFFF"/>
          <w:lang w:val="en-US" w:eastAsia="zh-CN"/>
        </w:rPr>
        <w:t>并为联邦测试</w:t>
      </w:r>
      <w:r w:rsidR="00644248">
        <w:rPr>
          <w:rFonts w:asciiTheme="minorHAnsi" w:eastAsia="SimSun" w:hAnsiTheme="minorHAnsi" w:cstheme="minorHAnsi" w:hint="eastAsia"/>
          <w:szCs w:val="24"/>
          <w:shd w:val="clear" w:color="auto" w:fill="FFFFFF"/>
          <w:lang w:val="en-US" w:eastAsia="zh-CN"/>
        </w:rPr>
        <w:t>床</w:t>
      </w:r>
      <w:r w:rsidR="009F5CB1" w:rsidRPr="006C163E">
        <w:rPr>
          <w:rFonts w:asciiTheme="minorHAnsi" w:eastAsia="SimSun" w:hAnsiTheme="minorHAnsi" w:cstheme="minorHAnsi" w:hint="eastAsia"/>
          <w:szCs w:val="24"/>
          <w:shd w:val="clear" w:color="auto" w:fill="FFFFFF"/>
          <w:lang w:val="en-US" w:eastAsia="zh-CN"/>
        </w:rPr>
        <w:t>和</w:t>
      </w:r>
      <w:r w:rsidR="009F5CB1" w:rsidRPr="006C163E">
        <w:rPr>
          <w:rFonts w:asciiTheme="minorHAnsi" w:eastAsia="SimSun" w:hAnsiTheme="minorHAnsi" w:cstheme="minorHAnsi" w:hint="eastAsia"/>
          <w:szCs w:val="24"/>
          <w:shd w:val="clear" w:color="auto" w:fill="FFFFFF"/>
          <w:lang w:val="en-US" w:eastAsia="zh-CN"/>
        </w:rPr>
        <w:t>API</w:t>
      </w:r>
      <w:r w:rsidR="009F5CB1" w:rsidRPr="006C163E">
        <w:rPr>
          <w:rFonts w:asciiTheme="minorHAnsi" w:eastAsia="SimSun" w:hAnsiTheme="minorHAnsi" w:cstheme="minorHAnsi" w:hint="eastAsia"/>
          <w:szCs w:val="24"/>
          <w:shd w:val="clear" w:color="auto" w:fill="FFFFFF"/>
          <w:lang w:val="en-US" w:eastAsia="zh-CN"/>
        </w:rPr>
        <w:t>定义一组用例。</w:t>
      </w:r>
    </w:p>
    <w:p w14:paraId="1FFC6973" w14:textId="41CB0E93" w:rsidR="00551BD8" w:rsidRPr="006C163E" w:rsidRDefault="009F5CB1" w:rsidP="00535EDE">
      <w:pPr>
        <w:ind w:firstLineChars="200" w:firstLine="480"/>
        <w:rPr>
          <w:rFonts w:asciiTheme="minorHAnsi" w:eastAsia="SimSun" w:hAnsiTheme="minorHAnsi" w:cstheme="minorHAnsi"/>
          <w:szCs w:val="24"/>
          <w:lang w:eastAsia="zh-CN"/>
        </w:rPr>
      </w:pPr>
      <w:r w:rsidRPr="006C163E">
        <w:rPr>
          <w:rFonts w:asciiTheme="minorHAnsi" w:eastAsia="SimSun" w:hAnsiTheme="minorHAnsi" w:cstheme="minorHAnsi" w:hint="eastAsia"/>
          <w:szCs w:val="24"/>
          <w:lang w:eastAsia="zh-CN"/>
        </w:rPr>
        <w:t>FG-TBFxG</w:t>
      </w:r>
      <w:r w:rsidRPr="006C163E">
        <w:rPr>
          <w:rFonts w:asciiTheme="minorHAnsi" w:eastAsia="SimSun" w:hAnsiTheme="minorHAnsi" w:cstheme="minorHAnsi" w:hint="eastAsia"/>
          <w:szCs w:val="24"/>
          <w:lang w:eastAsia="zh-CN"/>
        </w:rPr>
        <w:t>鼓励所有相关利益攸关方、标准制定组织</w:t>
      </w:r>
      <w:r w:rsidRPr="006C163E">
        <w:rPr>
          <w:rFonts w:asciiTheme="minorHAnsi" w:eastAsia="SimSun" w:hAnsiTheme="minorHAnsi" w:cstheme="minorHAnsi" w:hint="eastAsia"/>
          <w:szCs w:val="24"/>
          <w:lang w:eastAsia="zh-CN"/>
        </w:rPr>
        <w:t>/</w:t>
      </w:r>
      <w:r w:rsidRPr="006C163E">
        <w:rPr>
          <w:rFonts w:asciiTheme="minorHAnsi" w:eastAsia="SimSun" w:hAnsiTheme="minorHAnsi" w:cstheme="minorHAnsi" w:hint="eastAsia"/>
          <w:szCs w:val="24"/>
          <w:lang w:eastAsia="zh-CN"/>
        </w:rPr>
        <w:t>论坛参与焦点组活动并：</w:t>
      </w:r>
    </w:p>
    <w:p w14:paraId="31661527" w14:textId="15B8260B" w:rsidR="00551BD8" w:rsidRPr="006C163E" w:rsidRDefault="00551BD8" w:rsidP="00C847D0">
      <w:pPr>
        <w:pStyle w:val="enumlev1"/>
        <w:rPr>
          <w:lang w:eastAsia="zh-CN"/>
        </w:rPr>
      </w:pPr>
      <w:r w:rsidRPr="006C163E">
        <w:rPr>
          <w:lang w:eastAsia="zh-CN"/>
        </w:rPr>
        <w:t>–</w:t>
      </w:r>
      <w:r w:rsidRPr="006C163E">
        <w:rPr>
          <w:lang w:eastAsia="zh-CN"/>
        </w:rPr>
        <w:tab/>
      </w:r>
      <w:r w:rsidR="00650E80" w:rsidRPr="006C163E">
        <w:rPr>
          <w:rFonts w:hint="eastAsia"/>
          <w:lang w:eastAsia="zh-CN"/>
        </w:rPr>
        <w:t>为测试床</w:t>
      </w:r>
      <w:r w:rsidR="004A520E">
        <w:rPr>
          <w:rFonts w:hint="eastAsia"/>
          <w:lang w:eastAsia="zh-CN"/>
        </w:rPr>
        <w:t>联邦</w:t>
      </w:r>
      <w:r w:rsidR="00650E80" w:rsidRPr="006C163E">
        <w:rPr>
          <w:rFonts w:hint="eastAsia"/>
          <w:lang w:eastAsia="zh-CN"/>
        </w:rPr>
        <w:t>参考模型</w:t>
      </w:r>
      <w:r w:rsidR="00C6234A">
        <w:rPr>
          <w:rFonts w:hint="eastAsia"/>
          <w:lang w:eastAsia="zh-CN"/>
        </w:rPr>
        <w:t>中</w:t>
      </w:r>
      <w:r w:rsidR="00650E80" w:rsidRPr="006C163E">
        <w:rPr>
          <w:rFonts w:hint="eastAsia"/>
          <w:lang w:eastAsia="zh-CN"/>
        </w:rPr>
        <w:t>所规定的</w:t>
      </w:r>
      <w:r w:rsidR="00650E80" w:rsidRPr="006C163E">
        <w:rPr>
          <w:rFonts w:hint="eastAsia"/>
          <w:lang w:eastAsia="zh-CN"/>
        </w:rPr>
        <w:t>API</w:t>
      </w:r>
      <w:r w:rsidR="00650E80" w:rsidRPr="006C163E">
        <w:rPr>
          <w:rFonts w:hint="eastAsia"/>
          <w:lang w:eastAsia="zh-CN"/>
        </w:rPr>
        <w:t>的开发做出贡献；</w:t>
      </w:r>
    </w:p>
    <w:p w14:paraId="344651BC" w14:textId="1A478956" w:rsidR="00551BD8" w:rsidRPr="006C163E" w:rsidRDefault="00551BD8" w:rsidP="00C847D0">
      <w:pPr>
        <w:pStyle w:val="enumlev1"/>
        <w:tabs>
          <w:tab w:val="clear" w:pos="1191"/>
          <w:tab w:val="left" w:pos="851"/>
        </w:tabs>
        <w:ind w:left="851" w:hanging="851"/>
        <w:rPr>
          <w:lang w:eastAsia="zh-CN"/>
        </w:rPr>
      </w:pPr>
      <w:r w:rsidRPr="006C163E">
        <w:rPr>
          <w:lang w:eastAsia="zh-CN"/>
        </w:rPr>
        <w:t>–</w:t>
      </w:r>
      <w:r w:rsidRPr="006C163E">
        <w:rPr>
          <w:lang w:eastAsia="zh-CN"/>
        </w:rPr>
        <w:tab/>
      </w:r>
      <w:r w:rsidR="00805146" w:rsidRPr="006C163E">
        <w:rPr>
          <w:lang w:eastAsia="zh-CN"/>
        </w:rPr>
        <w:t>采用协调一致、协作的方式来分担</w:t>
      </w:r>
      <w:r w:rsidR="00805146" w:rsidRPr="006C163E">
        <w:rPr>
          <w:lang w:eastAsia="zh-CN"/>
        </w:rPr>
        <w:t>API</w:t>
      </w:r>
      <w:r w:rsidR="00650E80" w:rsidRPr="006C163E">
        <w:rPr>
          <w:rFonts w:hint="eastAsia"/>
          <w:lang w:eastAsia="zh-CN"/>
        </w:rPr>
        <w:t>规范和</w:t>
      </w:r>
      <w:r w:rsidR="00805146" w:rsidRPr="006C163E">
        <w:rPr>
          <w:lang w:eastAsia="zh-CN"/>
        </w:rPr>
        <w:t>标准化</w:t>
      </w:r>
      <w:r w:rsidR="00650E80" w:rsidRPr="006C163E">
        <w:rPr>
          <w:rFonts w:hint="eastAsia"/>
          <w:lang w:eastAsia="zh-CN"/>
        </w:rPr>
        <w:t>以及</w:t>
      </w:r>
      <w:r w:rsidR="00805146" w:rsidRPr="006C163E">
        <w:rPr>
          <w:lang w:eastAsia="zh-CN"/>
        </w:rPr>
        <w:t>路线图的负担；</w:t>
      </w:r>
    </w:p>
    <w:p w14:paraId="1667D561" w14:textId="024B22A3" w:rsidR="00650E80" w:rsidRPr="006C163E" w:rsidRDefault="00551BD8" w:rsidP="00920861">
      <w:pPr>
        <w:pStyle w:val="enumlev1"/>
        <w:tabs>
          <w:tab w:val="clear" w:pos="794"/>
          <w:tab w:val="clear" w:pos="1191"/>
        </w:tabs>
        <w:ind w:left="798" w:hanging="798"/>
        <w:rPr>
          <w:lang w:eastAsia="zh-CN"/>
        </w:rPr>
      </w:pPr>
      <w:r w:rsidRPr="006C163E">
        <w:rPr>
          <w:lang w:eastAsia="zh-CN"/>
        </w:rPr>
        <w:t>–</w:t>
      </w:r>
      <w:r w:rsidRPr="006C163E">
        <w:rPr>
          <w:lang w:eastAsia="zh-CN"/>
        </w:rPr>
        <w:tab/>
      </w:r>
      <w:r w:rsidR="00650E80" w:rsidRPr="006C163E">
        <w:rPr>
          <w:rFonts w:hint="eastAsia"/>
          <w:lang w:eastAsia="zh-CN"/>
        </w:rPr>
        <w:t>为</w:t>
      </w:r>
      <w:r w:rsidR="001158EC" w:rsidRPr="006C163E">
        <w:rPr>
          <w:rFonts w:hint="eastAsia"/>
          <w:lang w:eastAsia="zh-CN"/>
        </w:rPr>
        <w:t>测试床</w:t>
      </w:r>
      <w:r w:rsidR="00650E80" w:rsidRPr="006C163E">
        <w:rPr>
          <w:rFonts w:hint="eastAsia"/>
          <w:lang w:eastAsia="zh-CN"/>
        </w:rPr>
        <w:t>供应商开发</w:t>
      </w:r>
      <w:r w:rsidR="006E49D3" w:rsidRPr="006C163E">
        <w:rPr>
          <w:rFonts w:hint="eastAsia"/>
          <w:lang w:eastAsia="zh-CN"/>
        </w:rPr>
        <w:t>来</w:t>
      </w:r>
      <w:r w:rsidR="004A520E">
        <w:rPr>
          <w:rFonts w:hint="eastAsia"/>
          <w:lang w:eastAsia="zh-CN"/>
        </w:rPr>
        <w:t>源自</w:t>
      </w:r>
      <w:r w:rsidR="006E49D3" w:rsidRPr="006C163E">
        <w:rPr>
          <w:rFonts w:hint="eastAsia"/>
          <w:lang w:eastAsia="zh-CN"/>
        </w:rPr>
        <w:t>测试床联邦参考模型和相关</w:t>
      </w:r>
      <w:r w:rsidR="006E49D3" w:rsidRPr="006C163E">
        <w:rPr>
          <w:rFonts w:hint="eastAsia"/>
          <w:lang w:eastAsia="zh-CN"/>
        </w:rPr>
        <w:t>API</w:t>
      </w:r>
      <w:r w:rsidR="006E49D3" w:rsidRPr="006C163E">
        <w:rPr>
          <w:rFonts w:hint="eastAsia"/>
          <w:lang w:eastAsia="zh-CN"/>
        </w:rPr>
        <w:t>的</w:t>
      </w:r>
      <w:r w:rsidR="00650E80" w:rsidRPr="006C163E">
        <w:rPr>
          <w:rFonts w:hint="eastAsia"/>
          <w:lang w:eastAsia="zh-CN"/>
        </w:rPr>
        <w:t>新用例和服务，如“测试床即服务”（</w:t>
      </w:r>
      <w:proofErr w:type="spellStart"/>
      <w:r w:rsidR="00650E80" w:rsidRPr="006C163E">
        <w:rPr>
          <w:rFonts w:hint="eastAsia"/>
          <w:lang w:eastAsia="zh-CN"/>
        </w:rPr>
        <w:t>TaaS</w:t>
      </w:r>
      <w:proofErr w:type="spellEnd"/>
      <w:r w:rsidR="00650E80" w:rsidRPr="006C163E">
        <w:rPr>
          <w:rFonts w:hint="eastAsia"/>
          <w:lang w:eastAsia="zh-CN"/>
        </w:rPr>
        <w:t>）。</w:t>
      </w:r>
    </w:p>
    <w:p w14:paraId="53831299" w14:textId="29490F38" w:rsidR="006E49D3" w:rsidRPr="006C163E" w:rsidRDefault="00551BD8" w:rsidP="00551BD8">
      <w:pPr>
        <w:rPr>
          <w:rFonts w:asciiTheme="minorHAnsi" w:eastAsia="SimSun" w:hAnsiTheme="minorHAnsi" w:cstheme="minorHAnsi"/>
          <w:szCs w:val="24"/>
          <w:shd w:val="clear" w:color="auto" w:fill="FFFFFF"/>
          <w:lang w:val="en-US" w:eastAsia="zh-CN"/>
        </w:rPr>
      </w:pPr>
      <w:r w:rsidRPr="006C163E">
        <w:rPr>
          <w:rFonts w:asciiTheme="minorHAnsi" w:eastAsia="SimSun" w:hAnsiTheme="minorHAnsi" w:cstheme="minorHAnsi"/>
          <w:szCs w:val="24"/>
          <w:lang w:eastAsia="zh-CN"/>
        </w:rPr>
        <w:t>3</w:t>
      </w:r>
      <w:r w:rsidRPr="006C163E">
        <w:rPr>
          <w:rFonts w:asciiTheme="minorHAnsi" w:eastAsia="SimSun" w:hAnsiTheme="minorHAnsi" w:cstheme="minorHAnsi"/>
          <w:szCs w:val="24"/>
          <w:lang w:eastAsia="zh-CN"/>
        </w:rPr>
        <w:tab/>
      </w:r>
      <w:r w:rsidR="006E49D3" w:rsidRPr="006C163E">
        <w:rPr>
          <w:rFonts w:asciiTheme="minorHAnsi" w:eastAsia="SimSun" w:hAnsiTheme="minorHAnsi" w:cstheme="minorHAnsi" w:hint="eastAsia"/>
          <w:szCs w:val="24"/>
          <w:shd w:val="clear" w:color="auto" w:fill="FFFFFF"/>
          <w:lang w:val="en-US" w:eastAsia="zh-CN"/>
        </w:rPr>
        <w:t>焦点组将</w:t>
      </w:r>
      <w:r w:rsidR="006E49D3" w:rsidRPr="006C163E">
        <w:rPr>
          <w:rFonts w:asciiTheme="minorHAnsi" w:eastAsia="SimSun" w:hAnsiTheme="minorHAnsi" w:cstheme="minorHAnsi"/>
          <w:szCs w:val="24"/>
          <w:shd w:val="clear" w:color="auto" w:fill="FFFFFF"/>
          <w:lang w:val="en-US" w:eastAsia="zh-CN"/>
        </w:rPr>
        <w:t>将发挥作用，提供一个分享观点的平台，开发一系列</w:t>
      </w:r>
      <w:r w:rsidR="002E71A9">
        <w:rPr>
          <w:rFonts w:asciiTheme="minorHAnsi" w:eastAsia="SimSun" w:hAnsiTheme="minorHAnsi" w:cstheme="minorHAnsi" w:hint="eastAsia"/>
          <w:szCs w:val="24"/>
          <w:shd w:val="clear" w:color="auto" w:fill="FFFFFF"/>
          <w:lang w:val="en-US" w:eastAsia="zh-CN"/>
        </w:rPr>
        <w:t>实际</w:t>
      </w:r>
      <w:r w:rsidR="006E49D3" w:rsidRPr="006C163E">
        <w:rPr>
          <w:rFonts w:asciiTheme="minorHAnsi" w:eastAsia="SimSun" w:hAnsiTheme="minorHAnsi" w:cstheme="minorHAnsi"/>
          <w:szCs w:val="24"/>
          <w:shd w:val="clear" w:color="auto" w:fill="FFFFFF"/>
          <w:lang w:val="en-US" w:eastAsia="zh-CN"/>
        </w:rPr>
        <w:t>成果</w:t>
      </w:r>
      <w:r w:rsidR="006E49D3" w:rsidRPr="006C163E">
        <w:rPr>
          <w:rFonts w:asciiTheme="minorHAnsi" w:eastAsia="SimSun" w:hAnsiTheme="minorHAnsi" w:cstheme="minorHAnsi" w:hint="eastAsia"/>
          <w:szCs w:val="24"/>
          <w:shd w:val="clear" w:color="auto" w:fill="FFFFFF"/>
          <w:lang w:val="en-US" w:eastAsia="zh-CN"/>
        </w:rPr>
        <w:t>，焦点组还将为不同的利益攸关方提供一个平台，分享他们与概述的愿景和理想的测试床联邦生态系统相一致的</w:t>
      </w:r>
      <w:r w:rsidR="00732A54" w:rsidRPr="006C163E">
        <w:rPr>
          <w:rFonts w:asciiTheme="minorHAnsi" w:eastAsia="SimSun" w:hAnsiTheme="minorHAnsi" w:cstheme="minorHAnsi" w:hint="eastAsia"/>
          <w:szCs w:val="24"/>
          <w:shd w:val="clear" w:color="auto" w:fill="FFFFFF"/>
          <w:lang w:val="en-US" w:eastAsia="zh-CN"/>
        </w:rPr>
        <w:t>举措</w:t>
      </w:r>
      <w:r w:rsidR="006E49D3" w:rsidRPr="006C163E">
        <w:rPr>
          <w:rFonts w:asciiTheme="minorHAnsi" w:eastAsia="SimSun" w:hAnsiTheme="minorHAnsi" w:cstheme="minorHAnsi" w:hint="eastAsia"/>
          <w:szCs w:val="24"/>
          <w:shd w:val="clear" w:color="auto" w:fill="FFFFFF"/>
          <w:lang w:val="en-US" w:eastAsia="zh-CN"/>
        </w:rPr>
        <w:t>和项目。焦点组将制定技术规范，这些规范可能成为</w:t>
      </w:r>
      <w:r w:rsidR="00732A54" w:rsidRPr="006C163E">
        <w:rPr>
          <w:rFonts w:asciiTheme="minorHAnsi" w:eastAsia="SimSun" w:hAnsiTheme="minorHAnsi" w:cstheme="minorHAnsi" w:hint="eastAsia"/>
          <w:szCs w:val="24"/>
          <w:shd w:val="clear" w:color="auto" w:fill="FFFFFF"/>
          <w:lang w:val="en-US" w:eastAsia="zh-CN"/>
        </w:rPr>
        <w:t>测试床联邦</w:t>
      </w:r>
      <w:r w:rsidR="006E49D3" w:rsidRPr="006C163E">
        <w:rPr>
          <w:rFonts w:asciiTheme="minorHAnsi" w:eastAsia="SimSun" w:hAnsiTheme="minorHAnsi" w:cstheme="minorHAnsi" w:hint="eastAsia"/>
          <w:szCs w:val="24"/>
          <w:shd w:val="clear" w:color="auto" w:fill="FFFFFF"/>
          <w:lang w:val="en-US" w:eastAsia="zh-CN"/>
        </w:rPr>
        <w:t>领域进一步标准化的基础。</w:t>
      </w:r>
    </w:p>
    <w:p w14:paraId="22F7C66E" w14:textId="32B1948E" w:rsidR="00732A54" w:rsidRPr="006C163E" w:rsidRDefault="00551BD8" w:rsidP="00732A54">
      <w:pPr>
        <w:rPr>
          <w:rFonts w:asciiTheme="minorHAnsi" w:eastAsia="SimSun" w:hAnsiTheme="minorHAnsi" w:cstheme="minorHAnsi"/>
          <w:szCs w:val="24"/>
          <w:shd w:val="clear" w:color="auto" w:fill="FFFFFF"/>
          <w:lang w:val="en-US" w:eastAsia="zh-CN"/>
        </w:rPr>
      </w:pPr>
      <w:r w:rsidRPr="006C163E">
        <w:rPr>
          <w:rFonts w:asciiTheme="minorHAnsi" w:eastAsia="SimSun" w:hAnsiTheme="minorHAnsi" w:cstheme="minorHAnsi"/>
          <w:szCs w:val="24"/>
          <w:lang w:eastAsia="zh-CN"/>
        </w:rPr>
        <w:t>4</w:t>
      </w:r>
      <w:r w:rsidRPr="006C163E">
        <w:rPr>
          <w:rFonts w:asciiTheme="minorHAnsi" w:eastAsia="SimSun" w:hAnsiTheme="minorHAnsi" w:cstheme="minorHAnsi"/>
          <w:szCs w:val="24"/>
          <w:lang w:eastAsia="zh-CN"/>
        </w:rPr>
        <w:tab/>
      </w:r>
      <w:r w:rsidR="00732A54" w:rsidRPr="006C163E">
        <w:rPr>
          <w:rFonts w:asciiTheme="minorHAnsi" w:eastAsia="SimSun" w:hAnsiTheme="minorHAnsi" w:cstheme="minorHAnsi" w:hint="eastAsia"/>
          <w:szCs w:val="24"/>
          <w:shd w:val="clear" w:color="auto" w:fill="FFFFFF"/>
          <w:lang w:val="en-US" w:eastAsia="zh-CN"/>
        </w:rPr>
        <w:t>参加</w:t>
      </w:r>
      <w:r w:rsidR="00732A54" w:rsidRPr="006C163E">
        <w:rPr>
          <w:rFonts w:asciiTheme="minorHAnsi" w:eastAsia="SimSun" w:hAnsiTheme="minorHAnsi" w:cstheme="minorHAnsi" w:hint="eastAsia"/>
          <w:szCs w:val="24"/>
          <w:shd w:val="clear" w:color="auto" w:fill="FFFFFF"/>
          <w:lang w:val="en-US" w:eastAsia="zh-CN"/>
        </w:rPr>
        <w:t>FG-TBFxG</w:t>
      </w:r>
      <w:r w:rsidR="00732A54" w:rsidRPr="006C163E">
        <w:rPr>
          <w:rFonts w:asciiTheme="minorHAnsi" w:eastAsia="SimSun" w:hAnsiTheme="minorHAnsi" w:cstheme="minorHAnsi" w:hint="eastAsia"/>
          <w:szCs w:val="24"/>
          <w:shd w:val="clear" w:color="auto" w:fill="FFFFFF"/>
          <w:lang w:val="en-US" w:eastAsia="zh-CN"/>
        </w:rPr>
        <w:t>是免费的，</w:t>
      </w:r>
      <w:r w:rsidR="00732A54" w:rsidRPr="006C163E">
        <w:rPr>
          <w:rFonts w:asciiTheme="minorHAnsi" w:eastAsia="SimSun" w:hAnsiTheme="minorHAnsi" w:cstheme="minorHAnsi"/>
          <w:szCs w:val="24"/>
          <w:shd w:val="clear" w:color="auto" w:fill="FFFFFF"/>
          <w:lang w:val="en-US" w:eastAsia="zh-CN"/>
        </w:rPr>
        <w:t>国际电联成员国中有意</w:t>
      </w:r>
      <w:r w:rsidR="00732A54" w:rsidRPr="006C163E">
        <w:rPr>
          <w:rFonts w:asciiTheme="minorHAnsi" w:eastAsia="SimSun" w:hAnsiTheme="minorHAnsi" w:cstheme="minorHAnsi" w:hint="eastAsia"/>
          <w:szCs w:val="24"/>
          <w:shd w:val="clear" w:color="auto" w:fill="FFFFFF"/>
          <w:lang w:val="en-US" w:eastAsia="zh-CN"/>
        </w:rPr>
        <w:t>为</w:t>
      </w:r>
      <w:r w:rsidR="00732A54" w:rsidRPr="006C163E">
        <w:rPr>
          <w:rFonts w:asciiTheme="minorHAnsi" w:eastAsia="SimSun" w:hAnsiTheme="minorHAnsi" w:cstheme="minorHAnsi"/>
          <w:szCs w:val="24"/>
          <w:shd w:val="clear" w:color="auto" w:fill="FFFFFF"/>
          <w:lang w:val="en-US" w:eastAsia="zh-CN"/>
        </w:rPr>
        <w:t>此项工作</w:t>
      </w:r>
      <w:r w:rsidR="00732A54" w:rsidRPr="006C163E">
        <w:rPr>
          <w:rFonts w:asciiTheme="minorHAnsi" w:eastAsia="SimSun" w:hAnsiTheme="minorHAnsi" w:cstheme="minorHAnsi" w:hint="eastAsia"/>
          <w:szCs w:val="24"/>
          <w:shd w:val="clear" w:color="auto" w:fill="FFFFFF"/>
          <w:lang w:val="en-US" w:eastAsia="zh-CN"/>
        </w:rPr>
        <w:t>做出积极贡献</w:t>
      </w:r>
      <w:r w:rsidR="00732A54" w:rsidRPr="006C163E">
        <w:rPr>
          <w:rFonts w:asciiTheme="minorHAnsi" w:eastAsia="SimSun" w:hAnsiTheme="minorHAnsi" w:cstheme="minorHAnsi"/>
          <w:szCs w:val="24"/>
          <w:shd w:val="clear" w:color="auto" w:fill="FFFFFF"/>
          <w:lang w:val="en-US" w:eastAsia="zh-CN"/>
        </w:rPr>
        <w:t>的任何个人均可参加该</w:t>
      </w:r>
      <w:r w:rsidR="00732A54" w:rsidRPr="006C163E">
        <w:rPr>
          <w:rFonts w:asciiTheme="minorHAnsi" w:eastAsia="SimSun" w:hAnsiTheme="minorHAnsi" w:cstheme="minorHAnsi" w:hint="eastAsia"/>
          <w:szCs w:val="24"/>
          <w:shd w:val="clear" w:color="auto" w:fill="FFFFFF"/>
          <w:lang w:val="en-US" w:eastAsia="zh-CN"/>
        </w:rPr>
        <w:t>焦点组。这也</w:t>
      </w:r>
      <w:r w:rsidR="00732A54" w:rsidRPr="006C163E">
        <w:rPr>
          <w:rFonts w:asciiTheme="minorHAnsi" w:eastAsia="SimSun" w:hAnsiTheme="minorHAnsi" w:cstheme="minorHAnsi"/>
          <w:szCs w:val="24"/>
          <w:shd w:val="clear" w:color="auto" w:fill="FFFFFF"/>
          <w:lang w:val="en-US" w:eastAsia="zh-CN"/>
        </w:rPr>
        <w:t>包括作为国际、区域性和国家组织成员的个人</w:t>
      </w:r>
      <w:r w:rsidR="00732A54" w:rsidRPr="006C163E">
        <w:rPr>
          <w:rFonts w:asciiTheme="minorHAnsi" w:eastAsia="SimSun" w:hAnsiTheme="minorHAnsi" w:cstheme="minorHAnsi" w:hint="eastAsia"/>
          <w:szCs w:val="24"/>
          <w:shd w:val="clear" w:color="auto" w:fill="FFFFFF"/>
          <w:lang w:val="en-US" w:eastAsia="zh-CN"/>
        </w:rPr>
        <w:t>。</w:t>
      </w:r>
      <w:r w:rsidR="00732A54" w:rsidRPr="006C163E">
        <w:rPr>
          <w:rFonts w:asciiTheme="minorHAnsi" w:eastAsia="SimSun" w:hAnsiTheme="minorHAnsi" w:cstheme="minorHAnsi" w:hint="eastAsia"/>
          <w:szCs w:val="24"/>
          <w:shd w:val="clear" w:color="auto" w:fill="FFFFFF"/>
          <w:lang w:val="en-US" w:eastAsia="zh-CN"/>
        </w:rPr>
        <w:t>FG-TBFxG</w:t>
      </w:r>
      <w:r w:rsidR="00732A54" w:rsidRPr="006C163E">
        <w:rPr>
          <w:rFonts w:asciiTheme="minorHAnsi" w:eastAsia="SimSun" w:hAnsiTheme="minorHAnsi" w:cstheme="minorHAnsi" w:hint="eastAsia"/>
          <w:szCs w:val="24"/>
          <w:shd w:val="clear" w:color="auto" w:fill="FFFFFF"/>
          <w:lang w:val="en-US" w:eastAsia="zh-CN"/>
        </w:rPr>
        <w:t>鼓励与标准制定组织</w:t>
      </w:r>
      <w:r w:rsidR="00732A54" w:rsidRPr="006C163E">
        <w:rPr>
          <w:rFonts w:asciiTheme="minorHAnsi" w:eastAsia="SimSun" w:hAnsiTheme="minorHAnsi" w:cstheme="minorHAnsi" w:hint="eastAsia"/>
          <w:szCs w:val="24"/>
          <w:shd w:val="clear" w:color="auto" w:fill="FFFFFF"/>
          <w:lang w:val="en-US" w:eastAsia="zh-CN"/>
        </w:rPr>
        <w:t>/</w:t>
      </w:r>
      <w:r w:rsidR="00732A54" w:rsidRPr="006C163E">
        <w:rPr>
          <w:rFonts w:asciiTheme="minorHAnsi" w:eastAsia="SimSun" w:hAnsiTheme="minorHAnsi" w:cstheme="minorHAnsi" w:hint="eastAsia"/>
          <w:szCs w:val="24"/>
          <w:shd w:val="clear" w:color="auto" w:fill="FFFFFF"/>
          <w:lang w:val="en-US" w:eastAsia="zh-CN"/>
        </w:rPr>
        <w:t>论坛、研究团体、</w:t>
      </w:r>
      <w:r w:rsidR="00732A54" w:rsidRPr="006C163E">
        <w:rPr>
          <w:rFonts w:asciiTheme="minorHAnsi" w:eastAsia="SimSun" w:hAnsiTheme="minorHAnsi" w:cstheme="minorHAnsi" w:hint="eastAsia"/>
          <w:szCs w:val="24"/>
          <w:shd w:val="clear" w:color="auto" w:fill="FFFFFF"/>
          <w:lang w:val="en-US" w:eastAsia="zh-CN"/>
        </w:rPr>
        <w:t>IMT-2020</w:t>
      </w:r>
      <w:r w:rsidR="00732A54" w:rsidRPr="006C163E">
        <w:rPr>
          <w:rFonts w:asciiTheme="minorHAnsi" w:eastAsia="SimSun" w:hAnsiTheme="minorHAnsi" w:cstheme="minorHAnsi" w:hint="eastAsia"/>
          <w:szCs w:val="24"/>
          <w:shd w:val="clear" w:color="auto" w:fill="FFFFFF"/>
          <w:lang w:val="en-US" w:eastAsia="zh-CN"/>
        </w:rPr>
        <w:t>及未来系统的研究人员、测试床行业用户、</w:t>
      </w:r>
      <w:r w:rsidR="00732A54" w:rsidRPr="006C163E">
        <w:rPr>
          <w:rFonts w:asciiTheme="minorHAnsi" w:eastAsia="SimSun" w:hAnsiTheme="minorHAnsi" w:cstheme="minorHAnsi" w:hint="eastAsia"/>
          <w:szCs w:val="24"/>
          <w:shd w:val="clear" w:color="auto" w:fill="FFFFFF"/>
          <w:lang w:val="en-US" w:eastAsia="zh-CN"/>
        </w:rPr>
        <w:t>IMT-2020</w:t>
      </w:r>
      <w:r w:rsidR="00732A54" w:rsidRPr="006C163E">
        <w:rPr>
          <w:rFonts w:asciiTheme="minorHAnsi" w:eastAsia="SimSun" w:hAnsiTheme="minorHAnsi" w:cstheme="minorHAnsi" w:hint="eastAsia"/>
          <w:szCs w:val="24"/>
          <w:shd w:val="clear" w:color="auto" w:fill="FFFFFF"/>
          <w:lang w:val="en-US" w:eastAsia="zh-CN"/>
        </w:rPr>
        <w:t>测试床和其他测试床供应商、</w:t>
      </w:r>
      <w:r w:rsidR="00732A54" w:rsidRPr="006C163E">
        <w:rPr>
          <w:rFonts w:asciiTheme="minorHAnsi" w:eastAsia="SimSun" w:hAnsiTheme="minorHAnsi" w:cstheme="minorHAnsi" w:hint="eastAsia"/>
          <w:szCs w:val="24"/>
          <w:shd w:val="clear" w:color="auto" w:fill="FFFFFF"/>
          <w:lang w:val="en-US" w:eastAsia="zh-CN"/>
        </w:rPr>
        <w:t>CSP</w:t>
      </w:r>
      <w:r w:rsidR="00732A54" w:rsidRPr="006C163E">
        <w:rPr>
          <w:rFonts w:asciiTheme="minorHAnsi" w:eastAsia="SimSun" w:hAnsiTheme="minorHAnsi" w:cstheme="minorHAnsi" w:hint="eastAsia"/>
          <w:szCs w:val="24"/>
          <w:shd w:val="clear" w:color="auto" w:fill="FFFFFF"/>
          <w:lang w:val="en-US" w:eastAsia="zh-CN"/>
        </w:rPr>
        <w:t>（通信服务提供商）、网络运营商、</w:t>
      </w:r>
      <w:r w:rsidR="00732A54" w:rsidRPr="006C163E">
        <w:rPr>
          <w:rFonts w:asciiTheme="minorHAnsi" w:eastAsia="SimSun" w:hAnsiTheme="minorHAnsi" w:cstheme="minorHAnsi" w:hint="eastAsia"/>
          <w:szCs w:val="24"/>
          <w:shd w:val="clear" w:color="auto" w:fill="FFFFFF"/>
          <w:lang w:val="en-US" w:eastAsia="zh-CN"/>
        </w:rPr>
        <w:t>ICT</w:t>
      </w:r>
      <w:r w:rsidR="00732A54" w:rsidRPr="006C163E">
        <w:rPr>
          <w:rFonts w:asciiTheme="minorHAnsi" w:eastAsia="SimSun" w:hAnsiTheme="minorHAnsi" w:cstheme="minorHAnsi" w:hint="eastAsia"/>
          <w:szCs w:val="24"/>
          <w:shd w:val="clear" w:color="auto" w:fill="FFFFFF"/>
          <w:lang w:val="en-US" w:eastAsia="zh-CN"/>
        </w:rPr>
        <w:t>和垂直行业的基础设施厂商</w:t>
      </w:r>
      <w:r w:rsidR="00732A54" w:rsidRPr="006C163E">
        <w:rPr>
          <w:rFonts w:asciiTheme="minorHAnsi" w:eastAsia="SimSun" w:hAnsiTheme="minorHAnsi" w:cstheme="minorHAnsi" w:hint="eastAsia"/>
          <w:szCs w:val="24"/>
          <w:shd w:val="clear" w:color="auto" w:fill="FFFFFF"/>
          <w:lang w:val="en-US" w:eastAsia="zh-CN"/>
        </w:rPr>
        <w:t>/</w:t>
      </w:r>
      <w:r w:rsidR="00732A54" w:rsidRPr="006C163E">
        <w:rPr>
          <w:rFonts w:asciiTheme="minorHAnsi" w:eastAsia="SimSun" w:hAnsiTheme="minorHAnsi" w:cstheme="minorHAnsi" w:hint="eastAsia"/>
          <w:szCs w:val="24"/>
          <w:shd w:val="clear" w:color="auto" w:fill="FFFFFF"/>
          <w:lang w:val="en-US" w:eastAsia="zh-CN"/>
        </w:rPr>
        <w:t>供应商、开源和开放硬件项目、监管机构</w:t>
      </w:r>
      <w:r w:rsidR="009031B2" w:rsidRPr="006C163E">
        <w:rPr>
          <w:rFonts w:asciiTheme="minorHAnsi" w:eastAsia="SimSun" w:hAnsiTheme="minorHAnsi" w:cstheme="minorHAnsi" w:hint="eastAsia"/>
          <w:szCs w:val="24"/>
          <w:shd w:val="clear" w:color="auto" w:fill="FFFFFF"/>
          <w:lang w:val="en-US" w:eastAsia="zh-CN"/>
        </w:rPr>
        <w:t>开展协作</w:t>
      </w:r>
      <w:r w:rsidR="00732A54" w:rsidRPr="006C163E">
        <w:rPr>
          <w:rFonts w:asciiTheme="minorHAnsi" w:eastAsia="SimSun" w:hAnsiTheme="minorHAnsi" w:cstheme="minorHAnsi" w:hint="eastAsia"/>
          <w:szCs w:val="24"/>
          <w:shd w:val="clear" w:color="auto" w:fill="FFFFFF"/>
          <w:lang w:val="en-US" w:eastAsia="zh-CN"/>
        </w:rPr>
        <w:t>。</w:t>
      </w:r>
    </w:p>
    <w:p w14:paraId="45D5594B" w14:textId="063FD06E" w:rsidR="00732A54" w:rsidRPr="006C163E" w:rsidRDefault="009031B2" w:rsidP="00A47F2C">
      <w:pPr>
        <w:ind w:firstLineChars="200" w:firstLine="480"/>
        <w:rPr>
          <w:rFonts w:asciiTheme="minorHAnsi" w:eastAsia="SimSun" w:hAnsiTheme="minorHAnsi" w:cstheme="minorHAnsi"/>
          <w:szCs w:val="24"/>
          <w:shd w:val="clear" w:color="auto" w:fill="FFFFFF"/>
          <w:lang w:val="en-US" w:eastAsia="en-GB"/>
        </w:rPr>
      </w:pPr>
      <w:proofErr w:type="spellStart"/>
      <w:r w:rsidRPr="006C163E">
        <w:rPr>
          <w:rFonts w:asciiTheme="minorHAnsi" w:eastAsia="SimSun" w:hAnsiTheme="minorHAnsi" w:cstheme="minorHAnsi" w:hint="eastAsia"/>
          <w:szCs w:val="24"/>
          <w:shd w:val="clear" w:color="auto" w:fill="FFFFFF"/>
          <w:lang w:val="en-US" w:eastAsia="en-GB"/>
        </w:rPr>
        <w:lastRenderedPageBreak/>
        <w:t>请任何有兴趣关注或参与这项工作的</w:t>
      </w:r>
      <w:proofErr w:type="spellEnd"/>
      <w:r w:rsidR="00A47F2C">
        <w:rPr>
          <w:rFonts w:asciiTheme="minorHAnsi" w:eastAsia="SimSun" w:hAnsiTheme="minorHAnsi" w:cstheme="minorHAnsi" w:hint="eastAsia"/>
          <w:szCs w:val="24"/>
          <w:shd w:val="clear" w:color="auto" w:fill="FFFFFF"/>
          <w:lang w:val="en-US" w:eastAsia="zh-CN"/>
        </w:rPr>
        <w:t>人士</w:t>
      </w:r>
      <w:proofErr w:type="spellStart"/>
      <w:r w:rsidRPr="006C163E">
        <w:rPr>
          <w:rFonts w:asciiTheme="minorHAnsi" w:eastAsia="SimSun" w:hAnsiTheme="minorHAnsi" w:cstheme="minorHAnsi" w:hint="eastAsia"/>
          <w:szCs w:val="24"/>
          <w:shd w:val="clear" w:color="auto" w:fill="FFFFFF"/>
          <w:lang w:val="en-US" w:eastAsia="en-GB"/>
        </w:rPr>
        <w:t>订阅</w:t>
      </w:r>
      <w:proofErr w:type="spellEnd"/>
      <w:r w:rsidR="002E71A9">
        <w:rPr>
          <w:rFonts w:asciiTheme="minorHAnsi" w:eastAsia="SimSun" w:hAnsiTheme="minorHAnsi" w:cstheme="minorHAnsi" w:hint="eastAsia"/>
          <w:szCs w:val="24"/>
          <w:shd w:val="clear" w:color="auto" w:fill="FFFFFF"/>
          <w:lang w:val="en-US" w:eastAsia="zh-CN"/>
        </w:rPr>
        <w:t>该</w:t>
      </w:r>
      <w:proofErr w:type="spellStart"/>
      <w:r w:rsidRPr="006C163E">
        <w:rPr>
          <w:rFonts w:asciiTheme="minorHAnsi" w:eastAsia="SimSun" w:hAnsiTheme="minorHAnsi" w:cstheme="minorHAnsi" w:hint="eastAsia"/>
          <w:szCs w:val="24"/>
          <w:shd w:val="clear" w:color="auto" w:fill="FFFFFF"/>
          <w:lang w:val="en-US" w:eastAsia="en-GB"/>
        </w:rPr>
        <w:t>焦点组</w:t>
      </w:r>
      <w:r w:rsidR="002E71A9" w:rsidRPr="006C163E">
        <w:rPr>
          <w:rFonts w:asciiTheme="minorHAnsi" w:eastAsia="SimSun" w:hAnsiTheme="minorHAnsi" w:cstheme="minorHAnsi" w:hint="eastAsia"/>
          <w:szCs w:val="24"/>
          <w:shd w:val="clear" w:color="auto" w:fill="FFFFFF"/>
          <w:lang w:val="en-US" w:eastAsia="en-GB"/>
        </w:rPr>
        <w:t>专门的</w:t>
      </w:r>
      <w:r w:rsidRPr="006C163E">
        <w:rPr>
          <w:rFonts w:asciiTheme="minorHAnsi" w:eastAsia="SimSun" w:hAnsiTheme="minorHAnsi" w:cstheme="minorHAnsi"/>
          <w:szCs w:val="24"/>
          <w:shd w:val="clear" w:color="auto" w:fill="FFFFFF"/>
          <w:lang w:val="en-US" w:eastAsia="en-GB"/>
        </w:rPr>
        <w:t>电子邮件通讯</w:t>
      </w:r>
      <w:r w:rsidRPr="006C163E">
        <w:rPr>
          <w:rFonts w:asciiTheme="minorHAnsi" w:eastAsia="SimSun" w:hAnsiTheme="minorHAnsi" w:cstheme="minorHAnsi" w:hint="eastAsia"/>
          <w:szCs w:val="24"/>
          <w:shd w:val="clear" w:color="auto" w:fill="FFFFFF"/>
          <w:lang w:val="en-US" w:eastAsia="en-GB"/>
        </w:rPr>
        <w:t>录</w:t>
      </w:r>
      <w:proofErr w:type="spellEnd"/>
      <w:r w:rsidRPr="006C163E">
        <w:rPr>
          <w:rFonts w:asciiTheme="minorHAnsi" w:eastAsia="SimSun" w:hAnsiTheme="minorHAnsi" w:cstheme="minorHAnsi" w:hint="eastAsia"/>
          <w:szCs w:val="24"/>
          <w:shd w:val="clear" w:color="auto" w:fill="FFFFFF"/>
          <w:lang w:val="en-US" w:eastAsia="zh-CN"/>
        </w:rPr>
        <w:t>：</w:t>
      </w:r>
      <w:hyperlink r:id="rId10" w:history="1">
        <w:r w:rsidRPr="006C163E">
          <w:rPr>
            <w:rStyle w:val="Hyperlink"/>
            <w:szCs w:val="24"/>
          </w:rPr>
          <w:t>fgtbf@lists.itu.int</w:t>
        </w:r>
      </w:hyperlink>
      <w:r w:rsidRPr="006C163E">
        <w:rPr>
          <w:rFonts w:asciiTheme="minorHAnsi" w:eastAsia="SimSun" w:hAnsiTheme="minorHAnsi" w:cstheme="minorHAnsi" w:hint="eastAsia"/>
          <w:szCs w:val="24"/>
          <w:shd w:val="clear" w:color="auto" w:fill="FFFFFF"/>
          <w:lang w:val="en-US" w:eastAsia="zh-CN"/>
        </w:rPr>
        <w:t>；</w:t>
      </w:r>
      <w:r w:rsidRPr="006C163E">
        <w:rPr>
          <w:rFonts w:asciiTheme="minorHAnsi" w:eastAsia="SimSun" w:hAnsiTheme="minorHAnsi" w:cstheme="minorHAnsi" w:hint="eastAsia"/>
          <w:szCs w:val="24"/>
          <w:shd w:val="clear" w:color="auto" w:fill="FFFFFF"/>
          <w:lang w:val="en-US" w:eastAsia="en-GB"/>
        </w:rPr>
        <w:t>有关如何订阅的详细信息，请访问：</w:t>
      </w:r>
      <w:hyperlink r:id="rId11" w:history="1">
        <w:r w:rsidRPr="006C163E">
          <w:rPr>
            <w:rStyle w:val="Hyperlink"/>
            <w:szCs w:val="24"/>
          </w:rPr>
          <w:t>www.itu.int/go/fgtbf</w:t>
        </w:r>
      </w:hyperlink>
      <w:r w:rsidR="00732A54" w:rsidRPr="006C163E">
        <w:rPr>
          <w:rFonts w:asciiTheme="minorHAnsi" w:eastAsia="SimSun" w:hAnsiTheme="minorHAnsi" w:cstheme="minorHAnsi" w:hint="eastAsia"/>
          <w:szCs w:val="24"/>
          <w:shd w:val="clear" w:color="auto" w:fill="FFFFFF"/>
          <w:lang w:val="en-US" w:eastAsia="en-GB"/>
        </w:rPr>
        <w:t>。</w:t>
      </w:r>
    </w:p>
    <w:p w14:paraId="0600B452" w14:textId="210FD78F" w:rsidR="00551BD8" w:rsidRPr="003B3BC7" w:rsidRDefault="00551BD8" w:rsidP="00551BD8">
      <w:pPr>
        <w:rPr>
          <w:rFonts w:asciiTheme="minorHAnsi" w:eastAsia="SimSun" w:hAnsiTheme="minorHAnsi" w:cs="Calibri"/>
          <w:b/>
          <w:szCs w:val="24"/>
          <w:lang w:eastAsia="zh-CN"/>
        </w:rPr>
      </w:pPr>
      <w:r w:rsidRPr="006C163E">
        <w:rPr>
          <w:rFonts w:asciiTheme="minorHAnsi" w:eastAsia="SimSun" w:hAnsiTheme="minorHAnsi"/>
          <w:szCs w:val="24"/>
          <w:lang w:eastAsia="zh-CN"/>
        </w:rPr>
        <w:t>5</w:t>
      </w:r>
      <w:r w:rsidRPr="006C163E">
        <w:rPr>
          <w:rFonts w:asciiTheme="minorHAnsi" w:eastAsia="SimSun" w:hAnsiTheme="minorHAnsi"/>
          <w:szCs w:val="24"/>
          <w:lang w:eastAsia="zh-CN"/>
        </w:rPr>
        <w:tab/>
      </w:r>
      <w:r w:rsidR="00572CC0" w:rsidRPr="006C163E">
        <w:rPr>
          <w:rFonts w:asciiTheme="minorHAnsi" w:eastAsia="SimSun" w:hAnsiTheme="minorHAnsi" w:hint="eastAsia"/>
          <w:szCs w:val="24"/>
          <w:lang w:eastAsia="zh-CN"/>
        </w:rPr>
        <w:t>焦点组将根据</w:t>
      </w:r>
      <w:r w:rsidR="00572CC0" w:rsidRPr="006C163E">
        <w:fldChar w:fldCharType="begin"/>
      </w:r>
      <w:r w:rsidR="00572CC0" w:rsidRPr="006C163E">
        <w:rPr>
          <w:rFonts w:asciiTheme="minorHAnsi" w:eastAsia="SimSun" w:hAnsiTheme="minorHAnsi"/>
          <w:szCs w:val="24"/>
          <w:lang w:eastAsia="zh-CN"/>
        </w:rPr>
        <w:instrText xml:space="preserve"> HYPERLINK "http://www.itu.int/rec/T-REC-A.7" </w:instrText>
      </w:r>
      <w:r w:rsidR="00572CC0" w:rsidRPr="006C163E">
        <w:fldChar w:fldCharType="separate"/>
      </w:r>
      <w:r w:rsidR="00572CC0" w:rsidRPr="006C163E">
        <w:rPr>
          <w:rStyle w:val="Hyperlink"/>
          <w:rFonts w:asciiTheme="minorHAnsi" w:eastAsia="SimSun" w:hAnsiTheme="minorHAnsi"/>
          <w:szCs w:val="24"/>
          <w:lang w:eastAsia="zh-CN"/>
        </w:rPr>
        <w:t>ITU</w:t>
      </w:r>
      <w:r w:rsidR="00572CC0" w:rsidRPr="006C163E">
        <w:rPr>
          <w:rStyle w:val="Hyperlink"/>
          <w:rFonts w:asciiTheme="minorHAnsi" w:eastAsia="SimSun" w:hAnsiTheme="minorHAnsi"/>
          <w:szCs w:val="24"/>
          <w:lang w:eastAsia="zh-CN"/>
        </w:rPr>
        <w:noBreakHyphen/>
        <w:t>T A.</w:t>
      </w:r>
      <w:r w:rsidR="00572CC0" w:rsidRPr="006C163E">
        <w:rPr>
          <w:rStyle w:val="Hyperlink"/>
          <w:rFonts w:asciiTheme="minorHAnsi" w:eastAsia="SimSun" w:hAnsiTheme="minorHAnsi" w:hint="eastAsia"/>
          <w:szCs w:val="24"/>
          <w:lang w:eastAsia="zh-CN"/>
        </w:rPr>
        <w:t>7</w:t>
      </w:r>
      <w:r w:rsidR="00572CC0" w:rsidRPr="006C163E">
        <w:rPr>
          <w:rStyle w:val="Hyperlink"/>
          <w:rFonts w:asciiTheme="minorHAnsi" w:eastAsia="SimSun" w:hAnsiTheme="minorHAnsi" w:hint="eastAsia"/>
          <w:szCs w:val="24"/>
          <w:lang w:eastAsia="zh-CN"/>
        </w:rPr>
        <w:t>建议书</w:t>
      </w:r>
      <w:r w:rsidR="00572CC0" w:rsidRPr="006C163E">
        <w:rPr>
          <w:rStyle w:val="Hyperlink"/>
          <w:rFonts w:asciiTheme="minorHAnsi" w:eastAsia="SimSun" w:hAnsiTheme="minorHAnsi"/>
          <w:szCs w:val="24"/>
          <w:lang w:eastAsia="zh-CN"/>
        </w:rPr>
        <w:fldChar w:fldCharType="end"/>
      </w:r>
      <w:r w:rsidR="00572CC0" w:rsidRPr="006C163E">
        <w:rPr>
          <w:rFonts w:asciiTheme="minorHAnsi" w:eastAsia="SimSun" w:hAnsiTheme="minorHAnsi" w:hint="eastAsia"/>
          <w:szCs w:val="24"/>
          <w:lang w:eastAsia="zh-CN"/>
        </w:rPr>
        <w:t>中规定的程序、并在</w:t>
      </w:r>
      <w:r w:rsidR="00572CC0" w:rsidRPr="006C163E">
        <w:rPr>
          <w:rFonts w:asciiTheme="minorHAnsi" w:eastAsia="SimSun" w:hAnsiTheme="minorHAnsi" w:hint="eastAsia"/>
          <w:b/>
          <w:szCs w:val="24"/>
          <w:lang w:eastAsia="zh-CN"/>
        </w:rPr>
        <w:t>附件</w:t>
      </w:r>
      <w:r w:rsidR="00572CC0" w:rsidRPr="006C163E">
        <w:rPr>
          <w:rFonts w:asciiTheme="minorHAnsi" w:eastAsia="SimSun" w:hAnsiTheme="minorHAnsi" w:hint="eastAsia"/>
          <w:b/>
          <w:szCs w:val="24"/>
          <w:lang w:eastAsia="zh-CN"/>
        </w:rPr>
        <w:t>1</w:t>
      </w:r>
      <w:r w:rsidR="00572CC0" w:rsidRPr="006C163E">
        <w:rPr>
          <w:rFonts w:asciiTheme="minorHAnsi" w:eastAsia="SimSun" w:hAnsiTheme="minorHAnsi" w:hint="eastAsia"/>
          <w:szCs w:val="24"/>
          <w:lang w:eastAsia="zh-CN"/>
        </w:rPr>
        <w:t>中阐述的议定职责范围内开展工作。焦点组将在第一次会议之后存续一年，但若有必要，可经主管</w:t>
      </w:r>
      <w:r w:rsidR="009031B2" w:rsidRPr="006C163E">
        <w:rPr>
          <w:rFonts w:asciiTheme="minorHAnsi" w:eastAsia="SimSun" w:hAnsiTheme="minorHAnsi" w:hint="eastAsia"/>
          <w:szCs w:val="24"/>
          <w:lang w:eastAsia="zh-CN"/>
        </w:rPr>
        <w:t>研究组</w:t>
      </w:r>
      <w:r w:rsidR="00572CC0" w:rsidRPr="006C163E">
        <w:rPr>
          <w:rFonts w:asciiTheme="minorHAnsi" w:eastAsia="SimSun" w:hAnsiTheme="minorHAnsi" w:hint="eastAsia"/>
          <w:szCs w:val="24"/>
          <w:lang w:eastAsia="zh-CN"/>
        </w:rPr>
        <w:t>—</w:t>
      </w:r>
      <w:r w:rsidR="00572CC0" w:rsidRPr="006C163E">
        <w:rPr>
          <w:rFonts w:asciiTheme="minorHAnsi" w:eastAsia="SimSun" w:hAnsiTheme="minorHAnsi" w:hint="eastAsia"/>
          <w:szCs w:val="24"/>
          <w:lang w:eastAsia="zh-CN"/>
        </w:rPr>
        <w:t>I</w:t>
      </w:r>
      <w:r w:rsidR="00572CC0" w:rsidRPr="006C163E">
        <w:rPr>
          <w:rFonts w:asciiTheme="minorHAnsi" w:eastAsia="SimSun" w:hAnsiTheme="minorHAnsi"/>
          <w:szCs w:val="24"/>
          <w:lang w:eastAsia="zh-CN"/>
        </w:rPr>
        <w:t>TU-T</w:t>
      </w:r>
      <w:r w:rsidR="00572CC0" w:rsidRPr="006C163E">
        <w:rPr>
          <w:rFonts w:asciiTheme="minorHAnsi" w:eastAsia="SimSun" w:hAnsiTheme="minorHAnsi" w:hint="eastAsia"/>
          <w:szCs w:val="24"/>
          <w:lang w:eastAsia="zh-CN"/>
        </w:rPr>
        <w:t>第</w:t>
      </w:r>
      <w:r w:rsidR="009031B2" w:rsidRPr="006C163E">
        <w:rPr>
          <w:rFonts w:asciiTheme="minorHAnsi" w:eastAsia="SimSun" w:hAnsiTheme="minorHAnsi"/>
          <w:szCs w:val="24"/>
          <w:lang w:eastAsia="zh-CN"/>
        </w:rPr>
        <w:t>11</w:t>
      </w:r>
      <w:r w:rsidR="00572CC0" w:rsidRPr="006C163E">
        <w:rPr>
          <w:rFonts w:asciiTheme="minorHAnsi" w:eastAsia="SimSun" w:hAnsiTheme="minorHAnsi" w:hint="eastAsia"/>
          <w:szCs w:val="24"/>
          <w:lang w:eastAsia="zh-CN"/>
        </w:rPr>
        <w:t>研究组的同意再延长一年。</w:t>
      </w:r>
    </w:p>
    <w:p w14:paraId="64126AB4" w14:textId="77CD5CF1" w:rsidR="00551BD8" w:rsidRPr="006C163E" w:rsidRDefault="00551BD8" w:rsidP="00551BD8">
      <w:pPr>
        <w:rPr>
          <w:rFonts w:asciiTheme="minorHAnsi" w:eastAsia="SimSun" w:hAnsiTheme="minorHAnsi"/>
          <w:szCs w:val="24"/>
          <w:lang w:eastAsia="zh-CN"/>
        </w:rPr>
      </w:pPr>
      <w:r w:rsidRPr="006C163E">
        <w:rPr>
          <w:rFonts w:asciiTheme="minorHAnsi" w:eastAsia="SimSun" w:hAnsiTheme="minorHAnsi"/>
          <w:szCs w:val="24"/>
          <w:lang w:eastAsia="zh-CN"/>
        </w:rPr>
        <w:t>6</w:t>
      </w:r>
      <w:r w:rsidRPr="006C163E">
        <w:rPr>
          <w:rFonts w:asciiTheme="minorHAnsi" w:eastAsia="SimSun" w:hAnsiTheme="minorHAnsi"/>
          <w:szCs w:val="24"/>
          <w:lang w:eastAsia="zh-CN"/>
        </w:rPr>
        <w:tab/>
      </w:r>
      <w:r w:rsidR="009031B2" w:rsidRPr="006C163E">
        <w:rPr>
          <w:rFonts w:asciiTheme="minorHAnsi" w:eastAsia="SimSun" w:hAnsiTheme="minorHAnsi" w:hint="eastAsia"/>
          <w:szCs w:val="24"/>
          <w:lang w:eastAsia="zh-CN"/>
        </w:rPr>
        <w:t>FG-TBFxG</w:t>
      </w:r>
      <w:r w:rsidR="009031B2" w:rsidRPr="006C163E">
        <w:rPr>
          <w:rFonts w:asciiTheme="minorHAnsi" w:eastAsia="SimSun" w:hAnsiTheme="minorHAnsi" w:hint="eastAsia"/>
          <w:szCs w:val="24"/>
          <w:lang w:eastAsia="zh-CN"/>
        </w:rPr>
        <w:t>的第一次会议将于</w:t>
      </w:r>
      <w:r w:rsidR="009031B2" w:rsidRPr="006C163E">
        <w:rPr>
          <w:rFonts w:asciiTheme="minorHAnsi" w:eastAsia="SimSun" w:hAnsiTheme="minorHAnsi" w:hint="eastAsia"/>
          <w:szCs w:val="24"/>
          <w:lang w:eastAsia="zh-CN"/>
        </w:rPr>
        <w:t>2022</w:t>
      </w:r>
      <w:r w:rsidR="009031B2" w:rsidRPr="006C163E">
        <w:rPr>
          <w:rFonts w:asciiTheme="minorHAnsi" w:eastAsia="SimSun" w:hAnsiTheme="minorHAnsi" w:hint="eastAsia"/>
          <w:szCs w:val="24"/>
          <w:lang w:eastAsia="zh-CN"/>
        </w:rPr>
        <w:t>年</w:t>
      </w:r>
      <w:r w:rsidR="009031B2" w:rsidRPr="006C163E">
        <w:rPr>
          <w:rFonts w:asciiTheme="minorHAnsi" w:eastAsia="SimSun" w:hAnsiTheme="minorHAnsi" w:hint="eastAsia"/>
          <w:szCs w:val="24"/>
          <w:lang w:eastAsia="zh-CN"/>
        </w:rPr>
        <w:t>4</w:t>
      </w:r>
      <w:r w:rsidR="009031B2" w:rsidRPr="006C163E">
        <w:rPr>
          <w:rFonts w:asciiTheme="minorHAnsi" w:eastAsia="SimSun" w:hAnsiTheme="minorHAnsi" w:hint="eastAsia"/>
          <w:szCs w:val="24"/>
          <w:lang w:eastAsia="zh-CN"/>
        </w:rPr>
        <w:t>月</w:t>
      </w:r>
      <w:r w:rsidR="009031B2" w:rsidRPr="006C163E">
        <w:rPr>
          <w:rFonts w:asciiTheme="minorHAnsi" w:eastAsia="SimSun" w:hAnsiTheme="minorHAnsi" w:hint="eastAsia"/>
          <w:szCs w:val="24"/>
          <w:lang w:eastAsia="zh-CN"/>
        </w:rPr>
        <w:t>4</w:t>
      </w:r>
      <w:r w:rsidR="009031B2" w:rsidRPr="006C163E">
        <w:rPr>
          <w:rFonts w:asciiTheme="minorHAnsi" w:eastAsia="SimSun" w:hAnsiTheme="minorHAnsi" w:hint="eastAsia"/>
          <w:szCs w:val="24"/>
          <w:lang w:eastAsia="zh-CN"/>
        </w:rPr>
        <w:t>日至</w:t>
      </w:r>
      <w:r w:rsidR="009031B2" w:rsidRPr="006C163E">
        <w:rPr>
          <w:rFonts w:asciiTheme="minorHAnsi" w:eastAsia="SimSun" w:hAnsiTheme="minorHAnsi" w:hint="eastAsia"/>
          <w:szCs w:val="24"/>
          <w:lang w:eastAsia="zh-CN"/>
        </w:rPr>
        <w:t>7</w:t>
      </w:r>
      <w:r w:rsidR="009031B2" w:rsidRPr="006C163E">
        <w:rPr>
          <w:rFonts w:asciiTheme="minorHAnsi" w:eastAsia="SimSun" w:hAnsiTheme="minorHAnsi" w:hint="eastAsia"/>
          <w:szCs w:val="24"/>
          <w:lang w:eastAsia="zh-CN"/>
        </w:rPr>
        <w:t>日（日内瓦时间</w:t>
      </w:r>
      <w:r w:rsidR="009031B2" w:rsidRPr="006C163E">
        <w:rPr>
          <w:rFonts w:asciiTheme="minorHAnsi" w:eastAsia="SimSun" w:hAnsiTheme="minorHAnsi" w:hint="eastAsia"/>
          <w:szCs w:val="24"/>
          <w:lang w:eastAsia="zh-CN"/>
        </w:rPr>
        <w:t>12</w:t>
      </w:r>
      <w:r w:rsidR="009031B2" w:rsidRPr="006C163E">
        <w:rPr>
          <w:rFonts w:asciiTheme="minorHAnsi" w:eastAsia="SimSun" w:hAnsiTheme="minorHAnsi" w:hint="eastAsia"/>
          <w:szCs w:val="24"/>
          <w:lang w:eastAsia="zh-CN"/>
        </w:rPr>
        <w:t>时至</w:t>
      </w:r>
      <w:r w:rsidR="009031B2" w:rsidRPr="006C163E">
        <w:rPr>
          <w:rFonts w:asciiTheme="minorHAnsi" w:eastAsia="SimSun" w:hAnsiTheme="minorHAnsi" w:hint="eastAsia"/>
          <w:szCs w:val="24"/>
          <w:lang w:eastAsia="zh-CN"/>
        </w:rPr>
        <w:t>17</w:t>
      </w:r>
      <w:r w:rsidR="009031B2" w:rsidRPr="006C163E">
        <w:rPr>
          <w:rFonts w:asciiTheme="minorHAnsi" w:eastAsia="SimSun" w:hAnsiTheme="minorHAnsi" w:hint="eastAsia"/>
          <w:szCs w:val="24"/>
          <w:lang w:eastAsia="zh-CN"/>
        </w:rPr>
        <w:t>时）以虚拟方式举行。</w:t>
      </w:r>
    </w:p>
    <w:p w14:paraId="31946F15" w14:textId="1547FC02" w:rsidR="00551BD8" w:rsidRPr="006C163E" w:rsidRDefault="00551BD8" w:rsidP="00C847D0">
      <w:pPr>
        <w:pStyle w:val="enumlev1"/>
        <w:rPr>
          <w:lang w:eastAsia="zh-CN"/>
        </w:rPr>
      </w:pPr>
      <w:bookmarkStart w:id="2" w:name="_Hlk90297781"/>
      <w:r w:rsidRPr="006C163E">
        <w:rPr>
          <w:lang w:eastAsia="zh-CN"/>
        </w:rPr>
        <w:t>–</w:t>
      </w:r>
      <w:r w:rsidRPr="006C163E">
        <w:rPr>
          <w:lang w:eastAsia="zh-CN"/>
        </w:rPr>
        <w:tab/>
      </w:r>
      <w:bookmarkEnd w:id="2"/>
      <w:r w:rsidR="009E5258" w:rsidRPr="006C163E">
        <w:rPr>
          <w:rFonts w:hint="eastAsia"/>
          <w:lang w:eastAsia="zh-CN"/>
        </w:rPr>
        <w:t>介绍</w:t>
      </w:r>
      <w:r w:rsidR="009E5258" w:rsidRPr="006C163E">
        <w:rPr>
          <w:rFonts w:hint="eastAsia"/>
          <w:lang w:eastAsia="zh-CN"/>
        </w:rPr>
        <w:t>FG-TBFxG</w:t>
      </w:r>
      <w:r w:rsidR="009E5258" w:rsidRPr="006C163E">
        <w:rPr>
          <w:rFonts w:hint="eastAsia"/>
          <w:lang w:eastAsia="zh-CN"/>
        </w:rPr>
        <w:t>的范围；</w:t>
      </w:r>
    </w:p>
    <w:p w14:paraId="26763D7D" w14:textId="059B89BC" w:rsidR="00551BD8" w:rsidRPr="006C163E" w:rsidRDefault="00551BD8" w:rsidP="00C847D0">
      <w:pPr>
        <w:pStyle w:val="enumlev1"/>
        <w:rPr>
          <w:lang w:eastAsia="zh-CN"/>
        </w:rPr>
      </w:pPr>
      <w:r w:rsidRPr="006C163E">
        <w:rPr>
          <w:lang w:eastAsia="zh-CN"/>
        </w:rPr>
        <w:t>–</w:t>
      </w:r>
      <w:r w:rsidRPr="006C163E">
        <w:rPr>
          <w:lang w:eastAsia="zh-CN"/>
        </w:rPr>
        <w:tab/>
      </w:r>
      <w:r w:rsidR="009E5258" w:rsidRPr="006C163E">
        <w:rPr>
          <w:rFonts w:hint="eastAsia"/>
          <w:lang w:eastAsia="zh-CN"/>
        </w:rPr>
        <w:t>成立</w:t>
      </w:r>
      <w:r w:rsidR="009E5258" w:rsidRPr="006C163E">
        <w:rPr>
          <w:rFonts w:hint="eastAsia"/>
          <w:lang w:eastAsia="zh-CN"/>
        </w:rPr>
        <w:t>FG-TBFxG</w:t>
      </w:r>
      <w:r w:rsidR="009E5258" w:rsidRPr="006C163E">
        <w:rPr>
          <w:rFonts w:hint="eastAsia"/>
          <w:lang w:eastAsia="zh-CN"/>
        </w:rPr>
        <w:t>的工作组（</w:t>
      </w:r>
      <w:r w:rsidR="009E5258" w:rsidRPr="006C163E">
        <w:rPr>
          <w:rFonts w:hint="eastAsia"/>
          <w:lang w:eastAsia="zh-CN"/>
        </w:rPr>
        <w:t>WG</w:t>
      </w:r>
      <w:r w:rsidR="009E5258" w:rsidRPr="006C163E">
        <w:rPr>
          <w:rFonts w:hint="eastAsia"/>
          <w:lang w:eastAsia="zh-CN"/>
        </w:rPr>
        <w:t>）；</w:t>
      </w:r>
    </w:p>
    <w:p w14:paraId="2121BB7B" w14:textId="3AFF9CD5" w:rsidR="00551BD8" w:rsidRPr="006C163E" w:rsidRDefault="00551BD8" w:rsidP="00C847D0">
      <w:pPr>
        <w:pStyle w:val="enumlev1"/>
        <w:rPr>
          <w:lang w:eastAsia="zh-CN"/>
        </w:rPr>
      </w:pPr>
      <w:r w:rsidRPr="006C163E">
        <w:rPr>
          <w:lang w:eastAsia="zh-CN"/>
        </w:rPr>
        <w:t>–</w:t>
      </w:r>
      <w:r w:rsidRPr="006C163E">
        <w:rPr>
          <w:lang w:eastAsia="zh-CN"/>
        </w:rPr>
        <w:tab/>
      </w:r>
      <w:r w:rsidR="009E5258" w:rsidRPr="006C163E">
        <w:rPr>
          <w:rFonts w:hint="eastAsia"/>
          <w:lang w:eastAsia="zh-CN"/>
        </w:rPr>
        <w:t>任命</w:t>
      </w:r>
      <w:r w:rsidR="009E5258" w:rsidRPr="006C163E">
        <w:rPr>
          <w:rFonts w:hint="eastAsia"/>
          <w:lang w:eastAsia="zh-CN"/>
        </w:rPr>
        <w:t>FG-TBFxG</w:t>
      </w:r>
      <w:r w:rsidR="009E5258" w:rsidRPr="006C163E">
        <w:rPr>
          <w:rFonts w:hint="eastAsia"/>
          <w:lang w:eastAsia="zh-CN"/>
        </w:rPr>
        <w:t>管理层，包括副主席和工作组主席；</w:t>
      </w:r>
    </w:p>
    <w:p w14:paraId="262213B5" w14:textId="7B305F4F" w:rsidR="00551BD8" w:rsidRPr="006C163E" w:rsidRDefault="00551BD8" w:rsidP="00C847D0">
      <w:pPr>
        <w:pStyle w:val="enumlev1"/>
        <w:tabs>
          <w:tab w:val="clear" w:pos="794"/>
          <w:tab w:val="clear" w:pos="1191"/>
        </w:tabs>
        <w:ind w:left="851" w:hanging="851"/>
        <w:rPr>
          <w:lang w:eastAsia="zh-CN"/>
        </w:rPr>
      </w:pPr>
      <w:r w:rsidRPr="006C163E">
        <w:rPr>
          <w:lang w:eastAsia="zh-CN"/>
        </w:rPr>
        <w:t>–</w:t>
      </w:r>
      <w:r w:rsidRPr="006C163E">
        <w:rPr>
          <w:lang w:eastAsia="zh-CN"/>
        </w:rPr>
        <w:tab/>
      </w:r>
      <w:r w:rsidR="00572CC0" w:rsidRPr="006C163E">
        <w:rPr>
          <w:rFonts w:hint="eastAsia"/>
          <w:lang w:eastAsia="zh-CN"/>
        </w:rPr>
        <w:t>就</w:t>
      </w:r>
      <w:r w:rsidR="00572CC0" w:rsidRPr="006C163E">
        <w:rPr>
          <w:lang w:eastAsia="zh-CN"/>
        </w:rPr>
        <w:t>FG-</w:t>
      </w:r>
      <w:r w:rsidR="00A23785" w:rsidRPr="006C163E">
        <w:rPr>
          <w:lang w:eastAsia="zh-CN"/>
        </w:rPr>
        <w:t>TBFxG</w:t>
      </w:r>
      <w:r w:rsidR="00572CC0" w:rsidRPr="006C163E">
        <w:rPr>
          <w:rFonts w:hint="eastAsia"/>
          <w:lang w:eastAsia="zh-CN"/>
        </w:rPr>
        <w:t>预期实际成果的路线图、时间表、范围和编辑达成一致，并为各</w:t>
      </w:r>
      <w:r w:rsidR="009E5258" w:rsidRPr="006C163E">
        <w:rPr>
          <w:rFonts w:hint="eastAsia"/>
          <w:lang w:eastAsia="zh-CN"/>
        </w:rPr>
        <w:t>工作组</w:t>
      </w:r>
      <w:r w:rsidR="00572CC0" w:rsidRPr="006C163E">
        <w:rPr>
          <w:rFonts w:hint="eastAsia"/>
          <w:lang w:eastAsia="zh-CN"/>
        </w:rPr>
        <w:t>分配职责；</w:t>
      </w:r>
    </w:p>
    <w:p w14:paraId="045ADF2C" w14:textId="4BC21F3A" w:rsidR="00551BD8" w:rsidRPr="006C163E" w:rsidRDefault="00551BD8" w:rsidP="00C847D0">
      <w:pPr>
        <w:pStyle w:val="enumlev1"/>
        <w:rPr>
          <w:lang w:eastAsia="zh-CN"/>
        </w:rPr>
      </w:pPr>
      <w:r w:rsidRPr="006C163E">
        <w:rPr>
          <w:lang w:eastAsia="zh-CN"/>
        </w:rPr>
        <w:t>–</w:t>
      </w:r>
      <w:r w:rsidRPr="006C163E">
        <w:rPr>
          <w:lang w:eastAsia="zh-CN"/>
        </w:rPr>
        <w:tab/>
      </w:r>
      <w:r w:rsidR="00572CC0" w:rsidRPr="006C163E">
        <w:rPr>
          <w:rFonts w:hint="eastAsia"/>
          <w:lang w:eastAsia="zh-CN"/>
        </w:rPr>
        <w:t>以</w:t>
      </w:r>
      <w:r w:rsidR="00572CC0" w:rsidRPr="006C163E">
        <w:rPr>
          <w:lang w:eastAsia="zh-CN"/>
        </w:rPr>
        <w:t>ITU-T A.7</w:t>
      </w:r>
      <w:r w:rsidR="00572CC0" w:rsidRPr="006C163E">
        <w:rPr>
          <w:rFonts w:hint="eastAsia"/>
          <w:lang w:eastAsia="zh-CN"/>
        </w:rPr>
        <w:t>为基础，就</w:t>
      </w:r>
      <w:r w:rsidR="00572CC0" w:rsidRPr="006C163E">
        <w:rPr>
          <w:lang w:eastAsia="zh-CN"/>
        </w:rPr>
        <w:t>FG-</w:t>
      </w:r>
      <w:r w:rsidR="008A7B0B" w:rsidRPr="006C163E">
        <w:rPr>
          <w:lang w:eastAsia="zh-CN"/>
        </w:rPr>
        <w:t>TBFxG</w:t>
      </w:r>
      <w:r w:rsidR="00572CC0" w:rsidRPr="006C163E">
        <w:rPr>
          <w:rFonts w:hint="eastAsia"/>
          <w:lang w:eastAsia="zh-CN"/>
        </w:rPr>
        <w:t>的工作方法达成一致；</w:t>
      </w:r>
    </w:p>
    <w:p w14:paraId="2D305B59" w14:textId="7134D16E" w:rsidR="00551BD8" w:rsidRPr="006C163E" w:rsidRDefault="00551BD8" w:rsidP="00C847D0">
      <w:pPr>
        <w:pStyle w:val="enumlev1"/>
        <w:rPr>
          <w:lang w:eastAsia="zh-CN"/>
        </w:rPr>
      </w:pPr>
      <w:r w:rsidRPr="006C163E">
        <w:rPr>
          <w:lang w:eastAsia="zh-CN"/>
        </w:rPr>
        <w:t>–</w:t>
      </w:r>
      <w:r w:rsidRPr="006C163E">
        <w:rPr>
          <w:lang w:eastAsia="zh-CN"/>
        </w:rPr>
        <w:tab/>
      </w:r>
      <w:r w:rsidR="00572CC0" w:rsidRPr="006C163E">
        <w:rPr>
          <w:rFonts w:hint="eastAsia"/>
          <w:lang w:eastAsia="zh-CN"/>
        </w:rPr>
        <w:t>就</w:t>
      </w:r>
      <w:r w:rsidR="00572CC0" w:rsidRPr="006C163E">
        <w:rPr>
          <w:lang w:eastAsia="zh-CN"/>
        </w:rPr>
        <w:t>FG-</w:t>
      </w:r>
      <w:r w:rsidR="008A7B0B" w:rsidRPr="006C163E">
        <w:rPr>
          <w:lang w:eastAsia="zh-CN"/>
        </w:rPr>
        <w:t>TBFxG</w:t>
      </w:r>
      <w:r w:rsidR="00572CC0" w:rsidRPr="006C163E">
        <w:rPr>
          <w:rFonts w:hint="eastAsia"/>
          <w:lang w:eastAsia="zh-CN"/>
        </w:rPr>
        <w:t>未来会议计划（包括会议频次）达成一致；</w:t>
      </w:r>
    </w:p>
    <w:p w14:paraId="332D404C" w14:textId="12534F3E" w:rsidR="00551BD8" w:rsidRPr="006C163E" w:rsidRDefault="00551BD8" w:rsidP="00C847D0">
      <w:pPr>
        <w:pStyle w:val="enumlev1"/>
        <w:rPr>
          <w:lang w:eastAsia="zh-CN"/>
        </w:rPr>
      </w:pPr>
      <w:r w:rsidRPr="006C163E">
        <w:rPr>
          <w:lang w:eastAsia="zh-CN"/>
        </w:rPr>
        <w:t>–</w:t>
      </w:r>
      <w:r w:rsidRPr="006C163E">
        <w:rPr>
          <w:lang w:eastAsia="zh-CN"/>
        </w:rPr>
        <w:tab/>
      </w:r>
      <w:r w:rsidR="00572CC0" w:rsidRPr="006C163E">
        <w:rPr>
          <w:rFonts w:hint="eastAsia"/>
          <w:lang w:eastAsia="zh-CN"/>
        </w:rPr>
        <w:t>审查书面文稿并初步拟定实际成果的范围。</w:t>
      </w:r>
    </w:p>
    <w:p w14:paraId="6A086AB7" w14:textId="57109E5A" w:rsidR="00551BD8" w:rsidRPr="006C163E" w:rsidRDefault="00551BD8" w:rsidP="00551BD8">
      <w:pPr>
        <w:rPr>
          <w:rFonts w:asciiTheme="minorHAnsi" w:eastAsia="SimSun" w:hAnsiTheme="minorHAnsi"/>
          <w:szCs w:val="24"/>
          <w:lang w:eastAsia="zh-CN"/>
        </w:rPr>
      </w:pPr>
      <w:r w:rsidRPr="006C163E">
        <w:rPr>
          <w:rFonts w:asciiTheme="minorHAnsi" w:eastAsia="SimSun" w:hAnsiTheme="minorHAnsi"/>
          <w:szCs w:val="24"/>
          <w:lang w:eastAsia="zh-CN"/>
        </w:rPr>
        <w:t>7</w:t>
      </w:r>
      <w:r w:rsidRPr="006C163E">
        <w:rPr>
          <w:rFonts w:asciiTheme="minorHAnsi" w:eastAsia="SimSun" w:hAnsiTheme="minorHAnsi"/>
          <w:szCs w:val="24"/>
          <w:lang w:eastAsia="zh-CN"/>
        </w:rPr>
        <w:tab/>
      </w:r>
      <w:r w:rsidR="00572CC0" w:rsidRPr="006C163E">
        <w:rPr>
          <w:rFonts w:asciiTheme="minorHAnsi" w:eastAsia="SimSun" w:hAnsiTheme="minorHAnsi" w:hint="eastAsia"/>
          <w:szCs w:val="24"/>
          <w:lang w:eastAsia="zh-CN"/>
        </w:rPr>
        <w:t>书面文稿对于焦点组的最终成功至关重要，应根据</w:t>
      </w:r>
      <w:r w:rsidR="00572CC0" w:rsidRPr="006C163E">
        <w:rPr>
          <w:rFonts w:asciiTheme="minorHAnsi" w:eastAsia="SimSun" w:hAnsiTheme="minorHAnsi" w:hint="eastAsia"/>
          <w:b/>
          <w:bCs/>
          <w:szCs w:val="24"/>
          <w:lang w:eastAsia="zh-CN"/>
        </w:rPr>
        <w:t>附件</w:t>
      </w:r>
      <w:r w:rsidR="00572CC0" w:rsidRPr="006C163E">
        <w:rPr>
          <w:rFonts w:asciiTheme="minorHAnsi" w:eastAsia="SimSun" w:hAnsiTheme="minorHAnsi" w:hint="eastAsia"/>
          <w:b/>
          <w:bCs/>
          <w:szCs w:val="24"/>
          <w:lang w:eastAsia="zh-CN"/>
        </w:rPr>
        <w:t>1</w:t>
      </w:r>
      <w:r w:rsidR="00572CC0" w:rsidRPr="006C163E">
        <w:rPr>
          <w:rFonts w:asciiTheme="minorHAnsi" w:eastAsia="SimSun" w:hAnsiTheme="minorHAnsi" w:hint="eastAsia"/>
          <w:szCs w:val="24"/>
          <w:lang w:eastAsia="zh-CN"/>
        </w:rPr>
        <w:t>所载的职责范围大力鼓励书面文稿，以实现上文强调的各项目标，促进制定实际成果的初步编写计划。</w:t>
      </w:r>
    </w:p>
    <w:p w14:paraId="5FF2D6C7" w14:textId="7D2A899A" w:rsidR="00551BD8" w:rsidRPr="006C163E" w:rsidRDefault="00A53A96" w:rsidP="00A53A96">
      <w:pPr>
        <w:tabs>
          <w:tab w:val="clear" w:pos="794"/>
          <w:tab w:val="left" w:pos="851"/>
        </w:tabs>
        <w:rPr>
          <w:rFonts w:asciiTheme="minorHAnsi" w:eastAsia="SimSun" w:hAnsiTheme="minorHAnsi"/>
          <w:szCs w:val="24"/>
          <w:lang w:eastAsia="zh-CN"/>
        </w:rPr>
      </w:pPr>
      <w:r>
        <w:rPr>
          <w:rFonts w:asciiTheme="minorHAnsi" w:eastAsia="SimSun" w:hAnsiTheme="minorHAnsi"/>
          <w:szCs w:val="24"/>
          <w:lang w:eastAsia="zh-CN"/>
        </w:rPr>
        <w:tab/>
      </w:r>
      <w:proofErr w:type="spellStart"/>
      <w:r w:rsidR="00C36E9E" w:rsidRPr="006C163E">
        <w:rPr>
          <w:rFonts w:asciiTheme="minorHAnsi" w:eastAsia="SimSun" w:hAnsiTheme="minorHAnsi" w:hint="eastAsia"/>
          <w:szCs w:val="24"/>
        </w:rPr>
        <w:t>书面</w:t>
      </w:r>
      <w:proofErr w:type="spellEnd"/>
      <w:r w:rsidR="00C36E9E" w:rsidRPr="006C163E">
        <w:rPr>
          <w:rFonts w:asciiTheme="minorHAnsi" w:eastAsia="SimSun" w:hAnsiTheme="minorHAnsi" w:hint="eastAsia"/>
          <w:szCs w:val="24"/>
          <w:lang w:eastAsia="zh-CN"/>
        </w:rPr>
        <w:t>文稿</w:t>
      </w:r>
      <w:proofErr w:type="spellStart"/>
      <w:r w:rsidR="00C36E9E" w:rsidRPr="006C163E">
        <w:rPr>
          <w:rFonts w:asciiTheme="minorHAnsi" w:eastAsia="SimSun" w:hAnsiTheme="minorHAnsi" w:hint="eastAsia"/>
          <w:szCs w:val="24"/>
        </w:rPr>
        <w:t>应使用</w:t>
      </w:r>
      <w:proofErr w:type="spellEnd"/>
      <w:r w:rsidR="00C36E9E" w:rsidRPr="006C163E">
        <w:rPr>
          <w:rFonts w:asciiTheme="minorHAnsi" w:eastAsia="SimSun" w:hAnsiTheme="minorHAnsi" w:hint="eastAsia"/>
          <w:szCs w:val="24"/>
        </w:rPr>
        <w:t>FG-</w:t>
      </w:r>
      <w:proofErr w:type="spellStart"/>
      <w:r w:rsidR="00C36E9E" w:rsidRPr="006C163E">
        <w:rPr>
          <w:rFonts w:asciiTheme="minorHAnsi" w:eastAsia="SimSun" w:hAnsiTheme="minorHAnsi" w:hint="eastAsia"/>
          <w:szCs w:val="24"/>
        </w:rPr>
        <w:t>TBFxG</w:t>
      </w:r>
      <w:r w:rsidR="00C36E9E" w:rsidRPr="006C163E">
        <w:rPr>
          <w:rFonts w:asciiTheme="minorHAnsi" w:eastAsia="SimSun" w:hAnsiTheme="minorHAnsi" w:hint="eastAsia"/>
          <w:szCs w:val="24"/>
        </w:rPr>
        <w:t>主页</w:t>
      </w:r>
      <w:proofErr w:type="spellEnd"/>
      <w:r w:rsidR="00C36E9E" w:rsidRPr="006C163E">
        <w:rPr>
          <w:rFonts w:asciiTheme="minorHAnsi" w:eastAsia="SimSun" w:hAnsiTheme="minorHAnsi" w:hint="eastAsia"/>
          <w:szCs w:val="24"/>
        </w:rPr>
        <w:t>（</w:t>
      </w:r>
      <w:hyperlink r:id="rId12" w:history="1">
        <w:r w:rsidR="00C36E9E" w:rsidRPr="006C163E">
          <w:rPr>
            <w:rStyle w:val="Hyperlink"/>
            <w:szCs w:val="24"/>
          </w:rPr>
          <w:t>www.itu.int/go/fgtbf</w:t>
        </w:r>
      </w:hyperlink>
      <w:r w:rsidR="00C36E9E" w:rsidRPr="006C163E">
        <w:rPr>
          <w:rFonts w:asciiTheme="minorHAnsi" w:eastAsia="SimSun" w:hAnsiTheme="minorHAnsi" w:hint="eastAsia"/>
          <w:szCs w:val="24"/>
        </w:rPr>
        <w:t>）</w:t>
      </w:r>
      <w:proofErr w:type="spellStart"/>
      <w:r w:rsidR="00C36E9E" w:rsidRPr="006C163E">
        <w:rPr>
          <w:rFonts w:asciiTheme="minorHAnsi" w:eastAsia="SimSun" w:hAnsiTheme="minorHAnsi" w:hint="eastAsia"/>
          <w:szCs w:val="24"/>
        </w:rPr>
        <w:t>上的模板以电子格式提交秘书处</w:t>
      </w:r>
      <w:proofErr w:type="spellEnd"/>
      <w:r w:rsidR="00C36E9E" w:rsidRPr="006C163E">
        <w:rPr>
          <w:rFonts w:asciiTheme="minorHAnsi" w:eastAsia="SimSun" w:hAnsiTheme="minorHAnsi" w:hint="eastAsia"/>
          <w:szCs w:val="24"/>
        </w:rPr>
        <w:t>（</w:t>
      </w:r>
      <w:hyperlink r:id="rId13" w:history="1">
        <w:r w:rsidR="00C36E9E" w:rsidRPr="006C163E">
          <w:rPr>
            <w:rStyle w:val="Hyperlink"/>
            <w:szCs w:val="24"/>
          </w:rPr>
          <w:t>tsbfgtbf@itu.int</w:t>
        </w:r>
      </w:hyperlink>
      <w:r w:rsidR="00C36E9E" w:rsidRPr="006C163E">
        <w:rPr>
          <w:rFonts w:asciiTheme="minorHAnsi" w:eastAsia="SimSun" w:hAnsiTheme="minorHAnsi" w:hint="eastAsia"/>
          <w:szCs w:val="24"/>
        </w:rPr>
        <w:t>）。</w:t>
      </w:r>
      <w:r w:rsidR="00572CC0" w:rsidRPr="006C163E">
        <w:rPr>
          <w:rFonts w:asciiTheme="minorHAnsi" w:eastAsia="SimSun" w:hAnsiTheme="minorHAnsi" w:hint="eastAsia"/>
          <w:b/>
          <w:bCs/>
          <w:szCs w:val="24"/>
          <w:lang w:eastAsia="zh-CN"/>
        </w:rPr>
        <w:t>向第一次会议提交文稿的截止日期为</w:t>
      </w:r>
      <w:r w:rsidR="00572CC0" w:rsidRPr="006C163E">
        <w:rPr>
          <w:rFonts w:asciiTheme="minorHAnsi" w:eastAsia="SimSun" w:hAnsiTheme="minorHAnsi" w:hint="eastAsia"/>
          <w:b/>
          <w:bCs/>
          <w:szCs w:val="24"/>
          <w:lang w:eastAsia="zh-CN"/>
        </w:rPr>
        <w:t>2022</w:t>
      </w:r>
      <w:r w:rsidR="00572CC0" w:rsidRPr="006C163E">
        <w:rPr>
          <w:rFonts w:asciiTheme="minorHAnsi" w:eastAsia="SimSun" w:hAnsiTheme="minorHAnsi" w:hint="eastAsia"/>
          <w:b/>
          <w:bCs/>
          <w:szCs w:val="24"/>
          <w:lang w:eastAsia="zh-CN"/>
        </w:rPr>
        <w:t>年</w:t>
      </w:r>
      <w:r w:rsidR="00572CC0" w:rsidRPr="006C163E">
        <w:rPr>
          <w:rFonts w:asciiTheme="minorHAnsi" w:eastAsia="SimSun" w:hAnsiTheme="minorHAnsi" w:hint="eastAsia"/>
          <w:b/>
          <w:bCs/>
          <w:szCs w:val="24"/>
          <w:lang w:eastAsia="zh-CN"/>
        </w:rPr>
        <w:t>3</w:t>
      </w:r>
      <w:r w:rsidR="00572CC0" w:rsidRPr="006C163E">
        <w:rPr>
          <w:rFonts w:asciiTheme="minorHAnsi" w:eastAsia="SimSun" w:hAnsiTheme="minorHAnsi" w:hint="eastAsia"/>
          <w:b/>
          <w:bCs/>
          <w:szCs w:val="24"/>
          <w:lang w:eastAsia="zh-CN"/>
        </w:rPr>
        <w:t>月</w:t>
      </w:r>
      <w:r w:rsidR="00572CC0" w:rsidRPr="006C163E">
        <w:rPr>
          <w:rFonts w:asciiTheme="minorHAnsi" w:eastAsia="SimSun" w:hAnsiTheme="minorHAnsi" w:hint="eastAsia"/>
          <w:b/>
          <w:bCs/>
          <w:szCs w:val="24"/>
          <w:lang w:eastAsia="zh-CN"/>
        </w:rPr>
        <w:t>28</w:t>
      </w:r>
      <w:r w:rsidR="00572CC0" w:rsidRPr="006C163E">
        <w:rPr>
          <w:rFonts w:asciiTheme="minorHAnsi" w:eastAsia="SimSun" w:hAnsiTheme="minorHAnsi" w:hint="eastAsia"/>
          <w:b/>
          <w:bCs/>
          <w:szCs w:val="24"/>
          <w:lang w:eastAsia="zh-CN"/>
        </w:rPr>
        <w:t>日</w:t>
      </w:r>
      <w:r w:rsidR="00572CC0" w:rsidRPr="006C163E">
        <w:rPr>
          <w:rFonts w:asciiTheme="minorHAnsi" w:eastAsia="SimSun" w:hAnsiTheme="minorHAnsi" w:hint="eastAsia"/>
          <w:szCs w:val="24"/>
          <w:lang w:eastAsia="zh-CN"/>
        </w:rPr>
        <w:t>。</w:t>
      </w:r>
    </w:p>
    <w:p w14:paraId="02268A81" w14:textId="269C76A9" w:rsidR="00551BD8" w:rsidRPr="0094565A" w:rsidRDefault="00551BD8" w:rsidP="00551BD8">
      <w:pPr>
        <w:rPr>
          <w:rFonts w:asciiTheme="minorHAnsi" w:eastAsia="SimSun" w:hAnsiTheme="minorHAnsi" w:cs="Calibri"/>
          <w:b/>
          <w:szCs w:val="24"/>
          <w:lang w:eastAsia="zh-CN"/>
        </w:rPr>
      </w:pPr>
      <w:r w:rsidRPr="006C163E">
        <w:rPr>
          <w:rFonts w:asciiTheme="minorHAnsi" w:eastAsia="SimSun" w:hAnsiTheme="minorHAnsi"/>
          <w:szCs w:val="24"/>
          <w:lang w:eastAsia="zh-CN"/>
        </w:rPr>
        <w:t>8</w:t>
      </w:r>
      <w:r w:rsidRPr="006C163E">
        <w:rPr>
          <w:rFonts w:asciiTheme="minorHAnsi" w:eastAsia="SimSun" w:hAnsiTheme="minorHAnsi"/>
          <w:szCs w:val="24"/>
          <w:lang w:eastAsia="zh-CN"/>
        </w:rPr>
        <w:tab/>
      </w:r>
      <w:r w:rsidR="00C36E9E" w:rsidRPr="006C163E">
        <w:rPr>
          <w:rFonts w:asciiTheme="minorHAnsi" w:eastAsia="SimSun" w:hAnsiTheme="minorHAnsi" w:hint="eastAsia"/>
          <w:szCs w:val="24"/>
          <w:lang w:eastAsia="zh-CN"/>
        </w:rPr>
        <w:t>会议议程草案、文件和其他实用信息将在会前在</w:t>
      </w:r>
      <w:r w:rsidR="00C36E9E" w:rsidRPr="006C163E">
        <w:fldChar w:fldCharType="begin"/>
      </w:r>
      <w:r w:rsidR="00C36E9E" w:rsidRPr="006C163E">
        <w:rPr>
          <w:szCs w:val="24"/>
          <w:lang w:eastAsia="zh-CN"/>
        </w:rPr>
        <w:instrText xml:space="preserve"> HYPERLINK "http://www.itu.int/go/fgtbf" </w:instrText>
      </w:r>
      <w:r w:rsidR="00C36E9E" w:rsidRPr="006C163E">
        <w:fldChar w:fldCharType="separate"/>
      </w:r>
      <w:r w:rsidR="00C36E9E" w:rsidRPr="006C163E">
        <w:rPr>
          <w:rStyle w:val="Hyperlink"/>
          <w:szCs w:val="24"/>
          <w:lang w:eastAsia="zh-CN"/>
        </w:rPr>
        <w:t>FG-TBFxG</w:t>
      </w:r>
      <w:r w:rsidR="00C36E9E" w:rsidRPr="006C163E">
        <w:rPr>
          <w:rStyle w:val="Hyperlink"/>
          <w:rFonts w:hint="eastAsia"/>
          <w:szCs w:val="24"/>
          <w:lang w:eastAsia="zh-CN"/>
        </w:rPr>
        <w:t>主页</w:t>
      </w:r>
      <w:r w:rsidR="00C36E9E" w:rsidRPr="006C163E">
        <w:rPr>
          <w:rStyle w:val="Hyperlink"/>
          <w:szCs w:val="24"/>
        </w:rPr>
        <w:fldChar w:fldCharType="end"/>
      </w:r>
      <w:r w:rsidR="00C36E9E" w:rsidRPr="006C163E">
        <w:rPr>
          <w:rFonts w:asciiTheme="minorHAnsi" w:eastAsia="SimSun" w:hAnsiTheme="minorHAnsi" w:hint="eastAsia"/>
          <w:szCs w:val="24"/>
          <w:lang w:eastAsia="zh-CN"/>
        </w:rPr>
        <w:t>上公布。讨论将仅以英语进行。有关远程</w:t>
      </w:r>
      <w:r w:rsidR="006C163E" w:rsidRPr="006C163E">
        <w:rPr>
          <w:rFonts w:asciiTheme="minorHAnsi" w:eastAsia="SimSun" w:hAnsiTheme="minorHAnsi" w:hint="eastAsia"/>
          <w:szCs w:val="24"/>
          <w:lang w:eastAsia="zh-CN"/>
        </w:rPr>
        <w:t>参会的详细</w:t>
      </w:r>
      <w:r w:rsidR="00C36E9E" w:rsidRPr="006C163E">
        <w:rPr>
          <w:rFonts w:asciiTheme="minorHAnsi" w:eastAsia="SimSun" w:hAnsiTheme="minorHAnsi" w:hint="eastAsia"/>
          <w:szCs w:val="24"/>
          <w:lang w:eastAsia="zh-CN"/>
        </w:rPr>
        <w:t>信息将在焦点组的网页（</w:t>
      </w:r>
      <w:hyperlink r:id="rId14" w:history="1">
        <w:r w:rsidR="006C163E" w:rsidRPr="006C163E">
          <w:rPr>
            <w:rStyle w:val="Hyperlink"/>
            <w:szCs w:val="24"/>
            <w:lang w:eastAsia="zh-CN"/>
          </w:rPr>
          <w:t>www.itu.int/go/fgtbf</w:t>
        </w:r>
      </w:hyperlink>
      <w:r w:rsidR="00C36E9E" w:rsidRPr="006C163E">
        <w:rPr>
          <w:rFonts w:asciiTheme="minorHAnsi" w:eastAsia="SimSun" w:hAnsiTheme="minorHAnsi" w:hint="eastAsia"/>
          <w:szCs w:val="24"/>
          <w:lang w:eastAsia="zh-CN"/>
        </w:rPr>
        <w:t>）上公布</w:t>
      </w:r>
      <w:r w:rsidR="006C163E" w:rsidRPr="006C163E">
        <w:rPr>
          <w:rFonts w:asciiTheme="minorHAnsi" w:eastAsia="SimSun" w:hAnsiTheme="minorHAnsi" w:hint="eastAsia"/>
          <w:szCs w:val="24"/>
          <w:lang w:eastAsia="zh-CN"/>
        </w:rPr>
        <w:t>。</w:t>
      </w:r>
    </w:p>
    <w:p w14:paraId="1B9C3428" w14:textId="5B80F5E1" w:rsidR="00551BD8" w:rsidRPr="0094565A" w:rsidRDefault="00551BD8" w:rsidP="00551BD8">
      <w:pPr>
        <w:spacing w:after="120"/>
        <w:rPr>
          <w:rFonts w:asciiTheme="minorHAnsi" w:eastAsia="SimSun" w:hAnsiTheme="minorHAnsi" w:cs="Calibri"/>
          <w:b/>
          <w:szCs w:val="24"/>
          <w:lang w:eastAsia="zh-CN"/>
        </w:rPr>
      </w:pPr>
      <w:r w:rsidRPr="006C163E">
        <w:rPr>
          <w:rFonts w:asciiTheme="minorHAnsi" w:eastAsia="SimSun" w:hAnsiTheme="minorHAnsi"/>
          <w:szCs w:val="24"/>
          <w:lang w:eastAsia="zh-CN"/>
        </w:rPr>
        <w:t>9</w:t>
      </w:r>
      <w:r w:rsidRPr="006C163E">
        <w:rPr>
          <w:rFonts w:asciiTheme="minorHAnsi" w:eastAsia="SimSun" w:hAnsiTheme="minorHAnsi"/>
          <w:szCs w:val="24"/>
          <w:lang w:eastAsia="zh-CN"/>
        </w:rPr>
        <w:tab/>
      </w:r>
      <w:r w:rsidR="001F1EE5" w:rsidRPr="006C163E">
        <w:rPr>
          <w:rFonts w:asciiTheme="minorHAnsi" w:eastAsia="SimSun" w:hAnsiTheme="minorHAnsi" w:hint="eastAsia"/>
          <w:szCs w:val="24"/>
          <w:lang w:eastAsia="zh-CN"/>
        </w:rPr>
        <w:t>请</w:t>
      </w:r>
      <w:r w:rsidR="001F1EE5" w:rsidRPr="006C163E">
        <w:rPr>
          <w:rFonts w:asciiTheme="minorHAnsi" w:eastAsia="SimSun" w:hAnsiTheme="minorHAnsi"/>
          <w:szCs w:val="24"/>
          <w:lang w:eastAsia="zh-CN"/>
        </w:rPr>
        <w:t>与会者尽快</w:t>
      </w:r>
      <w:r w:rsidR="001F1EE5" w:rsidRPr="006C163E">
        <w:rPr>
          <w:rFonts w:asciiTheme="minorHAnsi" w:eastAsia="SimSun" w:hAnsiTheme="minorHAnsi" w:hint="eastAsia"/>
          <w:szCs w:val="24"/>
          <w:lang w:eastAsia="zh-CN"/>
        </w:rPr>
        <w:t>通过</w:t>
      </w:r>
      <w:bookmarkStart w:id="3" w:name="_Hlk77754595"/>
      <w:r w:rsidR="001F1EE5" w:rsidRPr="006C163E">
        <w:fldChar w:fldCharType="begin"/>
      </w:r>
      <w:r w:rsidR="001F1EE5" w:rsidRPr="006C163E">
        <w:rPr>
          <w:rFonts w:asciiTheme="minorHAnsi" w:eastAsia="SimSun" w:hAnsiTheme="minorHAnsi"/>
          <w:szCs w:val="24"/>
          <w:lang w:eastAsia="zh-CN"/>
        </w:rPr>
        <w:instrText>HYPERLINK "http://www.itu.int/go/fgtbf"</w:instrText>
      </w:r>
      <w:r w:rsidR="001F1EE5" w:rsidRPr="006C163E">
        <w:rPr>
          <w:rStyle w:val="Hyperlink"/>
          <w:rFonts w:asciiTheme="minorHAnsi" w:eastAsia="SimSun" w:hAnsiTheme="minorHAnsi"/>
          <w:szCs w:val="24"/>
        </w:rPr>
        <w:fldChar w:fldCharType="separate"/>
      </w:r>
      <w:r w:rsidR="001F1EE5" w:rsidRPr="006C163E">
        <w:rPr>
          <w:rStyle w:val="Hyperlink"/>
          <w:rFonts w:asciiTheme="minorHAnsi" w:eastAsia="SimSun" w:hAnsiTheme="minorHAnsi"/>
          <w:szCs w:val="24"/>
          <w:lang w:eastAsia="zh-CN"/>
        </w:rPr>
        <w:t>FG-</w:t>
      </w:r>
      <w:proofErr w:type="spellStart"/>
      <w:r w:rsidR="001F1EE5" w:rsidRPr="006C163E">
        <w:rPr>
          <w:rStyle w:val="Hyperlink"/>
          <w:rFonts w:asciiTheme="minorHAnsi" w:eastAsia="SimSun" w:hAnsiTheme="minorHAnsi"/>
          <w:szCs w:val="24"/>
          <w:lang w:eastAsia="zh-CN"/>
        </w:rPr>
        <w:t>TBFxG</w:t>
      </w:r>
      <w:proofErr w:type="spellEnd"/>
      <w:r w:rsidR="001F1EE5" w:rsidRPr="006C163E">
        <w:rPr>
          <w:rStyle w:val="Hyperlink"/>
          <w:rFonts w:asciiTheme="minorHAnsi" w:eastAsia="SimSun" w:hAnsiTheme="minorHAnsi" w:cs="SimSun" w:hint="eastAsia"/>
          <w:szCs w:val="24"/>
          <w:lang w:val="en-US" w:eastAsia="zh-CN"/>
        </w:rPr>
        <w:t>主页</w:t>
      </w:r>
      <w:r w:rsidR="001F1EE5" w:rsidRPr="006C163E">
        <w:rPr>
          <w:rStyle w:val="Hyperlink"/>
          <w:rFonts w:asciiTheme="minorHAnsi" w:eastAsia="SimSun" w:hAnsiTheme="minorHAnsi"/>
          <w:szCs w:val="24"/>
        </w:rPr>
        <w:fldChar w:fldCharType="end"/>
      </w:r>
      <w:bookmarkEnd w:id="3"/>
      <w:r w:rsidR="001F1EE5" w:rsidRPr="006C163E">
        <w:rPr>
          <w:rFonts w:asciiTheme="minorHAnsi" w:eastAsia="SimSun" w:hAnsiTheme="minorHAnsi"/>
          <w:szCs w:val="24"/>
          <w:lang w:eastAsia="zh-CN"/>
        </w:rPr>
        <w:t>进行网上注册。</w:t>
      </w:r>
      <w:r w:rsidR="001F1EE5" w:rsidRPr="006C163E">
        <w:rPr>
          <w:rFonts w:asciiTheme="minorHAnsi" w:eastAsia="SimSun" w:hAnsiTheme="minorHAnsi" w:hint="eastAsia"/>
          <w:b/>
          <w:bCs/>
          <w:szCs w:val="24"/>
          <w:u w:val="single"/>
          <w:lang w:eastAsia="zh-CN"/>
        </w:rPr>
        <w:t>请注意，必须注册才能参加会议</w:t>
      </w:r>
      <w:r w:rsidR="001F1EE5" w:rsidRPr="006C163E">
        <w:rPr>
          <w:rFonts w:asciiTheme="minorHAnsi" w:eastAsia="SimSun" w:hAnsiTheme="minorHAnsi" w:hint="eastAsia"/>
          <w:b/>
          <w:bCs/>
          <w:szCs w:val="24"/>
          <w:lang w:eastAsia="zh-CN"/>
        </w:rPr>
        <w:t>。</w:t>
      </w:r>
    </w:p>
    <w:tbl>
      <w:tblPr>
        <w:tblStyle w:val="TableGrid1"/>
        <w:tblW w:w="5000" w:type="pct"/>
        <w:tblLayout w:type="fixed"/>
        <w:tblLook w:val="04A0" w:firstRow="1" w:lastRow="0" w:firstColumn="1" w:lastColumn="0" w:noHBand="0" w:noVBand="1"/>
      </w:tblPr>
      <w:tblGrid>
        <w:gridCol w:w="1999"/>
        <w:gridCol w:w="7720"/>
      </w:tblGrid>
      <w:tr w:rsidR="00551BD8" w:rsidRPr="006C163E" w14:paraId="0E828A29" w14:textId="77777777" w:rsidTr="0003384A">
        <w:trPr>
          <w:trHeight w:val="575"/>
        </w:trPr>
        <w:tc>
          <w:tcPr>
            <w:tcW w:w="1999" w:type="dxa"/>
            <w:vAlign w:val="center"/>
          </w:tcPr>
          <w:p w14:paraId="5289AC56" w14:textId="1F3E28E6" w:rsidR="00551BD8" w:rsidRPr="006C163E" w:rsidRDefault="00B47AF4" w:rsidP="00551BD8">
            <w:pPr>
              <w:spacing w:before="80"/>
              <w:ind w:left="1134" w:hanging="1134"/>
              <w:rPr>
                <w:rFonts w:asciiTheme="minorHAnsi" w:eastAsia="SimSun" w:hAnsiTheme="minorHAnsi" w:cs="Calibri"/>
                <w:szCs w:val="24"/>
              </w:rPr>
            </w:pPr>
            <w:r w:rsidRPr="006C163E">
              <w:rPr>
                <w:rFonts w:asciiTheme="minorHAnsi" w:eastAsia="SimSun" w:hAnsiTheme="minorHAnsi" w:cs="Calibri"/>
                <w:szCs w:val="24"/>
              </w:rPr>
              <w:t>2022</w:t>
            </w:r>
            <w:r w:rsidRPr="006C163E">
              <w:rPr>
                <w:rFonts w:asciiTheme="minorHAnsi" w:eastAsia="SimSun" w:hAnsiTheme="minorHAnsi" w:cs="Calibri" w:hint="eastAsia"/>
                <w:szCs w:val="24"/>
                <w:lang w:eastAsia="zh-CN"/>
              </w:rPr>
              <w:t>年</w:t>
            </w:r>
            <w:r w:rsidRPr="006C163E">
              <w:rPr>
                <w:rFonts w:asciiTheme="minorHAnsi" w:eastAsia="SimSun" w:hAnsiTheme="minorHAnsi" w:cs="Calibri" w:hint="eastAsia"/>
                <w:szCs w:val="24"/>
                <w:lang w:eastAsia="zh-CN"/>
              </w:rPr>
              <w:t>3</w:t>
            </w:r>
            <w:r w:rsidRPr="006C163E">
              <w:rPr>
                <w:rFonts w:asciiTheme="minorHAnsi" w:eastAsia="SimSun" w:hAnsiTheme="minorHAnsi" w:cs="Calibri" w:hint="eastAsia"/>
                <w:szCs w:val="24"/>
                <w:lang w:eastAsia="zh-CN"/>
              </w:rPr>
              <w:t>月</w:t>
            </w:r>
            <w:r w:rsidRPr="006C163E">
              <w:rPr>
                <w:rFonts w:asciiTheme="minorHAnsi" w:eastAsia="SimSun" w:hAnsiTheme="minorHAnsi" w:cs="Calibri" w:hint="eastAsia"/>
                <w:szCs w:val="24"/>
                <w:lang w:eastAsia="zh-CN"/>
              </w:rPr>
              <w:t>28</w:t>
            </w:r>
            <w:r w:rsidRPr="006C163E">
              <w:rPr>
                <w:rFonts w:asciiTheme="minorHAnsi" w:eastAsia="SimSun" w:hAnsiTheme="minorHAnsi" w:cs="Calibri" w:hint="eastAsia"/>
                <w:szCs w:val="24"/>
                <w:lang w:eastAsia="zh-CN"/>
              </w:rPr>
              <w:t>日</w:t>
            </w:r>
          </w:p>
        </w:tc>
        <w:tc>
          <w:tcPr>
            <w:tcW w:w="7720" w:type="dxa"/>
            <w:vAlign w:val="center"/>
          </w:tcPr>
          <w:p w14:paraId="06A54CDE" w14:textId="7D659353" w:rsidR="00551BD8" w:rsidRPr="006C163E" w:rsidRDefault="00B47AF4" w:rsidP="00551BD8">
            <w:pPr>
              <w:spacing w:before="60" w:after="60" w:line="300" w:lineRule="exact"/>
              <w:rPr>
                <w:rFonts w:asciiTheme="minorHAnsi" w:eastAsia="SimSun" w:hAnsiTheme="minorHAnsi" w:cstheme="minorHAnsi"/>
                <w:szCs w:val="24"/>
                <w:highlight w:val="green"/>
              </w:rPr>
            </w:pPr>
            <w:r w:rsidRPr="006C163E">
              <w:rPr>
                <w:rFonts w:asciiTheme="minorHAnsi" w:eastAsia="SimSun" w:hAnsiTheme="minorHAnsi" w:cs="Calibri" w:hint="eastAsia"/>
                <w:szCs w:val="24"/>
                <w:lang w:val="en-GB" w:eastAsia="zh-CN"/>
              </w:rPr>
              <w:t>提交书面文稿（以电子邮件发送至：</w:t>
            </w:r>
            <w:r w:rsidR="00511BA1" w:rsidRPr="006C163E">
              <w:rPr>
                <w:rFonts w:asciiTheme="minorHAnsi" w:eastAsia="SimSun" w:hAnsiTheme="minorHAnsi"/>
                <w:szCs w:val="24"/>
              </w:rPr>
              <w:fldChar w:fldCharType="begin"/>
            </w:r>
            <w:r w:rsidR="00511BA1" w:rsidRPr="006C163E">
              <w:rPr>
                <w:rFonts w:asciiTheme="minorHAnsi" w:eastAsia="SimSun" w:hAnsiTheme="minorHAnsi"/>
                <w:szCs w:val="24"/>
              </w:rPr>
              <w:instrText xml:space="preserve"> HYPERLINK "mailto:tsbfgtbf@itu.int" </w:instrText>
            </w:r>
            <w:r w:rsidR="00511BA1" w:rsidRPr="006C163E">
              <w:rPr>
                <w:rFonts w:asciiTheme="minorHAnsi" w:eastAsia="SimSun" w:hAnsiTheme="minorHAnsi"/>
                <w:szCs w:val="24"/>
              </w:rPr>
              <w:fldChar w:fldCharType="separate"/>
            </w:r>
            <w:r w:rsidRPr="006C163E">
              <w:rPr>
                <w:rFonts w:asciiTheme="minorHAnsi" w:eastAsia="SimSun" w:hAnsiTheme="minorHAnsi" w:cstheme="minorHAnsi"/>
                <w:color w:val="0000FF"/>
                <w:szCs w:val="24"/>
                <w:u w:val="single"/>
              </w:rPr>
              <w:t>tsbfgtbf@itu.int</w:t>
            </w:r>
            <w:r w:rsidR="00511BA1" w:rsidRPr="006C163E">
              <w:rPr>
                <w:rFonts w:asciiTheme="minorHAnsi" w:eastAsia="SimSun" w:hAnsiTheme="minorHAnsi" w:cstheme="minorHAnsi"/>
                <w:color w:val="0000FF"/>
                <w:szCs w:val="24"/>
                <w:u w:val="single"/>
              </w:rPr>
              <w:fldChar w:fldCharType="end"/>
            </w:r>
            <w:r w:rsidRPr="006C163E">
              <w:rPr>
                <w:rFonts w:asciiTheme="minorHAnsi" w:eastAsia="SimSun" w:hAnsiTheme="minorHAnsi" w:cs="Calibri" w:hint="eastAsia"/>
                <w:szCs w:val="24"/>
                <w:lang w:val="en-GB" w:eastAsia="zh-CN"/>
              </w:rPr>
              <w:t>）</w:t>
            </w:r>
          </w:p>
        </w:tc>
      </w:tr>
      <w:tr w:rsidR="00551BD8" w:rsidRPr="006C163E" w14:paraId="022D7543" w14:textId="77777777" w:rsidTr="0003384A">
        <w:trPr>
          <w:trHeight w:val="449"/>
        </w:trPr>
        <w:tc>
          <w:tcPr>
            <w:tcW w:w="1999" w:type="dxa"/>
          </w:tcPr>
          <w:p w14:paraId="40FB127F" w14:textId="1257D986" w:rsidR="00551BD8" w:rsidRPr="006C163E" w:rsidRDefault="00B47AF4" w:rsidP="00551BD8">
            <w:pPr>
              <w:spacing w:before="80"/>
              <w:ind w:left="1134" w:hanging="1134"/>
              <w:rPr>
                <w:rFonts w:asciiTheme="minorHAnsi" w:eastAsia="SimSun" w:hAnsiTheme="minorHAnsi"/>
                <w:szCs w:val="24"/>
              </w:rPr>
            </w:pPr>
            <w:r w:rsidRPr="006C163E">
              <w:rPr>
                <w:rFonts w:asciiTheme="minorHAnsi" w:eastAsia="SimSun" w:hAnsiTheme="minorHAnsi" w:cs="Calibri"/>
                <w:szCs w:val="24"/>
              </w:rPr>
              <w:t>2022</w:t>
            </w:r>
            <w:r w:rsidRPr="006C163E">
              <w:rPr>
                <w:rFonts w:asciiTheme="minorHAnsi" w:eastAsia="SimSun" w:hAnsiTheme="minorHAnsi" w:cs="Calibri" w:hint="eastAsia"/>
                <w:szCs w:val="24"/>
                <w:lang w:eastAsia="zh-CN"/>
              </w:rPr>
              <w:t>年</w:t>
            </w:r>
            <w:r w:rsidRPr="006C163E">
              <w:rPr>
                <w:rFonts w:asciiTheme="minorHAnsi" w:eastAsia="SimSun" w:hAnsiTheme="minorHAnsi" w:cs="Calibri" w:hint="eastAsia"/>
                <w:szCs w:val="24"/>
                <w:lang w:eastAsia="zh-CN"/>
              </w:rPr>
              <w:t>4</w:t>
            </w:r>
            <w:r w:rsidRPr="006C163E">
              <w:rPr>
                <w:rFonts w:asciiTheme="minorHAnsi" w:eastAsia="SimSun" w:hAnsiTheme="minorHAnsi" w:cs="Calibri" w:hint="eastAsia"/>
                <w:szCs w:val="24"/>
                <w:lang w:eastAsia="zh-CN"/>
              </w:rPr>
              <w:t>月</w:t>
            </w:r>
            <w:r w:rsidRPr="006C163E">
              <w:rPr>
                <w:rFonts w:asciiTheme="minorHAnsi" w:eastAsia="SimSun" w:hAnsiTheme="minorHAnsi" w:cs="Calibri" w:hint="eastAsia"/>
                <w:szCs w:val="24"/>
                <w:lang w:eastAsia="zh-CN"/>
              </w:rPr>
              <w:t>3</w:t>
            </w:r>
            <w:r w:rsidRPr="006C163E">
              <w:rPr>
                <w:rFonts w:asciiTheme="minorHAnsi" w:eastAsia="SimSun" w:hAnsiTheme="minorHAnsi" w:cs="Calibri" w:hint="eastAsia"/>
                <w:szCs w:val="24"/>
                <w:lang w:eastAsia="zh-CN"/>
              </w:rPr>
              <w:t>日</w:t>
            </w:r>
          </w:p>
        </w:tc>
        <w:tc>
          <w:tcPr>
            <w:tcW w:w="7720" w:type="dxa"/>
          </w:tcPr>
          <w:p w14:paraId="7B01768A" w14:textId="31F38BDC" w:rsidR="00551BD8" w:rsidRPr="006C163E" w:rsidRDefault="006C163E" w:rsidP="00551BD8">
            <w:pPr>
              <w:spacing w:before="60" w:after="60" w:line="300" w:lineRule="exact"/>
              <w:rPr>
                <w:rFonts w:asciiTheme="minorHAnsi" w:eastAsia="SimSun" w:hAnsiTheme="minorHAnsi"/>
                <w:szCs w:val="24"/>
                <w:lang w:eastAsia="zh-CN"/>
              </w:rPr>
            </w:pPr>
            <w:bookmarkStart w:id="4" w:name="lt_pId112"/>
            <w:r w:rsidRPr="006C163E">
              <w:rPr>
                <w:rFonts w:asciiTheme="minorHAnsi" w:eastAsia="SimSun" w:hAnsiTheme="minorHAnsi" w:hint="eastAsia"/>
                <w:szCs w:val="24"/>
                <w:lang w:eastAsia="zh-CN"/>
              </w:rPr>
              <w:t>在焦点组网页上进行</w:t>
            </w:r>
            <w:r w:rsidRPr="006C163E">
              <w:rPr>
                <w:rFonts w:asciiTheme="minorHAnsi" w:eastAsia="SimSun" w:hAnsiTheme="minorHAnsi"/>
                <w:szCs w:val="24"/>
                <w:lang w:eastAsia="zh-CN"/>
              </w:rPr>
              <w:t>预注册</w:t>
            </w:r>
            <w:r w:rsidRPr="006C163E">
              <w:rPr>
                <w:rFonts w:asciiTheme="minorHAnsi" w:eastAsia="SimSun" w:hAnsiTheme="minorHAnsi" w:hint="eastAsia"/>
                <w:szCs w:val="24"/>
                <w:lang w:eastAsia="zh-CN"/>
              </w:rPr>
              <w:t>：</w:t>
            </w:r>
            <w:hyperlink r:id="rId15" w:history="1">
              <w:r w:rsidR="0094565A" w:rsidRPr="00EC6231">
                <w:rPr>
                  <w:rStyle w:val="Hyperlink"/>
                  <w:rFonts w:asciiTheme="minorHAnsi" w:eastAsia="SimSun" w:hAnsiTheme="minorHAnsi"/>
                  <w:szCs w:val="24"/>
                  <w:lang w:eastAsia="zh-CN"/>
                </w:rPr>
                <w:t>www.itu.int/go/fgtbf</w:t>
              </w:r>
            </w:hyperlink>
            <w:bookmarkEnd w:id="4"/>
          </w:p>
        </w:tc>
      </w:tr>
    </w:tbl>
    <w:p w14:paraId="5E625442" w14:textId="77777777" w:rsidR="00B47AF4" w:rsidRPr="006C163E" w:rsidRDefault="00B47AF4" w:rsidP="00B47AF4">
      <w:pPr>
        <w:keepNext/>
        <w:keepLines/>
        <w:spacing w:before="360" w:after="120"/>
        <w:ind w:firstLineChars="200" w:firstLine="480"/>
        <w:rPr>
          <w:rFonts w:asciiTheme="minorHAnsi" w:eastAsia="SimSun" w:hAnsiTheme="minorHAnsi" w:cs="Calibri"/>
          <w:b/>
          <w:szCs w:val="24"/>
          <w:lang w:eastAsia="zh-CN"/>
        </w:rPr>
      </w:pPr>
      <w:r w:rsidRPr="006C163E">
        <w:rPr>
          <w:rFonts w:asciiTheme="minorHAnsi" w:eastAsia="SimSun" w:hAnsiTheme="minorHAnsi" w:cs="Calibri" w:hint="eastAsia"/>
          <w:szCs w:val="24"/>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011"/>
      </w:tblGrid>
      <w:tr w:rsidR="00B47AF4" w:rsidRPr="006C163E" w14:paraId="31BBCF80" w14:textId="77777777" w:rsidTr="0003384A">
        <w:trPr>
          <w:trHeight w:val="1955"/>
        </w:trPr>
        <w:tc>
          <w:tcPr>
            <w:tcW w:w="6480" w:type="dxa"/>
            <w:tcBorders>
              <w:right w:val="single" w:sz="4" w:space="0" w:color="auto"/>
            </w:tcBorders>
          </w:tcPr>
          <w:p w14:paraId="44DEACAC" w14:textId="5952994B" w:rsidR="00B47AF4" w:rsidRPr="006C163E" w:rsidRDefault="00B47AF4" w:rsidP="0003384A">
            <w:pPr>
              <w:spacing w:before="240"/>
              <w:rPr>
                <w:rFonts w:asciiTheme="minorHAnsi" w:eastAsia="SimSun" w:hAnsiTheme="minorHAnsi"/>
                <w:szCs w:val="24"/>
                <w:lang w:eastAsia="zh-CN"/>
              </w:rPr>
            </w:pPr>
            <w:r w:rsidRPr="006C163E">
              <w:rPr>
                <w:rFonts w:asciiTheme="minorHAnsi" w:eastAsia="SimSun" w:hAnsiTheme="minorHAnsi" w:hint="eastAsia"/>
                <w:szCs w:val="24"/>
                <w:lang w:eastAsia="zh-CN"/>
              </w:rPr>
              <w:t>顺致敬意！</w:t>
            </w:r>
          </w:p>
          <w:p w14:paraId="2D931714" w14:textId="50CFABC9" w:rsidR="00B47AF4" w:rsidRPr="006C163E" w:rsidRDefault="00AE7582" w:rsidP="0003384A">
            <w:pPr>
              <w:spacing w:before="960" w:after="120"/>
              <w:rPr>
                <w:rFonts w:asciiTheme="minorHAnsi" w:eastAsia="SimSun" w:hAnsiTheme="minorHAnsi"/>
                <w:szCs w:val="24"/>
                <w:lang w:eastAsia="zh-CN"/>
              </w:rPr>
            </w:pPr>
            <w:r>
              <w:rPr>
                <w:rFonts w:asciiTheme="minorHAnsi" w:eastAsia="SimSun" w:hAnsiTheme="minorHAnsi" w:hint="eastAsia"/>
                <w:noProof/>
                <w:szCs w:val="24"/>
                <w:lang w:val="zh-CN" w:eastAsia="zh-CN"/>
              </w:rPr>
              <w:drawing>
                <wp:anchor distT="0" distB="0" distL="114300" distR="114300" simplePos="0" relativeHeight="251658240" behindDoc="1" locked="0" layoutInCell="1" allowOverlap="1" wp14:anchorId="745808B4" wp14:editId="29B375EF">
                  <wp:simplePos x="0" y="0"/>
                  <wp:positionH relativeFrom="column">
                    <wp:posOffset>1906</wp:posOffset>
                  </wp:positionH>
                  <wp:positionV relativeFrom="paragraph">
                    <wp:posOffset>121453</wp:posOffset>
                  </wp:positionV>
                  <wp:extent cx="946150" cy="355432"/>
                  <wp:effectExtent l="0" t="0" r="6350" b="698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51835" cy="357568"/>
                          </a:xfrm>
                          <a:prstGeom prst="rect">
                            <a:avLst/>
                          </a:prstGeom>
                        </pic:spPr>
                      </pic:pic>
                    </a:graphicData>
                  </a:graphic>
                  <wp14:sizeRelH relativeFrom="margin">
                    <wp14:pctWidth>0</wp14:pctWidth>
                  </wp14:sizeRelH>
                  <wp14:sizeRelV relativeFrom="margin">
                    <wp14:pctHeight>0</wp14:pctHeight>
                  </wp14:sizeRelV>
                </wp:anchor>
              </w:drawing>
            </w:r>
            <w:r w:rsidR="00B47AF4" w:rsidRPr="006C163E">
              <w:rPr>
                <w:rFonts w:asciiTheme="minorHAnsi" w:eastAsia="SimSun" w:hAnsiTheme="minorHAnsi"/>
                <w:szCs w:val="24"/>
                <w:lang w:eastAsia="zh-CN"/>
              </w:rPr>
              <w:t>电信标准化局主任</w:t>
            </w:r>
            <w:r w:rsidR="00B47AF4" w:rsidRPr="006C163E">
              <w:rPr>
                <w:rFonts w:asciiTheme="minorHAnsi" w:eastAsia="SimSun" w:hAnsiTheme="minorHAnsi"/>
                <w:szCs w:val="24"/>
                <w:lang w:eastAsia="zh-CN"/>
              </w:rPr>
              <w:br/>
            </w:r>
            <w:r w:rsidR="00B47AF4" w:rsidRPr="006C163E">
              <w:rPr>
                <w:rFonts w:asciiTheme="minorHAnsi" w:eastAsia="SimSun" w:hAnsiTheme="minorHAnsi"/>
                <w:szCs w:val="24"/>
                <w:lang w:eastAsia="zh-CN"/>
              </w:rPr>
              <w:t>李在摄</w:t>
            </w:r>
          </w:p>
          <w:p w14:paraId="7EE936E0" w14:textId="77777777" w:rsidR="00B47AF4" w:rsidRPr="006C163E" w:rsidRDefault="00B47AF4" w:rsidP="0003384A">
            <w:pPr>
              <w:tabs>
                <w:tab w:val="left" w:pos="1418"/>
                <w:tab w:val="left" w:pos="1702"/>
                <w:tab w:val="left" w:pos="2160"/>
              </w:tabs>
              <w:spacing w:before="600"/>
              <w:ind w:right="91"/>
              <w:rPr>
                <w:rFonts w:asciiTheme="minorHAnsi" w:eastAsia="SimSun" w:hAnsiTheme="minorHAnsi"/>
                <w:szCs w:val="24"/>
                <w:lang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3EB1CB2" w14:textId="44C7BFAC" w:rsidR="00B47AF4" w:rsidRPr="006C163E" w:rsidRDefault="00B47AF4" w:rsidP="0003384A">
            <w:pPr>
              <w:spacing w:before="0"/>
              <w:ind w:firstLineChars="200" w:firstLine="480"/>
              <w:rPr>
                <w:rFonts w:asciiTheme="minorHAnsi" w:eastAsia="SimSun" w:hAnsiTheme="minorHAnsi" w:cstheme="minorHAnsi"/>
                <w:szCs w:val="24"/>
                <w:lang w:eastAsia="zh-CN"/>
              </w:rPr>
            </w:pPr>
            <w:r w:rsidRPr="006C163E">
              <w:rPr>
                <w:rFonts w:asciiTheme="minorHAnsi" w:eastAsia="SimSun" w:hAnsiTheme="minorHAnsi"/>
                <w:noProof/>
                <w:szCs w:val="24"/>
                <w:lang w:eastAsia="zh-CN"/>
              </w:rPr>
              <w:drawing>
                <wp:inline distT="0" distB="0" distL="0" distR="0" wp14:anchorId="3E10F7EF" wp14:editId="2C046C7C">
                  <wp:extent cx="1470211" cy="1465835"/>
                  <wp:effectExtent l="0" t="0" r="0" b="127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7"/>
                          <a:stretch>
                            <a:fillRect/>
                          </a:stretch>
                        </pic:blipFill>
                        <pic:spPr>
                          <a:xfrm>
                            <a:off x="0" y="0"/>
                            <a:ext cx="1481390" cy="1476981"/>
                          </a:xfrm>
                          <a:prstGeom prst="rect">
                            <a:avLst/>
                          </a:prstGeom>
                        </pic:spPr>
                      </pic:pic>
                    </a:graphicData>
                  </a:graphic>
                </wp:inline>
              </w:drawing>
            </w:r>
          </w:p>
          <w:p w14:paraId="7DB8B319" w14:textId="7F7431D2" w:rsidR="00B47AF4" w:rsidRPr="006C163E" w:rsidRDefault="00B47AF4" w:rsidP="0003384A">
            <w:pPr>
              <w:spacing w:before="0"/>
              <w:jc w:val="center"/>
              <w:rPr>
                <w:rFonts w:asciiTheme="minorHAnsi" w:eastAsia="SimSun" w:hAnsiTheme="minorHAnsi" w:cstheme="minorHAnsi"/>
                <w:szCs w:val="24"/>
              </w:rPr>
            </w:pPr>
          </w:p>
        </w:tc>
      </w:tr>
    </w:tbl>
    <w:p w14:paraId="26163495" w14:textId="331E832A" w:rsidR="00551BD8" w:rsidRPr="00CF38E9" w:rsidRDefault="006C163E" w:rsidP="00551BD8">
      <w:pPr>
        <w:spacing w:before="240"/>
        <w:rPr>
          <w:rFonts w:asciiTheme="minorHAnsi" w:eastAsia="SimSun" w:hAnsiTheme="minorHAnsi"/>
          <w:b/>
          <w:bCs/>
          <w:sz w:val="22"/>
          <w:szCs w:val="22"/>
        </w:rPr>
      </w:pPr>
      <w:bookmarkStart w:id="5" w:name="lt_pId118"/>
      <w:r w:rsidRPr="006C163E">
        <w:rPr>
          <w:rFonts w:asciiTheme="minorHAnsi" w:eastAsia="SimSun" w:hAnsiTheme="minorHAnsi" w:hint="eastAsia"/>
          <w:b/>
          <w:bCs/>
          <w:szCs w:val="24"/>
          <w:lang w:eastAsia="zh-CN"/>
        </w:rPr>
        <w:t>附件：</w:t>
      </w:r>
      <w:r w:rsidRPr="006C163E">
        <w:rPr>
          <w:rFonts w:asciiTheme="minorHAnsi" w:eastAsia="SimSun" w:hAnsiTheme="minorHAnsi" w:hint="eastAsia"/>
          <w:b/>
          <w:bCs/>
          <w:szCs w:val="24"/>
          <w:lang w:eastAsia="zh-CN"/>
        </w:rPr>
        <w:t>1</w:t>
      </w:r>
      <w:r w:rsidRPr="006C163E">
        <w:rPr>
          <w:rFonts w:asciiTheme="minorHAnsi" w:eastAsia="SimSun" w:hAnsiTheme="minorHAnsi" w:hint="eastAsia"/>
          <w:b/>
          <w:bCs/>
          <w:szCs w:val="24"/>
          <w:lang w:eastAsia="zh-CN"/>
        </w:rPr>
        <w:t>份</w:t>
      </w:r>
      <w:bookmarkEnd w:id="5"/>
      <w:r w:rsidR="00551BD8" w:rsidRPr="00CF38E9">
        <w:rPr>
          <w:rFonts w:asciiTheme="minorHAnsi" w:eastAsia="SimSun" w:hAnsiTheme="minorHAnsi"/>
          <w:b/>
          <w:bCs/>
          <w:sz w:val="22"/>
          <w:szCs w:val="22"/>
        </w:rPr>
        <w:br w:type="page"/>
      </w:r>
    </w:p>
    <w:p w14:paraId="45AE3D75" w14:textId="77777777" w:rsidR="00551BD8" w:rsidRPr="00920861" w:rsidRDefault="00551BD8" w:rsidP="00920861">
      <w:pPr>
        <w:pStyle w:val="AnnexNo"/>
        <w:rPr>
          <w:b/>
          <w:bCs/>
        </w:rPr>
      </w:pPr>
      <w:bookmarkStart w:id="6" w:name="lt_pId120"/>
      <w:r w:rsidRPr="00920861">
        <w:rPr>
          <w:b/>
          <w:bCs/>
        </w:rPr>
        <w:lastRenderedPageBreak/>
        <w:t>ANNEX 1</w:t>
      </w:r>
      <w:bookmarkEnd w:id="6"/>
    </w:p>
    <w:p w14:paraId="48789216" w14:textId="77777777" w:rsidR="00551BD8" w:rsidRPr="00CF38E9" w:rsidRDefault="00551BD8" w:rsidP="00551BD8">
      <w:pPr>
        <w:spacing w:before="240"/>
        <w:rPr>
          <w:rFonts w:asciiTheme="minorHAnsi" w:eastAsia="SimSun" w:hAnsiTheme="minorHAnsi" w:cstheme="minorHAnsi"/>
          <w:sz w:val="22"/>
          <w:szCs w:val="22"/>
        </w:rPr>
      </w:pPr>
      <w:bookmarkStart w:id="7" w:name="lt_pId121"/>
      <w:r w:rsidRPr="00CF38E9">
        <w:rPr>
          <w:rFonts w:asciiTheme="minorHAnsi" w:eastAsia="SimSun" w:hAnsiTheme="minorHAnsi" w:cstheme="minorHAnsi"/>
          <w:b/>
          <w:bCs/>
          <w:sz w:val="22"/>
          <w:szCs w:val="22"/>
        </w:rPr>
        <w:t>Source:</w:t>
      </w:r>
      <w:bookmarkEnd w:id="7"/>
      <w:r w:rsidRPr="00CF38E9">
        <w:rPr>
          <w:rFonts w:asciiTheme="minorHAnsi" w:eastAsia="SimSun" w:hAnsiTheme="minorHAnsi" w:cstheme="minorHAnsi"/>
          <w:sz w:val="22"/>
          <w:szCs w:val="22"/>
        </w:rPr>
        <w:t xml:space="preserve"> </w:t>
      </w:r>
      <w:hyperlink r:id="rId18" w:history="1">
        <w:bookmarkStart w:id="8" w:name="lt_pId122"/>
        <w:r w:rsidRPr="00CF38E9">
          <w:rPr>
            <w:rFonts w:asciiTheme="minorHAnsi" w:eastAsia="SimSun" w:hAnsiTheme="minorHAnsi" w:cstheme="minorHAnsi"/>
            <w:color w:val="0000FF"/>
            <w:sz w:val="22"/>
            <w:szCs w:val="22"/>
            <w:u w:val="single"/>
          </w:rPr>
          <w:t>SG11-TD1804-R1/GEN</w:t>
        </w:r>
        <w:bookmarkEnd w:id="8"/>
      </w:hyperlink>
    </w:p>
    <w:p w14:paraId="54893500" w14:textId="77777777" w:rsidR="00551BD8" w:rsidRPr="00CF38E9" w:rsidRDefault="00551BD8" w:rsidP="00551BD8">
      <w:pPr>
        <w:keepNext/>
        <w:keepLines/>
        <w:spacing w:before="240"/>
        <w:jc w:val="center"/>
        <w:rPr>
          <w:rFonts w:asciiTheme="minorHAnsi" w:eastAsia="SimSun" w:hAnsiTheme="minorHAnsi" w:cstheme="minorHAnsi"/>
          <w:b/>
          <w:sz w:val="22"/>
          <w:szCs w:val="22"/>
        </w:rPr>
      </w:pPr>
      <w:bookmarkStart w:id="9" w:name="lt_pId123"/>
      <w:r w:rsidRPr="00CF38E9">
        <w:rPr>
          <w:rFonts w:asciiTheme="minorHAnsi" w:eastAsia="SimSun" w:hAnsiTheme="minorHAnsi" w:cstheme="minorHAnsi"/>
          <w:b/>
          <w:sz w:val="22"/>
          <w:szCs w:val="22"/>
        </w:rPr>
        <w:t>Terms of Reference for the ITU-T Focus Group on</w:t>
      </w:r>
      <w:bookmarkEnd w:id="9"/>
      <w:r w:rsidRPr="00CF38E9">
        <w:rPr>
          <w:rFonts w:asciiTheme="minorHAnsi" w:eastAsia="SimSun" w:hAnsiTheme="minorHAnsi" w:cstheme="minorHAnsi"/>
          <w:b/>
          <w:sz w:val="22"/>
          <w:szCs w:val="22"/>
        </w:rPr>
        <w:t xml:space="preserve"> </w:t>
      </w:r>
      <w:r w:rsidRPr="00CF38E9">
        <w:rPr>
          <w:rFonts w:asciiTheme="minorHAnsi" w:eastAsia="SimSun" w:hAnsiTheme="minorHAnsi" w:cstheme="minorHAnsi"/>
          <w:b/>
          <w:sz w:val="22"/>
          <w:szCs w:val="22"/>
        </w:rPr>
        <w:br/>
      </w:r>
      <w:bookmarkStart w:id="10" w:name="lt_pId124"/>
      <w:r w:rsidRPr="00CF38E9">
        <w:rPr>
          <w:rFonts w:asciiTheme="minorHAnsi" w:eastAsia="SimSun" w:hAnsiTheme="minorHAnsi" w:cstheme="minorHAnsi"/>
          <w:b/>
          <w:sz w:val="22"/>
          <w:szCs w:val="22"/>
        </w:rPr>
        <w:t>“Testbeds Federations for IMT-2020 and beyond”</w:t>
      </w:r>
      <w:bookmarkEnd w:id="10"/>
      <w:r w:rsidRPr="00CF38E9">
        <w:rPr>
          <w:rFonts w:asciiTheme="minorHAnsi" w:eastAsia="SimSun" w:hAnsiTheme="minorHAnsi" w:cstheme="minorHAnsi"/>
          <w:b/>
          <w:sz w:val="22"/>
          <w:szCs w:val="22"/>
        </w:rPr>
        <w:br/>
      </w:r>
      <w:bookmarkStart w:id="11" w:name="lt_pId125"/>
      <w:r w:rsidRPr="00CF38E9">
        <w:rPr>
          <w:rFonts w:asciiTheme="minorHAnsi" w:eastAsia="SimSun" w:hAnsiTheme="minorHAnsi" w:cstheme="minorHAnsi"/>
          <w:b/>
          <w:sz w:val="22"/>
          <w:szCs w:val="22"/>
        </w:rPr>
        <w:t>(FG-TBFxG)</w:t>
      </w:r>
      <w:bookmarkEnd w:id="11"/>
    </w:p>
    <w:p w14:paraId="2EC32721" w14:textId="77777777" w:rsidR="00551BD8" w:rsidRPr="00CF38E9" w:rsidRDefault="00551BD8" w:rsidP="00551BD8">
      <w:pPr>
        <w:spacing w:before="360"/>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w:t>
      </w:r>
      <w:r w:rsidRPr="00CF38E9">
        <w:rPr>
          <w:rFonts w:asciiTheme="minorHAnsi" w:eastAsia="SimSun" w:hAnsiTheme="minorHAnsi" w:cstheme="minorHAnsi"/>
          <w:b/>
          <w:bCs/>
          <w:sz w:val="22"/>
          <w:szCs w:val="22"/>
        </w:rPr>
        <w:tab/>
      </w:r>
      <w:bookmarkStart w:id="12" w:name="lt_pId127"/>
      <w:r w:rsidRPr="00CF38E9">
        <w:rPr>
          <w:rFonts w:asciiTheme="minorHAnsi" w:eastAsia="SimSun" w:hAnsiTheme="minorHAnsi" w:cstheme="minorHAnsi"/>
          <w:b/>
          <w:bCs/>
          <w:sz w:val="22"/>
          <w:szCs w:val="22"/>
        </w:rPr>
        <w:t>Rationale and Scope</w:t>
      </w:r>
      <w:bookmarkEnd w:id="12"/>
    </w:p>
    <w:p w14:paraId="0FC0E692" w14:textId="77777777" w:rsidR="00551BD8" w:rsidRPr="00CF38E9" w:rsidRDefault="00551BD8" w:rsidP="00551BD8">
      <w:pPr>
        <w:jc w:val="both"/>
        <w:rPr>
          <w:rFonts w:asciiTheme="minorHAnsi" w:eastAsia="SimSun" w:hAnsiTheme="minorHAnsi" w:cstheme="minorHAnsi"/>
          <w:sz w:val="22"/>
          <w:szCs w:val="22"/>
        </w:rPr>
      </w:pPr>
      <w:bookmarkStart w:id="13" w:name="lt_pId128"/>
      <w:r w:rsidRPr="00CF38E9">
        <w:rPr>
          <w:rFonts w:asciiTheme="minorHAnsi" w:eastAsia="SimSun" w:hAnsiTheme="minorHAnsi" w:cstheme="minorHAnsi"/>
          <w:sz w:val="22"/>
          <w:szCs w:val="22"/>
        </w:rPr>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w:t>
      </w:r>
      <w:r w:rsidRPr="00CF38E9">
        <w:rPr>
          <w:rFonts w:asciiTheme="minorHAnsi" w:eastAsia="SimSun" w:hAnsiTheme="minorHAnsi" w:cstheme="minorHAnsi"/>
          <w:sz w:val="22"/>
          <w:szCs w:val="22"/>
          <w:lang w:val="en-US"/>
        </w:rPr>
        <w:t>such as certain applications in the areas of transportation, finance &amp; banking, healthcare, automotive, manufacturing, production plants, retail, entertainment &amp; broadcasting, etc., that leverage ICT technologies and infrastructures</w:t>
      </w:r>
      <w:r w:rsidRPr="00CF38E9">
        <w:rPr>
          <w:rFonts w:asciiTheme="minorHAnsi" w:eastAsia="SimSun" w:hAnsiTheme="minorHAnsi" w:cstheme="minorHAnsi"/>
          <w:sz w:val="22"/>
          <w:szCs w:val="22"/>
        </w:rPr>
        <w:t>).</w:t>
      </w:r>
      <w:bookmarkEnd w:id="13"/>
    </w:p>
    <w:p w14:paraId="765A30C0" w14:textId="77777777" w:rsidR="00551BD8" w:rsidRPr="00CF38E9" w:rsidRDefault="00551BD8" w:rsidP="00551BD8">
      <w:pPr>
        <w:jc w:val="both"/>
        <w:rPr>
          <w:rFonts w:asciiTheme="minorHAnsi" w:eastAsia="SimSun" w:hAnsiTheme="minorHAnsi" w:cstheme="minorHAnsi"/>
          <w:sz w:val="22"/>
          <w:szCs w:val="22"/>
        </w:rPr>
      </w:pPr>
      <w:bookmarkStart w:id="14" w:name="lt_pId129"/>
      <w:r w:rsidRPr="00CF38E9">
        <w:rPr>
          <w:rFonts w:asciiTheme="minorHAnsi" w:eastAsia="SimSun" w:hAnsiTheme="minorHAnsi" w:cstheme="minorHAnsi"/>
          <w:sz w:val="22"/>
          <w:szCs w:val="22"/>
        </w:rPr>
        <w:t xml:space="preserve">Today, there are many Testbeds available for Research purposes and many Testbeds continue to be built by the Research Communities and by the </w:t>
      </w:r>
      <w:proofErr w:type="gramStart"/>
      <w:r w:rsidRPr="00CF38E9">
        <w:rPr>
          <w:rFonts w:asciiTheme="minorHAnsi" w:eastAsia="SimSun" w:hAnsiTheme="minorHAnsi" w:cstheme="minorHAnsi"/>
          <w:sz w:val="22"/>
          <w:szCs w:val="22"/>
        </w:rPr>
        <w:t>Industry</w:t>
      </w:r>
      <w:proofErr w:type="gramEnd"/>
      <w:r w:rsidRPr="00CF38E9">
        <w:rPr>
          <w:rFonts w:asciiTheme="minorHAnsi" w:eastAsia="SimSun" w:hAnsiTheme="minorHAnsi" w:cstheme="minorHAnsi"/>
          <w:sz w:val="22"/>
          <w:szCs w:val="22"/>
        </w:rPr>
        <w:t xml:space="preserve"> as well.</w:t>
      </w:r>
      <w:bookmarkEnd w:id="14"/>
      <w:r w:rsidRPr="00CF38E9">
        <w:rPr>
          <w:rFonts w:asciiTheme="minorHAnsi" w:eastAsia="SimSun" w:hAnsiTheme="minorHAnsi" w:cstheme="minorHAnsi"/>
          <w:sz w:val="22"/>
          <w:szCs w:val="22"/>
        </w:rPr>
        <w:t xml:space="preserve"> </w:t>
      </w:r>
      <w:bookmarkStart w:id="15" w:name="lt_pId130"/>
      <w:r w:rsidRPr="00CF38E9">
        <w:rPr>
          <w:rFonts w:asciiTheme="minorHAnsi" w:eastAsia="SimSun" w:hAnsiTheme="minorHAnsi" w:cstheme="minorHAnsi"/>
          <w:sz w:val="22"/>
          <w:szCs w:val="22"/>
        </w:rPr>
        <w:t xml:space="preserve">The </w:t>
      </w:r>
      <w:proofErr w:type="gramStart"/>
      <w:r w:rsidRPr="00CF38E9">
        <w:rPr>
          <w:rFonts w:asciiTheme="minorHAnsi" w:eastAsia="SimSun" w:hAnsiTheme="minorHAnsi" w:cstheme="minorHAnsi"/>
          <w:sz w:val="22"/>
          <w:szCs w:val="22"/>
        </w:rPr>
        <w:t>Industry</w:t>
      </w:r>
      <w:proofErr w:type="gramEnd"/>
      <w:r w:rsidRPr="00CF38E9">
        <w:rPr>
          <w:rFonts w:asciiTheme="minorHAnsi" w:eastAsia="SimSun" w:hAnsiTheme="minorHAnsi" w:cstheme="minorHAnsi"/>
          <w:sz w:val="22"/>
          <w:szCs w:val="22"/>
        </w:rPr>
        <w:t xml:space="preserve">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bookmarkEnd w:id="15"/>
    </w:p>
    <w:p w14:paraId="7D0D1B0D" w14:textId="77777777" w:rsidR="00551BD8" w:rsidRPr="00CF38E9" w:rsidRDefault="00551BD8" w:rsidP="00551BD8">
      <w:pPr>
        <w:jc w:val="both"/>
        <w:rPr>
          <w:rFonts w:asciiTheme="minorHAnsi" w:eastAsia="SimSun" w:hAnsiTheme="minorHAnsi" w:cstheme="minorHAnsi"/>
          <w:sz w:val="22"/>
          <w:szCs w:val="22"/>
        </w:rPr>
      </w:pPr>
      <w:bookmarkStart w:id="16" w:name="lt_pId131"/>
      <w:r w:rsidRPr="00CF38E9">
        <w:rPr>
          <w:rFonts w:asciiTheme="minorHAnsi" w:eastAsia="SimSun" w:hAnsiTheme="minorHAnsi" w:cstheme="minorHAnsi"/>
          <w:sz w:val="22"/>
          <w:szCs w:val="22"/>
        </w:rPr>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w:t>
      </w:r>
      <w:bookmarkEnd w:id="16"/>
      <w:r w:rsidRPr="00CF38E9">
        <w:rPr>
          <w:rFonts w:asciiTheme="minorHAnsi" w:eastAsia="SimSun" w:hAnsiTheme="minorHAnsi" w:cstheme="minorHAnsi"/>
          <w:sz w:val="22"/>
          <w:szCs w:val="22"/>
        </w:rPr>
        <w:t xml:space="preserve"> </w:t>
      </w:r>
      <w:bookmarkStart w:id="17" w:name="lt_pId132"/>
      <w:r w:rsidRPr="00CF38E9">
        <w:rPr>
          <w:rFonts w:asciiTheme="minorHAnsi" w:eastAsia="SimSun" w:hAnsiTheme="minorHAnsi" w:cstheme="minorHAnsi"/>
          <w:sz w:val="22"/>
          <w:szCs w:val="22"/>
        </w:rPr>
        <w:t>New ICT Technologies, Networks and Industry-oriented Applications are becoming increasingly complex to test using Standalone Testbeds.</w:t>
      </w:r>
      <w:bookmarkEnd w:id="17"/>
      <w:r w:rsidRPr="00CF38E9">
        <w:rPr>
          <w:rFonts w:asciiTheme="minorHAnsi" w:eastAsia="SimSun" w:hAnsiTheme="minorHAnsi" w:cstheme="minorHAnsi"/>
          <w:sz w:val="22"/>
          <w:szCs w:val="22"/>
        </w:rPr>
        <w:t xml:space="preserve"> </w:t>
      </w:r>
      <w:bookmarkStart w:id="18" w:name="lt_pId133"/>
      <w:r w:rsidRPr="00CF38E9">
        <w:rPr>
          <w:rFonts w:asciiTheme="minorHAnsi" w:eastAsia="SimSun" w:hAnsiTheme="minorHAnsi" w:cstheme="minorHAnsi"/>
          <w:sz w:val="22"/>
          <w:szCs w:val="22"/>
        </w:rPr>
        <w:t>Hence, Federated Testbeds bring sustainability in fostering environments for quick innovations and testing of complex technologies and use cases, and for enabling quicker time to market for products and services.</w:t>
      </w:r>
      <w:bookmarkEnd w:id="18"/>
    </w:p>
    <w:p w14:paraId="7AD3B1BD" w14:textId="77777777" w:rsidR="00551BD8" w:rsidRPr="00CF38E9" w:rsidRDefault="00551BD8" w:rsidP="00551BD8">
      <w:pPr>
        <w:jc w:val="both"/>
        <w:rPr>
          <w:rFonts w:asciiTheme="minorHAnsi" w:eastAsia="SimSun" w:hAnsiTheme="minorHAnsi" w:cstheme="minorHAnsi"/>
          <w:sz w:val="22"/>
          <w:szCs w:val="22"/>
        </w:rPr>
      </w:pPr>
      <w:bookmarkStart w:id="19" w:name="lt_pId134"/>
      <w:r w:rsidRPr="00CF38E9">
        <w:rPr>
          <w:rFonts w:asciiTheme="minorHAnsi" w:eastAsia="SimSun" w:hAnsiTheme="minorHAnsi" w:cstheme="minorHAnsi"/>
          <w:sz w:val="22"/>
          <w:szCs w:val="22"/>
        </w:rPr>
        <w:t>In this regard, federated testbeds may bring a lot of value to “research use-cases” and “industry real technology deployment use cases”.</w:t>
      </w:r>
      <w:bookmarkEnd w:id="19"/>
      <w:r w:rsidRPr="00CF38E9">
        <w:rPr>
          <w:rFonts w:asciiTheme="minorHAnsi" w:eastAsia="SimSun" w:hAnsiTheme="minorHAnsi" w:cstheme="minorHAnsi"/>
          <w:sz w:val="22"/>
          <w:szCs w:val="22"/>
        </w:rPr>
        <w:t xml:space="preserve"> </w:t>
      </w:r>
      <w:bookmarkStart w:id="20" w:name="lt_pId135"/>
      <w:r w:rsidRPr="00CF38E9">
        <w:rPr>
          <w:rFonts w:asciiTheme="minorHAnsi" w:eastAsia="SimSun" w:hAnsiTheme="minorHAnsi" w:cstheme="minorHAnsi"/>
          <w:sz w:val="22"/>
          <w:szCs w:val="22"/>
        </w:rPr>
        <w:t>In general, there is an urgent need to build an Ecosystem for enabling Sustainable Testbeds Development, Evolutions, and Federations.</w:t>
      </w:r>
      <w:bookmarkEnd w:id="20"/>
      <w:r w:rsidRPr="00CF38E9">
        <w:rPr>
          <w:rFonts w:asciiTheme="minorHAnsi" w:eastAsia="SimSun" w:hAnsiTheme="minorHAnsi" w:cstheme="minorHAnsi"/>
          <w:sz w:val="22"/>
          <w:szCs w:val="22"/>
        </w:rPr>
        <w:t xml:space="preserve"> </w:t>
      </w:r>
      <w:bookmarkStart w:id="21" w:name="lt_pId136"/>
      <w:r w:rsidRPr="00CF38E9">
        <w:rPr>
          <w:rFonts w:asciiTheme="minorHAnsi" w:eastAsia="SimSun" w:hAnsiTheme="minorHAnsi" w:cstheme="minorHAnsi"/>
          <w:sz w:val="22"/>
          <w:szCs w:val="22"/>
        </w:rPr>
        <w:t>This becomes important for the whole ICT Industry and different domains, especially in this era of automation and consideration of emerging impacts of pandemics like COVID-19 on products developments and lifecycle management.</w:t>
      </w:r>
      <w:bookmarkEnd w:id="21"/>
    </w:p>
    <w:p w14:paraId="26568EC8" w14:textId="77777777" w:rsidR="00551BD8" w:rsidRPr="00CF38E9" w:rsidRDefault="00551BD8" w:rsidP="00551BD8">
      <w:pPr>
        <w:jc w:val="both"/>
        <w:rPr>
          <w:rFonts w:asciiTheme="minorHAnsi" w:eastAsia="SimSun" w:hAnsiTheme="minorHAnsi" w:cstheme="minorHAnsi"/>
          <w:sz w:val="22"/>
          <w:szCs w:val="22"/>
        </w:rPr>
      </w:pPr>
      <w:bookmarkStart w:id="22" w:name="lt_pId137"/>
      <w:r w:rsidRPr="00CF38E9">
        <w:rPr>
          <w:rFonts w:asciiTheme="minorHAnsi" w:eastAsia="SimSun" w:hAnsiTheme="minorHAnsi" w:cstheme="minorHAnsi"/>
          <w:sz w:val="22"/>
          <w:szCs w:val="22"/>
        </w:rPr>
        <w:t>ITU-T SG11 in close collaboration with ETSI TC INT developed draft Recommendation ITU-T Q.4068 “Open APIs for interoperable testbed federations” which defines a generic Reference Model for Testbeds Federations and describes the main elements of this Reference Model.</w:t>
      </w:r>
      <w:bookmarkEnd w:id="22"/>
    </w:p>
    <w:p w14:paraId="61B05084" w14:textId="77777777" w:rsidR="00551BD8" w:rsidRPr="00CF38E9" w:rsidRDefault="00551BD8" w:rsidP="00551BD8">
      <w:pPr>
        <w:jc w:val="both"/>
        <w:rPr>
          <w:rFonts w:asciiTheme="minorHAnsi" w:eastAsia="SimSun" w:hAnsiTheme="minorHAnsi" w:cstheme="minorHAnsi"/>
          <w:sz w:val="22"/>
          <w:szCs w:val="22"/>
        </w:rPr>
      </w:pPr>
      <w:bookmarkStart w:id="23" w:name="lt_pId138"/>
      <w:r w:rsidRPr="00CF38E9">
        <w:rPr>
          <w:rFonts w:asciiTheme="minorHAnsi" w:eastAsia="SimSun" w:hAnsiTheme="minorHAnsi" w:cstheme="minorHAnsi"/>
          <w:sz w:val="22"/>
          <w:szCs w:val="22"/>
        </w:rPr>
        <w:t>In addition, ITU-T SG11, ETSI TC INT and IEEE co-organized Joint SDOs Brainstorming Workshop on Testbeds Federations for 5G and Beyond:</w:t>
      </w:r>
      <w:bookmarkEnd w:id="23"/>
      <w:r w:rsidRPr="00CF38E9">
        <w:rPr>
          <w:rFonts w:asciiTheme="minorHAnsi" w:eastAsia="SimSun" w:hAnsiTheme="minorHAnsi" w:cstheme="minorHAnsi"/>
          <w:sz w:val="22"/>
          <w:szCs w:val="22"/>
        </w:rPr>
        <w:t xml:space="preserve"> </w:t>
      </w:r>
      <w:bookmarkStart w:id="24" w:name="lt_pId139"/>
      <w:r w:rsidRPr="00CF38E9">
        <w:rPr>
          <w:rFonts w:asciiTheme="minorHAnsi" w:eastAsia="SimSun" w:hAnsiTheme="minorHAnsi" w:cstheme="minorHAnsi"/>
          <w:sz w:val="22"/>
          <w:szCs w:val="22"/>
        </w:rPr>
        <w:t>Interoperability, Standardization, Reference Model and APIs which was held fully virtual on 15-16 March 2021 (</w:t>
      </w:r>
      <w:hyperlink r:id="rId19" w:history="1">
        <w:r w:rsidRPr="00CF38E9">
          <w:rPr>
            <w:rFonts w:asciiTheme="minorHAnsi" w:eastAsia="SimSun" w:hAnsiTheme="minorHAnsi" w:cstheme="minorHAnsi"/>
            <w:color w:val="0000FF"/>
            <w:sz w:val="22"/>
            <w:szCs w:val="22"/>
            <w:u w:val="single"/>
            <w:lang w:val="en-US"/>
          </w:rPr>
          <w:t>www.itu.int/go/BTF4-5G</w:t>
        </w:r>
      </w:hyperlink>
      <w:r w:rsidRPr="00CF38E9">
        <w:rPr>
          <w:rFonts w:asciiTheme="minorHAnsi" w:eastAsia="SimSun" w:hAnsiTheme="minorHAnsi" w:cstheme="minorHAnsi"/>
          <w:sz w:val="22"/>
          <w:szCs w:val="22"/>
        </w:rPr>
        <w:t>).</w:t>
      </w:r>
      <w:bookmarkEnd w:id="24"/>
      <w:r w:rsidRPr="00CF38E9">
        <w:rPr>
          <w:rFonts w:asciiTheme="minorHAnsi" w:eastAsia="SimSun" w:hAnsiTheme="minorHAnsi" w:cstheme="minorHAnsi"/>
          <w:sz w:val="22"/>
          <w:szCs w:val="22"/>
        </w:rPr>
        <w:t xml:space="preserve"> </w:t>
      </w:r>
      <w:bookmarkStart w:id="25" w:name="lt_pId140"/>
      <w:r w:rsidRPr="00CF38E9">
        <w:rPr>
          <w:rFonts w:asciiTheme="minorHAnsi" w:eastAsia="SimSun" w:hAnsiTheme="minorHAnsi" w:cstheme="minorHAnsi"/>
          <w:sz w:val="22"/>
          <w:szCs w:val="22"/>
        </w:rPr>
        <w:t>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proofErr w:type="spellStart"/>
      <w:r w:rsidRPr="00CF38E9">
        <w:rPr>
          <w:rFonts w:asciiTheme="minorHAnsi" w:eastAsia="SimSun" w:hAnsiTheme="minorHAnsi" w:cstheme="minorHAnsi"/>
          <w:i/>
          <w:sz w:val="22"/>
          <w:szCs w:val="22"/>
        </w:rPr>
        <w:t>Software’rization</w:t>
      </w:r>
      <w:proofErr w:type="spellEnd"/>
      <w:r w:rsidRPr="00CF38E9">
        <w:rPr>
          <w:rFonts w:asciiTheme="minorHAnsi" w:eastAsia="SimSun" w:hAnsiTheme="minorHAnsi" w:cstheme="minorHAnsi"/>
          <w:sz w:val="22"/>
          <w:szCs w:val="22"/>
        </w:rPr>
        <w:t xml:space="preserve">” and </w:t>
      </w:r>
      <w:r w:rsidRPr="00CF38E9">
        <w:rPr>
          <w:rFonts w:asciiTheme="minorHAnsi" w:eastAsia="SimSun" w:hAnsiTheme="minorHAnsi" w:cstheme="minorHAnsi"/>
          <w:i/>
          <w:iCs/>
          <w:sz w:val="22"/>
          <w:szCs w:val="22"/>
        </w:rPr>
        <w:t>Disaggregation</w:t>
      </w:r>
      <w:r w:rsidRPr="00CF38E9">
        <w:rPr>
          <w:rFonts w:asciiTheme="minorHAnsi" w:eastAsia="SimSun" w:hAnsiTheme="minorHAnsi" w:cstheme="minorHAnsi"/>
          <w:sz w:val="22"/>
          <w:szCs w:val="22"/>
        </w:rPr>
        <w:t xml:space="preserve"> of ICT Networks, IMT-2020 and beyond.</w:t>
      </w:r>
      <w:bookmarkEnd w:id="25"/>
    </w:p>
    <w:p w14:paraId="440DCB31" w14:textId="77777777" w:rsidR="00551BD8" w:rsidRPr="00CF38E9" w:rsidRDefault="00551BD8" w:rsidP="00551BD8">
      <w:pPr>
        <w:jc w:val="both"/>
        <w:rPr>
          <w:rFonts w:asciiTheme="minorHAnsi" w:eastAsia="SimSun" w:hAnsiTheme="minorHAnsi" w:cstheme="minorHAnsi"/>
          <w:sz w:val="22"/>
          <w:szCs w:val="22"/>
        </w:rPr>
      </w:pPr>
      <w:bookmarkStart w:id="26" w:name="lt_pId141"/>
      <w:proofErr w:type="gramStart"/>
      <w:r w:rsidRPr="00CF38E9">
        <w:rPr>
          <w:rFonts w:asciiTheme="minorHAnsi" w:eastAsia="SimSun" w:hAnsiTheme="minorHAnsi" w:cstheme="minorHAnsi"/>
          <w:sz w:val="22"/>
          <w:szCs w:val="22"/>
        </w:rPr>
        <w:t>Taking into account</w:t>
      </w:r>
      <w:proofErr w:type="gramEnd"/>
      <w:r w:rsidRPr="00CF38E9">
        <w:rPr>
          <w:rFonts w:asciiTheme="minorHAnsi" w:eastAsia="SimSun" w:hAnsiTheme="minorHAnsi" w:cstheme="minorHAnsi"/>
          <w:sz w:val="22"/>
          <w:szCs w:val="22"/>
        </w:rPr>
        <w:t xml:space="preserve">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bookmarkEnd w:id="26"/>
    </w:p>
    <w:p w14:paraId="6038FE93" w14:textId="77777777" w:rsidR="00551BD8" w:rsidRPr="00CF38E9" w:rsidRDefault="00551BD8" w:rsidP="00551BD8">
      <w:pPr>
        <w:jc w:val="both"/>
        <w:rPr>
          <w:rFonts w:asciiTheme="minorHAnsi" w:eastAsia="SimSun" w:hAnsiTheme="minorHAnsi" w:cstheme="minorHAnsi"/>
          <w:sz w:val="22"/>
          <w:szCs w:val="22"/>
        </w:rPr>
      </w:pPr>
      <w:bookmarkStart w:id="27" w:name="lt_pId142"/>
      <w:r w:rsidRPr="00CF38E9">
        <w:rPr>
          <w:rFonts w:asciiTheme="minorHAnsi" w:eastAsia="SimSun" w:hAnsiTheme="minorHAnsi" w:cstheme="minorHAnsi"/>
          <w:sz w:val="22"/>
          <w:szCs w:val="22"/>
        </w:rPr>
        <w:t>The FG-TBFxG will serve as a platform to help bring about Harmonization of Testbeds specifications across SDOs/Fora.</w:t>
      </w:r>
      <w:bookmarkEnd w:id="27"/>
      <w:r w:rsidRPr="00CF38E9">
        <w:rPr>
          <w:rFonts w:asciiTheme="minorHAnsi" w:eastAsia="SimSun" w:hAnsiTheme="minorHAnsi" w:cstheme="minorHAnsi"/>
          <w:sz w:val="22"/>
          <w:szCs w:val="22"/>
        </w:rPr>
        <w:t xml:space="preserve"> </w:t>
      </w:r>
      <w:bookmarkStart w:id="28" w:name="lt_pId143"/>
      <w:r w:rsidRPr="00CF38E9">
        <w:rPr>
          <w:rFonts w:asciiTheme="minorHAnsi" w:eastAsia="SimSun" w:hAnsiTheme="minorHAnsi" w:cstheme="minorHAnsi"/>
          <w:sz w:val="22"/>
          <w:szCs w:val="22"/>
        </w:rPr>
        <w:t xml:space="preserve">The FG-TBFxG will leverage and align with the Testbeds Federations Reference Model being standardized jointly by ETSI TC INT and ITU-T SG11 in researching, developing and specifying the required APIs, </w:t>
      </w:r>
      <w:r w:rsidRPr="00CF38E9">
        <w:rPr>
          <w:rFonts w:asciiTheme="minorHAnsi" w:eastAsia="SimSun" w:hAnsiTheme="minorHAnsi" w:cstheme="minorHAnsi"/>
          <w:sz w:val="22"/>
          <w:szCs w:val="22"/>
        </w:rPr>
        <w:lastRenderedPageBreak/>
        <w:t>and defining a set of use cases for Federated Testbeds and use of the APIs.</w:t>
      </w:r>
      <w:bookmarkEnd w:id="28"/>
      <w:r w:rsidRPr="00CF38E9">
        <w:rPr>
          <w:rFonts w:asciiTheme="minorHAnsi" w:eastAsia="SimSun" w:hAnsiTheme="minorHAnsi" w:cstheme="minorHAnsi"/>
          <w:sz w:val="22"/>
          <w:szCs w:val="22"/>
        </w:rPr>
        <w:t xml:space="preserve"> </w:t>
      </w:r>
      <w:bookmarkStart w:id="29" w:name="lt_pId144"/>
      <w:r w:rsidRPr="00CF38E9">
        <w:rPr>
          <w:rFonts w:asciiTheme="minorHAnsi" w:eastAsia="SimSun" w:hAnsiTheme="minorHAnsi" w:cstheme="minorHAnsi"/>
          <w:sz w:val="22"/>
          <w:szCs w:val="22"/>
        </w:rPr>
        <w:t>FG-TBFxG encourages all Stakeholders, SDOs/Fora, to:</w:t>
      </w:r>
      <w:bookmarkEnd w:id="29"/>
    </w:p>
    <w:p w14:paraId="058B3D33" w14:textId="77777777" w:rsidR="00551BD8" w:rsidRPr="00CF38E9" w:rsidRDefault="00551BD8" w:rsidP="00551BD8">
      <w:pPr>
        <w:numPr>
          <w:ilvl w:val="0"/>
          <w:numId w:val="27"/>
        </w:numPr>
        <w:contextualSpacing/>
        <w:jc w:val="both"/>
        <w:rPr>
          <w:rFonts w:asciiTheme="minorHAnsi" w:eastAsia="SimSun" w:hAnsiTheme="minorHAnsi" w:cstheme="minorHAnsi"/>
          <w:sz w:val="22"/>
          <w:szCs w:val="22"/>
        </w:rPr>
      </w:pPr>
      <w:bookmarkStart w:id="30" w:name="lt_pId145"/>
      <w:r w:rsidRPr="00CF38E9">
        <w:rPr>
          <w:rFonts w:asciiTheme="minorHAnsi" w:eastAsia="SimSun" w:hAnsiTheme="minorHAnsi" w:cstheme="minorHAnsi"/>
          <w:sz w:val="22"/>
          <w:szCs w:val="22"/>
        </w:rPr>
        <w:t>Contribute to the development of the APIs being prescribed by the Testbeds Federations Reference Model;</w:t>
      </w:r>
      <w:bookmarkEnd w:id="30"/>
    </w:p>
    <w:p w14:paraId="49B7814D" w14:textId="77777777" w:rsidR="00551BD8" w:rsidRPr="00CF38E9" w:rsidRDefault="00551BD8" w:rsidP="00551BD8">
      <w:pPr>
        <w:numPr>
          <w:ilvl w:val="0"/>
          <w:numId w:val="27"/>
        </w:numPr>
        <w:contextualSpacing/>
        <w:jc w:val="both"/>
        <w:rPr>
          <w:rFonts w:asciiTheme="minorHAnsi" w:eastAsia="SimSun" w:hAnsiTheme="minorHAnsi" w:cstheme="minorHAnsi"/>
          <w:sz w:val="22"/>
          <w:szCs w:val="22"/>
        </w:rPr>
      </w:pPr>
      <w:bookmarkStart w:id="31" w:name="lt_pId146"/>
      <w:r w:rsidRPr="00CF38E9">
        <w:rPr>
          <w:rFonts w:asciiTheme="minorHAnsi" w:eastAsia="SimSun" w:hAnsiTheme="minorHAnsi" w:cstheme="minorHAnsi"/>
          <w:sz w:val="22"/>
          <w:szCs w:val="22"/>
        </w:rPr>
        <w:t>Share the burden on APIs Specifications and Standardization and on Roadmaps in a harmonized and collaborative way;</w:t>
      </w:r>
      <w:bookmarkEnd w:id="31"/>
    </w:p>
    <w:p w14:paraId="1FE85485" w14:textId="77777777" w:rsidR="00551BD8" w:rsidRPr="00CF38E9" w:rsidRDefault="00551BD8" w:rsidP="00551BD8">
      <w:pPr>
        <w:numPr>
          <w:ilvl w:val="0"/>
          <w:numId w:val="27"/>
        </w:numPr>
        <w:contextualSpacing/>
        <w:jc w:val="both"/>
        <w:rPr>
          <w:rFonts w:asciiTheme="minorHAnsi" w:eastAsia="SimSun" w:hAnsiTheme="minorHAnsi" w:cstheme="minorHAnsi"/>
          <w:sz w:val="22"/>
          <w:szCs w:val="22"/>
        </w:rPr>
      </w:pPr>
      <w:bookmarkStart w:id="32" w:name="lt_pId147"/>
      <w:r w:rsidRPr="00CF38E9">
        <w:rPr>
          <w:rFonts w:asciiTheme="minorHAnsi" w:eastAsia="SimSun" w:hAnsiTheme="minorHAnsi" w:cstheme="minorHAnsi"/>
          <w:sz w:val="22"/>
          <w:szCs w:val="22"/>
        </w:rPr>
        <w:t>Develop New use cases and services for Testbeds Suppliers that derive from the Testbeds Federations Reference Model and associated APIs, such as “Testbed-as-a Service” (</w:t>
      </w:r>
      <w:proofErr w:type="spellStart"/>
      <w:r w:rsidRPr="00CF38E9">
        <w:rPr>
          <w:rFonts w:asciiTheme="minorHAnsi" w:eastAsia="SimSun" w:hAnsiTheme="minorHAnsi" w:cstheme="minorHAnsi"/>
          <w:sz w:val="22"/>
          <w:szCs w:val="22"/>
        </w:rPr>
        <w:t>TaaS</w:t>
      </w:r>
      <w:proofErr w:type="spellEnd"/>
      <w:r w:rsidRPr="00CF38E9">
        <w:rPr>
          <w:rFonts w:asciiTheme="minorHAnsi" w:eastAsia="SimSun" w:hAnsiTheme="minorHAnsi" w:cstheme="minorHAnsi"/>
          <w:sz w:val="22"/>
          <w:szCs w:val="22"/>
        </w:rPr>
        <w:t>).</w:t>
      </w:r>
      <w:bookmarkEnd w:id="32"/>
      <w:r w:rsidRPr="00CF38E9">
        <w:rPr>
          <w:rFonts w:asciiTheme="minorHAnsi" w:eastAsia="SimSun" w:hAnsiTheme="minorHAnsi" w:cstheme="minorHAnsi"/>
          <w:sz w:val="22"/>
          <w:szCs w:val="22"/>
        </w:rPr>
        <w:t xml:space="preserve"> </w:t>
      </w:r>
    </w:p>
    <w:p w14:paraId="2EFF3B39" w14:textId="77777777" w:rsidR="00551BD8" w:rsidRPr="00CF38E9" w:rsidRDefault="00551BD8" w:rsidP="00551BD8">
      <w:pPr>
        <w:jc w:val="both"/>
        <w:rPr>
          <w:rFonts w:asciiTheme="minorHAnsi" w:eastAsia="SimSun" w:hAnsiTheme="minorHAnsi" w:cstheme="minorHAnsi"/>
          <w:sz w:val="22"/>
          <w:szCs w:val="22"/>
        </w:rPr>
      </w:pPr>
      <w:bookmarkStart w:id="33" w:name="lt_pId148"/>
      <w:r w:rsidRPr="00CF38E9">
        <w:rPr>
          <w:rFonts w:asciiTheme="minorHAnsi" w:eastAsia="SimSun" w:hAnsiTheme="minorHAnsi" w:cstheme="minorHAnsi"/>
          <w:sz w:val="22"/>
          <w:szCs w:val="22"/>
        </w:rPr>
        <w:t>NOTE:</w:t>
      </w:r>
      <w:bookmarkEnd w:id="33"/>
      <w:r w:rsidRPr="00CF38E9">
        <w:rPr>
          <w:rFonts w:asciiTheme="minorHAnsi" w:eastAsia="SimSun" w:hAnsiTheme="minorHAnsi" w:cstheme="minorHAnsi"/>
          <w:sz w:val="22"/>
          <w:szCs w:val="22"/>
        </w:rPr>
        <w:t xml:space="preserve"> </w:t>
      </w:r>
      <w:bookmarkStart w:id="34" w:name="lt_pId149"/>
      <w:r w:rsidRPr="00CF38E9">
        <w:rPr>
          <w:rFonts w:asciiTheme="minorHAnsi" w:eastAsia="SimSun" w:hAnsiTheme="minorHAnsi" w:cstheme="minorHAnsi"/>
          <w:sz w:val="22"/>
          <w:szCs w:val="22"/>
        </w:rPr>
        <w:t>Among the expected Stakeholders are:</w:t>
      </w:r>
      <w:bookmarkEnd w:id="34"/>
      <w:r w:rsidRPr="00CF38E9">
        <w:rPr>
          <w:rFonts w:asciiTheme="minorHAnsi" w:eastAsia="SimSun" w:hAnsiTheme="minorHAnsi" w:cstheme="minorHAnsi"/>
          <w:sz w:val="22"/>
          <w:szCs w:val="22"/>
        </w:rPr>
        <w:t xml:space="preserve"> </w:t>
      </w:r>
      <w:bookmarkStart w:id="35" w:name="lt_pId150"/>
      <w:r w:rsidRPr="00CF38E9">
        <w:rPr>
          <w:rFonts w:asciiTheme="minorHAnsi" w:eastAsia="SimSun" w:hAnsiTheme="minorHAnsi" w:cstheme="minorHAnsi"/>
          <w:sz w:val="22"/>
          <w:szCs w:val="22"/>
        </w:rPr>
        <w:t>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bookmarkEnd w:id="35"/>
    </w:p>
    <w:p w14:paraId="108FC96F" w14:textId="77777777" w:rsidR="00551BD8" w:rsidRPr="00CF38E9" w:rsidRDefault="00551BD8" w:rsidP="00551BD8">
      <w:pPr>
        <w:jc w:val="both"/>
        <w:rPr>
          <w:rFonts w:asciiTheme="minorHAnsi" w:eastAsia="SimSun" w:hAnsiTheme="minorHAnsi" w:cstheme="minorHAnsi"/>
          <w:sz w:val="22"/>
          <w:szCs w:val="22"/>
        </w:rPr>
      </w:pPr>
      <w:bookmarkStart w:id="36" w:name="lt_pId151"/>
      <w:r w:rsidRPr="00CF38E9">
        <w:rPr>
          <w:rFonts w:asciiTheme="minorHAnsi" w:eastAsia="SimSun" w:hAnsiTheme="minorHAnsi" w:cstheme="minorHAnsi"/>
          <w:sz w:val="22"/>
          <w:szCs w:val="22"/>
        </w:rPr>
        <w:t>The Focus Group will also seek to elucidate the roles that can be played by the various Stakeholders in the Ecosystem for Testbeds Federations Standards and Use Cases.</w:t>
      </w:r>
      <w:bookmarkEnd w:id="36"/>
      <w:r w:rsidRPr="00CF38E9">
        <w:rPr>
          <w:rFonts w:asciiTheme="minorHAnsi" w:eastAsia="SimSun" w:hAnsiTheme="minorHAnsi" w:cstheme="minorHAnsi"/>
          <w:sz w:val="22"/>
          <w:szCs w:val="22"/>
        </w:rPr>
        <w:t xml:space="preserve"> </w:t>
      </w:r>
      <w:bookmarkStart w:id="37" w:name="lt_pId152"/>
      <w:r w:rsidRPr="00CF38E9">
        <w:rPr>
          <w:rFonts w:asciiTheme="minorHAnsi" w:eastAsia="SimSun" w:hAnsiTheme="minorHAnsi" w:cstheme="minorHAnsi"/>
          <w:sz w:val="22"/>
          <w:szCs w:val="22"/>
        </w:rPr>
        <w:t>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w:t>
      </w:r>
      <w:bookmarkEnd w:id="37"/>
      <w:r w:rsidRPr="00CF38E9">
        <w:rPr>
          <w:rFonts w:asciiTheme="minorHAnsi" w:eastAsia="SimSun" w:hAnsiTheme="minorHAnsi" w:cstheme="minorHAnsi"/>
          <w:sz w:val="22"/>
          <w:szCs w:val="22"/>
        </w:rPr>
        <w:t xml:space="preserve"> </w:t>
      </w:r>
      <w:bookmarkStart w:id="38" w:name="lt_pId153"/>
      <w:r w:rsidRPr="00CF38E9">
        <w:rPr>
          <w:rFonts w:asciiTheme="minorHAnsi" w:eastAsia="SimSun" w:hAnsiTheme="minorHAnsi" w:cstheme="minorHAnsi"/>
          <w:sz w:val="22"/>
          <w:szCs w:val="22"/>
        </w:rPr>
        <w:t>The Focus Group will develop Specifications that may become a basis for further Standardization in the area of Testbeds Federations.</w:t>
      </w:r>
      <w:bookmarkEnd w:id="38"/>
      <w:r w:rsidRPr="00CF38E9">
        <w:rPr>
          <w:rFonts w:asciiTheme="minorHAnsi" w:eastAsia="SimSun" w:hAnsiTheme="minorHAnsi" w:cstheme="minorHAnsi"/>
          <w:sz w:val="22"/>
          <w:szCs w:val="22"/>
        </w:rPr>
        <w:t xml:space="preserve"> </w:t>
      </w:r>
      <w:bookmarkStart w:id="39" w:name="lt_pId154"/>
      <w:r w:rsidRPr="00CF38E9">
        <w:rPr>
          <w:rFonts w:asciiTheme="minorHAnsi" w:eastAsia="SimSun" w:hAnsiTheme="minorHAnsi" w:cstheme="minorHAnsi"/>
          <w:sz w:val="22"/>
          <w:szCs w:val="22"/>
        </w:rPr>
        <w:t>It will invite non ITU-T members to participate in this work.</w:t>
      </w:r>
      <w:bookmarkEnd w:id="39"/>
    </w:p>
    <w:p w14:paraId="772F64FD" w14:textId="77777777" w:rsidR="00551BD8" w:rsidRPr="00CF38E9" w:rsidRDefault="00551BD8" w:rsidP="00551BD8">
      <w:pPr>
        <w:keepNext/>
        <w:keepLines/>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2.</w:t>
      </w:r>
      <w:r w:rsidRPr="00CF38E9">
        <w:rPr>
          <w:rFonts w:asciiTheme="minorHAnsi" w:eastAsia="SimSun" w:hAnsiTheme="minorHAnsi" w:cstheme="minorHAnsi"/>
          <w:b/>
          <w:bCs/>
          <w:sz w:val="22"/>
          <w:szCs w:val="22"/>
        </w:rPr>
        <w:tab/>
      </w:r>
      <w:bookmarkStart w:id="40" w:name="lt_pId156"/>
      <w:r w:rsidRPr="00CF38E9">
        <w:rPr>
          <w:rFonts w:asciiTheme="minorHAnsi" w:eastAsia="SimSun" w:hAnsiTheme="minorHAnsi" w:cstheme="minorHAnsi"/>
          <w:b/>
          <w:bCs/>
          <w:sz w:val="22"/>
          <w:szCs w:val="22"/>
        </w:rPr>
        <w:t>Objectives of the FG-TBFxG</w:t>
      </w:r>
      <w:bookmarkEnd w:id="40"/>
    </w:p>
    <w:p w14:paraId="70422A8E" w14:textId="77777777" w:rsidR="00551BD8" w:rsidRPr="00CF38E9" w:rsidRDefault="00551BD8" w:rsidP="00551BD8">
      <w:pPr>
        <w:jc w:val="both"/>
        <w:rPr>
          <w:rFonts w:asciiTheme="minorHAnsi" w:eastAsia="SimSun" w:hAnsiTheme="minorHAnsi" w:cstheme="minorHAnsi"/>
          <w:sz w:val="22"/>
          <w:szCs w:val="22"/>
        </w:rPr>
      </w:pPr>
      <w:bookmarkStart w:id="41" w:name="lt_pId157"/>
      <w:r w:rsidRPr="00CF38E9">
        <w:rPr>
          <w:rFonts w:asciiTheme="minorHAnsi" w:eastAsia="SimSun" w:hAnsiTheme="minorHAnsi" w:cstheme="minorHAnsi"/>
          <w:sz w:val="22"/>
          <w:szCs w:val="22"/>
        </w:rPr>
        <w:t>FG-TBFxG will have the following objectives:</w:t>
      </w:r>
      <w:bookmarkEnd w:id="41"/>
    </w:p>
    <w:p w14:paraId="3567721D"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42" w:name="lt_pId158"/>
      <w:r w:rsidRPr="00CF38E9">
        <w:rPr>
          <w:rFonts w:asciiTheme="minorHAnsi" w:eastAsia="SimSun" w:hAnsiTheme="minorHAnsi" w:cstheme="minorHAnsi"/>
          <w:sz w:val="22"/>
          <w:szCs w:val="22"/>
        </w:rPr>
        <w:t>To define a set of APIs definitions that complement the ongoing ITU-T SG11 study activities related to Testbed Federations and APIs of the Testbeds Federations Reference Model;</w:t>
      </w:r>
      <w:bookmarkEnd w:id="42"/>
    </w:p>
    <w:p w14:paraId="5C9184FF"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43" w:name="lt_pId159"/>
      <w:r w:rsidRPr="00CF38E9">
        <w:rPr>
          <w:rFonts w:asciiTheme="minorHAnsi" w:eastAsia="SimSun" w:hAnsiTheme="minorHAnsi" w:cstheme="minorHAnsi"/>
          <w:sz w:val="22"/>
          <w:szCs w:val="22"/>
        </w:rPr>
        <w:t>To collect Use Cases for Testbeds Federations of relevance to IMT-2020 and beyond;</w:t>
      </w:r>
      <w:bookmarkEnd w:id="43"/>
    </w:p>
    <w:p w14:paraId="55A808E5"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44" w:name="lt_pId160"/>
      <w:bookmarkStart w:id="45" w:name="_Hlk69648726"/>
      <w:r w:rsidRPr="00CF38E9">
        <w:rPr>
          <w:rFonts w:asciiTheme="minorHAnsi" w:eastAsia="SimSun" w:hAnsiTheme="minorHAnsi" w:cstheme="minorHAnsi"/>
          <w:sz w:val="22"/>
          <w:szCs w:val="22"/>
        </w:rPr>
        <w:t>To identify use cases and services based on Testbed Federations reference model that should be considered for various types of Stakeholders on the benefits of them joining the ecosystem around Testbeds Federations for IMT-2020 and beyond;</w:t>
      </w:r>
      <w:bookmarkEnd w:id="44"/>
    </w:p>
    <w:p w14:paraId="2A6A265D"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46" w:name="lt_pId161"/>
      <w:bookmarkEnd w:id="45"/>
      <w:r w:rsidRPr="00CF38E9">
        <w:rPr>
          <w:rFonts w:asciiTheme="minorHAnsi" w:eastAsia="SimSun" w:hAnsiTheme="minorHAnsi" w:cstheme="minorHAnsi"/>
          <w:sz w:val="22"/>
          <w:szCs w:val="22"/>
        </w:rPr>
        <w:t>To study the various Topics/Points compiled in the Key Takeaways from the ITU-T, ETSI, IEEE Joint SDOs Brainstorming Workshop on Testbeds Federations for 5G &amp; Beyond (</w:t>
      </w:r>
      <w:hyperlink r:id="rId20" w:history="1">
        <w:r w:rsidRPr="00CF38E9">
          <w:rPr>
            <w:rFonts w:asciiTheme="minorHAnsi" w:eastAsia="SimSun" w:hAnsiTheme="minorHAnsi" w:cstheme="minorHAnsi"/>
            <w:color w:val="0000FF"/>
            <w:sz w:val="22"/>
            <w:szCs w:val="22"/>
            <w:u w:val="single"/>
          </w:rPr>
          <w:t>www.itu.int/go/BTF4-5G</w:t>
        </w:r>
      </w:hyperlink>
      <w:r w:rsidRPr="00CF38E9">
        <w:rPr>
          <w:rFonts w:asciiTheme="minorHAnsi" w:eastAsia="SimSun" w:hAnsiTheme="minorHAnsi" w:cstheme="minorHAnsi"/>
          <w:sz w:val="22"/>
          <w:szCs w:val="22"/>
        </w:rPr>
        <w:t>) in order to take them into consideration in the work of the Focus Group;</w:t>
      </w:r>
      <w:bookmarkEnd w:id="46"/>
    </w:p>
    <w:p w14:paraId="454E8A36"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47" w:name="lt_pId162"/>
      <w:r w:rsidRPr="00CF38E9">
        <w:rPr>
          <w:rFonts w:asciiTheme="minorHAnsi" w:eastAsia="SimSun" w:hAnsiTheme="minorHAnsi" w:cstheme="minorHAnsi"/>
          <w:sz w:val="22"/>
          <w:szCs w:val="22"/>
        </w:rPr>
        <w:t>To identify Metrics/Key Performance Indicators (KPIs) of relevance to Use Cases for Testbed Federations per and across ICT industry sectors in different domains (verticals);</w:t>
      </w:r>
      <w:bookmarkEnd w:id="47"/>
      <w:r w:rsidRPr="00CF38E9">
        <w:rPr>
          <w:rFonts w:asciiTheme="minorHAnsi" w:eastAsia="SimSun" w:hAnsiTheme="minorHAnsi" w:cstheme="minorHAnsi"/>
          <w:sz w:val="22"/>
          <w:szCs w:val="22"/>
        </w:rPr>
        <w:t xml:space="preserve"> </w:t>
      </w:r>
      <w:bookmarkStart w:id="48" w:name="lt_pId163"/>
      <w:r w:rsidRPr="00CF38E9">
        <w:rPr>
          <w:rFonts w:asciiTheme="minorHAnsi" w:eastAsia="SimSun" w:hAnsiTheme="minorHAnsi" w:cstheme="minorHAnsi"/>
          <w:sz w:val="22"/>
          <w:szCs w:val="22"/>
        </w:rPr>
        <w:t>and propose methods/mappings by which E2E relationships among various metrics (</w:t>
      </w:r>
      <w:proofErr w:type="gramStart"/>
      <w:r w:rsidRPr="00CF38E9">
        <w:rPr>
          <w:rFonts w:asciiTheme="minorHAnsi" w:eastAsia="SimSun" w:hAnsiTheme="minorHAnsi" w:cstheme="minorHAnsi"/>
          <w:sz w:val="22"/>
          <w:szCs w:val="22"/>
        </w:rPr>
        <w:t>e.g.</w:t>
      </w:r>
      <w:proofErr w:type="gramEnd"/>
      <w:r w:rsidRPr="00CF38E9">
        <w:rPr>
          <w:rFonts w:asciiTheme="minorHAnsi" w:eastAsia="SimSun" w:hAnsiTheme="minorHAnsi" w:cstheme="minorHAnsi"/>
          <w:sz w:val="22"/>
          <w:szCs w:val="22"/>
        </w:rPr>
        <w:t xml:space="preserve"> KPIs) across Testbeds can be defined (see NOTE below):</w:t>
      </w:r>
      <w:bookmarkEnd w:id="48"/>
    </w:p>
    <w:p w14:paraId="71191DF2" w14:textId="77777777" w:rsidR="00551BD8" w:rsidRPr="00CF38E9" w:rsidRDefault="00551BD8" w:rsidP="00551BD8">
      <w:pPr>
        <w:ind w:left="1560"/>
        <w:rPr>
          <w:rFonts w:asciiTheme="minorHAnsi" w:eastAsia="SimSun" w:hAnsiTheme="minorHAnsi" w:cstheme="minorHAnsi"/>
          <w:sz w:val="22"/>
          <w:szCs w:val="22"/>
        </w:rPr>
      </w:pPr>
      <w:bookmarkStart w:id="49" w:name="lt_pId164"/>
      <w:r w:rsidRPr="00CF38E9">
        <w:rPr>
          <w:rFonts w:asciiTheme="minorHAnsi" w:eastAsia="SimSun" w:hAnsiTheme="minorHAnsi" w:cstheme="minorHAnsi"/>
          <w:sz w:val="22"/>
          <w:szCs w:val="22"/>
        </w:rPr>
        <w:t>NOTE:</w:t>
      </w:r>
      <w:bookmarkEnd w:id="49"/>
      <w:r w:rsidRPr="00CF38E9">
        <w:rPr>
          <w:rFonts w:asciiTheme="minorHAnsi" w:eastAsia="SimSun" w:hAnsiTheme="minorHAnsi" w:cstheme="minorHAnsi"/>
          <w:sz w:val="22"/>
          <w:szCs w:val="22"/>
        </w:rPr>
        <w:t xml:space="preserve"> </w:t>
      </w:r>
      <w:bookmarkStart w:id="50" w:name="lt_pId165"/>
      <w:r w:rsidRPr="00CF38E9">
        <w:rPr>
          <w:rFonts w:asciiTheme="minorHAnsi" w:eastAsia="SimSun" w:hAnsiTheme="minorHAnsi" w:cstheme="minorHAnsi"/>
          <w:sz w:val="22"/>
          <w:szCs w:val="22"/>
        </w:rPr>
        <w:t>Among KPIs for Testbed Federations are:</w:t>
      </w:r>
      <w:bookmarkEnd w:id="50"/>
      <w:r w:rsidRPr="00CF38E9">
        <w:rPr>
          <w:rFonts w:asciiTheme="minorHAnsi" w:eastAsia="SimSun" w:hAnsiTheme="minorHAnsi" w:cstheme="minorHAnsi"/>
          <w:sz w:val="22"/>
          <w:szCs w:val="22"/>
        </w:rPr>
        <w:br/>
      </w:r>
      <w:bookmarkStart w:id="51" w:name="lt_pId166"/>
      <w:r w:rsidRPr="00CF38E9">
        <w:rPr>
          <w:rFonts w:asciiTheme="minorHAnsi" w:eastAsia="SimSun" w:hAnsiTheme="minorHAnsi" w:cstheme="minorHAnsi"/>
          <w:b/>
          <w:bCs/>
          <w:sz w:val="22"/>
          <w:szCs w:val="22"/>
        </w:rPr>
        <w:t>(1)</w:t>
      </w:r>
      <w:r w:rsidRPr="00CF38E9">
        <w:rPr>
          <w:rFonts w:asciiTheme="minorHAnsi" w:eastAsia="SimSun" w:hAnsiTheme="minorHAnsi" w:cstheme="minorHAnsi"/>
          <w:sz w:val="22"/>
          <w:szCs w:val="22"/>
        </w:rPr>
        <w:t xml:space="preserve"> KPIs of relevance to a Technology or combined Technologies that are being Tested using Federated Testbeds such that the measured KPIs help in the Test Cases verdicts setting;</w:t>
      </w:r>
      <w:bookmarkEnd w:id="51"/>
      <w:r w:rsidRPr="00CF38E9">
        <w:rPr>
          <w:rFonts w:asciiTheme="minorHAnsi" w:eastAsia="SimSun" w:hAnsiTheme="minorHAnsi" w:cstheme="minorHAnsi"/>
          <w:sz w:val="22"/>
          <w:szCs w:val="22"/>
        </w:rPr>
        <w:br/>
      </w:r>
      <w:bookmarkStart w:id="52" w:name="lt_pId167"/>
      <w:r w:rsidRPr="00CF38E9">
        <w:rPr>
          <w:rFonts w:asciiTheme="minorHAnsi" w:eastAsia="SimSun" w:hAnsiTheme="minorHAnsi" w:cstheme="minorHAnsi"/>
          <w:b/>
          <w:bCs/>
          <w:sz w:val="22"/>
          <w:szCs w:val="22"/>
        </w:rPr>
        <w:t>(2)</w:t>
      </w:r>
      <w:r w:rsidRPr="00CF38E9">
        <w:rPr>
          <w:rFonts w:asciiTheme="minorHAnsi" w:eastAsia="SimSun" w:hAnsiTheme="minorHAnsi" w:cstheme="minorHAnsi"/>
          <w:sz w:val="22"/>
          <w:szCs w:val="22"/>
        </w:rPr>
        <w:t xml:space="preserve"> KPIs of relevance to utilization, availability, capabilities, customer-experience (satisfaction) of the Testbeds and their resources being consumed or can be consumed in Testbed usage in a Test Scenario;</w:t>
      </w:r>
      <w:bookmarkEnd w:id="52"/>
      <w:r w:rsidRPr="00CF38E9">
        <w:rPr>
          <w:rFonts w:asciiTheme="minorHAnsi" w:eastAsia="SimSun" w:hAnsiTheme="minorHAnsi" w:cstheme="minorHAnsi"/>
          <w:sz w:val="22"/>
          <w:szCs w:val="22"/>
        </w:rPr>
        <w:br/>
      </w:r>
      <w:bookmarkStart w:id="53" w:name="lt_pId168"/>
      <w:r w:rsidRPr="00CF38E9">
        <w:rPr>
          <w:rFonts w:asciiTheme="minorHAnsi" w:eastAsia="SimSun" w:hAnsiTheme="minorHAnsi" w:cstheme="minorHAnsi"/>
          <w:b/>
          <w:bCs/>
          <w:sz w:val="22"/>
          <w:szCs w:val="22"/>
        </w:rPr>
        <w:t>(3)</w:t>
      </w:r>
      <w:r w:rsidRPr="00CF38E9">
        <w:rPr>
          <w:rFonts w:asciiTheme="minorHAnsi" w:eastAsia="SimSun" w:hAnsiTheme="minorHAnsi" w:cstheme="minorHAnsi"/>
          <w:sz w:val="22"/>
          <w:szCs w:val="22"/>
        </w:rPr>
        <w:t xml:space="preserve"> Non-technical KPIs that relate to Testbed Service Offerings and Consumption</w:t>
      </w:r>
      <w:bookmarkEnd w:id="53"/>
      <w:r w:rsidRPr="00CF38E9">
        <w:rPr>
          <w:rFonts w:asciiTheme="minorHAnsi" w:eastAsia="SimSun" w:hAnsiTheme="minorHAnsi" w:cstheme="minorHAnsi"/>
          <w:sz w:val="22"/>
          <w:szCs w:val="22"/>
        </w:rPr>
        <w:t xml:space="preserve"> </w:t>
      </w:r>
    </w:p>
    <w:p w14:paraId="6B9EAF11"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54" w:name="lt_pId169"/>
      <w:r w:rsidRPr="00CF38E9">
        <w:rPr>
          <w:rFonts w:asciiTheme="minorHAnsi" w:eastAsia="SimSun" w:hAnsiTheme="minorHAnsi" w:cstheme="minorHAnsi"/>
          <w:sz w:val="22"/>
          <w:szCs w:val="22"/>
        </w:rPr>
        <w:t>To develop guidance to Research and Industry communities working on IMT-2020and beyond on how to use the Testbeds Reference Model to contribute to the development of the APIs being prescribed by the Testbeds Reference Model, and also contribute to various instantiations cases of the Reference Model</w:t>
      </w:r>
      <w:bookmarkEnd w:id="54"/>
    </w:p>
    <w:p w14:paraId="41AF1D94"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55" w:name="lt_pId170"/>
      <w:r w:rsidRPr="00CF38E9">
        <w:rPr>
          <w:rFonts w:asciiTheme="minorHAnsi" w:eastAsia="SimSun" w:hAnsiTheme="minorHAnsi" w:cstheme="minorHAnsi"/>
          <w:sz w:val="22"/>
          <w:szCs w:val="22"/>
        </w:rPr>
        <w:t xml:space="preserve">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w:t>
      </w:r>
      <w:r w:rsidRPr="00CF38E9">
        <w:rPr>
          <w:rFonts w:asciiTheme="minorHAnsi" w:eastAsia="SimSun" w:hAnsiTheme="minorHAnsi" w:cstheme="minorHAnsi"/>
          <w:sz w:val="22"/>
          <w:szCs w:val="22"/>
        </w:rPr>
        <w:lastRenderedPageBreak/>
        <w:t>maps SDOs/Fora and other Stakeholders to APIs types they will be addressing or have interest to address;</w:t>
      </w:r>
      <w:bookmarkEnd w:id="55"/>
    </w:p>
    <w:p w14:paraId="760EA116"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56" w:name="lt_pId171"/>
      <w:r w:rsidRPr="00CF38E9">
        <w:rPr>
          <w:rFonts w:asciiTheme="minorHAnsi" w:eastAsia="SimSun" w:hAnsiTheme="minorHAnsi" w:cstheme="minorHAnsi"/>
          <w:sz w:val="22"/>
          <w:szCs w:val="22"/>
        </w:rPr>
        <w:t>To define Potential New use cases and services for Testbeds Suppliers that derive from the Testbeds Federations Reference Model and associated APIs, such as “Testbed-as-a Service” (</w:t>
      </w:r>
      <w:proofErr w:type="spellStart"/>
      <w:r w:rsidRPr="00CF38E9">
        <w:rPr>
          <w:rFonts w:asciiTheme="minorHAnsi" w:eastAsia="SimSun" w:hAnsiTheme="minorHAnsi" w:cstheme="minorHAnsi"/>
          <w:sz w:val="22"/>
          <w:szCs w:val="22"/>
        </w:rPr>
        <w:t>TaaS</w:t>
      </w:r>
      <w:proofErr w:type="spellEnd"/>
      <w:r w:rsidRPr="00CF38E9">
        <w:rPr>
          <w:rFonts w:asciiTheme="minorHAnsi" w:eastAsia="SimSun" w:hAnsiTheme="minorHAnsi" w:cstheme="minorHAnsi"/>
          <w:sz w:val="22"/>
          <w:szCs w:val="22"/>
        </w:rPr>
        <w:t>);</w:t>
      </w:r>
      <w:bookmarkEnd w:id="56"/>
    </w:p>
    <w:p w14:paraId="2A46BF88"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57" w:name="_Hlk69590261"/>
      <w:bookmarkStart w:id="58" w:name="lt_pId172"/>
      <w:r w:rsidRPr="00CF38E9">
        <w:rPr>
          <w:rFonts w:asciiTheme="minorHAnsi" w:eastAsia="SimSun" w:hAnsiTheme="minorHAnsi" w:cstheme="minorHAnsi"/>
          <w:sz w:val="22"/>
          <w:szCs w:val="22"/>
        </w:rPr>
        <w:t xml:space="preserve">To </w:t>
      </w:r>
      <w:bookmarkEnd w:id="57"/>
      <w:r w:rsidRPr="00CF38E9">
        <w:rPr>
          <w:rFonts w:asciiTheme="minorHAnsi" w:eastAsia="SimSun" w:hAnsiTheme="minorHAnsi" w:cstheme="minorHAnsi"/>
          <w:sz w:val="22"/>
          <w:szCs w:val="22"/>
        </w:rPr>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bookmarkEnd w:id="58"/>
    </w:p>
    <w:p w14:paraId="772E85AA"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59" w:name="lt_pId173"/>
      <w:r w:rsidRPr="00CF38E9">
        <w:rPr>
          <w:rFonts w:asciiTheme="minorHAnsi" w:eastAsia="SimSun" w:hAnsiTheme="minorHAnsi" w:cstheme="minorHAnsi"/>
          <w:sz w:val="22"/>
          <w:szCs w:val="22"/>
        </w:rPr>
        <w:t xml:space="preserve">To develop guidelines to the </w:t>
      </w:r>
      <w:proofErr w:type="gramStart"/>
      <w:r w:rsidRPr="00CF38E9">
        <w:rPr>
          <w:rFonts w:asciiTheme="minorHAnsi" w:eastAsia="SimSun" w:hAnsiTheme="minorHAnsi" w:cstheme="minorHAnsi"/>
          <w:sz w:val="22"/>
          <w:szCs w:val="22"/>
        </w:rPr>
        <w:t>Industry</w:t>
      </w:r>
      <w:proofErr w:type="gramEnd"/>
      <w:r w:rsidRPr="00CF38E9">
        <w:rPr>
          <w:rFonts w:asciiTheme="minorHAnsi" w:eastAsia="SimSun" w:hAnsiTheme="minorHAnsi" w:cstheme="minorHAnsi"/>
          <w:sz w:val="22"/>
          <w:szCs w:val="22"/>
        </w:rPr>
        <w:t xml:space="preserve"> on how to address the Challenges that need to be addressed as guided by the Reference Model and APIs for Testbeds Federations for IMT-2020 and beyond;</w:t>
      </w:r>
      <w:bookmarkEnd w:id="59"/>
    </w:p>
    <w:p w14:paraId="4ECAD2FA" w14:textId="77777777" w:rsidR="00551BD8" w:rsidRPr="00CF38E9" w:rsidRDefault="00551BD8" w:rsidP="00551BD8">
      <w:pPr>
        <w:numPr>
          <w:ilvl w:val="0"/>
          <w:numId w:val="16"/>
        </w:numPr>
        <w:jc w:val="both"/>
        <w:rPr>
          <w:rFonts w:asciiTheme="minorHAnsi" w:eastAsia="SimSun" w:hAnsiTheme="minorHAnsi" w:cstheme="minorHAnsi"/>
          <w:bCs/>
          <w:sz w:val="22"/>
          <w:szCs w:val="22"/>
        </w:rPr>
      </w:pPr>
      <w:bookmarkStart w:id="60" w:name="lt_pId174"/>
      <w:r w:rsidRPr="00CF38E9">
        <w:rPr>
          <w:rFonts w:asciiTheme="minorHAnsi" w:eastAsia="SimSun" w:hAnsiTheme="minorHAnsi" w:cstheme="minorHAnsi"/>
          <w:sz w:val="22"/>
          <w:szCs w:val="22"/>
        </w:rPr>
        <w:t xml:space="preserve">To </w:t>
      </w:r>
      <w:bookmarkStart w:id="61" w:name="_Hlk69942617"/>
      <w:r w:rsidRPr="00CF38E9">
        <w:rPr>
          <w:rFonts w:asciiTheme="minorHAnsi" w:eastAsia="SimSun" w:hAnsiTheme="minorHAnsi" w:cstheme="minorHAnsi"/>
          <w:bCs/>
          <w:sz w:val="22"/>
          <w:szCs w:val="22"/>
        </w:rPr>
        <w:t>identify any Regulatory requirements and other aspects of relevance to Testbeds Federations and engage the relevant Stakeholders on how such aspects can be addressed;</w:t>
      </w:r>
      <w:bookmarkEnd w:id="60"/>
    </w:p>
    <w:p w14:paraId="560CA35A" w14:textId="77777777" w:rsidR="00551BD8" w:rsidRPr="00CF38E9" w:rsidRDefault="00551BD8" w:rsidP="00551BD8">
      <w:pPr>
        <w:numPr>
          <w:ilvl w:val="0"/>
          <w:numId w:val="16"/>
        </w:numPr>
        <w:jc w:val="both"/>
        <w:rPr>
          <w:rFonts w:asciiTheme="minorHAnsi" w:eastAsia="SimSun" w:hAnsiTheme="minorHAnsi" w:cstheme="minorHAnsi"/>
          <w:bCs/>
          <w:sz w:val="22"/>
          <w:szCs w:val="22"/>
        </w:rPr>
      </w:pPr>
      <w:bookmarkStart w:id="62" w:name="lt_pId175"/>
      <w:bookmarkEnd w:id="61"/>
      <w:r w:rsidRPr="00CF38E9">
        <w:rPr>
          <w:rFonts w:asciiTheme="minorHAnsi" w:eastAsia="SimSun" w:hAnsiTheme="minorHAnsi" w:cstheme="minorHAnsi"/>
          <w:bCs/>
          <w:sz w:val="22"/>
          <w:szCs w:val="22"/>
        </w:rPr>
        <w:t>To define steps that can be pursued by the Industry towards Developing and Maintaining ONPs (Open Networking Platforms) for IMT-2020 and beyond, and the Use of the Testbeds Federations Reference Model and APIs to build ONPs;</w:t>
      </w:r>
      <w:bookmarkEnd w:id="62"/>
    </w:p>
    <w:p w14:paraId="3DE38811" w14:textId="77777777" w:rsidR="00551BD8" w:rsidRPr="00CF38E9" w:rsidRDefault="00551BD8" w:rsidP="00551BD8">
      <w:pPr>
        <w:numPr>
          <w:ilvl w:val="0"/>
          <w:numId w:val="16"/>
        </w:numPr>
        <w:jc w:val="both"/>
        <w:rPr>
          <w:rFonts w:asciiTheme="minorHAnsi" w:eastAsia="SimSun" w:hAnsiTheme="minorHAnsi" w:cstheme="minorHAnsi"/>
          <w:bCs/>
          <w:sz w:val="22"/>
          <w:szCs w:val="22"/>
        </w:rPr>
      </w:pPr>
      <w:bookmarkStart w:id="63" w:name="lt_pId176"/>
      <w:r w:rsidRPr="00CF38E9">
        <w:rPr>
          <w:rFonts w:asciiTheme="minorHAnsi" w:eastAsia="SimSun" w:hAnsiTheme="minorHAnsi" w:cstheme="minorHAnsi"/>
          <w:bCs/>
          <w:sz w:val="22"/>
          <w:szCs w:val="22"/>
        </w:rPr>
        <w:t>To develop reports of the FG activities on reference model and APIs for testbeds federation after the FG finished its work;</w:t>
      </w:r>
      <w:bookmarkEnd w:id="63"/>
    </w:p>
    <w:p w14:paraId="5CE7BBE1" w14:textId="77777777" w:rsidR="00551BD8" w:rsidRPr="00CF38E9" w:rsidRDefault="00551BD8" w:rsidP="00551BD8">
      <w:pPr>
        <w:numPr>
          <w:ilvl w:val="0"/>
          <w:numId w:val="16"/>
        </w:numPr>
        <w:jc w:val="both"/>
        <w:rPr>
          <w:rFonts w:asciiTheme="minorHAnsi" w:eastAsia="SimSun" w:hAnsiTheme="minorHAnsi" w:cstheme="minorHAnsi"/>
          <w:sz w:val="22"/>
          <w:szCs w:val="22"/>
        </w:rPr>
      </w:pPr>
      <w:bookmarkStart w:id="64" w:name="lt_pId177"/>
      <w:r w:rsidRPr="00CF38E9">
        <w:rPr>
          <w:rFonts w:asciiTheme="minorHAnsi" w:eastAsia="SimSun" w:hAnsiTheme="minorHAnsi" w:cstheme="minorHAnsi"/>
          <w:sz w:val="22"/>
          <w:szCs w:val="22"/>
        </w:rPr>
        <w:t>To encourage participation from various projects and fora in the activities of the FG-TBFxG.</w:t>
      </w:r>
      <w:bookmarkEnd w:id="64"/>
    </w:p>
    <w:p w14:paraId="411FA06C"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3.</w:t>
      </w:r>
      <w:r w:rsidRPr="00CF38E9">
        <w:rPr>
          <w:rFonts w:asciiTheme="minorHAnsi" w:eastAsia="SimSun" w:hAnsiTheme="minorHAnsi" w:cstheme="minorHAnsi"/>
          <w:b/>
          <w:bCs/>
          <w:sz w:val="22"/>
          <w:szCs w:val="22"/>
        </w:rPr>
        <w:tab/>
      </w:r>
      <w:bookmarkStart w:id="65" w:name="lt_pId179"/>
      <w:r w:rsidRPr="00CF38E9">
        <w:rPr>
          <w:rFonts w:asciiTheme="minorHAnsi" w:eastAsia="SimSun" w:hAnsiTheme="minorHAnsi" w:cstheme="minorHAnsi"/>
          <w:b/>
          <w:bCs/>
          <w:sz w:val="22"/>
          <w:szCs w:val="22"/>
        </w:rPr>
        <w:t>Structure</w:t>
      </w:r>
      <w:bookmarkEnd w:id="65"/>
    </w:p>
    <w:p w14:paraId="755A2879" w14:textId="77777777" w:rsidR="00551BD8" w:rsidRPr="00CF38E9" w:rsidRDefault="00551BD8" w:rsidP="00551BD8">
      <w:pPr>
        <w:jc w:val="both"/>
        <w:rPr>
          <w:rFonts w:asciiTheme="minorHAnsi" w:eastAsia="SimSun" w:hAnsiTheme="minorHAnsi" w:cstheme="minorHAnsi"/>
          <w:sz w:val="22"/>
          <w:szCs w:val="22"/>
        </w:rPr>
      </w:pPr>
      <w:bookmarkStart w:id="66" w:name="lt_pId180"/>
      <w:r w:rsidRPr="00CF38E9">
        <w:rPr>
          <w:rFonts w:asciiTheme="minorHAnsi" w:eastAsia="SimSun" w:hAnsiTheme="minorHAnsi" w:cstheme="minorHAnsi"/>
          <w:sz w:val="22"/>
          <w:szCs w:val="22"/>
        </w:rPr>
        <w:t>The FG-TBFxG may establish sub-groups as needed.</w:t>
      </w:r>
      <w:bookmarkEnd w:id="66"/>
      <w:r w:rsidRPr="00CF38E9">
        <w:rPr>
          <w:rFonts w:asciiTheme="minorHAnsi" w:eastAsia="SimSun" w:hAnsiTheme="minorHAnsi" w:cstheme="minorHAnsi"/>
          <w:sz w:val="22"/>
          <w:szCs w:val="22"/>
        </w:rPr>
        <w:t xml:space="preserve"> </w:t>
      </w:r>
      <w:bookmarkStart w:id="67" w:name="lt_pId181"/>
      <w:r w:rsidRPr="00CF38E9">
        <w:rPr>
          <w:rFonts w:asciiTheme="minorHAnsi" w:eastAsia="SimSun" w:hAnsiTheme="minorHAnsi" w:cstheme="minorHAnsi"/>
          <w:sz w:val="22"/>
          <w:szCs w:val="22"/>
        </w:rPr>
        <w:t>To coordinate operations and provide guidance to subgroups, there will be a chair and vice-chairs.</w:t>
      </w:r>
      <w:bookmarkEnd w:id="67"/>
    </w:p>
    <w:p w14:paraId="1ECF909C"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4.</w:t>
      </w:r>
      <w:r w:rsidRPr="00CF38E9">
        <w:rPr>
          <w:rFonts w:asciiTheme="minorHAnsi" w:eastAsia="SimSun" w:hAnsiTheme="minorHAnsi" w:cstheme="minorHAnsi"/>
          <w:b/>
          <w:bCs/>
          <w:sz w:val="22"/>
          <w:szCs w:val="22"/>
        </w:rPr>
        <w:tab/>
      </w:r>
      <w:bookmarkStart w:id="68" w:name="lt_pId183"/>
      <w:r w:rsidRPr="00CF38E9">
        <w:rPr>
          <w:rFonts w:asciiTheme="minorHAnsi" w:eastAsia="SimSun" w:hAnsiTheme="minorHAnsi" w:cstheme="minorHAnsi"/>
          <w:b/>
          <w:bCs/>
          <w:sz w:val="22"/>
          <w:szCs w:val="22"/>
        </w:rPr>
        <w:t>Specific Tasks and Deliverables</w:t>
      </w:r>
      <w:bookmarkEnd w:id="68"/>
    </w:p>
    <w:p w14:paraId="1BEB84D2" w14:textId="77777777" w:rsidR="00551BD8" w:rsidRPr="00CF38E9" w:rsidRDefault="00551BD8" w:rsidP="00551BD8">
      <w:pPr>
        <w:spacing w:before="80"/>
        <w:ind w:left="794" w:hanging="794"/>
        <w:jc w:val="both"/>
        <w:rPr>
          <w:rFonts w:asciiTheme="minorHAnsi" w:eastAsia="SimSun" w:hAnsiTheme="minorHAnsi" w:cstheme="minorHAnsi"/>
          <w:sz w:val="22"/>
          <w:szCs w:val="22"/>
        </w:rPr>
      </w:pPr>
      <w:bookmarkStart w:id="69" w:name="lt_pId184"/>
      <w:r w:rsidRPr="00CF38E9">
        <w:rPr>
          <w:rFonts w:asciiTheme="minorHAnsi" w:eastAsia="SimSun" w:hAnsiTheme="minorHAnsi" w:cstheme="minorHAnsi"/>
          <w:sz w:val="22"/>
          <w:szCs w:val="22"/>
        </w:rPr>
        <w:t>Tasks and deliverables developed by FG-TBFxG may include the following:</w:t>
      </w:r>
      <w:bookmarkEnd w:id="69"/>
    </w:p>
    <w:p w14:paraId="35531F17"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70" w:name="lt_pId185"/>
      <w:r w:rsidRPr="00CF38E9">
        <w:rPr>
          <w:rFonts w:asciiTheme="minorHAnsi" w:eastAsia="SimSun" w:hAnsiTheme="minorHAnsi" w:cstheme="minorHAnsi"/>
          <w:sz w:val="22"/>
          <w:szCs w:val="22"/>
        </w:rPr>
        <w:t>Gathering information about ongoing standardization initiatives on Testbed Federations and related APIs being standardized by SDOs/Fora (</w:t>
      </w:r>
      <w:proofErr w:type="gramStart"/>
      <w:r w:rsidRPr="00CF38E9">
        <w:rPr>
          <w:rFonts w:asciiTheme="minorHAnsi" w:eastAsia="SimSun" w:hAnsiTheme="minorHAnsi" w:cstheme="minorHAnsi"/>
          <w:sz w:val="22"/>
          <w:szCs w:val="22"/>
        </w:rPr>
        <w:t>e.g.</w:t>
      </w:r>
      <w:proofErr w:type="gramEnd"/>
      <w:r w:rsidRPr="00CF38E9">
        <w:rPr>
          <w:rFonts w:asciiTheme="minorHAnsi" w:eastAsia="SimSun" w:hAnsiTheme="minorHAnsi" w:cstheme="minorHAnsi"/>
          <w:sz w:val="22"/>
          <w:szCs w:val="22"/>
        </w:rPr>
        <w:t xml:space="preserve"> ITU-T SG11, IEEE INGR, ETSI TC INT, TM Forum, </w:t>
      </w:r>
      <w:proofErr w:type="spellStart"/>
      <w:r w:rsidRPr="00CF38E9">
        <w:rPr>
          <w:rFonts w:asciiTheme="minorHAnsi" w:eastAsia="SimSun" w:hAnsiTheme="minorHAnsi" w:cstheme="minorHAnsi"/>
          <w:sz w:val="22"/>
          <w:szCs w:val="22"/>
        </w:rPr>
        <w:t>BroadBand</w:t>
      </w:r>
      <w:proofErr w:type="spellEnd"/>
      <w:r w:rsidRPr="00CF38E9">
        <w:rPr>
          <w:rFonts w:asciiTheme="minorHAnsi" w:eastAsia="SimSun" w:hAnsiTheme="minorHAnsi" w:cstheme="minorHAnsi"/>
          <w:sz w:val="22"/>
          <w:szCs w:val="22"/>
        </w:rPr>
        <w:t xml:space="preserve"> Forum (BBF)).</w:t>
      </w:r>
      <w:bookmarkEnd w:id="70"/>
      <w:r w:rsidRPr="00CF38E9">
        <w:rPr>
          <w:rFonts w:asciiTheme="minorHAnsi" w:eastAsia="SimSun" w:hAnsiTheme="minorHAnsi" w:cstheme="minorHAnsi"/>
          <w:sz w:val="22"/>
          <w:szCs w:val="22"/>
        </w:rPr>
        <w:t xml:space="preserve"> </w:t>
      </w:r>
      <w:bookmarkStart w:id="71" w:name="lt_pId186"/>
      <w:r w:rsidRPr="00CF38E9">
        <w:rPr>
          <w:rFonts w:asciiTheme="minorHAnsi" w:eastAsia="SimSun" w:hAnsiTheme="minorHAnsi" w:cstheme="minorHAnsi"/>
          <w:sz w:val="22"/>
          <w:szCs w:val="22"/>
        </w:rPr>
        <w:t>The aim of this task is to amend the ongoing SG11 standardization work on this subject matter;</w:t>
      </w:r>
      <w:bookmarkEnd w:id="71"/>
    </w:p>
    <w:p w14:paraId="50DC950A"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72" w:name="lt_pId187"/>
      <w:r w:rsidRPr="00CF38E9">
        <w:rPr>
          <w:rFonts w:asciiTheme="minorHAnsi" w:eastAsia="SimSun" w:hAnsiTheme="minorHAnsi" w:cstheme="minorHAnsi"/>
          <w:sz w:val="22"/>
          <w:szCs w:val="22"/>
        </w:rPr>
        <w:t>Developing an APIs Invocations Framework as part of the Testbeds Federations Reference Model being standardized by ITU-T SG11, by which Generic APIs invoke Testbed-specific specialized APIs in specific Testbeds Types during execution of Use Cases for Testbeds and Testbeds Federations;</w:t>
      </w:r>
      <w:bookmarkEnd w:id="72"/>
    </w:p>
    <w:p w14:paraId="394E78C0"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73" w:name="lt_pId188"/>
      <w:r w:rsidRPr="00CF38E9">
        <w:rPr>
          <w:rFonts w:asciiTheme="minorHAnsi" w:eastAsia="SimSun" w:hAnsiTheme="minorHAnsi" w:cstheme="minorHAnsi"/>
          <w:sz w:val="22"/>
          <w:szCs w:val="22"/>
        </w:rPr>
        <w:t>Defining use cases for Testbeds Federations of relevance to IMT-2020 and beyond for different ICT industrial sectors based on the Testbeds Federations Reference Model and solicitations of inputs from relevant players in different domains (verticals) (</w:t>
      </w:r>
      <w:proofErr w:type="gramStart"/>
      <w:r w:rsidRPr="00CF38E9">
        <w:rPr>
          <w:rFonts w:asciiTheme="minorHAnsi" w:eastAsia="SimSun" w:hAnsiTheme="minorHAnsi" w:cstheme="minorHAnsi"/>
          <w:sz w:val="22"/>
          <w:szCs w:val="22"/>
        </w:rPr>
        <w:t>e.g.</w:t>
      </w:r>
      <w:proofErr w:type="gramEnd"/>
      <w:r w:rsidRPr="00CF38E9">
        <w:rPr>
          <w:rFonts w:asciiTheme="minorHAnsi" w:eastAsia="SimSun" w:hAnsiTheme="minorHAnsi" w:cstheme="minorHAnsi"/>
          <w:sz w:val="22"/>
          <w:szCs w:val="22"/>
        </w:rPr>
        <w:t xml:space="preserve"> IoT, Autonomic/Autonomous Networks (ANs);</w:t>
      </w:r>
      <w:bookmarkEnd w:id="73"/>
    </w:p>
    <w:p w14:paraId="127B289B"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74" w:name="lt_pId189"/>
      <w:r w:rsidRPr="00CF38E9">
        <w:rPr>
          <w:rFonts w:asciiTheme="minorHAnsi" w:eastAsia="SimSun" w:hAnsiTheme="minorHAnsi" w:cstheme="minorHAnsi"/>
          <w:sz w:val="22"/>
          <w:szCs w:val="22"/>
        </w:rPr>
        <w:t>Studying existing and ongoing Initiatives in Research and Industry on IMT-2020 and beyond, on APIs of relevance to the Testbeds Federations Reference Model(ITU-T Q.4068), and provide guidelines on how the stakeholders can implement the standardized Testbeds Federations Reference Model or its Instantiations for various types of Testbeds;</w:t>
      </w:r>
      <w:bookmarkEnd w:id="74"/>
    </w:p>
    <w:p w14:paraId="19D18765" w14:textId="77777777" w:rsidR="00551BD8" w:rsidRPr="00CF38E9" w:rsidRDefault="00551BD8" w:rsidP="00551BD8">
      <w:pPr>
        <w:numPr>
          <w:ilvl w:val="0"/>
          <w:numId w:val="15"/>
        </w:numPr>
        <w:contextualSpacing/>
        <w:rPr>
          <w:rFonts w:asciiTheme="minorHAnsi" w:eastAsia="SimSun" w:hAnsiTheme="minorHAnsi" w:cstheme="minorHAnsi"/>
          <w:sz w:val="22"/>
          <w:szCs w:val="22"/>
        </w:rPr>
      </w:pPr>
      <w:bookmarkStart w:id="75" w:name="lt_pId190"/>
      <w:r w:rsidRPr="00CF38E9">
        <w:rPr>
          <w:rFonts w:asciiTheme="minorHAnsi" w:eastAsia="SimSun" w:hAnsiTheme="minorHAnsi" w:cstheme="minorHAnsi"/>
          <w:sz w:val="22"/>
          <w:szCs w:val="22"/>
        </w:rPr>
        <w:t>Providing a Framework on how transformations or enhancements/evolutions may be pursued by the community to make existing IMT-2020 related Testbeds APIs fit to the Reference Model and its APIs Invocations Framework;</w:t>
      </w:r>
      <w:bookmarkEnd w:id="75"/>
    </w:p>
    <w:p w14:paraId="1643F34D"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76" w:name="lt_pId191"/>
      <w:r w:rsidRPr="00CF38E9">
        <w:rPr>
          <w:rFonts w:asciiTheme="minorHAnsi" w:eastAsia="SimSun" w:hAnsiTheme="minorHAnsi" w:cstheme="minorHAnsi"/>
          <w:sz w:val="22"/>
          <w:szCs w:val="22"/>
        </w:rPr>
        <w:t>Defining Potential New use cases and services for Testbeds Suppliers or Owners that derive from the Testbeds Federations Reference Model and associated APIs, such as “Testbed-as-a Service” (</w:t>
      </w:r>
      <w:proofErr w:type="spellStart"/>
      <w:r w:rsidRPr="00CF38E9">
        <w:rPr>
          <w:rFonts w:asciiTheme="minorHAnsi" w:eastAsia="SimSun" w:hAnsiTheme="minorHAnsi" w:cstheme="minorHAnsi"/>
          <w:sz w:val="22"/>
          <w:szCs w:val="22"/>
        </w:rPr>
        <w:t>TaaS</w:t>
      </w:r>
      <w:proofErr w:type="spellEnd"/>
      <w:r w:rsidRPr="00CF38E9">
        <w:rPr>
          <w:rFonts w:asciiTheme="minorHAnsi" w:eastAsia="SimSun" w:hAnsiTheme="minorHAnsi" w:cstheme="minorHAnsi"/>
          <w:sz w:val="22"/>
          <w:szCs w:val="22"/>
        </w:rPr>
        <w:t>);</w:t>
      </w:r>
      <w:bookmarkEnd w:id="76"/>
    </w:p>
    <w:p w14:paraId="47D9A0FF" w14:textId="77777777" w:rsidR="00551BD8" w:rsidRPr="00CF38E9" w:rsidRDefault="00551BD8" w:rsidP="00551BD8">
      <w:pPr>
        <w:numPr>
          <w:ilvl w:val="0"/>
          <w:numId w:val="15"/>
        </w:numPr>
        <w:spacing w:before="80"/>
        <w:jc w:val="both"/>
        <w:rPr>
          <w:rFonts w:asciiTheme="minorHAnsi" w:eastAsia="SimSun" w:hAnsiTheme="minorHAnsi" w:cstheme="minorHAnsi"/>
          <w:bCs/>
          <w:sz w:val="22"/>
          <w:szCs w:val="22"/>
        </w:rPr>
      </w:pPr>
      <w:bookmarkStart w:id="77" w:name="lt_pId192"/>
      <w:r w:rsidRPr="00CF38E9">
        <w:rPr>
          <w:rFonts w:asciiTheme="minorHAnsi" w:eastAsia="SimSun" w:hAnsiTheme="minorHAnsi" w:cstheme="minorHAnsi"/>
          <w:bCs/>
          <w:sz w:val="22"/>
          <w:szCs w:val="22"/>
        </w:rPr>
        <w:t>Organising thematic workshops and forums on Testbeds Federations for IMT-2020 and beyond.</w:t>
      </w:r>
      <w:bookmarkEnd w:id="77"/>
      <w:r w:rsidRPr="00CF38E9">
        <w:rPr>
          <w:rFonts w:asciiTheme="minorHAnsi" w:eastAsia="SimSun" w:hAnsiTheme="minorHAnsi" w:cstheme="minorHAnsi"/>
          <w:bCs/>
          <w:sz w:val="22"/>
          <w:szCs w:val="22"/>
        </w:rPr>
        <w:t xml:space="preserve"> </w:t>
      </w:r>
      <w:bookmarkStart w:id="78" w:name="lt_pId193"/>
      <w:r w:rsidRPr="00CF38E9">
        <w:rPr>
          <w:rFonts w:asciiTheme="minorHAnsi" w:eastAsia="SimSun" w:hAnsiTheme="minorHAnsi" w:cstheme="minorHAnsi"/>
          <w:bCs/>
          <w:sz w:val="22"/>
          <w:szCs w:val="22"/>
        </w:rPr>
        <w:t>These workshops and forums are expected to bring together all stakeholders including policy makers, ICT sector members, national telecommunication authorities, academia, SDOs/Fora, UN agencies to discuss various aspects related to Testbeds Federations for IMT-2020 and beyond;</w:t>
      </w:r>
      <w:bookmarkEnd w:id="78"/>
    </w:p>
    <w:p w14:paraId="0302302E" w14:textId="77777777" w:rsidR="00551BD8" w:rsidRPr="00CF38E9" w:rsidRDefault="00551BD8" w:rsidP="00551BD8">
      <w:pPr>
        <w:numPr>
          <w:ilvl w:val="0"/>
          <w:numId w:val="15"/>
        </w:numPr>
        <w:spacing w:before="80"/>
        <w:jc w:val="both"/>
        <w:rPr>
          <w:rFonts w:asciiTheme="minorHAnsi" w:eastAsia="SimSun" w:hAnsiTheme="minorHAnsi" w:cstheme="minorHAnsi"/>
          <w:bCs/>
          <w:sz w:val="22"/>
          <w:szCs w:val="22"/>
        </w:rPr>
      </w:pPr>
      <w:bookmarkStart w:id="79" w:name="lt_pId194"/>
      <w:r w:rsidRPr="00CF38E9">
        <w:rPr>
          <w:rFonts w:asciiTheme="minorHAnsi" w:eastAsia="SimSun" w:hAnsiTheme="minorHAnsi" w:cstheme="minorHAnsi"/>
          <w:bCs/>
          <w:sz w:val="22"/>
          <w:szCs w:val="22"/>
        </w:rPr>
        <w:lastRenderedPageBreak/>
        <w:t>Identifying and selecting relevant projects and fora that can be used in Testbed Federations for IMT-2020 and beyond that conform to the SG11’s Reference Model for Testbeds Federations and its APIs;</w:t>
      </w:r>
      <w:bookmarkEnd w:id="79"/>
      <w:r w:rsidRPr="00CF38E9">
        <w:rPr>
          <w:rFonts w:asciiTheme="minorHAnsi" w:eastAsia="SimSun" w:hAnsiTheme="minorHAnsi" w:cstheme="minorHAnsi"/>
          <w:bCs/>
          <w:sz w:val="22"/>
          <w:szCs w:val="22"/>
        </w:rPr>
        <w:t xml:space="preserve"> </w:t>
      </w:r>
      <w:bookmarkStart w:id="80" w:name="lt_pId195"/>
      <w:r w:rsidRPr="00CF38E9">
        <w:rPr>
          <w:rFonts w:asciiTheme="minorHAnsi" w:eastAsia="SimSun" w:hAnsiTheme="minorHAnsi" w:cstheme="minorHAnsi"/>
          <w:bCs/>
          <w:sz w:val="22"/>
          <w:szCs w:val="22"/>
        </w:rPr>
        <w:t>and promote the vision to the relevant Open Source/Hardware Projects/Forums;</w:t>
      </w:r>
      <w:bookmarkEnd w:id="80"/>
    </w:p>
    <w:p w14:paraId="05FF0A83"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81" w:name="lt_pId196"/>
      <w:r w:rsidRPr="00CF38E9">
        <w:rPr>
          <w:rFonts w:asciiTheme="minorHAnsi" w:eastAsia="SimSun" w:hAnsiTheme="minorHAnsi" w:cstheme="minorHAnsi"/>
          <w:sz w:val="22"/>
          <w:szCs w:val="22"/>
        </w:rPr>
        <w:t>Developing Technical Reports and Specifications which address the outlined items such as APIs and Frameworks, while also identifying future standardization work for ITU-T study groups in the area of Federated Testbeds for IMT-2020 and beyond (as described in the objectives);</w:t>
      </w:r>
      <w:bookmarkEnd w:id="81"/>
    </w:p>
    <w:p w14:paraId="2443071B" w14:textId="77777777" w:rsidR="00551BD8" w:rsidRPr="00CF38E9" w:rsidRDefault="00551BD8" w:rsidP="00551BD8">
      <w:pPr>
        <w:numPr>
          <w:ilvl w:val="0"/>
          <w:numId w:val="15"/>
        </w:numPr>
        <w:spacing w:before="80"/>
        <w:jc w:val="both"/>
        <w:rPr>
          <w:rFonts w:asciiTheme="minorHAnsi" w:eastAsia="SimSun" w:hAnsiTheme="minorHAnsi" w:cstheme="minorHAnsi"/>
          <w:sz w:val="22"/>
          <w:szCs w:val="22"/>
        </w:rPr>
      </w:pPr>
      <w:bookmarkStart w:id="82" w:name="lt_pId197"/>
      <w:r w:rsidRPr="00CF38E9">
        <w:rPr>
          <w:rFonts w:asciiTheme="minorHAnsi" w:eastAsia="SimSun" w:hAnsiTheme="minorHAnsi" w:cstheme="minorHAnsi"/>
          <w:sz w:val="22"/>
          <w:szCs w:val="22"/>
        </w:rPr>
        <w:t>Communicating the final list of deliverables to SG11, at least four calendar weeks before the parent group’s next meeting.</w:t>
      </w:r>
      <w:bookmarkEnd w:id="82"/>
    </w:p>
    <w:p w14:paraId="3A74542B"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5.</w:t>
      </w:r>
      <w:r w:rsidRPr="00CF38E9">
        <w:rPr>
          <w:rFonts w:asciiTheme="minorHAnsi" w:eastAsia="SimSun" w:hAnsiTheme="minorHAnsi" w:cstheme="minorHAnsi"/>
          <w:b/>
          <w:bCs/>
          <w:sz w:val="22"/>
          <w:szCs w:val="22"/>
        </w:rPr>
        <w:tab/>
      </w:r>
      <w:bookmarkStart w:id="83" w:name="lt_pId199"/>
      <w:r w:rsidRPr="00CF38E9">
        <w:rPr>
          <w:rFonts w:asciiTheme="minorHAnsi" w:eastAsia="SimSun" w:hAnsiTheme="minorHAnsi" w:cstheme="minorHAnsi"/>
          <w:b/>
          <w:bCs/>
          <w:sz w:val="22"/>
          <w:szCs w:val="22"/>
        </w:rPr>
        <w:t>Relationships</w:t>
      </w:r>
      <w:bookmarkEnd w:id="83"/>
    </w:p>
    <w:p w14:paraId="1BCDB726" w14:textId="77777777" w:rsidR="00551BD8" w:rsidRPr="00CF38E9" w:rsidRDefault="00551BD8" w:rsidP="00551BD8">
      <w:pPr>
        <w:jc w:val="both"/>
        <w:rPr>
          <w:rFonts w:asciiTheme="minorHAnsi" w:eastAsia="SimSun" w:hAnsiTheme="minorHAnsi" w:cstheme="minorHAnsi"/>
          <w:sz w:val="22"/>
          <w:szCs w:val="22"/>
        </w:rPr>
      </w:pPr>
      <w:bookmarkStart w:id="84" w:name="lt_pId200"/>
      <w:r w:rsidRPr="00CF38E9">
        <w:rPr>
          <w:rFonts w:asciiTheme="minorHAnsi" w:eastAsia="SimSun" w:hAnsiTheme="minorHAnsi" w:cstheme="minorHAnsi"/>
          <w:sz w:val="22"/>
          <w:szCs w:val="22"/>
        </w:rPr>
        <w:t>This Focus Group will work closely with SG11 through collocated meetings where and when possible and will work in close coordination with all ITU-T Study Groups as appropriate.</w:t>
      </w:r>
      <w:bookmarkEnd w:id="84"/>
      <w:r w:rsidRPr="00CF38E9">
        <w:rPr>
          <w:rFonts w:asciiTheme="minorHAnsi" w:eastAsia="SimSun" w:hAnsiTheme="minorHAnsi" w:cstheme="minorHAnsi"/>
          <w:sz w:val="22"/>
          <w:szCs w:val="22"/>
        </w:rPr>
        <w:t xml:space="preserve"> </w:t>
      </w:r>
    </w:p>
    <w:p w14:paraId="3DF7ED8B" w14:textId="77777777" w:rsidR="00551BD8" w:rsidRPr="00CF38E9" w:rsidRDefault="00551BD8" w:rsidP="00551BD8">
      <w:pPr>
        <w:jc w:val="both"/>
        <w:rPr>
          <w:rFonts w:asciiTheme="minorHAnsi" w:eastAsia="SimSun" w:hAnsiTheme="minorHAnsi" w:cstheme="minorHAnsi"/>
          <w:sz w:val="22"/>
          <w:szCs w:val="22"/>
        </w:rPr>
      </w:pPr>
      <w:bookmarkStart w:id="85" w:name="lt_pId201"/>
      <w:r w:rsidRPr="00CF38E9">
        <w:rPr>
          <w:rFonts w:asciiTheme="minorHAnsi" w:eastAsia="SimSun" w:hAnsiTheme="minorHAnsi" w:cstheme="minorHAnsi"/>
          <w:sz w:val="22"/>
          <w:szCs w:val="22"/>
        </w:rPr>
        <w:t>This FG–TBF5G will also collaborate (as required) with other relevant entities, in accordance with Recommendation ITU-T A.7.</w:t>
      </w:r>
      <w:bookmarkEnd w:id="85"/>
    </w:p>
    <w:p w14:paraId="6B60C4EF" w14:textId="77777777" w:rsidR="00551BD8" w:rsidRPr="00CF38E9" w:rsidRDefault="00551BD8" w:rsidP="00551BD8">
      <w:pPr>
        <w:jc w:val="both"/>
        <w:rPr>
          <w:rFonts w:asciiTheme="minorHAnsi" w:eastAsia="SimSun" w:hAnsiTheme="minorHAnsi" w:cstheme="minorHAnsi"/>
          <w:sz w:val="22"/>
          <w:szCs w:val="22"/>
        </w:rPr>
      </w:pPr>
      <w:bookmarkStart w:id="86" w:name="lt_pId202"/>
      <w:r w:rsidRPr="00CF38E9">
        <w:rPr>
          <w:rFonts w:asciiTheme="minorHAnsi" w:eastAsia="SimSun" w:hAnsiTheme="minorHAnsi" w:cstheme="minorHAnsi"/>
          <w:sz w:val="22"/>
          <w:szCs w:val="22"/>
        </w:rPr>
        <w:t>It will establish close collaboration with other SDOs/Fora (</w:t>
      </w:r>
      <w:proofErr w:type="gramStart"/>
      <w:r w:rsidRPr="00CF38E9">
        <w:rPr>
          <w:rFonts w:asciiTheme="minorHAnsi" w:eastAsia="SimSun" w:hAnsiTheme="minorHAnsi" w:cstheme="minorHAnsi"/>
          <w:sz w:val="22"/>
          <w:szCs w:val="22"/>
        </w:rPr>
        <w:t>e.g.</w:t>
      </w:r>
      <w:proofErr w:type="gramEnd"/>
      <w:r w:rsidRPr="00CF38E9">
        <w:rPr>
          <w:rFonts w:asciiTheme="minorHAnsi" w:eastAsia="SimSun" w:hAnsiTheme="minorHAnsi" w:cstheme="minorHAnsi"/>
          <w:sz w:val="22"/>
          <w:szCs w:val="22"/>
        </w:rPr>
        <w:t xml:space="preserve"> IEEE, ETSI, </w:t>
      </w:r>
      <w:proofErr w:type="spellStart"/>
      <w:r w:rsidRPr="00CF38E9">
        <w:rPr>
          <w:rFonts w:asciiTheme="minorHAnsi" w:eastAsia="SimSun" w:hAnsiTheme="minorHAnsi" w:cstheme="minorHAnsi"/>
          <w:sz w:val="22"/>
          <w:szCs w:val="22"/>
        </w:rPr>
        <w:t>TMForum</w:t>
      </w:r>
      <w:proofErr w:type="spellEnd"/>
      <w:r w:rsidRPr="00CF38E9">
        <w:rPr>
          <w:rFonts w:asciiTheme="minorHAnsi" w:eastAsia="SimSun" w:hAnsiTheme="minorHAnsi" w:cstheme="minorHAnsi"/>
          <w:sz w:val="22"/>
          <w:szCs w:val="22"/>
        </w:rPr>
        <w:t xml:space="preserve">, </w:t>
      </w:r>
      <w:proofErr w:type="spellStart"/>
      <w:r w:rsidRPr="00CF38E9">
        <w:rPr>
          <w:rFonts w:asciiTheme="minorHAnsi" w:eastAsia="SimSun" w:hAnsiTheme="minorHAnsi" w:cstheme="minorHAnsi"/>
          <w:sz w:val="22"/>
          <w:szCs w:val="22"/>
        </w:rPr>
        <w:t>BroadBand</w:t>
      </w:r>
      <w:proofErr w:type="spellEnd"/>
      <w:r w:rsidRPr="00CF38E9">
        <w:rPr>
          <w:rFonts w:asciiTheme="minorHAnsi" w:eastAsia="SimSun" w:hAnsiTheme="minorHAnsi" w:cstheme="minorHAnsi"/>
          <w:sz w:val="22"/>
          <w:szCs w:val="22"/>
        </w:rPr>
        <w:t xml:space="preserve"> Forum (BBF), TIP, ORAN, NGMN, 3GPP, etc.), municipalities, non-governmental organizations (NGOs), policy makers, companies, academic institutions, research institutions and other relevant organizations.</w:t>
      </w:r>
      <w:bookmarkEnd w:id="86"/>
    </w:p>
    <w:p w14:paraId="7A70040D"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6.</w:t>
      </w:r>
      <w:r w:rsidRPr="00CF38E9">
        <w:rPr>
          <w:rFonts w:asciiTheme="minorHAnsi" w:eastAsia="SimSun" w:hAnsiTheme="minorHAnsi" w:cstheme="minorHAnsi"/>
          <w:b/>
          <w:bCs/>
          <w:sz w:val="22"/>
          <w:szCs w:val="22"/>
        </w:rPr>
        <w:tab/>
      </w:r>
      <w:bookmarkStart w:id="87" w:name="lt_pId204"/>
      <w:r w:rsidRPr="00CF38E9">
        <w:rPr>
          <w:rFonts w:asciiTheme="minorHAnsi" w:eastAsia="SimSun" w:hAnsiTheme="minorHAnsi" w:cstheme="minorHAnsi"/>
          <w:b/>
          <w:bCs/>
          <w:sz w:val="22"/>
          <w:szCs w:val="22"/>
        </w:rPr>
        <w:t>Parent group</w:t>
      </w:r>
      <w:bookmarkEnd w:id="87"/>
    </w:p>
    <w:p w14:paraId="3658510C" w14:textId="77777777" w:rsidR="00551BD8" w:rsidRPr="00CF38E9" w:rsidRDefault="00551BD8" w:rsidP="00551BD8">
      <w:pPr>
        <w:jc w:val="both"/>
        <w:rPr>
          <w:rFonts w:asciiTheme="minorHAnsi" w:eastAsia="SimSun" w:hAnsiTheme="minorHAnsi" w:cstheme="minorHAnsi"/>
          <w:sz w:val="22"/>
          <w:szCs w:val="22"/>
        </w:rPr>
      </w:pPr>
      <w:bookmarkStart w:id="88" w:name="lt_pId205"/>
      <w:r w:rsidRPr="00CF38E9">
        <w:rPr>
          <w:rFonts w:asciiTheme="minorHAnsi" w:eastAsia="SimSun" w:hAnsiTheme="minorHAnsi" w:cstheme="minorHAnsi"/>
          <w:sz w:val="22"/>
          <w:szCs w:val="22"/>
        </w:rPr>
        <w:t>The parent group of the FG-TBFxG is ITU-T Study Group 11 “Signalling requirements, protocols, test specifications and combating counterfeit products”.</w:t>
      </w:r>
      <w:bookmarkEnd w:id="88"/>
    </w:p>
    <w:p w14:paraId="752A099B" w14:textId="77777777" w:rsidR="00551BD8" w:rsidRPr="00CF38E9" w:rsidRDefault="00551BD8" w:rsidP="00551BD8">
      <w:pPr>
        <w:jc w:val="both"/>
        <w:rPr>
          <w:rFonts w:asciiTheme="minorHAnsi" w:eastAsia="SimSun" w:hAnsiTheme="minorHAnsi" w:cstheme="minorHAnsi"/>
          <w:sz w:val="22"/>
          <w:szCs w:val="22"/>
        </w:rPr>
      </w:pPr>
      <w:bookmarkStart w:id="89" w:name="lt_pId206"/>
      <w:r w:rsidRPr="00CF38E9">
        <w:rPr>
          <w:rFonts w:asciiTheme="minorHAnsi" w:eastAsia="SimSun" w:hAnsiTheme="minorHAnsi" w:cstheme="minorHAnsi"/>
          <w:sz w:val="22"/>
          <w:szCs w:val="22"/>
        </w:rPr>
        <w:t>Among others, SG11 leads ITU activities on establishing test specifications, conformance and interoperability testing for all types of networks, technologies and services that are the subject of study and standardization by all ITU</w:t>
      </w:r>
      <w:r w:rsidRPr="00CF38E9">
        <w:rPr>
          <w:rFonts w:ascii="MS Gothic" w:eastAsia="MS Gothic" w:hAnsi="MS Gothic" w:cs="MS Gothic" w:hint="eastAsia"/>
          <w:sz w:val="22"/>
          <w:szCs w:val="22"/>
        </w:rPr>
        <w:t>‑</w:t>
      </w:r>
      <w:r w:rsidRPr="00CF38E9">
        <w:rPr>
          <w:rFonts w:asciiTheme="minorHAnsi" w:eastAsia="SimSun" w:hAnsiTheme="minorHAnsi" w:cstheme="minorHAnsi"/>
          <w:sz w:val="22"/>
          <w:szCs w:val="22"/>
        </w:rPr>
        <w:t>T study groups.</w:t>
      </w:r>
      <w:bookmarkEnd w:id="89"/>
    </w:p>
    <w:p w14:paraId="68BF6DC0"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7.</w:t>
      </w:r>
      <w:r w:rsidRPr="00CF38E9">
        <w:rPr>
          <w:rFonts w:asciiTheme="minorHAnsi" w:eastAsia="SimSun" w:hAnsiTheme="minorHAnsi" w:cstheme="minorHAnsi"/>
          <w:b/>
          <w:bCs/>
          <w:sz w:val="22"/>
          <w:szCs w:val="22"/>
        </w:rPr>
        <w:tab/>
      </w:r>
      <w:bookmarkStart w:id="90" w:name="lt_pId208"/>
      <w:r w:rsidRPr="00CF38E9">
        <w:rPr>
          <w:rFonts w:asciiTheme="minorHAnsi" w:eastAsia="SimSun" w:hAnsiTheme="minorHAnsi" w:cstheme="minorHAnsi"/>
          <w:b/>
          <w:bCs/>
          <w:sz w:val="22"/>
          <w:szCs w:val="22"/>
        </w:rPr>
        <w:t>Leadership</w:t>
      </w:r>
      <w:bookmarkEnd w:id="90"/>
    </w:p>
    <w:p w14:paraId="12E25511" w14:textId="77777777" w:rsidR="00551BD8" w:rsidRPr="00CF38E9" w:rsidRDefault="00551BD8" w:rsidP="00551BD8">
      <w:pPr>
        <w:jc w:val="both"/>
        <w:rPr>
          <w:rFonts w:asciiTheme="minorHAnsi" w:eastAsia="SimSun" w:hAnsiTheme="minorHAnsi" w:cstheme="minorHAnsi"/>
          <w:sz w:val="22"/>
          <w:szCs w:val="22"/>
        </w:rPr>
      </w:pPr>
      <w:bookmarkStart w:id="91" w:name="lt_pId209"/>
      <w:r w:rsidRPr="00CF38E9">
        <w:rPr>
          <w:rFonts w:asciiTheme="minorHAnsi" w:eastAsia="SimSun" w:hAnsiTheme="minorHAnsi" w:cstheme="minorHAnsi"/>
          <w:sz w:val="22"/>
          <w:szCs w:val="22"/>
        </w:rPr>
        <w:t>The stipulations in clause 2.3 of Recommendation ITU-T A.7 apply.</w:t>
      </w:r>
      <w:bookmarkEnd w:id="91"/>
    </w:p>
    <w:p w14:paraId="0FE61963" w14:textId="77777777" w:rsidR="00551BD8" w:rsidRPr="00CF38E9" w:rsidRDefault="00551BD8" w:rsidP="00551BD8">
      <w:pPr>
        <w:rPr>
          <w:rFonts w:asciiTheme="minorHAnsi" w:eastAsia="SimSun" w:hAnsiTheme="minorHAnsi" w:cstheme="minorHAnsi"/>
          <w:b/>
          <w:bCs/>
          <w:sz w:val="22"/>
          <w:szCs w:val="22"/>
          <w:lang w:val="en-US"/>
        </w:rPr>
      </w:pPr>
      <w:r w:rsidRPr="00CF38E9">
        <w:rPr>
          <w:rFonts w:asciiTheme="minorHAnsi" w:eastAsia="SimSun" w:hAnsiTheme="minorHAnsi" w:cstheme="minorHAnsi"/>
          <w:b/>
          <w:bCs/>
          <w:sz w:val="22"/>
          <w:szCs w:val="22"/>
          <w:lang w:val="en-US"/>
        </w:rPr>
        <w:t>8.</w:t>
      </w:r>
      <w:r w:rsidRPr="00CF38E9">
        <w:rPr>
          <w:rFonts w:asciiTheme="minorHAnsi" w:eastAsia="SimSun" w:hAnsiTheme="minorHAnsi" w:cstheme="minorHAnsi"/>
          <w:b/>
          <w:bCs/>
          <w:sz w:val="22"/>
          <w:szCs w:val="22"/>
          <w:lang w:val="en-US"/>
        </w:rPr>
        <w:tab/>
      </w:r>
      <w:bookmarkStart w:id="92" w:name="lt_pId211"/>
      <w:r w:rsidRPr="00CF38E9">
        <w:rPr>
          <w:rFonts w:asciiTheme="minorHAnsi" w:eastAsia="SimSun" w:hAnsiTheme="minorHAnsi" w:cstheme="minorHAnsi"/>
          <w:b/>
          <w:bCs/>
          <w:sz w:val="22"/>
          <w:szCs w:val="22"/>
        </w:rPr>
        <w:t>Participation</w:t>
      </w:r>
      <w:bookmarkEnd w:id="92"/>
    </w:p>
    <w:p w14:paraId="0968A4E3" w14:textId="77777777" w:rsidR="00551BD8" w:rsidRPr="00CF38E9" w:rsidRDefault="00551BD8" w:rsidP="00551BD8">
      <w:pPr>
        <w:jc w:val="both"/>
        <w:rPr>
          <w:rFonts w:asciiTheme="minorHAnsi" w:eastAsia="SimSun" w:hAnsiTheme="minorHAnsi" w:cstheme="minorHAnsi"/>
          <w:sz w:val="22"/>
          <w:szCs w:val="22"/>
          <w:lang w:val="en-US"/>
        </w:rPr>
      </w:pPr>
      <w:bookmarkStart w:id="93" w:name="lt_pId212"/>
      <w:r w:rsidRPr="00CF38E9">
        <w:rPr>
          <w:rFonts w:asciiTheme="minorHAnsi" w:eastAsia="SimSun" w:hAnsiTheme="minorHAnsi" w:cstheme="minorHAnsi"/>
          <w:sz w:val="22"/>
          <w:szCs w:val="22"/>
          <w:lang w:val="en-US"/>
        </w:rPr>
        <w:t>See clause 3.1 of Recommendation ITU-T A.7.</w:t>
      </w:r>
      <w:bookmarkEnd w:id="93"/>
    </w:p>
    <w:p w14:paraId="0E8A5B9B" w14:textId="77777777" w:rsidR="00551BD8" w:rsidRPr="00CF38E9" w:rsidRDefault="00551BD8" w:rsidP="00551BD8">
      <w:pPr>
        <w:jc w:val="both"/>
        <w:rPr>
          <w:rFonts w:asciiTheme="minorHAnsi" w:eastAsia="SimSun" w:hAnsiTheme="minorHAnsi" w:cstheme="minorHAnsi"/>
          <w:sz w:val="22"/>
          <w:szCs w:val="22"/>
          <w:lang w:val="en-US"/>
        </w:rPr>
      </w:pPr>
      <w:bookmarkStart w:id="94" w:name="lt_pId213"/>
      <w:r w:rsidRPr="00CF38E9">
        <w:rPr>
          <w:rFonts w:asciiTheme="minorHAnsi" w:eastAsia="SimSun" w:hAnsiTheme="minorHAnsi" w:cstheme="minorHAnsi"/>
          <w:sz w:val="22"/>
          <w:szCs w:val="22"/>
          <w:lang w:val="en-US"/>
        </w:rPr>
        <w:t>Any individual from a country that is a member of ITU and who is willing to contribute actively to the work may participate in the focus group.</w:t>
      </w:r>
      <w:bookmarkEnd w:id="94"/>
      <w:r w:rsidRPr="00CF38E9">
        <w:rPr>
          <w:rFonts w:asciiTheme="minorHAnsi" w:eastAsia="SimSun" w:hAnsiTheme="minorHAnsi" w:cstheme="minorHAnsi"/>
          <w:sz w:val="22"/>
          <w:szCs w:val="22"/>
          <w:lang w:val="en-US"/>
        </w:rPr>
        <w:t xml:space="preserve"> </w:t>
      </w:r>
      <w:bookmarkStart w:id="95" w:name="lt_pId214"/>
      <w:r w:rsidRPr="00CF38E9">
        <w:rPr>
          <w:rFonts w:asciiTheme="minorHAnsi" w:eastAsia="SimSun" w:hAnsiTheme="minorHAnsi" w:cstheme="minorHAnsi"/>
          <w:sz w:val="22"/>
          <w:szCs w:val="22"/>
          <w:lang w:val="en-US"/>
        </w:rPr>
        <w:t>This includes individuals who are also members of international, regional and national organizations.</w:t>
      </w:r>
      <w:bookmarkEnd w:id="95"/>
    </w:p>
    <w:p w14:paraId="6CE8F331" w14:textId="77777777" w:rsidR="00551BD8" w:rsidRPr="00CF38E9" w:rsidRDefault="00551BD8" w:rsidP="00551BD8">
      <w:pPr>
        <w:jc w:val="both"/>
        <w:rPr>
          <w:rFonts w:asciiTheme="minorHAnsi" w:eastAsia="SimSun" w:hAnsiTheme="minorHAnsi" w:cstheme="minorHAnsi"/>
          <w:sz w:val="22"/>
          <w:szCs w:val="22"/>
        </w:rPr>
      </w:pPr>
      <w:bookmarkStart w:id="96" w:name="lt_pId215"/>
      <w:r w:rsidRPr="00CF38E9">
        <w:rPr>
          <w:rFonts w:asciiTheme="minorHAnsi" w:eastAsia="SimSun" w:hAnsiTheme="minorHAnsi" w:cstheme="minorHAnsi"/>
          <w:sz w:val="22"/>
          <w:szCs w:val="22"/>
        </w:rPr>
        <w:t>A list of participants will be maintained for reference purposes and reported to the parent group.</w:t>
      </w:r>
      <w:bookmarkEnd w:id="96"/>
      <w:r w:rsidRPr="00CF38E9">
        <w:rPr>
          <w:rFonts w:asciiTheme="minorHAnsi" w:eastAsia="SimSun" w:hAnsiTheme="minorHAnsi" w:cstheme="minorHAnsi"/>
          <w:sz w:val="22"/>
          <w:szCs w:val="22"/>
        </w:rPr>
        <w:t xml:space="preserve"> </w:t>
      </w:r>
    </w:p>
    <w:p w14:paraId="3FC68D3F" w14:textId="77777777" w:rsidR="00551BD8" w:rsidRPr="00CF38E9" w:rsidRDefault="00551BD8" w:rsidP="00551BD8">
      <w:pPr>
        <w:jc w:val="both"/>
        <w:rPr>
          <w:rFonts w:asciiTheme="minorHAnsi" w:eastAsia="SimSun" w:hAnsiTheme="minorHAnsi" w:cstheme="minorHAnsi"/>
          <w:sz w:val="22"/>
          <w:szCs w:val="22"/>
        </w:rPr>
      </w:pPr>
      <w:bookmarkStart w:id="97" w:name="lt_pId216"/>
      <w:r w:rsidRPr="00CF38E9">
        <w:rPr>
          <w:rFonts w:asciiTheme="minorHAnsi" w:eastAsia="SimSun" w:hAnsiTheme="minorHAnsi" w:cstheme="minorHAnsi"/>
          <w:sz w:val="22"/>
          <w:szCs w:val="22"/>
        </w:rPr>
        <w:t>All participants are strongly encouraged to contribute to the FG’s activities.</w:t>
      </w:r>
      <w:bookmarkEnd w:id="97"/>
      <w:r w:rsidRPr="00CF38E9">
        <w:rPr>
          <w:rFonts w:asciiTheme="minorHAnsi" w:eastAsia="SimSun" w:hAnsiTheme="minorHAnsi" w:cstheme="minorHAnsi"/>
          <w:sz w:val="22"/>
          <w:szCs w:val="22"/>
        </w:rPr>
        <w:t xml:space="preserve"> </w:t>
      </w:r>
    </w:p>
    <w:p w14:paraId="3F2579D6"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9.</w:t>
      </w:r>
      <w:r w:rsidRPr="00CF38E9">
        <w:rPr>
          <w:rFonts w:asciiTheme="minorHAnsi" w:eastAsia="SimSun" w:hAnsiTheme="minorHAnsi" w:cstheme="minorHAnsi"/>
          <w:b/>
          <w:bCs/>
          <w:sz w:val="22"/>
          <w:szCs w:val="22"/>
        </w:rPr>
        <w:tab/>
      </w:r>
      <w:bookmarkStart w:id="98" w:name="lt_pId218"/>
      <w:r w:rsidRPr="00CF38E9">
        <w:rPr>
          <w:rFonts w:asciiTheme="minorHAnsi" w:eastAsia="SimSun" w:hAnsiTheme="minorHAnsi" w:cstheme="minorHAnsi"/>
          <w:b/>
          <w:bCs/>
          <w:sz w:val="22"/>
          <w:szCs w:val="22"/>
        </w:rPr>
        <w:t>Administrative support</w:t>
      </w:r>
      <w:bookmarkEnd w:id="98"/>
    </w:p>
    <w:p w14:paraId="1BBFD951" w14:textId="77777777" w:rsidR="00551BD8" w:rsidRPr="00CF38E9" w:rsidRDefault="00551BD8" w:rsidP="00551BD8">
      <w:pPr>
        <w:jc w:val="both"/>
        <w:rPr>
          <w:rFonts w:asciiTheme="minorHAnsi" w:eastAsia="SimSun" w:hAnsiTheme="minorHAnsi" w:cstheme="minorHAnsi"/>
          <w:sz w:val="22"/>
          <w:szCs w:val="22"/>
        </w:rPr>
      </w:pPr>
      <w:bookmarkStart w:id="99" w:name="lt_pId219"/>
      <w:r w:rsidRPr="00CF38E9">
        <w:rPr>
          <w:rFonts w:asciiTheme="minorHAnsi" w:eastAsia="SimSun" w:hAnsiTheme="minorHAnsi" w:cstheme="minorHAnsi"/>
          <w:sz w:val="22"/>
          <w:szCs w:val="22"/>
        </w:rPr>
        <w:t>The stipulations in clause 5 of Recommendation ITU-T A.7 apply.</w:t>
      </w:r>
      <w:bookmarkEnd w:id="99"/>
    </w:p>
    <w:p w14:paraId="2A00B259"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10.</w:t>
      </w:r>
      <w:r w:rsidRPr="00CF38E9">
        <w:rPr>
          <w:rFonts w:asciiTheme="minorHAnsi" w:eastAsia="SimSun" w:hAnsiTheme="minorHAnsi" w:cstheme="minorHAnsi"/>
          <w:b/>
          <w:bCs/>
          <w:sz w:val="22"/>
          <w:szCs w:val="22"/>
        </w:rPr>
        <w:tab/>
      </w:r>
      <w:bookmarkStart w:id="100" w:name="lt_pId221"/>
      <w:r w:rsidRPr="00CF38E9">
        <w:rPr>
          <w:rFonts w:asciiTheme="minorHAnsi" w:eastAsia="SimSun" w:hAnsiTheme="minorHAnsi" w:cstheme="minorHAnsi"/>
          <w:b/>
          <w:bCs/>
          <w:sz w:val="22"/>
          <w:szCs w:val="22"/>
        </w:rPr>
        <w:t>General financing</w:t>
      </w:r>
      <w:bookmarkEnd w:id="100"/>
    </w:p>
    <w:p w14:paraId="77C6C377" w14:textId="77777777" w:rsidR="00551BD8" w:rsidRPr="00CF38E9" w:rsidRDefault="00551BD8" w:rsidP="00551BD8">
      <w:pPr>
        <w:jc w:val="both"/>
        <w:rPr>
          <w:rFonts w:asciiTheme="minorHAnsi" w:eastAsia="SimSun" w:hAnsiTheme="minorHAnsi" w:cstheme="minorHAnsi"/>
          <w:sz w:val="22"/>
          <w:szCs w:val="22"/>
        </w:rPr>
      </w:pPr>
      <w:bookmarkStart w:id="101" w:name="lt_pId222"/>
      <w:r w:rsidRPr="00CF38E9">
        <w:rPr>
          <w:rFonts w:asciiTheme="minorHAnsi" w:eastAsia="SimSun" w:hAnsiTheme="minorHAnsi" w:cstheme="minorHAnsi"/>
          <w:sz w:val="22"/>
          <w:szCs w:val="22"/>
        </w:rPr>
        <w:t>FG-TBFxG will follow the guidance in clause 4 of Recommendation ITU-T A.7 with regard to financing of focus groups and their meetings and clause 10.2 of Recommendation ITU-T A.7 with regard to printing and distribution of deliverables.</w:t>
      </w:r>
      <w:bookmarkEnd w:id="101"/>
    </w:p>
    <w:p w14:paraId="1F45A2D8"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11.</w:t>
      </w:r>
      <w:r w:rsidRPr="00CF38E9">
        <w:rPr>
          <w:rFonts w:asciiTheme="minorHAnsi" w:eastAsia="SimSun" w:hAnsiTheme="minorHAnsi" w:cstheme="minorHAnsi"/>
          <w:b/>
          <w:bCs/>
          <w:sz w:val="22"/>
          <w:szCs w:val="22"/>
        </w:rPr>
        <w:tab/>
      </w:r>
      <w:bookmarkStart w:id="102" w:name="lt_pId224"/>
      <w:r w:rsidRPr="00CF38E9">
        <w:rPr>
          <w:rFonts w:asciiTheme="minorHAnsi" w:eastAsia="SimSun" w:hAnsiTheme="minorHAnsi" w:cstheme="minorHAnsi"/>
          <w:b/>
          <w:bCs/>
          <w:sz w:val="22"/>
          <w:szCs w:val="22"/>
        </w:rPr>
        <w:t>Meetings</w:t>
      </w:r>
      <w:bookmarkEnd w:id="102"/>
    </w:p>
    <w:p w14:paraId="4D8500A0" w14:textId="77777777" w:rsidR="00551BD8" w:rsidRPr="00CF38E9" w:rsidRDefault="00551BD8" w:rsidP="00551BD8">
      <w:pPr>
        <w:jc w:val="both"/>
        <w:rPr>
          <w:rFonts w:asciiTheme="minorHAnsi" w:eastAsia="SimSun" w:hAnsiTheme="minorHAnsi" w:cstheme="minorHAnsi"/>
          <w:sz w:val="22"/>
          <w:szCs w:val="22"/>
        </w:rPr>
      </w:pPr>
      <w:bookmarkStart w:id="103" w:name="lt_pId225"/>
      <w:r w:rsidRPr="00CF38E9">
        <w:rPr>
          <w:rFonts w:asciiTheme="minorHAnsi" w:eastAsia="SimSun" w:hAnsiTheme="minorHAnsi" w:cstheme="minorHAnsi"/>
          <w:sz w:val="22"/>
          <w:szCs w:val="22"/>
        </w:rPr>
        <w:t>The frequency and locations of meetings will be determined by the Focus Group management.</w:t>
      </w:r>
      <w:bookmarkEnd w:id="103"/>
      <w:r w:rsidRPr="00CF38E9">
        <w:rPr>
          <w:rFonts w:asciiTheme="minorHAnsi" w:eastAsia="SimSun" w:hAnsiTheme="minorHAnsi" w:cstheme="minorHAnsi"/>
          <w:sz w:val="22"/>
          <w:szCs w:val="22"/>
        </w:rPr>
        <w:t xml:space="preserve"> </w:t>
      </w:r>
      <w:bookmarkStart w:id="104" w:name="lt_pId226"/>
      <w:r w:rsidRPr="00CF38E9">
        <w:rPr>
          <w:rFonts w:asciiTheme="minorHAnsi" w:eastAsia="SimSun" w:hAnsiTheme="minorHAnsi" w:cstheme="minorHAnsi"/>
          <w:sz w:val="22"/>
          <w:szCs w:val="22"/>
        </w:rPr>
        <w:t>The overall meetings plan will be announced after the approval of the terms of reference.</w:t>
      </w:r>
      <w:bookmarkEnd w:id="104"/>
      <w:r w:rsidRPr="00CF38E9">
        <w:rPr>
          <w:rFonts w:asciiTheme="minorHAnsi" w:eastAsia="SimSun" w:hAnsiTheme="minorHAnsi" w:cstheme="minorHAnsi"/>
          <w:sz w:val="22"/>
          <w:szCs w:val="22"/>
        </w:rPr>
        <w:t xml:space="preserve"> </w:t>
      </w:r>
      <w:bookmarkStart w:id="105" w:name="lt_pId227"/>
      <w:r w:rsidRPr="00CF38E9">
        <w:rPr>
          <w:rFonts w:asciiTheme="minorHAnsi" w:eastAsia="SimSun" w:hAnsiTheme="minorHAnsi" w:cstheme="minorHAnsi"/>
          <w:sz w:val="22"/>
          <w:szCs w:val="22"/>
        </w:rPr>
        <w:t>The Focus Group will use remote collaboration tools to the maximum extent, and collocation with ITU-T SG11 meetings is encouraged.</w:t>
      </w:r>
      <w:bookmarkEnd w:id="105"/>
    </w:p>
    <w:p w14:paraId="0275D0E5" w14:textId="77777777" w:rsidR="00551BD8" w:rsidRPr="00CF38E9" w:rsidRDefault="00551BD8" w:rsidP="00551BD8">
      <w:pPr>
        <w:jc w:val="both"/>
        <w:rPr>
          <w:rFonts w:asciiTheme="minorHAnsi" w:eastAsia="SimSun" w:hAnsiTheme="minorHAnsi" w:cstheme="minorHAnsi"/>
          <w:sz w:val="22"/>
          <w:szCs w:val="22"/>
        </w:rPr>
      </w:pPr>
      <w:bookmarkStart w:id="106" w:name="lt_pId228"/>
      <w:r w:rsidRPr="00CF38E9">
        <w:rPr>
          <w:rFonts w:asciiTheme="minorHAnsi" w:eastAsia="SimSun" w:hAnsiTheme="minorHAnsi" w:cstheme="minorHAnsi"/>
          <w:sz w:val="22"/>
          <w:szCs w:val="22"/>
        </w:rPr>
        <w:t>The meeting dates will be announced by electronic means (e.g., e-mail and website, etc.) at least six weeks in advance.</w:t>
      </w:r>
      <w:bookmarkEnd w:id="106"/>
    </w:p>
    <w:p w14:paraId="7CDBA1B4"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12.</w:t>
      </w:r>
      <w:r w:rsidRPr="00CF38E9">
        <w:rPr>
          <w:rFonts w:asciiTheme="minorHAnsi" w:eastAsia="SimSun" w:hAnsiTheme="minorHAnsi" w:cstheme="minorHAnsi"/>
          <w:b/>
          <w:bCs/>
          <w:sz w:val="22"/>
          <w:szCs w:val="22"/>
        </w:rPr>
        <w:tab/>
      </w:r>
      <w:bookmarkStart w:id="107" w:name="lt_pId230"/>
      <w:r w:rsidRPr="00CF38E9">
        <w:rPr>
          <w:rFonts w:asciiTheme="minorHAnsi" w:eastAsia="SimSun" w:hAnsiTheme="minorHAnsi" w:cstheme="minorHAnsi"/>
          <w:b/>
          <w:bCs/>
          <w:sz w:val="22"/>
          <w:szCs w:val="22"/>
        </w:rPr>
        <w:t>Technical contributions</w:t>
      </w:r>
      <w:bookmarkEnd w:id="107"/>
    </w:p>
    <w:p w14:paraId="10D75F4C" w14:textId="77777777" w:rsidR="00551BD8" w:rsidRPr="00CF38E9" w:rsidRDefault="00551BD8" w:rsidP="00551BD8">
      <w:pPr>
        <w:jc w:val="both"/>
        <w:rPr>
          <w:rFonts w:asciiTheme="minorHAnsi" w:eastAsia="SimSun" w:hAnsiTheme="minorHAnsi" w:cstheme="minorHAnsi"/>
          <w:sz w:val="22"/>
          <w:szCs w:val="22"/>
        </w:rPr>
      </w:pPr>
      <w:bookmarkStart w:id="108" w:name="lt_pId231"/>
      <w:r w:rsidRPr="00CF38E9">
        <w:rPr>
          <w:rFonts w:asciiTheme="minorHAnsi" w:eastAsia="SimSun" w:hAnsiTheme="minorHAnsi" w:cstheme="minorHAnsi"/>
          <w:sz w:val="22"/>
          <w:szCs w:val="22"/>
        </w:rPr>
        <w:lastRenderedPageBreak/>
        <w:t>See clause 8 of Recommendation ITU-T A.7.</w:t>
      </w:r>
      <w:bookmarkEnd w:id="108"/>
    </w:p>
    <w:p w14:paraId="316F9631" w14:textId="77777777" w:rsidR="00551BD8" w:rsidRPr="00CF38E9" w:rsidRDefault="00551BD8" w:rsidP="00551BD8">
      <w:pPr>
        <w:jc w:val="both"/>
        <w:rPr>
          <w:rFonts w:asciiTheme="minorHAnsi" w:eastAsia="SimSun" w:hAnsiTheme="minorHAnsi" w:cstheme="minorHAnsi"/>
          <w:sz w:val="22"/>
          <w:szCs w:val="22"/>
        </w:rPr>
      </w:pPr>
      <w:bookmarkStart w:id="109" w:name="lt_pId232"/>
      <w:r w:rsidRPr="00CF38E9">
        <w:rPr>
          <w:rFonts w:asciiTheme="minorHAnsi" w:eastAsia="SimSun" w:hAnsiTheme="minorHAnsi" w:cstheme="minorHAnsi"/>
          <w:sz w:val="22"/>
          <w:szCs w:val="22"/>
        </w:rPr>
        <w:t>Any participant may submit a technical contribution directly to FG-TBFxG, in accordance with the time schedule adopted.</w:t>
      </w:r>
      <w:bookmarkEnd w:id="109"/>
      <w:r w:rsidRPr="00CF38E9">
        <w:rPr>
          <w:rFonts w:asciiTheme="minorHAnsi" w:eastAsia="SimSun" w:hAnsiTheme="minorHAnsi" w:cstheme="minorHAnsi"/>
          <w:sz w:val="22"/>
          <w:szCs w:val="22"/>
        </w:rPr>
        <w:t xml:space="preserve"> </w:t>
      </w:r>
      <w:bookmarkStart w:id="110" w:name="lt_pId233"/>
      <w:r w:rsidRPr="00CF38E9">
        <w:rPr>
          <w:rFonts w:asciiTheme="minorHAnsi" w:eastAsia="SimSun" w:hAnsiTheme="minorHAnsi" w:cstheme="minorHAnsi"/>
          <w:sz w:val="22"/>
          <w:szCs w:val="22"/>
        </w:rPr>
        <w:t>A template for contributions can be found on the ITU-T website.</w:t>
      </w:r>
      <w:bookmarkEnd w:id="110"/>
      <w:r w:rsidRPr="00CF38E9">
        <w:rPr>
          <w:rFonts w:asciiTheme="minorHAnsi" w:eastAsia="SimSun" w:hAnsiTheme="minorHAnsi" w:cstheme="minorHAnsi"/>
          <w:sz w:val="22"/>
          <w:szCs w:val="22"/>
        </w:rPr>
        <w:t xml:space="preserve"> </w:t>
      </w:r>
      <w:bookmarkStart w:id="111" w:name="lt_pId234"/>
      <w:r w:rsidRPr="00CF38E9">
        <w:rPr>
          <w:rFonts w:asciiTheme="minorHAnsi" w:eastAsia="SimSun" w:hAnsiTheme="minorHAnsi" w:cstheme="minorHAnsi"/>
          <w:sz w:val="22"/>
          <w:szCs w:val="22"/>
        </w:rPr>
        <w:t>Electronic document transfer methods should be used whenever possible.</w:t>
      </w:r>
      <w:bookmarkEnd w:id="111"/>
    </w:p>
    <w:p w14:paraId="20E19664" w14:textId="77777777" w:rsidR="00551BD8" w:rsidRPr="00CF38E9" w:rsidRDefault="00551BD8" w:rsidP="00551BD8">
      <w:pPr>
        <w:jc w:val="both"/>
        <w:rPr>
          <w:rFonts w:asciiTheme="minorHAnsi" w:eastAsia="SimSun" w:hAnsiTheme="minorHAnsi" w:cstheme="minorHAnsi"/>
          <w:sz w:val="22"/>
          <w:szCs w:val="22"/>
        </w:rPr>
      </w:pPr>
      <w:bookmarkStart w:id="112" w:name="lt_pId235"/>
      <w:r w:rsidRPr="00CF38E9">
        <w:rPr>
          <w:rFonts w:asciiTheme="minorHAnsi" w:eastAsia="SimSun" w:hAnsiTheme="minorHAnsi" w:cstheme="minorHAnsi"/>
          <w:sz w:val="22"/>
          <w:szCs w:val="22"/>
        </w:rPr>
        <w:t>Deadline for contributions will be announced by FG Chairman for each particular meeting.</w:t>
      </w:r>
      <w:bookmarkEnd w:id="112"/>
    </w:p>
    <w:p w14:paraId="095343D6"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13.</w:t>
      </w:r>
      <w:r w:rsidRPr="00CF38E9">
        <w:rPr>
          <w:rFonts w:asciiTheme="minorHAnsi" w:eastAsia="SimSun" w:hAnsiTheme="minorHAnsi" w:cstheme="minorHAnsi"/>
          <w:b/>
          <w:bCs/>
          <w:sz w:val="22"/>
          <w:szCs w:val="22"/>
        </w:rPr>
        <w:tab/>
      </w:r>
      <w:bookmarkStart w:id="113" w:name="lt_pId237"/>
      <w:r w:rsidRPr="00CF38E9">
        <w:rPr>
          <w:rFonts w:asciiTheme="minorHAnsi" w:eastAsia="SimSun" w:hAnsiTheme="minorHAnsi" w:cstheme="minorHAnsi"/>
          <w:b/>
          <w:bCs/>
          <w:sz w:val="22"/>
          <w:szCs w:val="22"/>
        </w:rPr>
        <w:t>Working language</w:t>
      </w:r>
      <w:bookmarkEnd w:id="113"/>
    </w:p>
    <w:p w14:paraId="5A5E237C" w14:textId="77777777" w:rsidR="00551BD8" w:rsidRPr="00CF38E9" w:rsidRDefault="00551BD8" w:rsidP="00551BD8">
      <w:pPr>
        <w:jc w:val="both"/>
        <w:rPr>
          <w:rFonts w:asciiTheme="minorHAnsi" w:eastAsia="SimSun" w:hAnsiTheme="minorHAnsi" w:cstheme="minorHAnsi"/>
          <w:sz w:val="22"/>
          <w:szCs w:val="22"/>
        </w:rPr>
      </w:pPr>
      <w:bookmarkStart w:id="114" w:name="lt_pId238"/>
      <w:r w:rsidRPr="00CF38E9">
        <w:rPr>
          <w:rFonts w:asciiTheme="minorHAnsi" w:eastAsia="SimSun" w:hAnsiTheme="minorHAnsi" w:cstheme="minorHAnsi"/>
          <w:sz w:val="22"/>
          <w:szCs w:val="22"/>
        </w:rPr>
        <w:t>The working language is English.</w:t>
      </w:r>
      <w:bookmarkEnd w:id="114"/>
    </w:p>
    <w:p w14:paraId="68843578"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14.</w:t>
      </w:r>
      <w:r w:rsidRPr="00CF38E9">
        <w:rPr>
          <w:rFonts w:asciiTheme="minorHAnsi" w:eastAsia="SimSun" w:hAnsiTheme="minorHAnsi" w:cstheme="minorHAnsi"/>
          <w:b/>
          <w:bCs/>
          <w:sz w:val="22"/>
          <w:szCs w:val="22"/>
        </w:rPr>
        <w:tab/>
      </w:r>
      <w:bookmarkStart w:id="115" w:name="lt_pId240"/>
      <w:r w:rsidRPr="00CF38E9">
        <w:rPr>
          <w:rFonts w:asciiTheme="minorHAnsi" w:eastAsia="SimSun" w:hAnsiTheme="minorHAnsi" w:cstheme="minorHAnsi"/>
          <w:b/>
          <w:bCs/>
          <w:sz w:val="22"/>
          <w:szCs w:val="22"/>
        </w:rPr>
        <w:t>Approval of deliverables</w:t>
      </w:r>
      <w:bookmarkEnd w:id="115"/>
    </w:p>
    <w:p w14:paraId="33042C3D" w14:textId="77777777" w:rsidR="00551BD8" w:rsidRPr="00CF38E9" w:rsidRDefault="00551BD8" w:rsidP="00551BD8">
      <w:pPr>
        <w:jc w:val="both"/>
        <w:rPr>
          <w:rFonts w:asciiTheme="minorHAnsi" w:eastAsia="SimSun" w:hAnsiTheme="minorHAnsi" w:cstheme="minorHAnsi"/>
          <w:sz w:val="22"/>
          <w:szCs w:val="22"/>
        </w:rPr>
      </w:pPr>
      <w:bookmarkStart w:id="116" w:name="lt_pId241"/>
      <w:r w:rsidRPr="00CF38E9">
        <w:rPr>
          <w:rFonts w:asciiTheme="minorHAnsi" w:eastAsia="SimSun" w:hAnsiTheme="minorHAnsi" w:cstheme="minorHAnsi"/>
          <w:sz w:val="22"/>
          <w:szCs w:val="22"/>
        </w:rPr>
        <w:t>Approval of deliverables shall be taken by consensus.</w:t>
      </w:r>
      <w:bookmarkEnd w:id="116"/>
    </w:p>
    <w:p w14:paraId="4221EC5D"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15.</w:t>
      </w:r>
      <w:r w:rsidRPr="00CF38E9">
        <w:rPr>
          <w:rFonts w:asciiTheme="minorHAnsi" w:eastAsia="SimSun" w:hAnsiTheme="minorHAnsi" w:cstheme="minorHAnsi"/>
          <w:b/>
          <w:bCs/>
          <w:sz w:val="22"/>
          <w:szCs w:val="22"/>
        </w:rPr>
        <w:tab/>
      </w:r>
      <w:bookmarkStart w:id="117" w:name="lt_pId243"/>
      <w:r w:rsidRPr="00CF38E9">
        <w:rPr>
          <w:rFonts w:asciiTheme="minorHAnsi" w:eastAsia="SimSun" w:hAnsiTheme="minorHAnsi" w:cstheme="minorHAnsi"/>
          <w:b/>
          <w:bCs/>
          <w:sz w:val="22"/>
          <w:szCs w:val="22"/>
        </w:rPr>
        <w:t>Working guidelines</w:t>
      </w:r>
      <w:bookmarkEnd w:id="117"/>
    </w:p>
    <w:p w14:paraId="2A757B36" w14:textId="77777777" w:rsidR="00551BD8" w:rsidRPr="00CF38E9" w:rsidRDefault="00551BD8" w:rsidP="00551BD8">
      <w:pPr>
        <w:jc w:val="both"/>
        <w:rPr>
          <w:rFonts w:asciiTheme="minorHAnsi" w:eastAsia="SimSun" w:hAnsiTheme="minorHAnsi" w:cstheme="minorHAnsi"/>
          <w:sz w:val="22"/>
          <w:szCs w:val="22"/>
        </w:rPr>
      </w:pPr>
      <w:bookmarkStart w:id="118" w:name="lt_pId244"/>
      <w:r w:rsidRPr="00CF38E9">
        <w:rPr>
          <w:rFonts w:asciiTheme="minorHAnsi" w:eastAsia="SimSun" w:hAnsiTheme="minorHAnsi" w:cstheme="minorHAnsi"/>
          <w:sz w:val="22"/>
          <w:szCs w:val="22"/>
        </w:rPr>
        <w:t>Working procedures shall follow the procedures of Rapporteur group meetings.</w:t>
      </w:r>
      <w:bookmarkEnd w:id="118"/>
    </w:p>
    <w:p w14:paraId="78048EC5" w14:textId="77777777" w:rsidR="00551BD8" w:rsidRPr="00CF38E9" w:rsidRDefault="00551BD8" w:rsidP="00551BD8">
      <w:pPr>
        <w:jc w:val="both"/>
        <w:rPr>
          <w:rFonts w:asciiTheme="minorHAnsi" w:eastAsia="SimSun" w:hAnsiTheme="minorHAnsi" w:cstheme="minorHAnsi"/>
          <w:sz w:val="22"/>
          <w:szCs w:val="22"/>
        </w:rPr>
      </w:pPr>
      <w:bookmarkStart w:id="119" w:name="lt_pId245"/>
      <w:r w:rsidRPr="00CF38E9">
        <w:rPr>
          <w:rFonts w:asciiTheme="minorHAnsi" w:eastAsia="SimSun" w:hAnsiTheme="minorHAnsi" w:cstheme="minorHAnsi"/>
          <w:sz w:val="22"/>
          <w:szCs w:val="22"/>
        </w:rPr>
        <w:t>FG-TBFxG will exchange draft deliverables and other outcomes on a regular basis with its parent group, to ensure efficient transfer of deliverables to streamline future activities (see ITU-T A.7 Appendix I).</w:t>
      </w:r>
      <w:bookmarkEnd w:id="119"/>
    </w:p>
    <w:p w14:paraId="61E618B2" w14:textId="77777777" w:rsidR="00551BD8" w:rsidRPr="00CF38E9" w:rsidRDefault="00551BD8" w:rsidP="00551BD8">
      <w:pPr>
        <w:jc w:val="both"/>
        <w:rPr>
          <w:rFonts w:asciiTheme="minorHAnsi" w:eastAsia="SimSun" w:hAnsiTheme="minorHAnsi" w:cstheme="minorHAnsi"/>
          <w:sz w:val="22"/>
          <w:szCs w:val="22"/>
        </w:rPr>
      </w:pPr>
      <w:bookmarkStart w:id="120" w:name="lt_pId246"/>
      <w:r w:rsidRPr="00CF38E9">
        <w:rPr>
          <w:rFonts w:asciiTheme="minorHAnsi" w:eastAsia="SimSun" w:hAnsiTheme="minorHAnsi" w:cstheme="minorHAnsi"/>
          <w:sz w:val="22"/>
          <w:szCs w:val="22"/>
        </w:rPr>
        <w:t>No additional working guidelines are defined.</w:t>
      </w:r>
      <w:bookmarkEnd w:id="120"/>
    </w:p>
    <w:p w14:paraId="534E4BB1"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16.</w:t>
      </w:r>
      <w:r w:rsidRPr="00CF38E9">
        <w:rPr>
          <w:rFonts w:asciiTheme="minorHAnsi" w:eastAsia="SimSun" w:hAnsiTheme="minorHAnsi" w:cstheme="minorHAnsi"/>
          <w:b/>
          <w:bCs/>
          <w:sz w:val="22"/>
          <w:szCs w:val="22"/>
        </w:rPr>
        <w:tab/>
      </w:r>
      <w:bookmarkStart w:id="121" w:name="lt_pId248"/>
      <w:r w:rsidRPr="00CF38E9">
        <w:rPr>
          <w:rFonts w:asciiTheme="minorHAnsi" w:eastAsia="SimSun" w:hAnsiTheme="minorHAnsi" w:cstheme="minorHAnsi"/>
          <w:b/>
          <w:bCs/>
          <w:sz w:val="22"/>
          <w:szCs w:val="22"/>
        </w:rPr>
        <w:t>Progress reports</w:t>
      </w:r>
      <w:bookmarkEnd w:id="121"/>
    </w:p>
    <w:p w14:paraId="7DBA95C5" w14:textId="77777777" w:rsidR="00551BD8" w:rsidRPr="00CF38E9" w:rsidRDefault="00551BD8" w:rsidP="00551BD8">
      <w:pPr>
        <w:jc w:val="both"/>
        <w:rPr>
          <w:rFonts w:asciiTheme="minorHAnsi" w:eastAsia="SimSun" w:hAnsiTheme="minorHAnsi" w:cstheme="minorHAnsi"/>
          <w:sz w:val="22"/>
          <w:szCs w:val="22"/>
        </w:rPr>
      </w:pPr>
      <w:bookmarkStart w:id="122" w:name="lt_pId249"/>
      <w:r w:rsidRPr="00CF38E9">
        <w:rPr>
          <w:rFonts w:asciiTheme="minorHAnsi" w:eastAsia="SimSun" w:hAnsiTheme="minorHAnsi" w:cstheme="minorHAnsi"/>
          <w:sz w:val="22"/>
          <w:szCs w:val="22"/>
        </w:rPr>
        <w:t>Regular progress reports will be provided at each meeting of the parent group, as per the guidance in clause 11 of Recommendation ITU-T A.7.</w:t>
      </w:r>
      <w:bookmarkEnd w:id="122"/>
    </w:p>
    <w:p w14:paraId="7A10A9EA"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17.</w:t>
      </w:r>
      <w:r w:rsidRPr="00CF38E9">
        <w:rPr>
          <w:rFonts w:asciiTheme="minorHAnsi" w:eastAsia="SimSun" w:hAnsiTheme="minorHAnsi" w:cstheme="minorHAnsi"/>
          <w:b/>
          <w:bCs/>
          <w:sz w:val="22"/>
          <w:szCs w:val="22"/>
        </w:rPr>
        <w:tab/>
      </w:r>
      <w:bookmarkStart w:id="123" w:name="lt_pId251"/>
      <w:r w:rsidRPr="00CF38E9">
        <w:rPr>
          <w:rFonts w:asciiTheme="minorHAnsi" w:eastAsia="SimSun" w:hAnsiTheme="minorHAnsi" w:cstheme="minorHAnsi"/>
          <w:b/>
          <w:bCs/>
          <w:sz w:val="22"/>
          <w:szCs w:val="22"/>
        </w:rPr>
        <w:t>Announcement of Focus Group formation</w:t>
      </w:r>
      <w:bookmarkEnd w:id="123"/>
    </w:p>
    <w:p w14:paraId="6C535FE1" w14:textId="77777777" w:rsidR="00551BD8" w:rsidRPr="00CF38E9" w:rsidRDefault="00551BD8" w:rsidP="00551BD8">
      <w:pPr>
        <w:jc w:val="both"/>
        <w:rPr>
          <w:rFonts w:asciiTheme="minorHAnsi" w:eastAsia="SimSun" w:hAnsiTheme="minorHAnsi" w:cstheme="minorHAnsi"/>
          <w:sz w:val="22"/>
          <w:szCs w:val="22"/>
        </w:rPr>
      </w:pPr>
      <w:bookmarkStart w:id="124" w:name="lt_pId252"/>
      <w:r w:rsidRPr="00CF38E9">
        <w:rPr>
          <w:rFonts w:asciiTheme="minorHAnsi" w:eastAsia="SimSun" w:hAnsiTheme="minorHAnsi" w:cstheme="minorHAnsi"/>
          <w:sz w:val="22"/>
          <w:szCs w:val="22"/>
        </w:rPr>
        <w:t>The creation of the FG-TBFxG will be announced via TSB Circular to all ITU membership.</w:t>
      </w:r>
      <w:bookmarkEnd w:id="124"/>
      <w:r w:rsidRPr="00CF38E9">
        <w:rPr>
          <w:rFonts w:asciiTheme="minorHAnsi" w:eastAsia="SimSun" w:hAnsiTheme="minorHAnsi" w:cstheme="minorHAnsi"/>
          <w:sz w:val="22"/>
          <w:szCs w:val="22"/>
        </w:rPr>
        <w:t xml:space="preserve"> </w:t>
      </w:r>
      <w:bookmarkStart w:id="125" w:name="lt_pId253"/>
      <w:r w:rsidRPr="00CF38E9">
        <w:rPr>
          <w:rFonts w:asciiTheme="minorHAnsi" w:eastAsia="SimSun" w:hAnsiTheme="minorHAnsi" w:cstheme="minorHAnsi"/>
          <w:sz w:val="22"/>
          <w:szCs w:val="22"/>
        </w:rPr>
        <w:t xml:space="preserve">ITU-T </w:t>
      </w:r>
      <w:proofErr w:type="spellStart"/>
      <w:r w:rsidRPr="00CF38E9">
        <w:rPr>
          <w:rFonts w:asciiTheme="minorHAnsi" w:eastAsia="SimSun" w:hAnsiTheme="minorHAnsi" w:cstheme="minorHAnsi"/>
          <w:sz w:val="22"/>
          <w:szCs w:val="22"/>
        </w:rPr>
        <w:t>Newslog</w:t>
      </w:r>
      <w:proofErr w:type="spellEnd"/>
      <w:r w:rsidRPr="00CF38E9">
        <w:rPr>
          <w:rFonts w:asciiTheme="minorHAnsi" w:eastAsia="SimSun" w:hAnsiTheme="minorHAnsi" w:cstheme="minorHAnsi"/>
          <w:sz w:val="22"/>
          <w:szCs w:val="22"/>
        </w:rPr>
        <w:t>, press releases and other means, including communication with other involved organizations could be utilized.</w:t>
      </w:r>
      <w:bookmarkEnd w:id="125"/>
    </w:p>
    <w:p w14:paraId="55922DE7" w14:textId="77777777" w:rsidR="00551BD8" w:rsidRPr="00CF38E9" w:rsidRDefault="00551BD8" w:rsidP="00551BD8">
      <w:pPr>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18.</w:t>
      </w:r>
      <w:r w:rsidRPr="00CF38E9">
        <w:rPr>
          <w:rFonts w:asciiTheme="minorHAnsi" w:eastAsia="SimSun" w:hAnsiTheme="minorHAnsi" w:cstheme="minorHAnsi"/>
          <w:b/>
          <w:bCs/>
          <w:sz w:val="22"/>
          <w:szCs w:val="22"/>
        </w:rPr>
        <w:tab/>
      </w:r>
      <w:bookmarkStart w:id="126" w:name="lt_pId255"/>
      <w:r w:rsidRPr="00CF38E9">
        <w:rPr>
          <w:rFonts w:asciiTheme="minorHAnsi" w:eastAsia="SimSun" w:hAnsiTheme="minorHAnsi" w:cstheme="minorHAnsi"/>
          <w:b/>
          <w:bCs/>
          <w:sz w:val="22"/>
          <w:szCs w:val="22"/>
        </w:rPr>
        <w:t>Milestones and duration of the Focus Group</w:t>
      </w:r>
      <w:bookmarkEnd w:id="126"/>
    </w:p>
    <w:p w14:paraId="63F7D7CC" w14:textId="77777777" w:rsidR="00551BD8" w:rsidRPr="00CF38E9" w:rsidRDefault="00551BD8" w:rsidP="00551BD8">
      <w:pPr>
        <w:jc w:val="both"/>
        <w:rPr>
          <w:rFonts w:asciiTheme="minorHAnsi" w:eastAsia="SimSun" w:hAnsiTheme="minorHAnsi" w:cstheme="minorHAnsi"/>
          <w:sz w:val="22"/>
          <w:szCs w:val="22"/>
        </w:rPr>
      </w:pPr>
      <w:bookmarkStart w:id="127" w:name="lt_pId256"/>
      <w:r w:rsidRPr="00CF38E9">
        <w:rPr>
          <w:rFonts w:asciiTheme="minorHAnsi" w:eastAsia="SimSun" w:hAnsiTheme="minorHAnsi" w:cstheme="minorHAnsi"/>
          <w:sz w:val="22"/>
          <w:szCs w:val="22"/>
        </w:rPr>
        <w:t>The Focus Group lifetime is set for one year from the first meeting (see ITU-T A.7, clause 2.2), with the possibility for a further year subject to the agreement of the parent study group.</w:t>
      </w:r>
      <w:bookmarkEnd w:id="127"/>
    </w:p>
    <w:p w14:paraId="361EA7FE" w14:textId="77777777" w:rsidR="00551BD8" w:rsidRPr="00CF38E9" w:rsidRDefault="00551BD8" w:rsidP="00551BD8">
      <w:pPr>
        <w:jc w:val="both"/>
        <w:rPr>
          <w:rFonts w:asciiTheme="minorHAnsi" w:eastAsia="SimSun" w:hAnsiTheme="minorHAnsi" w:cstheme="minorHAnsi"/>
          <w:b/>
          <w:bCs/>
          <w:sz w:val="22"/>
          <w:szCs w:val="22"/>
        </w:rPr>
      </w:pPr>
      <w:r w:rsidRPr="00CF38E9">
        <w:rPr>
          <w:rFonts w:asciiTheme="minorHAnsi" w:eastAsia="SimSun" w:hAnsiTheme="minorHAnsi" w:cstheme="minorHAnsi"/>
          <w:b/>
          <w:bCs/>
          <w:sz w:val="22"/>
          <w:szCs w:val="22"/>
        </w:rPr>
        <w:t>19.</w:t>
      </w:r>
      <w:r w:rsidRPr="00CF38E9">
        <w:rPr>
          <w:rFonts w:asciiTheme="minorHAnsi" w:eastAsia="SimSun" w:hAnsiTheme="minorHAnsi" w:cstheme="minorHAnsi"/>
          <w:b/>
          <w:bCs/>
          <w:sz w:val="22"/>
          <w:szCs w:val="22"/>
        </w:rPr>
        <w:tab/>
      </w:r>
      <w:bookmarkStart w:id="128" w:name="lt_pId258"/>
      <w:r w:rsidRPr="00CF38E9">
        <w:rPr>
          <w:rFonts w:asciiTheme="minorHAnsi" w:eastAsia="SimSun" w:hAnsiTheme="minorHAnsi" w:cstheme="minorHAnsi"/>
          <w:b/>
          <w:bCs/>
          <w:sz w:val="22"/>
          <w:szCs w:val="22"/>
        </w:rPr>
        <w:t>Patent policy</w:t>
      </w:r>
      <w:bookmarkEnd w:id="128"/>
    </w:p>
    <w:p w14:paraId="511F90EA" w14:textId="77777777" w:rsidR="00551BD8" w:rsidRPr="00CF38E9" w:rsidRDefault="00551BD8" w:rsidP="00551BD8">
      <w:pPr>
        <w:jc w:val="both"/>
        <w:rPr>
          <w:rFonts w:asciiTheme="minorHAnsi" w:eastAsia="SimSun" w:hAnsiTheme="minorHAnsi" w:cstheme="minorHAnsi"/>
          <w:sz w:val="22"/>
          <w:szCs w:val="22"/>
        </w:rPr>
      </w:pPr>
      <w:bookmarkStart w:id="129" w:name="lt_pId259"/>
      <w:r w:rsidRPr="00CF38E9">
        <w:rPr>
          <w:rFonts w:asciiTheme="minorHAnsi" w:eastAsia="SimSun" w:hAnsiTheme="minorHAnsi" w:cstheme="minorHAnsi"/>
          <w:sz w:val="22"/>
          <w:szCs w:val="22"/>
        </w:rPr>
        <w:t>See clause 9 of Recommendation ITU-T A.7.</w:t>
      </w:r>
      <w:bookmarkEnd w:id="129"/>
    </w:p>
    <w:p w14:paraId="659DCDBB" w14:textId="77777777" w:rsidR="0094565A" w:rsidRDefault="0094565A" w:rsidP="00411C49">
      <w:pPr>
        <w:pStyle w:val="Reasons"/>
      </w:pPr>
    </w:p>
    <w:p w14:paraId="71EA59E5" w14:textId="77777777" w:rsidR="0094565A" w:rsidRDefault="0094565A">
      <w:pPr>
        <w:jc w:val="center"/>
      </w:pPr>
      <w:r>
        <w:t>______________</w:t>
      </w:r>
    </w:p>
    <w:sectPr w:rsidR="0094565A" w:rsidSect="009A5B4A">
      <w:headerReference w:type="default" r:id="rId21"/>
      <w:footerReference w:type="first" r:id="rId22"/>
      <w:type w:val="oddPage"/>
      <w:pgSz w:w="11907" w:h="16834" w:code="9"/>
      <w:pgMar w:top="567" w:right="1089" w:bottom="567" w:left="1089" w:header="567" w:footer="68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6189" w14:textId="77777777" w:rsidR="00511BA1" w:rsidRDefault="00511BA1">
      <w:r>
        <w:separator/>
      </w:r>
    </w:p>
  </w:endnote>
  <w:endnote w:type="continuationSeparator" w:id="0">
    <w:p w14:paraId="04B8636A" w14:textId="77777777" w:rsidR="00511BA1" w:rsidRDefault="0051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EB15" w14:textId="7397ED74" w:rsidR="00470F04" w:rsidRPr="00443EF9" w:rsidRDefault="00443EF9" w:rsidP="00443EF9">
    <w:pPr>
      <w:overflowPunct/>
      <w:autoSpaceDE/>
      <w:autoSpaceDN/>
      <w:adjustRightInd/>
      <w:spacing w:before="40"/>
      <w:ind w:left="-397" w:right="-397"/>
      <w:jc w:val="center"/>
      <w:textAlignment w:val="auto"/>
      <w:rPr>
        <w:rFonts w:eastAsia="Times New Roman"/>
        <w:color w:val="0070C0"/>
        <w:sz w:val="16"/>
      </w:rPr>
    </w:pPr>
    <w:r w:rsidRPr="00443EF9">
      <w:rPr>
        <w:rFonts w:eastAsia="Times New Roman"/>
        <w:color w:val="0070C0"/>
        <w:sz w:val="18"/>
        <w:szCs w:val="18"/>
      </w:rPr>
      <w:t>International Telecommunication Union • Place des Nations • CH-1211 Geneva 20 • Switzerland</w:t>
    </w:r>
    <w:r w:rsidRPr="00443EF9">
      <w:rPr>
        <w:rFonts w:eastAsia="Times New Roman"/>
        <w:color w:val="0070C0"/>
        <w:sz w:val="18"/>
        <w:szCs w:val="18"/>
      </w:rPr>
      <w:br/>
      <w:t xml:space="preserve">Tel: +41 22 730 5111 • Fax: +41 22 733 7256 • E-mail: </w:t>
    </w:r>
    <w:hyperlink r:id="rId1" w:history="1">
      <w:r w:rsidRPr="00443EF9">
        <w:rPr>
          <w:rFonts w:eastAsia="Times New Roman"/>
          <w:color w:val="0070C0"/>
          <w:sz w:val="18"/>
          <w:szCs w:val="18"/>
          <w:u w:val="single"/>
        </w:rPr>
        <w:t>itumail@itu.int</w:t>
      </w:r>
    </w:hyperlink>
    <w:r w:rsidRPr="00443EF9">
      <w:rPr>
        <w:rFonts w:eastAsia="Times New Roman"/>
        <w:color w:val="0070C0"/>
        <w:sz w:val="18"/>
        <w:szCs w:val="18"/>
      </w:rPr>
      <w:t xml:space="preserve"> • </w:t>
    </w:r>
    <w:hyperlink r:id="rId2" w:history="1">
      <w:r w:rsidRPr="00443EF9">
        <w:rPr>
          <w:rFonts w:eastAsia="Times New Roman"/>
          <w:color w:val="0070C0"/>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5B7E" w14:textId="77777777" w:rsidR="00511BA1" w:rsidRDefault="00511BA1">
      <w:r>
        <w:t>____________________</w:t>
      </w:r>
    </w:p>
  </w:footnote>
  <w:footnote w:type="continuationSeparator" w:id="0">
    <w:p w14:paraId="1CF6F3AB" w14:textId="77777777" w:rsidR="00511BA1" w:rsidRDefault="0051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E14" w14:textId="59308356" w:rsidR="00470F04" w:rsidRDefault="00470F04"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Pr>
        <w:noProof/>
        <w:lang w:eastAsia="zh-CN"/>
      </w:rPr>
      <w:t>8</w:t>
    </w:r>
    <w:r>
      <w:rPr>
        <w:noProof/>
      </w:rPr>
      <w:fldChar w:fldCharType="end"/>
    </w:r>
    <w:r>
      <w:rPr>
        <w:noProof/>
        <w:lang w:eastAsia="zh-CN"/>
      </w:rPr>
      <w:t xml:space="preserve"> -</w:t>
    </w:r>
  </w:p>
  <w:p w14:paraId="2DCDC8CD" w14:textId="15F2D1BA" w:rsidR="00470F04" w:rsidRPr="008D1895" w:rsidRDefault="00470F04" w:rsidP="008D1895">
    <w:pPr>
      <w:pStyle w:val="Header"/>
      <w:spacing w:after="240"/>
      <w:rPr>
        <w:lang w:eastAsia="zh-CN"/>
      </w:rPr>
    </w:pPr>
    <w:r w:rsidRPr="001323AC">
      <w:rPr>
        <w:rFonts w:hint="eastAsia"/>
        <w:lang w:eastAsia="zh-CN"/>
      </w:rPr>
      <w:t>电信标准化局第</w:t>
    </w:r>
    <w:r w:rsidR="00551BD8">
      <w:rPr>
        <w:rFonts w:hint="eastAsia"/>
        <w:noProof/>
        <w:lang w:eastAsia="zh-CN"/>
      </w:rPr>
      <w:t>367</w:t>
    </w:r>
    <w:r w:rsidRPr="001323AC">
      <w:rPr>
        <w:rFonts w:hint="eastAsia"/>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11D28"/>
    <w:multiLevelType w:val="hybridMultilevel"/>
    <w:tmpl w:val="642A23D4"/>
    <w:lvl w:ilvl="0" w:tplc="98EE5856">
      <w:start w:val="1"/>
      <w:numFmt w:val="decimal"/>
      <w:lvlText w:val="%1."/>
      <w:lvlJc w:val="left"/>
      <w:pPr>
        <w:ind w:left="732" w:hanging="372"/>
      </w:pPr>
      <w:rPr>
        <w:rFonts w:hint="default"/>
      </w:rPr>
    </w:lvl>
    <w:lvl w:ilvl="1" w:tplc="543C12AE" w:tentative="1">
      <w:start w:val="1"/>
      <w:numFmt w:val="lowerLetter"/>
      <w:lvlText w:val="%2."/>
      <w:lvlJc w:val="left"/>
      <w:pPr>
        <w:ind w:left="1440" w:hanging="360"/>
      </w:pPr>
    </w:lvl>
    <w:lvl w:ilvl="2" w:tplc="DAE2B96C" w:tentative="1">
      <w:start w:val="1"/>
      <w:numFmt w:val="lowerRoman"/>
      <w:lvlText w:val="%3."/>
      <w:lvlJc w:val="right"/>
      <w:pPr>
        <w:ind w:left="2160" w:hanging="180"/>
      </w:pPr>
    </w:lvl>
    <w:lvl w:ilvl="3" w:tplc="D6481746" w:tentative="1">
      <w:start w:val="1"/>
      <w:numFmt w:val="decimal"/>
      <w:lvlText w:val="%4."/>
      <w:lvlJc w:val="left"/>
      <w:pPr>
        <w:ind w:left="2880" w:hanging="360"/>
      </w:pPr>
    </w:lvl>
    <w:lvl w:ilvl="4" w:tplc="5EF40E64" w:tentative="1">
      <w:start w:val="1"/>
      <w:numFmt w:val="lowerLetter"/>
      <w:lvlText w:val="%5."/>
      <w:lvlJc w:val="left"/>
      <w:pPr>
        <w:ind w:left="3600" w:hanging="360"/>
      </w:pPr>
    </w:lvl>
    <w:lvl w:ilvl="5" w:tplc="92149CE6" w:tentative="1">
      <w:start w:val="1"/>
      <w:numFmt w:val="lowerRoman"/>
      <w:lvlText w:val="%6."/>
      <w:lvlJc w:val="right"/>
      <w:pPr>
        <w:ind w:left="4320" w:hanging="180"/>
      </w:pPr>
    </w:lvl>
    <w:lvl w:ilvl="6" w:tplc="97181C1C" w:tentative="1">
      <w:start w:val="1"/>
      <w:numFmt w:val="decimal"/>
      <w:lvlText w:val="%7."/>
      <w:lvlJc w:val="left"/>
      <w:pPr>
        <w:ind w:left="5040" w:hanging="360"/>
      </w:pPr>
    </w:lvl>
    <w:lvl w:ilvl="7" w:tplc="D2C43EEE" w:tentative="1">
      <w:start w:val="1"/>
      <w:numFmt w:val="lowerLetter"/>
      <w:lvlText w:val="%8."/>
      <w:lvlJc w:val="left"/>
      <w:pPr>
        <w:ind w:left="5760" w:hanging="360"/>
      </w:pPr>
    </w:lvl>
    <w:lvl w:ilvl="8" w:tplc="B15EEF58" w:tentative="1">
      <w:start w:val="1"/>
      <w:numFmt w:val="lowerRoman"/>
      <w:lvlText w:val="%9."/>
      <w:lvlJc w:val="right"/>
      <w:pPr>
        <w:ind w:left="6480" w:hanging="180"/>
      </w:pPr>
    </w:lvl>
  </w:abstractNum>
  <w:abstractNum w:abstractNumId="13"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E7E30"/>
    <w:multiLevelType w:val="hybridMultilevel"/>
    <w:tmpl w:val="81169CD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3DA074AF"/>
    <w:multiLevelType w:val="hybridMultilevel"/>
    <w:tmpl w:val="627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9"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C75"/>
    <w:multiLevelType w:val="hybridMultilevel"/>
    <w:tmpl w:val="ED9AF2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735BD1"/>
    <w:multiLevelType w:val="hybridMultilevel"/>
    <w:tmpl w:val="43E86C3C"/>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75A46"/>
    <w:multiLevelType w:val="multilevel"/>
    <w:tmpl w:val="FC74A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24"/>
  </w:num>
  <w:num w:numId="15">
    <w:abstractNumId w:val="13"/>
  </w:num>
  <w:num w:numId="16">
    <w:abstractNumId w:val="19"/>
  </w:num>
  <w:num w:numId="17">
    <w:abstractNumId w:val="22"/>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25"/>
  </w:num>
  <w:num w:numId="23">
    <w:abstractNumId w:val="23"/>
  </w:num>
  <w:num w:numId="24">
    <w:abstractNumId w:val="17"/>
  </w:num>
  <w:num w:numId="25">
    <w:abstractNumId w:val="14"/>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20406"/>
    <w:rsid w:val="0003078E"/>
    <w:rsid w:val="00041231"/>
    <w:rsid w:val="00042AA8"/>
    <w:rsid w:val="0004635F"/>
    <w:rsid w:val="00051A5E"/>
    <w:rsid w:val="00052B35"/>
    <w:rsid w:val="0006455A"/>
    <w:rsid w:val="0006765F"/>
    <w:rsid w:val="00067FDC"/>
    <w:rsid w:val="00073C5D"/>
    <w:rsid w:val="00076B60"/>
    <w:rsid w:val="00085330"/>
    <w:rsid w:val="00086B42"/>
    <w:rsid w:val="00087690"/>
    <w:rsid w:val="000C190C"/>
    <w:rsid w:val="000D4535"/>
    <w:rsid w:val="000D7E8B"/>
    <w:rsid w:val="000E0F7D"/>
    <w:rsid w:val="000E5C78"/>
    <w:rsid w:val="000E7066"/>
    <w:rsid w:val="000E7A4A"/>
    <w:rsid w:val="000F2F29"/>
    <w:rsid w:val="001158EC"/>
    <w:rsid w:val="0012329E"/>
    <w:rsid w:val="0012491F"/>
    <w:rsid w:val="0012539D"/>
    <w:rsid w:val="00125F5C"/>
    <w:rsid w:val="001323AC"/>
    <w:rsid w:val="00150638"/>
    <w:rsid w:val="00156335"/>
    <w:rsid w:val="0016049B"/>
    <w:rsid w:val="00164419"/>
    <w:rsid w:val="001677A7"/>
    <w:rsid w:val="00171022"/>
    <w:rsid w:val="00171A81"/>
    <w:rsid w:val="00172DC6"/>
    <w:rsid w:val="00177FB3"/>
    <w:rsid w:val="0018632F"/>
    <w:rsid w:val="001958A8"/>
    <w:rsid w:val="001A206C"/>
    <w:rsid w:val="001A566F"/>
    <w:rsid w:val="001B0BBA"/>
    <w:rsid w:val="001B1770"/>
    <w:rsid w:val="001B5363"/>
    <w:rsid w:val="001B75B4"/>
    <w:rsid w:val="001C08B0"/>
    <w:rsid w:val="001C2D7A"/>
    <w:rsid w:val="001E30A7"/>
    <w:rsid w:val="001E32E7"/>
    <w:rsid w:val="001F05A0"/>
    <w:rsid w:val="001F1EE5"/>
    <w:rsid w:val="001F3BDD"/>
    <w:rsid w:val="001F4FBE"/>
    <w:rsid w:val="00201643"/>
    <w:rsid w:val="00205851"/>
    <w:rsid w:val="00207E8C"/>
    <w:rsid w:val="00213F71"/>
    <w:rsid w:val="00226EE8"/>
    <w:rsid w:val="00232D53"/>
    <w:rsid w:val="0023726A"/>
    <w:rsid w:val="002414F2"/>
    <w:rsid w:val="0024451A"/>
    <w:rsid w:val="002453FD"/>
    <w:rsid w:val="002515E7"/>
    <w:rsid w:val="00257609"/>
    <w:rsid w:val="00283547"/>
    <w:rsid w:val="00284A94"/>
    <w:rsid w:val="00290976"/>
    <w:rsid w:val="00295F4F"/>
    <w:rsid w:val="002A443A"/>
    <w:rsid w:val="002A4977"/>
    <w:rsid w:val="002B3E1F"/>
    <w:rsid w:val="002B5585"/>
    <w:rsid w:val="002B5DEA"/>
    <w:rsid w:val="002C26B2"/>
    <w:rsid w:val="002C2CFB"/>
    <w:rsid w:val="002E0E8B"/>
    <w:rsid w:val="002E71A9"/>
    <w:rsid w:val="00302E16"/>
    <w:rsid w:val="00312661"/>
    <w:rsid w:val="003128D4"/>
    <w:rsid w:val="0031302C"/>
    <w:rsid w:val="003205E9"/>
    <w:rsid w:val="00322444"/>
    <w:rsid w:val="003227C4"/>
    <w:rsid w:val="00342517"/>
    <w:rsid w:val="00344717"/>
    <w:rsid w:val="0034732D"/>
    <w:rsid w:val="00354287"/>
    <w:rsid w:val="00377202"/>
    <w:rsid w:val="00380CB4"/>
    <w:rsid w:val="00395777"/>
    <w:rsid w:val="00397BFD"/>
    <w:rsid w:val="003A444E"/>
    <w:rsid w:val="003A4761"/>
    <w:rsid w:val="003B1B54"/>
    <w:rsid w:val="003B3BC7"/>
    <w:rsid w:val="003C1EC3"/>
    <w:rsid w:val="003C2AB5"/>
    <w:rsid w:val="003D4331"/>
    <w:rsid w:val="003D7755"/>
    <w:rsid w:val="003E07CD"/>
    <w:rsid w:val="003E3805"/>
    <w:rsid w:val="003F4E18"/>
    <w:rsid w:val="00422265"/>
    <w:rsid w:val="00440CB5"/>
    <w:rsid w:val="00443EF9"/>
    <w:rsid w:val="0045007E"/>
    <w:rsid w:val="00450779"/>
    <w:rsid w:val="00450A43"/>
    <w:rsid w:val="0045550F"/>
    <w:rsid w:val="00456B25"/>
    <w:rsid w:val="004641D5"/>
    <w:rsid w:val="00465199"/>
    <w:rsid w:val="00467849"/>
    <w:rsid w:val="00470F04"/>
    <w:rsid w:val="00473FC4"/>
    <w:rsid w:val="00480CC5"/>
    <w:rsid w:val="004819AD"/>
    <w:rsid w:val="004828D1"/>
    <w:rsid w:val="00483E9E"/>
    <w:rsid w:val="00485212"/>
    <w:rsid w:val="00486FFB"/>
    <w:rsid w:val="0049498E"/>
    <w:rsid w:val="004A0081"/>
    <w:rsid w:val="004A1E1A"/>
    <w:rsid w:val="004A520E"/>
    <w:rsid w:val="004B1587"/>
    <w:rsid w:val="004B50B2"/>
    <w:rsid w:val="004E6A2B"/>
    <w:rsid w:val="004F1C9F"/>
    <w:rsid w:val="004F5E7E"/>
    <w:rsid w:val="004F7286"/>
    <w:rsid w:val="004F7F3A"/>
    <w:rsid w:val="00501AEB"/>
    <w:rsid w:val="00511BA1"/>
    <w:rsid w:val="00520612"/>
    <w:rsid w:val="0052282E"/>
    <w:rsid w:val="005242E5"/>
    <w:rsid w:val="00535EDE"/>
    <w:rsid w:val="00536307"/>
    <w:rsid w:val="0053677B"/>
    <w:rsid w:val="00551BD8"/>
    <w:rsid w:val="00572CC0"/>
    <w:rsid w:val="005A19F8"/>
    <w:rsid w:val="005C0297"/>
    <w:rsid w:val="005C0A88"/>
    <w:rsid w:val="005D124E"/>
    <w:rsid w:val="005D297E"/>
    <w:rsid w:val="005E6152"/>
    <w:rsid w:val="005F4D59"/>
    <w:rsid w:val="005F5612"/>
    <w:rsid w:val="00602019"/>
    <w:rsid w:val="00607697"/>
    <w:rsid w:val="00615307"/>
    <w:rsid w:val="00616F99"/>
    <w:rsid w:val="0062157D"/>
    <w:rsid w:val="00626967"/>
    <w:rsid w:val="00630BA3"/>
    <w:rsid w:val="006329F5"/>
    <w:rsid w:val="006441D1"/>
    <w:rsid w:val="00644248"/>
    <w:rsid w:val="00650E80"/>
    <w:rsid w:val="006631F7"/>
    <w:rsid w:val="006704B4"/>
    <w:rsid w:val="006812CD"/>
    <w:rsid w:val="00691DAA"/>
    <w:rsid w:val="00692261"/>
    <w:rsid w:val="00695DA3"/>
    <w:rsid w:val="006965AD"/>
    <w:rsid w:val="006A0944"/>
    <w:rsid w:val="006A2FAB"/>
    <w:rsid w:val="006A3753"/>
    <w:rsid w:val="006A6991"/>
    <w:rsid w:val="006B4316"/>
    <w:rsid w:val="006C163E"/>
    <w:rsid w:val="006C67E7"/>
    <w:rsid w:val="006C741B"/>
    <w:rsid w:val="006D4383"/>
    <w:rsid w:val="006D7724"/>
    <w:rsid w:val="006E49D3"/>
    <w:rsid w:val="006F2FF7"/>
    <w:rsid w:val="006F47AE"/>
    <w:rsid w:val="00706622"/>
    <w:rsid w:val="00711441"/>
    <w:rsid w:val="0072062B"/>
    <w:rsid w:val="00731208"/>
    <w:rsid w:val="00732A54"/>
    <w:rsid w:val="00733B5C"/>
    <w:rsid w:val="00752ACE"/>
    <w:rsid w:val="00770EF1"/>
    <w:rsid w:val="00770F8D"/>
    <w:rsid w:val="00771158"/>
    <w:rsid w:val="0077446B"/>
    <w:rsid w:val="0077589A"/>
    <w:rsid w:val="0078031A"/>
    <w:rsid w:val="00780D16"/>
    <w:rsid w:val="0079122D"/>
    <w:rsid w:val="00795E0E"/>
    <w:rsid w:val="007A0105"/>
    <w:rsid w:val="007A5464"/>
    <w:rsid w:val="007B1A15"/>
    <w:rsid w:val="007B42E4"/>
    <w:rsid w:val="007C7DA8"/>
    <w:rsid w:val="007D1ED9"/>
    <w:rsid w:val="007D2B05"/>
    <w:rsid w:val="007D7998"/>
    <w:rsid w:val="007E2AA5"/>
    <w:rsid w:val="007F7FFE"/>
    <w:rsid w:val="00801035"/>
    <w:rsid w:val="00805146"/>
    <w:rsid w:val="0082657C"/>
    <w:rsid w:val="00831BAA"/>
    <w:rsid w:val="00845387"/>
    <w:rsid w:val="00847ECC"/>
    <w:rsid w:val="0085026D"/>
    <w:rsid w:val="00852B82"/>
    <w:rsid w:val="00855FC5"/>
    <w:rsid w:val="00860AE1"/>
    <w:rsid w:val="00881DAD"/>
    <w:rsid w:val="00882BE7"/>
    <w:rsid w:val="00893B50"/>
    <w:rsid w:val="008A006F"/>
    <w:rsid w:val="008A6DC7"/>
    <w:rsid w:val="008A779C"/>
    <w:rsid w:val="008A7B0B"/>
    <w:rsid w:val="008C5D7C"/>
    <w:rsid w:val="008D1895"/>
    <w:rsid w:val="008E5C2F"/>
    <w:rsid w:val="008E613F"/>
    <w:rsid w:val="008F14F3"/>
    <w:rsid w:val="008F7237"/>
    <w:rsid w:val="008F790F"/>
    <w:rsid w:val="00900E9E"/>
    <w:rsid w:val="00901734"/>
    <w:rsid w:val="009031B2"/>
    <w:rsid w:val="00903D34"/>
    <w:rsid w:val="00905CD0"/>
    <w:rsid w:val="00907927"/>
    <w:rsid w:val="00920861"/>
    <w:rsid w:val="00925FF1"/>
    <w:rsid w:val="00930C67"/>
    <w:rsid w:val="00943069"/>
    <w:rsid w:val="00944A88"/>
    <w:rsid w:val="0094539E"/>
    <w:rsid w:val="0094565A"/>
    <w:rsid w:val="00945B80"/>
    <w:rsid w:val="00945C7F"/>
    <w:rsid w:val="00963EB0"/>
    <w:rsid w:val="00964A6B"/>
    <w:rsid w:val="00967CF4"/>
    <w:rsid w:val="00971C28"/>
    <w:rsid w:val="00972F0E"/>
    <w:rsid w:val="00977EE0"/>
    <w:rsid w:val="00982D1B"/>
    <w:rsid w:val="00985B35"/>
    <w:rsid w:val="00997559"/>
    <w:rsid w:val="009A1A66"/>
    <w:rsid w:val="009A4571"/>
    <w:rsid w:val="009A5B4A"/>
    <w:rsid w:val="009B72DB"/>
    <w:rsid w:val="009C7D90"/>
    <w:rsid w:val="009D4E76"/>
    <w:rsid w:val="009E2F4A"/>
    <w:rsid w:val="009E5258"/>
    <w:rsid w:val="009E5BED"/>
    <w:rsid w:val="009F10E5"/>
    <w:rsid w:val="009F5CB1"/>
    <w:rsid w:val="009F5CC7"/>
    <w:rsid w:val="009F7B79"/>
    <w:rsid w:val="00A00C99"/>
    <w:rsid w:val="00A02386"/>
    <w:rsid w:val="00A13704"/>
    <w:rsid w:val="00A23785"/>
    <w:rsid w:val="00A25B74"/>
    <w:rsid w:val="00A30C35"/>
    <w:rsid w:val="00A37C27"/>
    <w:rsid w:val="00A37D9F"/>
    <w:rsid w:val="00A41904"/>
    <w:rsid w:val="00A4376F"/>
    <w:rsid w:val="00A43CA0"/>
    <w:rsid w:val="00A47831"/>
    <w:rsid w:val="00A47F2C"/>
    <w:rsid w:val="00A53A96"/>
    <w:rsid w:val="00A72CDF"/>
    <w:rsid w:val="00A73450"/>
    <w:rsid w:val="00A735FA"/>
    <w:rsid w:val="00A825B0"/>
    <w:rsid w:val="00A97E0C"/>
    <w:rsid w:val="00AA0AC2"/>
    <w:rsid w:val="00AA0C0C"/>
    <w:rsid w:val="00AB32FB"/>
    <w:rsid w:val="00AC0C98"/>
    <w:rsid w:val="00AD1F17"/>
    <w:rsid w:val="00AD75CF"/>
    <w:rsid w:val="00AE25B9"/>
    <w:rsid w:val="00AE6E97"/>
    <w:rsid w:val="00AE7582"/>
    <w:rsid w:val="00B166BE"/>
    <w:rsid w:val="00B20918"/>
    <w:rsid w:val="00B36CC6"/>
    <w:rsid w:val="00B40FCA"/>
    <w:rsid w:val="00B41631"/>
    <w:rsid w:val="00B47AF4"/>
    <w:rsid w:val="00B53A01"/>
    <w:rsid w:val="00B56F85"/>
    <w:rsid w:val="00B63AD4"/>
    <w:rsid w:val="00B6629C"/>
    <w:rsid w:val="00B940AE"/>
    <w:rsid w:val="00B946B6"/>
    <w:rsid w:val="00B94A59"/>
    <w:rsid w:val="00BA0E53"/>
    <w:rsid w:val="00BA28E3"/>
    <w:rsid w:val="00BB1246"/>
    <w:rsid w:val="00BB12A2"/>
    <w:rsid w:val="00BB5F30"/>
    <w:rsid w:val="00BC2139"/>
    <w:rsid w:val="00BC4AC3"/>
    <w:rsid w:val="00BC523F"/>
    <w:rsid w:val="00BD2E64"/>
    <w:rsid w:val="00BE0BCE"/>
    <w:rsid w:val="00BE2615"/>
    <w:rsid w:val="00BE4850"/>
    <w:rsid w:val="00BE548C"/>
    <w:rsid w:val="00BE6039"/>
    <w:rsid w:val="00C007D7"/>
    <w:rsid w:val="00C0370B"/>
    <w:rsid w:val="00C06916"/>
    <w:rsid w:val="00C06FAF"/>
    <w:rsid w:val="00C20881"/>
    <w:rsid w:val="00C23D2B"/>
    <w:rsid w:val="00C302B5"/>
    <w:rsid w:val="00C3210D"/>
    <w:rsid w:val="00C33FDC"/>
    <w:rsid w:val="00C35FCB"/>
    <w:rsid w:val="00C36B2E"/>
    <w:rsid w:val="00C36E9E"/>
    <w:rsid w:val="00C4242A"/>
    <w:rsid w:val="00C46ED3"/>
    <w:rsid w:val="00C50517"/>
    <w:rsid w:val="00C510FE"/>
    <w:rsid w:val="00C51F4B"/>
    <w:rsid w:val="00C53566"/>
    <w:rsid w:val="00C61864"/>
    <w:rsid w:val="00C6234A"/>
    <w:rsid w:val="00C65B9E"/>
    <w:rsid w:val="00C66210"/>
    <w:rsid w:val="00C74F9A"/>
    <w:rsid w:val="00C768A2"/>
    <w:rsid w:val="00C847D0"/>
    <w:rsid w:val="00C91FA5"/>
    <w:rsid w:val="00C93583"/>
    <w:rsid w:val="00CB54B8"/>
    <w:rsid w:val="00CC2E28"/>
    <w:rsid w:val="00CD119C"/>
    <w:rsid w:val="00CD1A28"/>
    <w:rsid w:val="00CD63F7"/>
    <w:rsid w:val="00CD734D"/>
    <w:rsid w:val="00CE31A6"/>
    <w:rsid w:val="00CF3418"/>
    <w:rsid w:val="00CF38E9"/>
    <w:rsid w:val="00D0040E"/>
    <w:rsid w:val="00D01600"/>
    <w:rsid w:val="00D1011F"/>
    <w:rsid w:val="00D22D78"/>
    <w:rsid w:val="00D30F32"/>
    <w:rsid w:val="00D32004"/>
    <w:rsid w:val="00D3559F"/>
    <w:rsid w:val="00D37657"/>
    <w:rsid w:val="00D41802"/>
    <w:rsid w:val="00D616D7"/>
    <w:rsid w:val="00D62CEF"/>
    <w:rsid w:val="00D7384A"/>
    <w:rsid w:val="00D75335"/>
    <w:rsid w:val="00D92917"/>
    <w:rsid w:val="00DA20B3"/>
    <w:rsid w:val="00DA2EEA"/>
    <w:rsid w:val="00DA6332"/>
    <w:rsid w:val="00DB1CD7"/>
    <w:rsid w:val="00DB44D4"/>
    <w:rsid w:val="00DB770A"/>
    <w:rsid w:val="00DC67BB"/>
    <w:rsid w:val="00DE48CB"/>
    <w:rsid w:val="00E305E0"/>
    <w:rsid w:val="00E32F10"/>
    <w:rsid w:val="00E46ADD"/>
    <w:rsid w:val="00E46FC4"/>
    <w:rsid w:val="00E54801"/>
    <w:rsid w:val="00E55E1F"/>
    <w:rsid w:val="00E575E4"/>
    <w:rsid w:val="00E61CF3"/>
    <w:rsid w:val="00E650D9"/>
    <w:rsid w:val="00E72AA4"/>
    <w:rsid w:val="00E72D24"/>
    <w:rsid w:val="00E7402E"/>
    <w:rsid w:val="00E74586"/>
    <w:rsid w:val="00E74CBC"/>
    <w:rsid w:val="00E74EC1"/>
    <w:rsid w:val="00E92FC8"/>
    <w:rsid w:val="00EB12E8"/>
    <w:rsid w:val="00EB3AD4"/>
    <w:rsid w:val="00ED76A0"/>
    <w:rsid w:val="00EE48D0"/>
    <w:rsid w:val="00EE4C42"/>
    <w:rsid w:val="00EF1CA1"/>
    <w:rsid w:val="00EF3F6A"/>
    <w:rsid w:val="00EF70EA"/>
    <w:rsid w:val="00EF7FE5"/>
    <w:rsid w:val="00F077EB"/>
    <w:rsid w:val="00F07982"/>
    <w:rsid w:val="00F10530"/>
    <w:rsid w:val="00F11BC5"/>
    <w:rsid w:val="00F16542"/>
    <w:rsid w:val="00F2104B"/>
    <w:rsid w:val="00F24281"/>
    <w:rsid w:val="00F26E80"/>
    <w:rsid w:val="00F3231C"/>
    <w:rsid w:val="00F36309"/>
    <w:rsid w:val="00F36628"/>
    <w:rsid w:val="00F36F75"/>
    <w:rsid w:val="00F52E82"/>
    <w:rsid w:val="00F56A55"/>
    <w:rsid w:val="00F715D6"/>
    <w:rsid w:val="00F751B3"/>
    <w:rsid w:val="00F75D1A"/>
    <w:rsid w:val="00F763C8"/>
    <w:rsid w:val="00F87766"/>
    <w:rsid w:val="00F937DE"/>
    <w:rsid w:val="00F96117"/>
    <w:rsid w:val="00FA2B15"/>
    <w:rsid w:val="00FA46A6"/>
    <w:rsid w:val="00FB1928"/>
    <w:rsid w:val="00FC2338"/>
    <w:rsid w:val="00FC5B82"/>
    <w:rsid w:val="00FC6DED"/>
    <w:rsid w:val="00FD31D4"/>
    <w:rsid w:val="00FD3C5D"/>
    <w:rsid w:val="00FD4B76"/>
    <w:rsid w:val="00FD4F58"/>
    <w:rsid w:val="00FE2430"/>
    <w:rsid w:val="00FF1132"/>
    <w:rsid w:val="00FF1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8C88D"/>
  <w15:docId w15:val="{C9665BBE-BCDF-4C5F-BEE1-E317825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uiPriority w:val="59"/>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uiPriority w:val="99"/>
    <w:rsid w:val="00FC6DED"/>
    <w:rPr>
      <w:rFonts w:ascii="Calibri" w:hAnsi="Calibri"/>
      <w:caps/>
      <w:noProof/>
      <w:sz w:val="16"/>
      <w:lang w:eastAsia="en-US"/>
    </w:rPr>
  </w:style>
  <w:style w:type="paragraph" w:styleId="ListParagraph">
    <w:name w:val="List Paragraph"/>
    <w:basedOn w:val="Normal"/>
    <w:link w:val="ListParagraphChar"/>
    <w:uiPriority w:val="34"/>
    <w:qFormat/>
    <w:rsid w:val="0034732D"/>
    <w:pPr>
      <w:ind w:left="720"/>
      <w:contextualSpacing/>
    </w:pPr>
  </w:style>
  <w:style w:type="paragraph" w:styleId="BodyText">
    <w:name w:val="Body Text"/>
    <w:basedOn w:val="Normal"/>
    <w:link w:val="BodyTextChar"/>
    <w:rsid w:val="00F24281"/>
    <w:pPr>
      <w:spacing w:after="120"/>
    </w:pPr>
    <w:rPr>
      <w:rFonts w:eastAsia="Times New Roman"/>
    </w:rPr>
  </w:style>
  <w:style w:type="character" w:customStyle="1" w:styleId="BodyTextChar">
    <w:name w:val="Body Text Char"/>
    <w:basedOn w:val="DefaultParagraphFont"/>
    <w:link w:val="BodyText"/>
    <w:rsid w:val="00F24281"/>
    <w:rPr>
      <w:rFonts w:ascii="Calibri" w:eastAsia="Times New Roman" w:hAnsi="Calibri"/>
      <w:sz w:val="24"/>
      <w:lang w:eastAsia="en-US"/>
    </w:rPr>
  </w:style>
  <w:style w:type="paragraph" w:styleId="NormalWeb">
    <w:name w:val="Normal (Web)"/>
    <w:basedOn w:val="Normal"/>
    <w:uiPriority w:val="99"/>
    <w:rsid w:val="00F242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F24281"/>
    <w:pPr>
      <w:autoSpaceDE w:val="0"/>
      <w:autoSpaceDN w:val="0"/>
      <w:adjustRightInd w:val="0"/>
    </w:pPr>
    <w:rPr>
      <w:rFonts w:ascii="Times New Roman" w:hAnsi="Times New Roman"/>
      <w:color w:val="000000"/>
      <w:sz w:val="24"/>
      <w:szCs w:val="24"/>
      <w:lang w:val="en-US"/>
    </w:rPr>
  </w:style>
  <w:style w:type="character" w:customStyle="1" w:styleId="moduletitlelink">
    <w:name w:val="module__title__link"/>
    <w:basedOn w:val="DefaultParagraphFont"/>
    <w:rsid w:val="00F24281"/>
  </w:style>
  <w:style w:type="character" w:customStyle="1" w:styleId="Heading1Char">
    <w:name w:val="Heading 1 Char"/>
    <w:basedOn w:val="DefaultParagraphFont"/>
    <w:link w:val="Heading1"/>
    <w:rsid w:val="00F24281"/>
    <w:rPr>
      <w:rFonts w:ascii="Calibri" w:hAnsi="Calibri"/>
      <w:b/>
      <w:sz w:val="28"/>
      <w:lang w:eastAsia="en-US"/>
    </w:rPr>
  </w:style>
  <w:style w:type="character" w:customStyle="1" w:styleId="widget-pane-link">
    <w:name w:val="widget-pane-link"/>
    <w:basedOn w:val="DefaultParagraphFont"/>
    <w:rsid w:val="00F24281"/>
  </w:style>
  <w:style w:type="paragraph" w:styleId="NoSpacing">
    <w:name w:val="No Spacing"/>
    <w:uiPriority w:val="1"/>
    <w:qFormat/>
    <w:rsid w:val="00F2428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rsid w:val="0012491F"/>
    <w:rPr>
      <w:color w:val="605E5C"/>
      <w:shd w:val="clear" w:color="auto" w:fill="E1DFDD"/>
    </w:rPr>
  </w:style>
  <w:style w:type="character" w:customStyle="1" w:styleId="FootnoteTextChar">
    <w:name w:val="Footnote Text Char"/>
    <w:basedOn w:val="DefaultParagraphFont"/>
    <w:link w:val="FootnoteText"/>
    <w:uiPriority w:val="99"/>
    <w:rsid w:val="001E30A7"/>
    <w:rPr>
      <w:rFonts w:ascii="Calibri" w:hAnsi="Calibri"/>
      <w:sz w:val="24"/>
      <w:lang w:eastAsia="en-US"/>
    </w:rPr>
  </w:style>
  <w:style w:type="character" w:customStyle="1" w:styleId="enumlev1Char">
    <w:name w:val="enumlev1 Char"/>
    <w:link w:val="enumlev1"/>
    <w:locked/>
    <w:rsid w:val="00283547"/>
    <w:rPr>
      <w:rFonts w:ascii="Calibri" w:hAnsi="Calibri"/>
      <w:sz w:val="24"/>
      <w:lang w:eastAsia="en-US"/>
    </w:rPr>
  </w:style>
  <w:style w:type="character" w:customStyle="1" w:styleId="ListParagraphChar">
    <w:name w:val="List Paragraph Char"/>
    <w:basedOn w:val="DefaultParagraphFont"/>
    <w:link w:val="ListParagraph"/>
    <w:uiPriority w:val="34"/>
    <w:rsid w:val="00283547"/>
    <w:rPr>
      <w:rFonts w:ascii="Calibri" w:hAnsi="Calibri"/>
      <w:sz w:val="24"/>
      <w:lang w:eastAsia="en-US"/>
    </w:rPr>
  </w:style>
  <w:style w:type="character" w:styleId="UnresolvedMention">
    <w:name w:val="Unresolved Mention"/>
    <w:basedOn w:val="DefaultParagraphFont"/>
    <w:uiPriority w:val="99"/>
    <w:semiHidden/>
    <w:unhideWhenUsed/>
    <w:rsid w:val="00CB54B8"/>
    <w:rPr>
      <w:color w:val="605E5C"/>
      <w:shd w:val="clear" w:color="auto" w:fill="E1DFDD"/>
    </w:rPr>
  </w:style>
  <w:style w:type="table" w:customStyle="1" w:styleId="TableGrid1">
    <w:name w:val="Table Grid1"/>
    <w:basedOn w:val="TableNormal"/>
    <w:next w:val="TableGrid"/>
    <w:uiPriority w:val="59"/>
    <w:rsid w:val="00551BD8"/>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4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2364">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tbf@itu.int" TargetMode="External"/><Relationship Id="rId18" Type="http://schemas.openxmlformats.org/officeDocument/2006/relationships/hyperlink" Target="https://www.itu.int/md/meetingdoc.asp?lang=en&amp;parent=T17-SG11-211201-TD-GEN-18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fgtb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go/BTF4-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t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tbf" TargetMode="External"/><Relationship Id="rId23" Type="http://schemas.openxmlformats.org/officeDocument/2006/relationships/fontTable" Target="fontTable.xml"/><Relationship Id="rId10" Type="http://schemas.openxmlformats.org/officeDocument/2006/relationships/hyperlink" Target="http://fgtbf@lists.itu.int" TargetMode="External"/><Relationship Id="rId19" Type="http://schemas.openxmlformats.org/officeDocument/2006/relationships/hyperlink" Target="http://www.itu.int/go/BTF4-5G" TargetMode="External"/><Relationship Id="rId4" Type="http://schemas.openxmlformats.org/officeDocument/2006/relationships/settings" Target="settings.xml"/><Relationship Id="rId9" Type="http://schemas.openxmlformats.org/officeDocument/2006/relationships/hyperlink" Target="mailto:tsbfgtbf@itu.int" TargetMode="External"/><Relationship Id="rId14" Type="http://schemas.openxmlformats.org/officeDocument/2006/relationships/hyperlink" Target="http://www.itu.int/go/fgtb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7A9A-64AA-49D0-AEB8-8017D7DF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19177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ITU-T</dc:creator>
  <dc:description>191C-rev.DOCX  For: _x000d_Document date: _x000d_Saved by ITU51011599 at 16:58:54 on 10.09.19</dc:description>
  <cp:lastModifiedBy>Braud, Olivia</cp:lastModifiedBy>
  <cp:revision>10</cp:revision>
  <cp:lastPrinted>2022-01-25T14:41:00Z</cp:lastPrinted>
  <dcterms:created xsi:type="dcterms:W3CDTF">2022-01-18T08:04:00Z</dcterms:created>
  <dcterms:modified xsi:type="dcterms:W3CDTF">2022-01-25T14:42:00Z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191C-rev.DOCX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