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119"/>
        <w:gridCol w:w="1984"/>
      </w:tblGrid>
      <w:tr w:rsidR="00FA46A0" w:rsidRPr="00583F9E" w14:paraId="427248EF" w14:textId="77777777" w:rsidTr="00523203">
        <w:trPr>
          <w:gridBefore w:val="1"/>
          <w:wBefore w:w="142" w:type="dxa"/>
          <w:trHeight w:val="1282"/>
        </w:trPr>
        <w:tc>
          <w:tcPr>
            <w:tcW w:w="1276" w:type="dxa"/>
            <w:gridSpan w:val="2"/>
            <w:shd w:val="clear" w:color="auto" w:fill="auto"/>
            <w:tcMar>
              <w:left w:w="0" w:type="dxa"/>
              <w:right w:w="0" w:type="dxa"/>
            </w:tcMar>
            <w:vAlign w:val="center"/>
          </w:tcPr>
          <w:p w14:paraId="63267DAD" w14:textId="77777777" w:rsidR="00FA46A0" w:rsidRPr="00583F9E" w:rsidRDefault="009747C5">
            <w:pPr>
              <w:pStyle w:val="Tabletext"/>
              <w:jc w:val="center"/>
            </w:pPr>
            <w:r w:rsidRPr="00583F9E">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583F9E" w:rsidRDefault="00B61012">
            <w:pPr>
              <w:spacing w:before="0"/>
              <w:rPr>
                <w:rFonts w:cs="Times New Roman Bold"/>
                <w:b/>
                <w:bCs/>
                <w:smallCaps/>
                <w:sz w:val="26"/>
                <w:szCs w:val="26"/>
              </w:rPr>
            </w:pPr>
            <w:r w:rsidRPr="00583F9E">
              <w:rPr>
                <w:rFonts w:cs="Times New Roman Bold"/>
                <w:b/>
                <w:bCs/>
                <w:smallCaps/>
                <w:sz w:val="36"/>
                <w:szCs w:val="36"/>
              </w:rPr>
              <w:t>International telecommunication union</w:t>
            </w:r>
          </w:p>
          <w:p w14:paraId="45638816" w14:textId="77777777" w:rsidR="00FA46A0" w:rsidRPr="00583F9E" w:rsidRDefault="00B61012">
            <w:pPr>
              <w:spacing w:before="0"/>
              <w:rPr>
                <w:rFonts w:ascii="Verdana" w:hAnsi="Verdana"/>
                <w:color w:val="FFFFFF"/>
                <w:sz w:val="26"/>
                <w:szCs w:val="26"/>
              </w:rPr>
            </w:pPr>
            <w:r w:rsidRPr="00583F9E">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583F9E" w:rsidRDefault="00FA46A0">
            <w:pPr>
              <w:spacing w:before="0"/>
              <w:jc w:val="right"/>
              <w:rPr>
                <w:rFonts w:ascii="Verdana" w:hAnsi="Verdana"/>
                <w:color w:val="FFFFFF"/>
                <w:sz w:val="26"/>
                <w:szCs w:val="26"/>
              </w:rPr>
            </w:pPr>
          </w:p>
        </w:tc>
      </w:tr>
      <w:tr w:rsidR="00FA46A0" w:rsidRPr="00583F9E" w14:paraId="5225F8B8" w14:textId="77777777" w:rsidTr="00523203">
        <w:trPr>
          <w:gridBefore w:val="1"/>
          <w:wBefore w:w="142" w:type="dxa"/>
          <w:cantSplit/>
          <w:trHeight w:val="80"/>
        </w:trPr>
        <w:tc>
          <w:tcPr>
            <w:tcW w:w="4678" w:type="dxa"/>
            <w:gridSpan w:val="3"/>
            <w:vAlign w:val="center"/>
          </w:tcPr>
          <w:p w14:paraId="3564C614" w14:textId="77777777" w:rsidR="00FA46A0" w:rsidRPr="00583F9E" w:rsidRDefault="00FA46A0">
            <w:pPr>
              <w:pStyle w:val="Tabletext"/>
              <w:jc w:val="right"/>
              <w:rPr>
                <w:szCs w:val="22"/>
              </w:rPr>
            </w:pPr>
          </w:p>
        </w:tc>
        <w:tc>
          <w:tcPr>
            <w:tcW w:w="5103" w:type="dxa"/>
            <w:gridSpan w:val="2"/>
            <w:vAlign w:val="center"/>
          </w:tcPr>
          <w:p w14:paraId="760FAB27" w14:textId="56648263" w:rsidR="00FA46A0" w:rsidRPr="00583F9E" w:rsidRDefault="00583F9E" w:rsidP="00FF5729">
            <w:pPr>
              <w:pStyle w:val="Tabletext"/>
              <w:spacing w:before="480" w:after="120"/>
              <w:ind w:left="-108"/>
              <w:rPr>
                <w:szCs w:val="22"/>
              </w:rPr>
            </w:pPr>
            <w:r w:rsidRPr="00583F9E">
              <w:rPr>
                <w:szCs w:val="22"/>
              </w:rPr>
              <w:t>Geneva, 2</w:t>
            </w:r>
            <w:r w:rsidR="00523203">
              <w:rPr>
                <w:szCs w:val="22"/>
              </w:rPr>
              <w:t>7</w:t>
            </w:r>
            <w:r w:rsidRPr="00583F9E">
              <w:rPr>
                <w:szCs w:val="22"/>
              </w:rPr>
              <w:t xml:space="preserve"> January 202</w:t>
            </w:r>
            <w:r>
              <w:rPr>
                <w:szCs w:val="22"/>
              </w:rPr>
              <w:t>2</w:t>
            </w:r>
          </w:p>
        </w:tc>
      </w:tr>
      <w:tr w:rsidR="00FA46A0" w:rsidRPr="00583F9E" w14:paraId="1188BE59" w14:textId="77777777" w:rsidTr="00523203">
        <w:trPr>
          <w:cantSplit/>
          <w:trHeight w:val="746"/>
        </w:trPr>
        <w:tc>
          <w:tcPr>
            <w:tcW w:w="1276" w:type="dxa"/>
            <w:gridSpan w:val="2"/>
          </w:tcPr>
          <w:p w14:paraId="15C386EF" w14:textId="77777777" w:rsidR="00FA46A0" w:rsidRPr="00583F9E" w:rsidRDefault="00B61012" w:rsidP="00523203">
            <w:pPr>
              <w:pStyle w:val="Tabletext"/>
              <w:rPr>
                <w:szCs w:val="22"/>
              </w:rPr>
            </w:pPr>
            <w:r w:rsidRPr="00583F9E">
              <w:rPr>
                <w:b/>
                <w:szCs w:val="22"/>
              </w:rPr>
              <w:t>Ref:</w:t>
            </w:r>
          </w:p>
        </w:tc>
        <w:tc>
          <w:tcPr>
            <w:tcW w:w="3544" w:type="dxa"/>
            <w:gridSpan w:val="2"/>
          </w:tcPr>
          <w:p w14:paraId="2F5FB6FE" w14:textId="6C205575" w:rsidR="00FA46A0" w:rsidRPr="00583F9E" w:rsidRDefault="00B61012" w:rsidP="00FC1C19">
            <w:pPr>
              <w:pStyle w:val="Tabletext"/>
              <w:rPr>
                <w:b/>
                <w:bCs/>
                <w:szCs w:val="22"/>
              </w:rPr>
            </w:pPr>
            <w:r w:rsidRPr="00583F9E">
              <w:rPr>
                <w:b/>
                <w:bCs/>
                <w:szCs w:val="22"/>
              </w:rPr>
              <w:t xml:space="preserve">TSB Circular </w:t>
            </w:r>
            <w:r w:rsidR="00583F9E" w:rsidRPr="00583F9E">
              <w:rPr>
                <w:b/>
                <w:bCs/>
                <w:szCs w:val="22"/>
              </w:rPr>
              <w:t>376</w:t>
            </w:r>
          </w:p>
          <w:p w14:paraId="091C3B5F" w14:textId="0D0DC28B" w:rsidR="00F5063B" w:rsidRPr="00583F9E" w:rsidRDefault="00F5063B" w:rsidP="00FC1C19">
            <w:pPr>
              <w:pStyle w:val="Tabletext"/>
              <w:rPr>
                <w:b/>
                <w:bCs/>
                <w:szCs w:val="22"/>
              </w:rPr>
            </w:pPr>
            <w:r w:rsidRPr="00583F9E">
              <w:rPr>
                <w:b/>
                <w:bCs/>
                <w:szCs w:val="22"/>
              </w:rPr>
              <w:t>SG2/RC</w:t>
            </w:r>
          </w:p>
        </w:tc>
        <w:tc>
          <w:tcPr>
            <w:tcW w:w="5103" w:type="dxa"/>
            <w:gridSpan w:val="2"/>
            <w:vMerge w:val="restart"/>
          </w:tcPr>
          <w:p w14:paraId="1B1E5600" w14:textId="77777777" w:rsidR="00FF5729" w:rsidRPr="00583F9E" w:rsidRDefault="00B61012" w:rsidP="00FF5729">
            <w:pPr>
              <w:tabs>
                <w:tab w:val="clear" w:pos="794"/>
                <w:tab w:val="clear" w:pos="1191"/>
                <w:tab w:val="clear" w:pos="1588"/>
                <w:tab w:val="clear" w:pos="1985"/>
                <w:tab w:val="left" w:pos="241"/>
              </w:tabs>
              <w:spacing w:before="0"/>
              <w:ind w:left="283" w:hanging="391"/>
              <w:rPr>
                <w:szCs w:val="22"/>
              </w:rPr>
            </w:pPr>
            <w:r w:rsidRPr="00583F9E">
              <w:rPr>
                <w:b/>
                <w:szCs w:val="22"/>
              </w:rPr>
              <w:t>To:</w:t>
            </w:r>
          </w:p>
          <w:p w14:paraId="1783360D" w14:textId="3594AEE6" w:rsidR="00FA46A0" w:rsidRDefault="00FF5729" w:rsidP="00131AD0">
            <w:pPr>
              <w:tabs>
                <w:tab w:val="clear" w:pos="794"/>
                <w:tab w:val="clear" w:pos="1191"/>
                <w:tab w:val="clear" w:pos="1588"/>
                <w:tab w:val="clear" w:pos="1985"/>
              </w:tabs>
              <w:spacing w:before="40" w:after="40"/>
              <w:ind w:left="283" w:hanging="391"/>
              <w:rPr>
                <w:szCs w:val="22"/>
              </w:rPr>
            </w:pPr>
            <w:r w:rsidRPr="00583F9E">
              <w:rPr>
                <w:szCs w:val="22"/>
              </w:rPr>
              <w:t>-</w:t>
            </w:r>
            <w:r w:rsidRPr="00583F9E">
              <w:rPr>
                <w:szCs w:val="22"/>
              </w:rPr>
              <w:tab/>
              <w:t>Administrations of Member States of the Union</w:t>
            </w:r>
          </w:p>
          <w:p w14:paraId="24066BD2" w14:textId="77777777" w:rsidR="00523203" w:rsidRDefault="00523203" w:rsidP="00131AD0">
            <w:pPr>
              <w:tabs>
                <w:tab w:val="clear" w:pos="794"/>
                <w:tab w:val="clear" w:pos="1191"/>
                <w:tab w:val="clear" w:pos="1588"/>
                <w:tab w:val="clear" w:pos="1985"/>
              </w:tabs>
              <w:spacing w:before="40" w:after="40"/>
              <w:ind w:left="283" w:hanging="391"/>
              <w:rPr>
                <w:szCs w:val="22"/>
              </w:rPr>
            </w:pPr>
          </w:p>
          <w:p w14:paraId="1FBD4001" w14:textId="77777777" w:rsidR="00523203" w:rsidRPr="00583F9E" w:rsidRDefault="00523203" w:rsidP="00523203">
            <w:pPr>
              <w:pStyle w:val="Tabletext"/>
              <w:ind w:left="283" w:hanging="391"/>
              <w:rPr>
                <w:szCs w:val="22"/>
              </w:rPr>
            </w:pPr>
            <w:r w:rsidRPr="00583F9E">
              <w:rPr>
                <w:b/>
                <w:szCs w:val="22"/>
              </w:rPr>
              <w:t>Copy to:</w:t>
            </w:r>
          </w:p>
          <w:p w14:paraId="3A4D3171" w14:textId="77777777" w:rsidR="00523203" w:rsidRPr="00523203" w:rsidRDefault="00523203" w:rsidP="00523203">
            <w:pPr>
              <w:tabs>
                <w:tab w:val="clear" w:pos="794"/>
                <w:tab w:val="clear" w:pos="1191"/>
                <w:tab w:val="clear" w:pos="1588"/>
                <w:tab w:val="clear" w:pos="1985"/>
              </w:tabs>
              <w:spacing w:before="40" w:after="40"/>
              <w:ind w:left="283" w:hanging="391"/>
              <w:rPr>
                <w:szCs w:val="22"/>
              </w:rPr>
            </w:pPr>
            <w:r w:rsidRPr="00523203">
              <w:rPr>
                <w:szCs w:val="22"/>
              </w:rPr>
              <w:t>-</w:t>
            </w:r>
            <w:r w:rsidRPr="00523203">
              <w:rPr>
                <w:szCs w:val="22"/>
              </w:rPr>
              <w:tab/>
              <w:t xml:space="preserve">ITU-T Sector </w:t>
            </w:r>
            <w:proofErr w:type="gramStart"/>
            <w:r w:rsidRPr="00523203">
              <w:rPr>
                <w:szCs w:val="22"/>
              </w:rPr>
              <w:t>Members;</w:t>
            </w:r>
            <w:proofErr w:type="gramEnd"/>
          </w:p>
          <w:p w14:paraId="3E6E960A" w14:textId="77777777" w:rsidR="00523203" w:rsidRPr="00523203" w:rsidRDefault="00523203" w:rsidP="00523203">
            <w:pPr>
              <w:tabs>
                <w:tab w:val="clear" w:pos="794"/>
                <w:tab w:val="clear" w:pos="1191"/>
                <w:tab w:val="clear" w:pos="1588"/>
                <w:tab w:val="clear" w:pos="1985"/>
              </w:tabs>
              <w:spacing w:before="40" w:after="40"/>
              <w:ind w:left="283" w:hanging="391"/>
              <w:rPr>
                <w:szCs w:val="22"/>
              </w:rPr>
            </w:pPr>
            <w:r w:rsidRPr="00523203">
              <w:rPr>
                <w:szCs w:val="22"/>
              </w:rPr>
              <w:t>-</w:t>
            </w:r>
            <w:r w:rsidRPr="00523203">
              <w:rPr>
                <w:szCs w:val="22"/>
              </w:rPr>
              <w:tab/>
              <w:t xml:space="preserve">ITU-T </w:t>
            </w:r>
            <w:proofErr w:type="gramStart"/>
            <w:r w:rsidRPr="00523203">
              <w:rPr>
                <w:szCs w:val="22"/>
              </w:rPr>
              <w:t>Associates;</w:t>
            </w:r>
            <w:proofErr w:type="gramEnd"/>
          </w:p>
          <w:p w14:paraId="337EDD3E" w14:textId="77777777" w:rsidR="00523203" w:rsidRPr="00583F9E" w:rsidRDefault="00523203" w:rsidP="00523203">
            <w:pPr>
              <w:pStyle w:val="Tabletext"/>
              <w:tabs>
                <w:tab w:val="clear" w:pos="284"/>
              </w:tabs>
              <w:ind w:left="283" w:hanging="391"/>
              <w:rPr>
                <w:szCs w:val="22"/>
              </w:rPr>
            </w:pPr>
            <w:r w:rsidRPr="00583F9E">
              <w:rPr>
                <w:szCs w:val="22"/>
              </w:rPr>
              <w:t>-</w:t>
            </w:r>
            <w:r w:rsidRPr="00583F9E">
              <w:rPr>
                <w:szCs w:val="22"/>
              </w:rPr>
              <w:tab/>
              <w:t xml:space="preserve">ITU </w:t>
            </w:r>
            <w:proofErr w:type="gramStart"/>
            <w:r w:rsidRPr="00583F9E">
              <w:rPr>
                <w:szCs w:val="22"/>
              </w:rPr>
              <w:t>Academia;</w:t>
            </w:r>
            <w:proofErr w:type="gramEnd"/>
          </w:p>
          <w:p w14:paraId="24FA64AC" w14:textId="77777777" w:rsidR="00523203" w:rsidRPr="00583F9E" w:rsidRDefault="00523203" w:rsidP="00523203">
            <w:pPr>
              <w:pStyle w:val="Tabletext"/>
              <w:tabs>
                <w:tab w:val="clear" w:pos="284"/>
              </w:tabs>
              <w:ind w:left="283" w:hanging="391"/>
              <w:rPr>
                <w:szCs w:val="22"/>
              </w:rPr>
            </w:pPr>
            <w:r w:rsidRPr="00583F9E">
              <w:rPr>
                <w:szCs w:val="22"/>
              </w:rPr>
              <w:t>-</w:t>
            </w:r>
            <w:r w:rsidRPr="00583F9E">
              <w:rPr>
                <w:szCs w:val="22"/>
              </w:rPr>
              <w:tab/>
              <w:t xml:space="preserve">The Chairmen and Vice-Chairmen of Study </w:t>
            </w:r>
            <w:proofErr w:type="gramStart"/>
            <w:r w:rsidRPr="00583F9E">
              <w:rPr>
                <w:szCs w:val="22"/>
              </w:rPr>
              <w:t>Groups;</w:t>
            </w:r>
            <w:proofErr w:type="gramEnd"/>
          </w:p>
          <w:p w14:paraId="34F4E976" w14:textId="77777777" w:rsidR="00523203" w:rsidRPr="00583F9E" w:rsidRDefault="00523203" w:rsidP="00523203">
            <w:pPr>
              <w:pStyle w:val="Tabletext"/>
              <w:tabs>
                <w:tab w:val="clear" w:pos="284"/>
              </w:tabs>
              <w:ind w:left="283" w:hanging="391"/>
              <w:rPr>
                <w:szCs w:val="22"/>
              </w:rPr>
            </w:pPr>
            <w:r w:rsidRPr="00583F9E">
              <w:rPr>
                <w:szCs w:val="22"/>
              </w:rPr>
              <w:t>-</w:t>
            </w:r>
            <w:r w:rsidRPr="00583F9E">
              <w:rPr>
                <w:szCs w:val="22"/>
              </w:rPr>
              <w:tab/>
              <w:t xml:space="preserve">The Director of the Telecommunication Development </w:t>
            </w:r>
            <w:proofErr w:type="gramStart"/>
            <w:r w:rsidRPr="00583F9E">
              <w:rPr>
                <w:szCs w:val="22"/>
              </w:rPr>
              <w:t>Bureau;</w:t>
            </w:r>
            <w:proofErr w:type="gramEnd"/>
          </w:p>
          <w:p w14:paraId="771591D6" w14:textId="32AD1894" w:rsidR="00523203" w:rsidRPr="00583F9E" w:rsidRDefault="00523203" w:rsidP="00523203">
            <w:pPr>
              <w:tabs>
                <w:tab w:val="clear" w:pos="794"/>
                <w:tab w:val="clear" w:pos="1191"/>
                <w:tab w:val="clear" w:pos="1588"/>
                <w:tab w:val="clear" w:pos="1985"/>
              </w:tabs>
              <w:spacing w:before="40" w:after="40"/>
              <w:ind w:left="283" w:hanging="391"/>
              <w:rPr>
                <w:szCs w:val="22"/>
              </w:rPr>
            </w:pPr>
            <w:r w:rsidRPr="00583F9E">
              <w:rPr>
                <w:szCs w:val="22"/>
              </w:rPr>
              <w:t>-</w:t>
            </w:r>
            <w:r w:rsidRPr="00583F9E">
              <w:rPr>
                <w:szCs w:val="22"/>
              </w:rPr>
              <w:tab/>
              <w:t>The Director of the Radiocommunication Bureau</w:t>
            </w:r>
          </w:p>
        </w:tc>
      </w:tr>
      <w:tr w:rsidR="00FA46A0" w:rsidRPr="00583F9E" w14:paraId="4B512585" w14:textId="77777777" w:rsidTr="00523203">
        <w:trPr>
          <w:cantSplit/>
          <w:trHeight w:val="221"/>
        </w:trPr>
        <w:tc>
          <w:tcPr>
            <w:tcW w:w="1276" w:type="dxa"/>
            <w:gridSpan w:val="2"/>
          </w:tcPr>
          <w:p w14:paraId="45FB1CB2" w14:textId="77777777" w:rsidR="00FA46A0" w:rsidRPr="00583F9E" w:rsidRDefault="00B61012" w:rsidP="00523203">
            <w:pPr>
              <w:pStyle w:val="Tabletext"/>
              <w:rPr>
                <w:szCs w:val="22"/>
              </w:rPr>
            </w:pPr>
            <w:r w:rsidRPr="00583F9E">
              <w:rPr>
                <w:b/>
                <w:szCs w:val="22"/>
              </w:rPr>
              <w:t>Tel:</w:t>
            </w:r>
          </w:p>
        </w:tc>
        <w:tc>
          <w:tcPr>
            <w:tcW w:w="3544" w:type="dxa"/>
            <w:gridSpan w:val="2"/>
          </w:tcPr>
          <w:p w14:paraId="4D88B3A0" w14:textId="403215D5" w:rsidR="00FA46A0" w:rsidRPr="00583F9E" w:rsidRDefault="00C95BF6" w:rsidP="00C95BF6">
            <w:pPr>
              <w:pStyle w:val="Tabletext"/>
              <w:rPr>
                <w:b/>
                <w:szCs w:val="22"/>
              </w:rPr>
            </w:pPr>
            <w:r w:rsidRPr="00583F9E">
              <w:rPr>
                <w:szCs w:val="22"/>
              </w:rPr>
              <w:t xml:space="preserve">+41 22 730 </w:t>
            </w:r>
            <w:r w:rsidR="00324AF2" w:rsidRPr="00583F9E">
              <w:rPr>
                <w:szCs w:val="22"/>
              </w:rPr>
              <w:t>5855</w:t>
            </w:r>
          </w:p>
        </w:tc>
        <w:tc>
          <w:tcPr>
            <w:tcW w:w="5103" w:type="dxa"/>
            <w:gridSpan w:val="2"/>
            <w:vMerge/>
          </w:tcPr>
          <w:p w14:paraId="105FEE99" w14:textId="77777777" w:rsidR="00FA46A0" w:rsidRPr="00583F9E" w:rsidRDefault="00FA46A0" w:rsidP="00FF5729">
            <w:pPr>
              <w:pStyle w:val="Tabletext"/>
              <w:ind w:left="142" w:hanging="391"/>
              <w:rPr>
                <w:szCs w:val="22"/>
              </w:rPr>
            </w:pPr>
          </w:p>
        </w:tc>
      </w:tr>
      <w:tr w:rsidR="00FA46A0" w:rsidRPr="00583F9E" w14:paraId="0E71A02B" w14:textId="77777777" w:rsidTr="00523203">
        <w:trPr>
          <w:cantSplit/>
          <w:trHeight w:val="60"/>
        </w:trPr>
        <w:tc>
          <w:tcPr>
            <w:tcW w:w="1276" w:type="dxa"/>
            <w:gridSpan w:val="2"/>
          </w:tcPr>
          <w:p w14:paraId="73D37A0A" w14:textId="77777777" w:rsidR="00FA46A0" w:rsidRDefault="00B61012" w:rsidP="00523203">
            <w:pPr>
              <w:pStyle w:val="Tabletext"/>
              <w:rPr>
                <w:b/>
                <w:szCs w:val="22"/>
              </w:rPr>
            </w:pPr>
            <w:r w:rsidRPr="00583F9E">
              <w:rPr>
                <w:b/>
                <w:szCs w:val="22"/>
              </w:rPr>
              <w:t>Fax:</w:t>
            </w:r>
          </w:p>
          <w:p w14:paraId="0319332A" w14:textId="12FDC001" w:rsidR="00523203" w:rsidRPr="00583F9E" w:rsidRDefault="00523203" w:rsidP="00523203">
            <w:pPr>
              <w:pStyle w:val="Tabletext"/>
              <w:rPr>
                <w:szCs w:val="22"/>
              </w:rPr>
            </w:pPr>
            <w:r w:rsidRPr="00583F9E">
              <w:rPr>
                <w:b/>
                <w:szCs w:val="22"/>
              </w:rPr>
              <w:t>E-mail:</w:t>
            </w:r>
          </w:p>
        </w:tc>
        <w:tc>
          <w:tcPr>
            <w:tcW w:w="3544" w:type="dxa"/>
            <w:gridSpan w:val="2"/>
          </w:tcPr>
          <w:p w14:paraId="057303C3" w14:textId="77777777" w:rsidR="00FA46A0" w:rsidRDefault="00B61012">
            <w:pPr>
              <w:pStyle w:val="Tabletext"/>
              <w:rPr>
                <w:szCs w:val="22"/>
              </w:rPr>
            </w:pPr>
            <w:r w:rsidRPr="00583F9E">
              <w:rPr>
                <w:szCs w:val="22"/>
              </w:rPr>
              <w:t>+41 22 730 5853</w:t>
            </w:r>
          </w:p>
          <w:p w14:paraId="78CC8F8C" w14:textId="2864044B" w:rsidR="00523203" w:rsidRPr="00583F9E" w:rsidRDefault="00523203">
            <w:pPr>
              <w:pStyle w:val="Tabletext"/>
              <w:rPr>
                <w:b/>
                <w:szCs w:val="22"/>
              </w:rPr>
            </w:pPr>
            <w:hyperlink r:id="rId11" w:history="1">
              <w:r w:rsidRPr="00583F9E">
                <w:rPr>
                  <w:rStyle w:val="Hyperlink"/>
                  <w:szCs w:val="22"/>
                  <w:lang w:val="en-US"/>
                </w:rPr>
                <w:t>tsbsg2@itu.int</w:t>
              </w:r>
            </w:hyperlink>
          </w:p>
        </w:tc>
        <w:tc>
          <w:tcPr>
            <w:tcW w:w="5103" w:type="dxa"/>
            <w:gridSpan w:val="2"/>
            <w:vMerge/>
          </w:tcPr>
          <w:p w14:paraId="5AABDE07" w14:textId="77777777" w:rsidR="00FA46A0" w:rsidRPr="00583F9E" w:rsidRDefault="00FA46A0" w:rsidP="00FF5729">
            <w:pPr>
              <w:pStyle w:val="Tabletext"/>
              <w:ind w:left="142" w:hanging="391"/>
              <w:rPr>
                <w:szCs w:val="22"/>
              </w:rPr>
            </w:pPr>
          </w:p>
        </w:tc>
      </w:tr>
      <w:tr w:rsidR="00FA46A0" w:rsidRPr="00523203" w14:paraId="669AAEA7" w14:textId="77777777" w:rsidTr="00523203">
        <w:trPr>
          <w:cantSplit/>
          <w:trHeight w:val="618"/>
        </w:trPr>
        <w:tc>
          <w:tcPr>
            <w:tcW w:w="1276" w:type="dxa"/>
            <w:gridSpan w:val="2"/>
          </w:tcPr>
          <w:p w14:paraId="1DC5B8B0" w14:textId="77777777" w:rsidR="00FA46A0" w:rsidRPr="00583F9E" w:rsidRDefault="00B61012" w:rsidP="00523203">
            <w:pPr>
              <w:pStyle w:val="Tabletext"/>
              <w:rPr>
                <w:szCs w:val="22"/>
              </w:rPr>
            </w:pPr>
            <w:r w:rsidRPr="00583F9E">
              <w:rPr>
                <w:b/>
                <w:szCs w:val="22"/>
              </w:rPr>
              <w:t>Subject:</w:t>
            </w:r>
          </w:p>
        </w:tc>
        <w:tc>
          <w:tcPr>
            <w:tcW w:w="8647" w:type="dxa"/>
            <w:gridSpan w:val="4"/>
          </w:tcPr>
          <w:p w14:paraId="454AEE09" w14:textId="1A8AEE44" w:rsidR="00FA46A0" w:rsidRPr="00C52214" w:rsidRDefault="00B50A44">
            <w:pPr>
              <w:pStyle w:val="Tabletext"/>
              <w:rPr>
                <w:b/>
                <w:bCs/>
                <w:szCs w:val="22"/>
                <w:lang w:val="fr-FR"/>
              </w:rPr>
            </w:pPr>
            <w:r w:rsidRPr="00C52214">
              <w:rPr>
                <w:b/>
                <w:bCs/>
                <w:szCs w:val="22"/>
                <w:lang w:val="fr-FR"/>
              </w:rPr>
              <w:t xml:space="preserve">Questionnaire on </w:t>
            </w:r>
            <w:proofErr w:type="spellStart"/>
            <w:r w:rsidRPr="00C52214">
              <w:rPr>
                <w:b/>
                <w:bCs/>
                <w:szCs w:val="22"/>
                <w:lang w:val="fr-FR"/>
              </w:rPr>
              <w:t>text</w:t>
            </w:r>
            <w:proofErr w:type="spellEnd"/>
            <w:r w:rsidRPr="00C52214">
              <w:rPr>
                <w:b/>
                <w:bCs/>
                <w:szCs w:val="22"/>
                <w:lang w:val="fr-FR"/>
              </w:rPr>
              <w:t xml:space="preserve"> </w:t>
            </w:r>
            <w:proofErr w:type="spellStart"/>
            <w:r w:rsidRPr="00C52214">
              <w:rPr>
                <w:b/>
                <w:bCs/>
                <w:szCs w:val="22"/>
                <w:lang w:val="fr-FR"/>
              </w:rPr>
              <w:t>relay</w:t>
            </w:r>
            <w:proofErr w:type="spellEnd"/>
            <w:r w:rsidRPr="00C52214">
              <w:rPr>
                <w:b/>
                <w:bCs/>
                <w:szCs w:val="22"/>
                <w:lang w:val="fr-FR"/>
              </w:rPr>
              <w:t xml:space="preserve"> services</w:t>
            </w:r>
          </w:p>
        </w:tc>
      </w:tr>
    </w:tbl>
    <w:p w14:paraId="51739827" w14:textId="60416C1B" w:rsidR="00FA46A0" w:rsidRPr="00583F9E" w:rsidRDefault="00B61012">
      <w:pPr>
        <w:rPr>
          <w:szCs w:val="22"/>
        </w:rPr>
      </w:pPr>
      <w:r w:rsidRPr="00583F9E">
        <w:rPr>
          <w:szCs w:val="22"/>
        </w:rPr>
        <w:t>Dear Sir/Madam,</w:t>
      </w:r>
    </w:p>
    <w:p w14:paraId="46F48BE8" w14:textId="2A2F4665" w:rsidR="00131AD0" w:rsidRPr="00583F9E" w:rsidRDefault="00131AD0" w:rsidP="00523203">
      <w:pPr>
        <w:spacing w:after="120"/>
        <w:rPr>
          <w:szCs w:val="22"/>
        </w:rPr>
      </w:pPr>
      <w:r w:rsidRPr="00583F9E">
        <w:rPr>
          <w:szCs w:val="22"/>
        </w:rPr>
        <w:t>The experts participating in the work of ITU-T Study Group 2 have been discussing the possible assignment of directly assigned global numbers for text relay services. There are five broad types of text relay services that can be identified, which are:</w:t>
      </w:r>
    </w:p>
    <w:p w14:paraId="2EA80BF7" w14:textId="5C83EA6D" w:rsidR="00131AD0" w:rsidRPr="00583F9E" w:rsidRDefault="00131AD0" w:rsidP="00131AD0">
      <w:pPr>
        <w:numPr>
          <w:ilvl w:val="0"/>
          <w:numId w:val="14"/>
        </w:numPr>
        <w:spacing w:before="0"/>
        <w:rPr>
          <w:szCs w:val="22"/>
        </w:rPr>
      </w:pPr>
      <w:r w:rsidRPr="00583F9E">
        <w:rPr>
          <w:szCs w:val="22"/>
        </w:rPr>
        <w:t>text-to-</w:t>
      </w:r>
      <w:proofErr w:type="gramStart"/>
      <w:r w:rsidRPr="00583F9E">
        <w:rPr>
          <w:szCs w:val="22"/>
        </w:rPr>
        <w:t>text;</w:t>
      </w:r>
      <w:proofErr w:type="gramEnd"/>
    </w:p>
    <w:p w14:paraId="7FDFBD8C" w14:textId="2EECBDFB" w:rsidR="00131AD0" w:rsidRPr="00583F9E" w:rsidRDefault="00131AD0" w:rsidP="00131AD0">
      <w:pPr>
        <w:numPr>
          <w:ilvl w:val="0"/>
          <w:numId w:val="14"/>
        </w:numPr>
        <w:spacing w:before="0"/>
        <w:rPr>
          <w:szCs w:val="22"/>
        </w:rPr>
      </w:pPr>
      <w:r w:rsidRPr="00583F9E">
        <w:rPr>
          <w:szCs w:val="22"/>
        </w:rPr>
        <w:t>speech-to-</w:t>
      </w:r>
      <w:proofErr w:type="gramStart"/>
      <w:r w:rsidRPr="00583F9E">
        <w:rPr>
          <w:szCs w:val="22"/>
        </w:rPr>
        <w:t>speech;</w:t>
      </w:r>
      <w:proofErr w:type="gramEnd"/>
    </w:p>
    <w:p w14:paraId="45779440" w14:textId="6D6ABF01" w:rsidR="00131AD0" w:rsidRPr="00583F9E" w:rsidRDefault="00131AD0" w:rsidP="00131AD0">
      <w:pPr>
        <w:numPr>
          <w:ilvl w:val="0"/>
          <w:numId w:val="14"/>
        </w:numPr>
        <w:spacing w:before="0"/>
        <w:rPr>
          <w:szCs w:val="22"/>
        </w:rPr>
      </w:pPr>
      <w:r w:rsidRPr="00583F9E">
        <w:rPr>
          <w:szCs w:val="22"/>
        </w:rPr>
        <w:t>speech</w:t>
      </w:r>
      <w:r w:rsidRPr="00583F9E">
        <w:rPr>
          <w:szCs w:val="22"/>
        </w:rPr>
        <w:noBreakHyphen/>
        <w:t>to</w:t>
      </w:r>
      <w:r w:rsidRPr="00583F9E">
        <w:rPr>
          <w:szCs w:val="22"/>
        </w:rPr>
        <w:noBreakHyphen/>
      </w:r>
      <w:proofErr w:type="gramStart"/>
      <w:r w:rsidRPr="00583F9E">
        <w:rPr>
          <w:szCs w:val="22"/>
        </w:rPr>
        <w:t>text;</w:t>
      </w:r>
      <w:proofErr w:type="gramEnd"/>
    </w:p>
    <w:p w14:paraId="177F46C6" w14:textId="62FEA4F1" w:rsidR="00131AD0" w:rsidRPr="00583F9E" w:rsidRDefault="00131AD0" w:rsidP="00131AD0">
      <w:pPr>
        <w:numPr>
          <w:ilvl w:val="0"/>
          <w:numId w:val="14"/>
        </w:numPr>
        <w:spacing w:before="0"/>
        <w:rPr>
          <w:szCs w:val="22"/>
        </w:rPr>
      </w:pPr>
      <w:r w:rsidRPr="00583F9E">
        <w:rPr>
          <w:szCs w:val="22"/>
        </w:rPr>
        <w:t>video-to-text;</w:t>
      </w:r>
      <w:r w:rsidR="00465DFC" w:rsidRPr="00583F9E">
        <w:rPr>
          <w:szCs w:val="22"/>
        </w:rPr>
        <w:t xml:space="preserve"> and</w:t>
      </w:r>
    </w:p>
    <w:p w14:paraId="08CAE683" w14:textId="267ADFFC" w:rsidR="00131AD0" w:rsidRPr="00583F9E" w:rsidRDefault="00131AD0" w:rsidP="00131AD0">
      <w:pPr>
        <w:numPr>
          <w:ilvl w:val="0"/>
          <w:numId w:val="14"/>
        </w:numPr>
        <w:spacing w:before="0"/>
        <w:rPr>
          <w:szCs w:val="22"/>
        </w:rPr>
      </w:pPr>
      <w:r w:rsidRPr="00583F9E">
        <w:rPr>
          <w:szCs w:val="22"/>
        </w:rPr>
        <w:t>video-to-speech.</w:t>
      </w:r>
    </w:p>
    <w:p w14:paraId="6AF9D520" w14:textId="5D147000" w:rsidR="00131AD0" w:rsidRPr="00583F9E" w:rsidRDefault="00131AD0" w:rsidP="00131AD0">
      <w:pPr>
        <w:rPr>
          <w:szCs w:val="22"/>
        </w:rPr>
      </w:pPr>
      <w:r w:rsidRPr="00583F9E">
        <w:rPr>
          <w:szCs w:val="22"/>
        </w:rPr>
        <w:t>During the discussion</w:t>
      </w:r>
      <w:r w:rsidR="005C35FC" w:rsidRPr="00583F9E">
        <w:rPr>
          <w:szCs w:val="22"/>
        </w:rPr>
        <w:t>s</w:t>
      </w:r>
      <w:r w:rsidRPr="00583F9E">
        <w:rPr>
          <w:szCs w:val="22"/>
        </w:rPr>
        <w:t xml:space="preserve"> </w:t>
      </w:r>
      <w:proofErr w:type="gramStart"/>
      <w:r w:rsidRPr="00583F9E">
        <w:rPr>
          <w:szCs w:val="22"/>
        </w:rPr>
        <w:t>a number of</w:t>
      </w:r>
      <w:proofErr w:type="gramEnd"/>
      <w:r w:rsidRPr="00583F9E">
        <w:rPr>
          <w:szCs w:val="22"/>
        </w:rPr>
        <w:t xml:space="preserve"> issues were raised over the provision of such services, the various mechanisms under which such services could be provided, and the different types of rules and environments in which they might exist.</w:t>
      </w:r>
    </w:p>
    <w:p w14:paraId="0D722CE8" w14:textId="7F35CB87" w:rsidR="00131AD0" w:rsidRPr="00583F9E" w:rsidRDefault="00131AD0" w:rsidP="00131AD0">
      <w:pPr>
        <w:rPr>
          <w:szCs w:val="22"/>
        </w:rPr>
      </w:pPr>
      <w:r w:rsidRPr="00583F9E">
        <w:rPr>
          <w:szCs w:val="22"/>
        </w:rPr>
        <w:t xml:space="preserve">The purpose of this </w:t>
      </w:r>
      <w:r w:rsidR="005C35FC" w:rsidRPr="00583F9E">
        <w:rPr>
          <w:szCs w:val="22"/>
        </w:rPr>
        <w:t xml:space="preserve">TSB Circular </w:t>
      </w:r>
      <w:r w:rsidRPr="00583F9E">
        <w:rPr>
          <w:szCs w:val="22"/>
        </w:rPr>
        <w:t xml:space="preserve">is to identify the current situation with respect to text relay services in your country </w:t>
      </w:r>
      <w:proofErr w:type="gramStart"/>
      <w:r w:rsidRPr="00583F9E">
        <w:rPr>
          <w:szCs w:val="22"/>
        </w:rPr>
        <w:t>in order to</w:t>
      </w:r>
      <w:proofErr w:type="gramEnd"/>
      <w:r w:rsidRPr="00583F9E">
        <w:rPr>
          <w:szCs w:val="22"/>
        </w:rPr>
        <w:t xml:space="preserve"> assess the impact that the results of those discussions would have on your administration </w:t>
      </w:r>
      <w:r w:rsidR="005C35FC" w:rsidRPr="00583F9E">
        <w:rPr>
          <w:szCs w:val="22"/>
        </w:rPr>
        <w:t>with regard to</w:t>
      </w:r>
      <w:r w:rsidRPr="00583F9E">
        <w:rPr>
          <w:szCs w:val="22"/>
        </w:rPr>
        <w:t xml:space="preserve"> the provision of text relay services and the manner by which </w:t>
      </w:r>
      <w:r w:rsidR="00134737" w:rsidRPr="00583F9E">
        <w:rPr>
          <w:szCs w:val="22"/>
        </w:rPr>
        <w:t xml:space="preserve">ITU-T </w:t>
      </w:r>
      <w:r w:rsidR="005C35FC" w:rsidRPr="00583F9E">
        <w:rPr>
          <w:szCs w:val="22"/>
        </w:rPr>
        <w:t xml:space="preserve">Study Group </w:t>
      </w:r>
      <w:r w:rsidRPr="00583F9E">
        <w:rPr>
          <w:szCs w:val="22"/>
        </w:rPr>
        <w:t>2 should take this work forward. Any assignment of global numbering resources for this purpose has the potential to directly impact nationally based services.</w:t>
      </w:r>
      <w:r w:rsidR="00C2763F" w:rsidRPr="00583F9E">
        <w:rPr>
          <w:szCs w:val="22"/>
        </w:rPr>
        <w:t xml:space="preserve"> Responses are invited until 26 April 2022, ahead of the next ITU-T SG2 meeting, which is planned to be held from 9 to 20 May 2022</w:t>
      </w:r>
      <w:r w:rsidR="00134737" w:rsidRPr="00583F9E">
        <w:rPr>
          <w:szCs w:val="22"/>
        </w:rPr>
        <w:t xml:space="preserve"> in Geneva, Switzerland</w:t>
      </w:r>
      <w:r w:rsidR="00C2763F" w:rsidRPr="00583F9E">
        <w:rPr>
          <w:szCs w:val="22"/>
        </w:rPr>
        <w:t>.</w:t>
      </w:r>
    </w:p>
    <w:p w14:paraId="1C74CB95" w14:textId="4C7DF79A" w:rsidR="005C35FC" w:rsidRPr="00583F9E" w:rsidRDefault="005C35FC" w:rsidP="00523203">
      <w:pPr>
        <w:rPr>
          <w:szCs w:val="22"/>
        </w:rPr>
      </w:pPr>
      <w:r w:rsidRPr="00583F9E">
        <w:rPr>
          <w:szCs w:val="22"/>
        </w:rPr>
        <w:t>Yours faithfully,</w:t>
      </w:r>
    </w:p>
    <w:p w14:paraId="47B2C601" w14:textId="1790B287" w:rsidR="005C35FC" w:rsidRPr="00583F9E" w:rsidRDefault="008B5D95" w:rsidP="00523203">
      <w:pPr>
        <w:spacing w:before="960"/>
        <w:rPr>
          <w:szCs w:val="22"/>
        </w:rPr>
      </w:pPr>
      <w:r>
        <w:rPr>
          <w:noProof/>
          <w:szCs w:val="22"/>
        </w:rPr>
        <w:drawing>
          <wp:anchor distT="0" distB="0" distL="114300" distR="114300" simplePos="0" relativeHeight="251658240" behindDoc="1" locked="0" layoutInCell="1" allowOverlap="1" wp14:anchorId="19384E6D" wp14:editId="6D71B532">
            <wp:simplePos x="0" y="0"/>
            <wp:positionH relativeFrom="column">
              <wp:posOffset>945</wp:posOffset>
            </wp:positionH>
            <wp:positionV relativeFrom="paragraph">
              <wp:posOffset>171450</wp:posOffset>
            </wp:positionV>
            <wp:extent cx="685800" cy="2896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85800" cy="289691"/>
                    </a:xfrm>
                    <a:prstGeom prst="rect">
                      <a:avLst/>
                    </a:prstGeom>
                  </pic:spPr>
                </pic:pic>
              </a:graphicData>
            </a:graphic>
            <wp14:sizeRelH relativeFrom="margin">
              <wp14:pctWidth>0</wp14:pctWidth>
            </wp14:sizeRelH>
            <wp14:sizeRelV relativeFrom="margin">
              <wp14:pctHeight>0</wp14:pctHeight>
            </wp14:sizeRelV>
          </wp:anchor>
        </w:drawing>
      </w:r>
      <w:r w:rsidR="005C35FC" w:rsidRPr="00583F9E">
        <w:rPr>
          <w:szCs w:val="22"/>
        </w:rPr>
        <w:t>Chaesub Lee</w:t>
      </w:r>
      <w:r w:rsidR="005C35FC" w:rsidRPr="00583F9E">
        <w:rPr>
          <w:szCs w:val="22"/>
        </w:rPr>
        <w:br/>
        <w:t>Director of the Telecommunication</w:t>
      </w:r>
      <w:r w:rsidR="005C35FC" w:rsidRPr="00583F9E">
        <w:rPr>
          <w:szCs w:val="22"/>
        </w:rPr>
        <w:br/>
        <w:t>Standardization Bureau</w:t>
      </w:r>
    </w:p>
    <w:p w14:paraId="66FDCDF8" w14:textId="5444A059" w:rsidR="005C35FC" w:rsidRPr="00C52214" w:rsidRDefault="00465DFC" w:rsidP="00131AD0">
      <w:pPr>
        <w:rPr>
          <w:szCs w:val="22"/>
          <w:lang w:val="fr-FR"/>
        </w:rPr>
      </w:pPr>
      <w:proofErr w:type="gramStart"/>
      <w:r w:rsidRPr="00523203">
        <w:rPr>
          <w:b/>
          <w:bCs/>
          <w:szCs w:val="22"/>
          <w:lang w:val="fr-FR"/>
        </w:rPr>
        <w:t>Annex</w:t>
      </w:r>
      <w:r w:rsidRPr="00C52214">
        <w:rPr>
          <w:szCs w:val="22"/>
          <w:lang w:val="fr-FR"/>
        </w:rPr>
        <w:t>:</w:t>
      </w:r>
      <w:proofErr w:type="gramEnd"/>
      <w:r w:rsidRPr="00C52214">
        <w:rPr>
          <w:szCs w:val="22"/>
          <w:lang w:val="fr-FR"/>
        </w:rPr>
        <w:t xml:space="preserve"> 1</w:t>
      </w:r>
    </w:p>
    <w:p w14:paraId="0EC7D50D" w14:textId="068858B8" w:rsidR="005C35FC" w:rsidRPr="00C52214" w:rsidRDefault="005C35FC" w:rsidP="005C35FC">
      <w:pPr>
        <w:pStyle w:val="AnnexNo"/>
        <w:rPr>
          <w:lang w:val="fr-FR"/>
        </w:rPr>
      </w:pPr>
      <w:r w:rsidRPr="00C52214">
        <w:rPr>
          <w:lang w:val="fr-FR"/>
        </w:rPr>
        <w:br w:type="column"/>
      </w:r>
      <w:r w:rsidRPr="00C52214">
        <w:rPr>
          <w:lang w:val="fr-FR"/>
        </w:rPr>
        <w:lastRenderedPageBreak/>
        <w:t xml:space="preserve">Annex </w:t>
      </w:r>
      <w:r w:rsidR="009D5972" w:rsidRPr="00C52214">
        <w:rPr>
          <w:lang w:val="fr-FR"/>
        </w:rPr>
        <w:t>1</w:t>
      </w:r>
      <w:r w:rsidRPr="00C52214">
        <w:rPr>
          <w:lang w:val="fr-FR"/>
        </w:rPr>
        <w:t>:</w:t>
      </w:r>
      <w:r w:rsidRPr="00C52214">
        <w:rPr>
          <w:lang w:val="fr-FR"/>
        </w:rPr>
        <w:br/>
        <w:t xml:space="preserve">Questionnaire on text relay services </w:t>
      </w:r>
    </w:p>
    <w:p w14:paraId="7031728E" w14:textId="7C53A882" w:rsidR="00131AD0" w:rsidRPr="00583F9E" w:rsidRDefault="005C35FC" w:rsidP="003C3EAB">
      <w:pPr>
        <w:pStyle w:val="Headingb"/>
        <w:rPr>
          <w:rFonts w:asciiTheme="minorHAnsi" w:hAnsiTheme="minorHAnsi" w:cstheme="minorHAnsi"/>
          <w:szCs w:val="22"/>
        </w:rPr>
      </w:pPr>
      <w:r w:rsidRPr="00583F9E">
        <w:rPr>
          <w:rFonts w:asciiTheme="minorHAnsi" w:hAnsiTheme="minorHAnsi" w:cstheme="minorHAnsi"/>
          <w:szCs w:val="22"/>
        </w:rPr>
        <w:t>Question 1</w:t>
      </w:r>
      <w:r w:rsidR="00872D29" w:rsidRPr="00583F9E">
        <w:rPr>
          <w:rFonts w:asciiTheme="minorHAnsi" w:hAnsiTheme="minorHAnsi" w:cstheme="minorHAnsi"/>
          <w:szCs w:val="22"/>
        </w:rPr>
        <w:br/>
      </w:r>
      <w:r w:rsidR="00131AD0" w:rsidRPr="00583F9E">
        <w:rPr>
          <w:rFonts w:asciiTheme="minorHAnsi" w:hAnsiTheme="minorHAnsi" w:cstheme="minorHAnsi"/>
          <w:szCs w:val="22"/>
        </w:rPr>
        <w:t xml:space="preserve">Does your administration offer a text relay service? </w:t>
      </w:r>
    </w:p>
    <w:p w14:paraId="5495BD43" w14:textId="2444AF8D" w:rsidR="004D6C3E" w:rsidRPr="00583F9E" w:rsidRDefault="004D6C3E" w:rsidP="004D6C3E">
      <w:pPr>
        <w:rPr>
          <w:rFonts w:asciiTheme="minorHAnsi" w:hAnsiTheme="minorHAnsi" w:cstheme="minorHAnsi"/>
          <w:szCs w:val="22"/>
        </w:rPr>
      </w:pPr>
      <w:r w:rsidRPr="00583F9E">
        <w:rPr>
          <w:rFonts w:asciiTheme="minorHAnsi" w:hAnsiTheme="minorHAnsi" w:cstheme="minorHAnsi"/>
          <w:szCs w:val="22"/>
        </w:rPr>
        <w:t>(</w:t>
      </w:r>
      <w:proofErr w:type="gramStart"/>
      <w:r w:rsidRPr="00583F9E">
        <w:rPr>
          <w:rFonts w:asciiTheme="minorHAnsi" w:hAnsiTheme="minorHAnsi" w:cstheme="minorHAnsi"/>
          <w:szCs w:val="22"/>
        </w:rPr>
        <w:t>click</w:t>
      </w:r>
      <w:proofErr w:type="gramEnd"/>
      <w:r w:rsidRPr="00583F9E">
        <w:rPr>
          <w:rFonts w:asciiTheme="minorHAnsi" w:hAnsiTheme="minorHAnsi" w:cstheme="minorHAnsi"/>
          <w:szCs w:val="22"/>
        </w:rPr>
        <w:t xml:space="preserve"> a box to add a check mark)</w:t>
      </w:r>
    </w:p>
    <w:p w14:paraId="4E1059D1" w14:textId="5168A8AB" w:rsidR="00321384" w:rsidRPr="00583F9E" w:rsidRDefault="008B5D95" w:rsidP="00F5063B">
      <w:pPr>
        <w:spacing w:before="0"/>
        <w:rPr>
          <w:rFonts w:asciiTheme="minorHAnsi" w:hAnsiTheme="minorHAnsi" w:cstheme="minorHAnsi"/>
          <w:szCs w:val="22"/>
        </w:rPr>
      </w:pPr>
      <w:sdt>
        <w:sdtPr>
          <w:rPr>
            <w:rFonts w:asciiTheme="minorHAnsi" w:hAnsiTheme="minorHAnsi" w:cstheme="minorHAnsi"/>
            <w:szCs w:val="22"/>
          </w:rPr>
          <w:id w:val="-261844418"/>
          <w14:checkbox>
            <w14:checked w14:val="0"/>
            <w14:checkedState w14:val="2612" w14:font="MS Gothic"/>
            <w14:uncheckedState w14:val="2610" w14:font="MS Gothic"/>
          </w14:checkbox>
        </w:sdtPr>
        <w:sdtEndPr/>
        <w:sdtContent>
          <w:r w:rsidR="004D6C3E" w:rsidRPr="00583F9E">
            <w:rPr>
              <w:rFonts w:ascii="Segoe UI Symbol" w:eastAsia="MS Gothic" w:hAnsi="Segoe UI Symbol" w:cs="Segoe UI Symbol"/>
              <w:szCs w:val="22"/>
            </w:rPr>
            <w:t>☐</w:t>
          </w:r>
        </w:sdtContent>
      </w:sdt>
      <w:r w:rsidR="004D6C3E" w:rsidRPr="00583F9E">
        <w:rPr>
          <w:rFonts w:asciiTheme="minorHAnsi" w:hAnsiTheme="minorHAnsi" w:cstheme="minorHAnsi"/>
          <w:szCs w:val="22"/>
        </w:rPr>
        <w:t xml:space="preserve"> Yes (go to Question </w:t>
      </w:r>
      <w:r w:rsidR="00F5063B" w:rsidRPr="00583F9E">
        <w:rPr>
          <w:rFonts w:asciiTheme="minorHAnsi" w:hAnsiTheme="minorHAnsi" w:cstheme="minorHAnsi"/>
          <w:szCs w:val="22"/>
        </w:rPr>
        <w:t>2</w:t>
      </w:r>
      <w:r w:rsidR="004D6C3E" w:rsidRPr="00583F9E">
        <w:rPr>
          <w:rFonts w:asciiTheme="minorHAnsi" w:hAnsiTheme="minorHAnsi" w:cstheme="minorHAnsi"/>
          <w:szCs w:val="22"/>
        </w:rPr>
        <w:t>)</w:t>
      </w:r>
    </w:p>
    <w:p w14:paraId="16D397D9" w14:textId="35AEA808" w:rsidR="004D6C3E" w:rsidRPr="00583F9E" w:rsidRDefault="008B5D95" w:rsidP="00F5063B">
      <w:pPr>
        <w:spacing w:before="0"/>
        <w:rPr>
          <w:rFonts w:asciiTheme="minorHAnsi" w:hAnsiTheme="minorHAnsi" w:cstheme="minorHAnsi"/>
          <w:szCs w:val="22"/>
        </w:rPr>
      </w:pPr>
      <w:sdt>
        <w:sdtPr>
          <w:rPr>
            <w:rFonts w:asciiTheme="minorHAnsi" w:hAnsiTheme="minorHAnsi" w:cstheme="minorHAnsi"/>
            <w:szCs w:val="22"/>
          </w:rPr>
          <w:id w:val="-1564875413"/>
          <w14:checkbox>
            <w14:checked w14:val="0"/>
            <w14:checkedState w14:val="2612" w14:font="MS Gothic"/>
            <w14:uncheckedState w14:val="2610" w14:font="MS Gothic"/>
          </w14:checkbox>
        </w:sdtPr>
        <w:sdtEndPr/>
        <w:sdtContent>
          <w:r w:rsidR="004D6C3E" w:rsidRPr="00583F9E">
            <w:rPr>
              <w:rFonts w:ascii="Segoe UI Symbol" w:eastAsia="MS Gothic" w:hAnsi="Segoe UI Symbol" w:cs="Segoe UI Symbol"/>
              <w:szCs w:val="22"/>
            </w:rPr>
            <w:t>☐</w:t>
          </w:r>
        </w:sdtContent>
      </w:sdt>
      <w:r w:rsidR="004D6C3E" w:rsidRPr="00583F9E">
        <w:rPr>
          <w:rFonts w:asciiTheme="minorHAnsi" w:hAnsiTheme="minorHAnsi" w:cstheme="minorHAnsi"/>
          <w:szCs w:val="22"/>
        </w:rPr>
        <w:t xml:space="preserve"> No (go to Question </w:t>
      </w:r>
      <w:r w:rsidR="00F5063B" w:rsidRPr="00583F9E">
        <w:rPr>
          <w:rFonts w:asciiTheme="minorHAnsi" w:hAnsiTheme="minorHAnsi" w:cstheme="minorHAnsi"/>
          <w:szCs w:val="22"/>
        </w:rPr>
        <w:t>3</w:t>
      </w:r>
      <w:r w:rsidR="004D6C3E" w:rsidRPr="00583F9E">
        <w:rPr>
          <w:rFonts w:asciiTheme="minorHAnsi" w:hAnsiTheme="minorHAnsi" w:cstheme="minorHAnsi"/>
          <w:szCs w:val="22"/>
        </w:rPr>
        <w:t>)</w:t>
      </w:r>
    </w:p>
    <w:p w14:paraId="4CDD44F8" w14:textId="39FA9760" w:rsidR="00465DFC" w:rsidRPr="00583F9E" w:rsidRDefault="00465DFC" w:rsidP="00F5063B">
      <w:pPr>
        <w:pStyle w:val="Headingb"/>
        <w:spacing w:before="360"/>
        <w:rPr>
          <w:rFonts w:asciiTheme="minorHAnsi" w:hAnsiTheme="minorHAnsi" w:cstheme="minorHAnsi"/>
          <w:szCs w:val="22"/>
        </w:rPr>
      </w:pPr>
      <w:r w:rsidRPr="00583F9E">
        <w:rPr>
          <w:rFonts w:asciiTheme="minorHAnsi" w:hAnsiTheme="minorHAnsi" w:cstheme="minorHAnsi"/>
          <w:szCs w:val="22"/>
        </w:rPr>
        <w:t xml:space="preserve">Question </w:t>
      </w:r>
      <w:r w:rsidR="00F5063B" w:rsidRPr="00583F9E">
        <w:rPr>
          <w:rFonts w:asciiTheme="minorHAnsi" w:hAnsiTheme="minorHAnsi" w:cstheme="minorHAnsi"/>
          <w:szCs w:val="22"/>
        </w:rPr>
        <w:t>2</w:t>
      </w:r>
      <w:r w:rsidR="00324AF2" w:rsidRPr="00583F9E">
        <w:rPr>
          <w:rFonts w:asciiTheme="minorHAnsi" w:hAnsiTheme="minorHAnsi" w:cstheme="minorHAnsi"/>
          <w:szCs w:val="22"/>
        </w:rPr>
        <w:t xml:space="preserve"> – If your administration offers text relay services</w:t>
      </w:r>
      <w:r w:rsidR="00872D29" w:rsidRPr="00583F9E">
        <w:rPr>
          <w:rFonts w:asciiTheme="minorHAnsi" w:hAnsiTheme="minorHAnsi" w:cstheme="minorHAnsi"/>
          <w:szCs w:val="22"/>
        </w:rPr>
        <w:br/>
      </w:r>
      <w:r w:rsidR="00491B1C" w:rsidRPr="00583F9E">
        <w:rPr>
          <w:rFonts w:asciiTheme="minorHAnsi" w:hAnsiTheme="minorHAnsi" w:cstheme="minorHAnsi"/>
          <w:szCs w:val="22"/>
        </w:rPr>
        <w:t xml:space="preserve">a) </w:t>
      </w:r>
      <w:r w:rsidR="003C3EAB" w:rsidRPr="00583F9E">
        <w:rPr>
          <w:rFonts w:asciiTheme="minorHAnsi" w:hAnsiTheme="minorHAnsi" w:cstheme="minorHAnsi"/>
          <w:szCs w:val="22"/>
        </w:rPr>
        <w:t xml:space="preserve">What </w:t>
      </w:r>
      <w:r w:rsidR="00131AD0" w:rsidRPr="00583F9E">
        <w:rPr>
          <w:rFonts w:asciiTheme="minorHAnsi" w:hAnsiTheme="minorHAnsi" w:cstheme="minorHAnsi"/>
          <w:szCs w:val="22"/>
        </w:rPr>
        <w:t>type</w:t>
      </w:r>
      <w:r w:rsidR="00872D29" w:rsidRPr="00583F9E">
        <w:rPr>
          <w:rFonts w:asciiTheme="minorHAnsi" w:hAnsiTheme="minorHAnsi" w:cstheme="minorHAnsi"/>
          <w:szCs w:val="22"/>
        </w:rPr>
        <w:t>(s)</w:t>
      </w:r>
      <w:r w:rsidR="00131AD0" w:rsidRPr="00583F9E">
        <w:rPr>
          <w:rFonts w:asciiTheme="minorHAnsi" w:hAnsiTheme="minorHAnsi" w:cstheme="minorHAnsi"/>
          <w:szCs w:val="22"/>
        </w:rPr>
        <w:t xml:space="preserve"> of text relay service</w:t>
      </w:r>
      <w:r w:rsidR="00324AF2" w:rsidRPr="00583F9E">
        <w:rPr>
          <w:rFonts w:asciiTheme="minorHAnsi" w:hAnsiTheme="minorHAnsi" w:cstheme="minorHAnsi"/>
          <w:szCs w:val="22"/>
        </w:rPr>
        <w:t>(s)</w:t>
      </w:r>
      <w:r w:rsidR="00131AD0" w:rsidRPr="00583F9E">
        <w:rPr>
          <w:rFonts w:asciiTheme="minorHAnsi" w:hAnsiTheme="minorHAnsi" w:cstheme="minorHAnsi"/>
          <w:szCs w:val="22"/>
        </w:rPr>
        <w:t xml:space="preserve"> is offered?</w:t>
      </w:r>
    </w:p>
    <w:tbl>
      <w:tblPr>
        <w:tblStyle w:val="TableGrid"/>
        <w:tblW w:w="0" w:type="auto"/>
        <w:tblLook w:val="04A0" w:firstRow="1" w:lastRow="0" w:firstColumn="1" w:lastColumn="0" w:noHBand="0" w:noVBand="1"/>
      </w:tblPr>
      <w:tblGrid>
        <w:gridCol w:w="3397"/>
        <w:gridCol w:w="6322"/>
      </w:tblGrid>
      <w:tr w:rsidR="00465DFC" w:rsidRPr="00583F9E" w14:paraId="2FA6DCD9" w14:textId="77777777" w:rsidTr="00872D29">
        <w:tc>
          <w:tcPr>
            <w:tcW w:w="3397" w:type="dxa"/>
          </w:tcPr>
          <w:p w14:paraId="53246DAB" w14:textId="4D015CF9" w:rsidR="00465DFC" w:rsidRPr="00583F9E" w:rsidRDefault="00465DFC" w:rsidP="003C3EAB">
            <w:pPr>
              <w:jc w:val="center"/>
              <w:rPr>
                <w:rFonts w:asciiTheme="minorHAnsi" w:hAnsiTheme="minorHAnsi" w:cstheme="minorHAnsi"/>
                <w:b/>
                <w:bCs/>
                <w:szCs w:val="22"/>
              </w:rPr>
            </w:pPr>
            <w:r w:rsidRPr="00583F9E">
              <w:rPr>
                <w:rFonts w:asciiTheme="minorHAnsi" w:hAnsiTheme="minorHAnsi" w:cstheme="minorHAnsi"/>
                <w:b/>
                <w:bCs/>
                <w:szCs w:val="22"/>
              </w:rPr>
              <w:t>Relay service</w:t>
            </w:r>
            <w:r w:rsidR="003C3EAB" w:rsidRPr="00583F9E">
              <w:rPr>
                <w:rFonts w:asciiTheme="minorHAnsi" w:hAnsiTheme="minorHAnsi" w:cstheme="minorHAnsi"/>
                <w:b/>
                <w:bCs/>
                <w:szCs w:val="22"/>
              </w:rPr>
              <w:t xml:space="preserve"> type</w:t>
            </w:r>
            <w:r w:rsidR="00872D29" w:rsidRPr="00583F9E">
              <w:rPr>
                <w:rFonts w:asciiTheme="minorHAnsi" w:hAnsiTheme="minorHAnsi" w:cstheme="minorHAnsi"/>
                <w:b/>
                <w:bCs/>
                <w:szCs w:val="22"/>
              </w:rPr>
              <w:br/>
              <w:t>(click to select one or more)</w:t>
            </w:r>
          </w:p>
        </w:tc>
        <w:tc>
          <w:tcPr>
            <w:tcW w:w="6322" w:type="dxa"/>
          </w:tcPr>
          <w:p w14:paraId="3790234C" w14:textId="01C32961" w:rsidR="00465DFC" w:rsidRPr="00583F9E" w:rsidRDefault="003C3EAB" w:rsidP="003C3EAB">
            <w:pPr>
              <w:jc w:val="center"/>
              <w:rPr>
                <w:rFonts w:asciiTheme="minorHAnsi" w:hAnsiTheme="minorHAnsi" w:cstheme="minorHAnsi"/>
                <w:b/>
                <w:bCs/>
                <w:szCs w:val="22"/>
              </w:rPr>
            </w:pPr>
            <w:r w:rsidRPr="00583F9E">
              <w:rPr>
                <w:rFonts w:asciiTheme="minorHAnsi" w:hAnsiTheme="minorHAnsi" w:cstheme="minorHAnsi"/>
                <w:b/>
                <w:bCs/>
                <w:szCs w:val="22"/>
              </w:rPr>
              <w:t>Description of service offered</w:t>
            </w:r>
          </w:p>
        </w:tc>
      </w:tr>
      <w:tr w:rsidR="00465DFC" w:rsidRPr="00583F9E" w14:paraId="034C29FB" w14:textId="77777777" w:rsidTr="00872D29">
        <w:tc>
          <w:tcPr>
            <w:tcW w:w="3397" w:type="dxa"/>
          </w:tcPr>
          <w:p w14:paraId="2F733A30" w14:textId="6FA17A89" w:rsidR="00465DFC" w:rsidRPr="00583F9E" w:rsidRDefault="008B5D95" w:rsidP="00465DFC">
            <w:pPr>
              <w:rPr>
                <w:rFonts w:asciiTheme="minorHAnsi" w:hAnsiTheme="minorHAnsi" w:cstheme="minorHAnsi"/>
                <w:szCs w:val="22"/>
              </w:rPr>
            </w:pPr>
            <w:sdt>
              <w:sdtPr>
                <w:rPr>
                  <w:rFonts w:asciiTheme="minorHAnsi" w:hAnsiTheme="minorHAnsi" w:cstheme="minorHAnsi"/>
                  <w:szCs w:val="22"/>
                </w:rPr>
                <w:id w:val="830107970"/>
                <w14:checkbox>
                  <w14:checked w14:val="0"/>
                  <w14:checkedState w14:val="2612" w14:font="MS Gothic"/>
                  <w14:uncheckedState w14:val="2610" w14:font="MS Gothic"/>
                </w14:checkbox>
              </w:sdtPr>
              <w:sdtEndPr/>
              <w:sdtContent>
                <w:r w:rsidR="00872D29" w:rsidRPr="00583F9E">
                  <w:rPr>
                    <w:rFonts w:ascii="Segoe UI Symbol" w:eastAsia="MS Gothic" w:hAnsi="Segoe UI Symbol" w:cs="Segoe UI Symbol"/>
                    <w:szCs w:val="22"/>
                  </w:rPr>
                  <w:t>☐</w:t>
                </w:r>
              </w:sdtContent>
            </w:sdt>
            <w:r w:rsidR="00872D29" w:rsidRPr="00583F9E">
              <w:rPr>
                <w:rFonts w:asciiTheme="minorHAnsi" w:hAnsiTheme="minorHAnsi" w:cstheme="minorHAnsi"/>
                <w:szCs w:val="22"/>
              </w:rPr>
              <w:t xml:space="preserve"> </w:t>
            </w:r>
            <w:r w:rsidR="00465DFC" w:rsidRPr="00583F9E">
              <w:rPr>
                <w:rFonts w:asciiTheme="minorHAnsi" w:hAnsiTheme="minorHAnsi" w:cstheme="minorHAnsi"/>
                <w:szCs w:val="22"/>
              </w:rPr>
              <w:t>Text-to-text</w:t>
            </w:r>
          </w:p>
        </w:tc>
        <w:tc>
          <w:tcPr>
            <w:tcW w:w="6322" w:type="dxa"/>
          </w:tcPr>
          <w:p w14:paraId="728C169B" w14:textId="77777777" w:rsidR="00465DFC" w:rsidRPr="00583F9E" w:rsidRDefault="00465DFC" w:rsidP="00465DFC">
            <w:pPr>
              <w:rPr>
                <w:rFonts w:asciiTheme="minorHAnsi" w:hAnsiTheme="minorHAnsi" w:cstheme="minorHAnsi"/>
                <w:szCs w:val="22"/>
              </w:rPr>
            </w:pPr>
          </w:p>
        </w:tc>
      </w:tr>
      <w:tr w:rsidR="00465DFC" w:rsidRPr="00583F9E" w14:paraId="193B67B8" w14:textId="77777777" w:rsidTr="00872D29">
        <w:tc>
          <w:tcPr>
            <w:tcW w:w="3397" w:type="dxa"/>
          </w:tcPr>
          <w:p w14:paraId="1BF3246E" w14:textId="7F94A344" w:rsidR="00465DFC" w:rsidRPr="00583F9E" w:rsidRDefault="008B5D95" w:rsidP="00465DFC">
            <w:pPr>
              <w:rPr>
                <w:rFonts w:asciiTheme="minorHAnsi" w:hAnsiTheme="minorHAnsi" w:cstheme="minorHAnsi"/>
                <w:szCs w:val="22"/>
              </w:rPr>
            </w:pPr>
            <w:sdt>
              <w:sdtPr>
                <w:rPr>
                  <w:rFonts w:asciiTheme="minorHAnsi" w:hAnsiTheme="minorHAnsi" w:cstheme="minorHAnsi"/>
                  <w:szCs w:val="22"/>
                </w:rPr>
                <w:id w:val="-1133326379"/>
                <w14:checkbox>
                  <w14:checked w14:val="0"/>
                  <w14:checkedState w14:val="2612" w14:font="MS Gothic"/>
                  <w14:uncheckedState w14:val="2610" w14:font="MS Gothic"/>
                </w14:checkbox>
              </w:sdtPr>
              <w:sdtEndPr/>
              <w:sdtContent>
                <w:r w:rsidR="00872D29" w:rsidRPr="00583F9E">
                  <w:rPr>
                    <w:rFonts w:ascii="Segoe UI Symbol" w:eastAsia="MS Gothic" w:hAnsi="Segoe UI Symbol" w:cs="Segoe UI Symbol"/>
                    <w:szCs w:val="22"/>
                  </w:rPr>
                  <w:t>☐</w:t>
                </w:r>
              </w:sdtContent>
            </w:sdt>
            <w:r w:rsidR="00872D29" w:rsidRPr="00583F9E">
              <w:rPr>
                <w:rFonts w:asciiTheme="minorHAnsi" w:hAnsiTheme="minorHAnsi" w:cstheme="minorHAnsi"/>
                <w:szCs w:val="22"/>
              </w:rPr>
              <w:t xml:space="preserve"> </w:t>
            </w:r>
            <w:r w:rsidR="00465DFC" w:rsidRPr="00583F9E">
              <w:rPr>
                <w:rFonts w:asciiTheme="minorHAnsi" w:hAnsiTheme="minorHAnsi" w:cstheme="minorHAnsi"/>
                <w:szCs w:val="22"/>
              </w:rPr>
              <w:t>Speech-to-speech</w:t>
            </w:r>
          </w:p>
        </w:tc>
        <w:tc>
          <w:tcPr>
            <w:tcW w:w="6322" w:type="dxa"/>
          </w:tcPr>
          <w:p w14:paraId="59C943D0" w14:textId="77777777" w:rsidR="00465DFC" w:rsidRPr="00583F9E" w:rsidRDefault="00465DFC" w:rsidP="00465DFC">
            <w:pPr>
              <w:rPr>
                <w:rFonts w:asciiTheme="minorHAnsi" w:hAnsiTheme="minorHAnsi" w:cstheme="minorHAnsi"/>
                <w:szCs w:val="22"/>
              </w:rPr>
            </w:pPr>
          </w:p>
        </w:tc>
      </w:tr>
      <w:tr w:rsidR="00465DFC" w:rsidRPr="00583F9E" w14:paraId="236ED03B" w14:textId="77777777" w:rsidTr="00872D29">
        <w:tc>
          <w:tcPr>
            <w:tcW w:w="3397" w:type="dxa"/>
          </w:tcPr>
          <w:p w14:paraId="1706B990" w14:textId="5B9FD9BF" w:rsidR="00465DFC" w:rsidRPr="00583F9E" w:rsidRDefault="008B5D95" w:rsidP="00465DFC">
            <w:pPr>
              <w:rPr>
                <w:rFonts w:asciiTheme="minorHAnsi" w:hAnsiTheme="minorHAnsi" w:cstheme="minorHAnsi"/>
                <w:szCs w:val="22"/>
              </w:rPr>
            </w:pPr>
            <w:sdt>
              <w:sdtPr>
                <w:rPr>
                  <w:rFonts w:asciiTheme="minorHAnsi" w:hAnsiTheme="minorHAnsi" w:cstheme="minorHAnsi"/>
                  <w:szCs w:val="22"/>
                </w:rPr>
                <w:id w:val="143706930"/>
                <w14:checkbox>
                  <w14:checked w14:val="0"/>
                  <w14:checkedState w14:val="2612" w14:font="MS Gothic"/>
                  <w14:uncheckedState w14:val="2610" w14:font="MS Gothic"/>
                </w14:checkbox>
              </w:sdtPr>
              <w:sdtEndPr/>
              <w:sdtContent>
                <w:r w:rsidR="00872D29" w:rsidRPr="00583F9E">
                  <w:rPr>
                    <w:rFonts w:ascii="Segoe UI Symbol" w:eastAsia="MS Gothic" w:hAnsi="Segoe UI Symbol" w:cs="Segoe UI Symbol"/>
                    <w:szCs w:val="22"/>
                  </w:rPr>
                  <w:t>☐</w:t>
                </w:r>
              </w:sdtContent>
            </w:sdt>
            <w:r w:rsidR="00872D29" w:rsidRPr="00583F9E">
              <w:rPr>
                <w:rFonts w:asciiTheme="minorHAnsi" w:hAnsiTheme="minorHAnsi" w:cstheme="minorHAnsi"/>
                <w:szCs w:val="22"/>
              </w:rPr>
              <w:t xml:space="preserve"> </w:t>
            </w:r>
            <w:r w:rsidR="00465DFC" w:rsidRPr="00583F9E">
              <w:rPr>
                <w:rFonts w:asciiTheme="minorHAnsi" w:hAnsiTheme="minorHAnsi" w:cstheme="minorHAnsi"/>
                <w:szCs w:val="22"/>
              </w:rPr>
              <w:t>Speech to text</w:t>
            </w:r>
          </w:p>
        </w:tc>
        <w:tc>
          <w:tcPr>
            <w:tcW w:w="6322" w:type="dxa"/>
          </w:tcPr>
          <w:p w14:paraId="78099A3B" w14:textId="77777777" w:rsidR="00465DFC" w:rsidRPr="00583F9E" w:rsidRDefault="00465DFC" w:rsidP="00465DFC">
            <w:pPr>
              <w:rPr>
                <w:rFonts w:asciiTheme="minorHAnsi" w:hAnsiTheme="minorHAnsi" w:cstheme="minorHAnsi"/>
                <w:szCs w:val="22"/>
              </w:rPr>
            </w:pPr>
          </w:p>
        </w:tc>
      </w:tr>
      <w:tr w:rsidR="00465DFC" w:rsidRPr="00583F9E" w14:paraId="7AB97FAA" w14:textId="77777777" w:rsidTr="00872D29">
        <w:tc>
          <w:tcPr>
            <w:tcW w:w="3397" w:type="dxa"/>
          </w:tcPr>
          <w:p w14:paraId="6D373894" w14:textId="2D9D225A" w:rsidR="00465DFC" w:rsidRPr="00583F9E" w:rsidRDefault="008B5D95" w:rsidP="00465DFC">
            <w:pPr>
              <w:rPr>
                <w:rFonts w:asciiTheme="minorHAnsi" w:hAnsiTheme="minorHAnsi" w:cstheme="minorHAnsi"/>
                <w:szCs w:val="22"/>
              </w:rPr>
            </w:pPr>
            <w:sdt>
              <w:sdtPr>
                <w:rPr>
                  <w:rFonts w:asciiTheme="minorHAnsi" w:hAnsiTheme="minorHAnsi" w:cstheme="minorHAnsi"/>
                  <w:szCs w:val="22"/>
                </w:rPr>
                <w:id w:val="1021509292"/>
                <w14:checkbox>
                  <w14:checked w14:val="0"/>
                  <w14:checkedState w14:val="2612" w14:font="MS Gothic"/>
                  <w14:uncheckedState w14:val="2610" w14:font="MS Gothic"/>
                </w14:checkbox>
              </w:sdtPr>
              <w:sdtEndPr/>
              <w:sdtContent>
                <w:r w:rsidR="00872D29" w:rsidRPr="00583F9E">
                  <w:rPr>
                    <w:rFonts w:ascii="Segoe UI Symbol" w:eastAsia="MS Gothic" w:hAnsi="Segoe UI Symbol" w:cs="Segoe UI Symbol"/>
                    <w:szCs w:val="22"/>
                  </w:rPr>
                  <w:t>☐</w:t>
                </w:r>
              </w:sdtContent>
            </w:sdt>
            <w:r w:rsidR="00872D29" w:rsidRPr="00583F9E">
              <w:rPr>
                <w:rFonts w:asciiTheme="minorHAnsi" w:hAnsiTheme="minorHAnsi" w:cstheme="minorHAnsi"/>
                <w:szCs w:val="22"/>
              </w:rPr>
              <w:t xml:space="preserve"> </w:t>
            </w:r>
            <w:r w:rsidR="00465DFC" w:rsidRPr="00583F9E">
              <w:rPr>
                <w:rFonts w:asciiTheme="minorHAnsi" w:hAnsiTheme="minorHAnsi" w:cstheme="minorHAnsi"/>
                <w:szCs w:val="22"/>
              </w:rPr>
              <w:t>Video-to-text</w:t>
            </w:r>
          </w:p>
        </w:tc>
        <w:tc>
          <w:tcPr>
            <w:tcW w:w="6322" w:type="dxa"/>
          </w:tcPr>
          <w:p w14:paraId="7A827B1A" w14:textId="77777777" w:rsidR="00465DFC" w:rsidRPr="00583F9E" w:rsidRDefault="00465DFC" w:rsidP="00465DFC">
            <w:pPr>
              <w:rPr>
                <w:rFonts w:asciiTheme="minorHAnsi" w:hAnsiTheme="minorHAnsi" w:cstheme="minorHAnsi"/>
                <w:szCs w:val="22"/>
              </w:rPr>
            </w:pPr>
          </w:p>
        </w:tc>
      </w:tr>
      <w:tr w:rsidR="00465DFC" w:rsidRPr="00583F9E" w14:paraId="579263D4" w14:textId="77777777" w:rsidTr="00872D29">
        <w:tc>
          <w:tcPr>
            <w:tcW w:w="3397" w:type="dxa"/>
          </w:tcPr>
          <w:p w14:paraId="39639A43" w14:textId="0ACBA837" w:rsidR="00465DFC" w:rsidRPr="00583F9E" w:rsidRDefault="008B5D95" w:rsidP="00465DFC">
            <w:pPr>
              <w:rPr>
                <w:rFonts w:asciiTheme="minorHAnsi" w:hAnsiTheme="minorHAnsi" w:cstheme="minorHAnsi"/>
                <w:szCs w:val="22"/>
              </w:rPr>
            </w:pPr>
            <w:sdt>
              <w:sdtPr>
                <w:rPr>
                  <w:rFonts w:asciiTheme="minorHAnsi" w:hAnsiTheme="minorHAnsi" w:cstheme="minorHAnsi"/>
                  <w:szCs w:val="22"/>
                </w:rPr>
                <w:id w:val="7803241"/>
                <w14:checkbox>
                  <w14:checked w14:val="0"/>
                  <w14:checkedState w14:val="2612" w14:font="MS Gothic"/>
                  <w14:uncheckedState w14:val="2610" w14:font="MS Gothic"/>
                </w14:checkbox>
              </w:sdtPr>
              <w:sdtEndPr/>
              <w:sdtContent>
                <w:r w:rsidR="00872D29" w:rsidRPr="00583F9E">
                  <w:rPr>
                    <w:rFonts w:ascii="Segoe UI Symbol" w:eastAsia="MS Gothic" w:hAnsi="Segoe UI Symbol" w:cs="Segoe UI Symbol"/>
                    <w:szCs w:val="22"/>
                  </w:rPr>
                  <w:t>☐</w:t>
                </w:r>
              </w:sdtContent>
            </w:sdt>
            <w:r w:rsidR="00872D29" w:rsidRPr="00583F9E">
              <w:rPr>
                <w:rFonts w:asciiTheme="minorHAnsi" w:hAnsiTheme="minorHAnsi" w:cstheme="minorHAnsi"/>
                <w:szCs w:val="22"/>
              </w:rPr>
              <w:t xml:space="preserve"> </w:t>
            </w:r>
            <w:r w:rsidR="00465DFC" w:rsidRPr="00583F9E">
              <w:rPr>
                <w:rFonts w:asciiTheme="minorHAnsi" w:hAnsiTheme="minorHAnsi" w:cstheme="minorHAnsi"/>
                <w:szCs w:val="22"/>
              </w:rPr>
              <w:t>Video-to-speech</w:t>
            </w:r>
          </w:p>
        </w:tc>
        <w:tc>
          <w:tcPr>
            <w:tcW w:w="6322" w:type="dxa"/>
          </w:tcPr>
          <w:p w14:paraId="3D21DFC5" w14:textId="77777777" w:rsidR="00465DFC" w:rsidRPr="00583F9E" w:rsidRDefault="00465DFC" w:rsidP="00465DFC">
            <w:pPr>
              <w:rPr>
                <w:rFonts w:asciiTheme="minorHAnsi" w:hAnsiTheme="minorHAnsi" w:cstheme="minorHAnsi"/>
                <w:szCs w:val="22"/>
              </w:rPr>
            </w:pPr>
          </w:p>
        </w:tc>
      </w:tr>
      <w:tr w:rsidR="00465DFC" w:rsidRPr="00583F9E" w14:paraId="090E9E00" w14:textId="77777777" w:rsidTr="00872D29">
        <w:tc>
          <w:tcPr>
            <w:tcW w:w="3397" w:type="dxa"/>
          </w:tcPr>
          <w:p w14:paraId="043535F9" w14:textId="5DEFCDA6" w:rsidR="00465DFC" w:rsidRPr="00583F9E" w:rsidRDefault="008B5D95" w:rsidP="00465DFC">
            <w:pPr>
              <w:rPr>
                <w:rFonts w:asciiTheme="minorHAnsi" w:hAnsiTheme="minorHAnsi" w:cstheme="minorHAnsi"/>
                <w:szCs w:val="22"/>
              </w:rPr>
            </w:pPr>
            <w:sdt>
              <w:sdtPr>
                <w:rPr>
                  <w:rFonts w:asciiTheme="minorHAnsi" w:hAnsiTheme="minorHAnsi" w:cstheme="minorHAnsi"/>
                  <w:szCs w:val="22"/>
                </w:rPr>
                <w:id w:val="-2080280162"/>
                <w14:checkbox>
                  <w14:checked w14:val="0"/>
                  <w14:checkedState w14:val="2612" w14:font="MS Gothic"/>
                  <w14:uncheckedState w14:val="2610" w14:font="MS Gothic"/>
                </w14:checkbox>
              </w:sdtPr>
              <w:sdtEndPr/>
              <w:sdtContent>
                <w:r w:rsidR="00872D29" w:rsidRPr="00583F9E">
                  <w:rPr>
                    <w:rFonts w:ascii="Segoe UI Symbol" w:eastAsia="MS Gothic" w:hAnsi="Segoe UI Symbol" w:cs="Segoe UI Symbol"/>
                    <w:szCs w:val="22"/>
                  </w:rPr>
                  <w:t>☐</w:t>
                </w:r>
              </w:sdtContent>
            </w:sdt>
            <w:r w:rsidR="00872D29" w:rsidRPr="00583F9E">
              <w:rPr>
                <w:rFonts w:asciiTheme="minorHAnsi" w:hAnsiTheme="minorHAnsi" w:cstheme="minorHAnsi"/>
                <w:szCs w:val="22"/>
              </w:rPr>
              <w:t xml:space="preserve"> </w:t>
            </w:r>
            <w:r w:rsidR="003C3EAB" w:rsidRPr="00583F9E">
              <w:rPr>
                <w:rFonts w:asciiTheme="minorHAnsi" w:hAnsiTheme="minorHAnsi" w:cstheme="minorHAnsi"/>
                <w:szCs w:val="22"/>
              </w:rPr>
              <w:t>Other (please explain)</w:t>
            </w:r>
          </w:p>
        </w:tc>
        <w:tc>
          <w:tcPr>
            <w:tcW w:w="6322" w:type="dxa"/>
          </w:tcPr>
          <w:p w14:paraId="08644097" w14:textId="77777777" w:rsidR="00465DFC" w:rsidRPr="00583F9E" w:rsidRDefault="00465DFC" w:rsidP="00465DFC">
            <w:pPr>
              <w:rPr>
                <w:rFonts w:asciiTheme="minorHAnsi" w:hAnsiTheme="minorHAnsi" w:cstheme="minorHAnsi"/>
                <w:szCs w:val="22"/>
              </w:rPr>
            </w:pPr>
          </w:p>
        </w:tc>
      </w:tr>
    </w:tbl>
    <w:p w14:paraId="7C370995" w14:textId="50167CDB" w:rsidR="00131AD0" w:rsidRPr="00583F9E" w:rsidRDefault="00131AD0" w:rsidP="00872D29">
      <w:pPr>
        <w:pStyle w:val="Headingb"/>
        <w:rPr>
          <w:rFonts w:asciiTheme="minorHAnsi" w:hAnsiTheme="minorHAnsi" w:cstheme="minorHAnsi"/>
          <w:szCs w:val="22"/>
        </w:rPr>
      </w:pPr>
      <w:r w:rsidRPr="00583F9E">
        <w:rPr>
          <w:rFonts w:asciiTheme="minorHAnsi" w:hAnsiTheme="minorHAnsi" w:cstheme="minorHAnsi"/>
          <w:szCs w:val="22"/>
        </w:rPr>
        <w:t xml:space="preserve"> </w:t>
      </w:r>
      <w:r w:rsidR="00491B1C" w:rsidRPr="00583F9E">
        <w:rPr>
          <w:rFonts w:asciiTheme="minorHAnsi" w:hAnsiTheme="minorHAnsi" w:cstheme="minorHAnsi"/>
          <w:szCs w:val="22"/>
        </w:rPr>
        <w:t xml:space="preserve">b) </w:t>
      </w:r>
      <w:r w:rsidR="00872D29" w:rsidRPr="00583F9E">
        <w:rPr>
          <w:rFonts w:asciiTheme="minorHAnsi" w:hAnsiTheme="minorHAnsi" w:cstheme="minorHAnsi"/>
          <w:szCs w:val="22"/>
        </w:rPr>
        <w:t>Which</w:t>
      </w:r>
      <w:r w:rsidRPr="00583F9E">
        <w:rPr>
          <w:rFonts w:asciiTheme="minorHAnsi" w:hAnsiTheme="minorHAnsi" w:cstheme="minorHAnsi"/>
          <w:szCs w:val="22"/>
        </w:rPr>
        <w:t xml:space="preserve"> parties</w:t>
      </w:r>
      <w:r w:rsidR="00872D29" w:rsidRPr="00583F9E">
        <w:rPr>
          <w:rFonts w:asciiTheme="minorHAnsi" w:hAnsiTheme="minorHAnsi" w:cstheme="minorHAnsi"/>
          <w:szCs w:val="22"/>
        </w:rPr>
        <w:t xml:space="preserve"> are</w:t>
      </w:r>
      <w:r w:rsidRPr="00583F9E">
        <w:rPr>
          <w:rFonts w:asciiTheme="minorHAnsi" w:hAnsiTheme="minorHAnsi" w:cstheme="minorHAnsi"/>
          <w:szCs w:val="22"/>
        </w:rPr>
        <w:t xml:space="preserve"> involved in their provisioning?</w:t>
      </w:r>
    </w:p>
    <w:tbl>
      <w:tblPr>
        <w:tblStyle w:val="TableGrid"/>
        <w:tblW w:w="0" w:type="auto"/>
        <w:tblLook w:val="04A0" w:firstRow="1" w:lastRow="0" w:firstColumn="1" w:lastColumn="0" w:noHBand="0" w:noVBand="1"/>
      </w:tblPr>
      <w:tblGrid>
        <w:gridCol w:w="9719"/>
      </w:tblGrid>
      <w:tr w:rsidR="00872D29" w:rsidRPr="00583F9E" w14:paraId="7CE40F4D" w14:textId="77777777" w:rsidTr="00872D29">
        <w:tc>
          <w:tcPr>
            <w:tcW w:w="9719" w:type="dxa"/>
          </w:tcPr>
          <w:p w14:paraId="7350C6B5" w14:textId="252BAB78" w:rsidR="00872D29" w:rsidRPr="00583F9E" w:rsidRDefault="00E96507" w:rsidP="00131AD0">
            <w:pPr>
              <w:rPr>
                <w:rFonts w:asciiTheme="minorHAnsi" w:hAnsiTheme="minorHAnsi" w:cstheme="minorHAnsi"/>
                <w:szCs w:val="22"/>
              </w:rPr>
            </w:pPr>
            <w:r w:rsidRPr="00583F9E">
              <w:rPr>
                <w:rFonts w:asciiTheme="minorHAnsi" w:hAnsiTheme="minorHAnsi" w:cstheme="minorHAnsi"/>
                <w:szCs w:val="22"/>
              </w:rPr>
              <w:t xml:space="preserve">Response: </w:t>
            </w:r>
          </w:p>
        </w:tc>
      </w:tr>
    </w:tbl>
    <w:p w14:paraId="73DCF83C" w14:textId="7ED251E6" w:rsidR="00872D29" w:rsidRPr="00583F9E" w:rsidRDefault="00491B1C" w:rsidP="00E96507">
      <w:pPr>
        <w:pStyle w:val="Headingb"/>
        <w:rPr>
          <w:rFonts w:asciiTheme="minorHAnsi" w:hAnsiTheme="minorHAnsi" w:cstheme="minorHAnsi"/>
          <w:szCs w:val="22"/>
        </w:rPr>
      </w:pPr>
      <w:r w:rsidRPr="00583F9E">
        <w:rPr>
          <w:rFonts w:asciiTheme="minorHAnsi" w:hAnsiTheme="minorHAnsi" w:cstheme="minorHAnsi"/>
          <w:szCs w:val="22"/>
        </w:rPr>
        <w:t xml:space="preserve">c) </w:t>
      </w:r>
      <w:r w:rsidR="00872D29" w:rsidRPr="00583F9E">
        <w:rPr>
          <w:rFonts w:asciiTheme="minorHAnsi" w:hAnsiTheme="minorHAnsi" w:cstheme="minorHAnsi"/>
          <w:szCs w:val="22"/>
        </w:rPr>
        <w:t>Is this a regulated service?</w:t>
      </w:r>
    </w:p>
    <w:p w14:paraId="454C189E" w14:textId="51379E2B" w:rsidR="00E96507" w:rsidRPr="00583F9E" w:rsidRDefault="008B5D95" w:rsidP="00F5063B">
      <w:pPr>
        <w:spacing w:before="0"/>
        <w:rPr>
          <w:rFonts w:asciiTheme="minorHAnsi" w:hAnsiTheme="minorHAnsi" w:cstheme="minorHAnsi"/>
          <w:szCs w:val="22"/>
        </w:rPr>
      </w:pPr>
      <w:sdt>
        <w:sdtPr>
          <w:rPr>
            <w:rFonts w:asciiTheme="minorHAnsi" w:hAnsiTheme="minorHAnsi" w:cstheme="minorHAnsi"/>
            <w:szCs w:val="22"/>
          </w:rPr>
          <w:id w:val="-1881772863"/>
          <w14:checkbox>
            <w14:checked w14:val="0"/>
            <w14:checkedState w14:val="2612" w14:font="MS Gothic"/>
            <w14:uncheckedState w14:val="2610" w14:font="MS Gothic"/>
          </w14:checkbox>
        </w:sdtPr>
        <w:sdtEndPr/>
        <w:sdtContent>
          <w:r w:rsidR="00E96507" w:rsidRPr="00583F9E">
            <w:rPr>
              <w:rFonts w:ascii="Segoe UI Symbol" w:eastAsia="MS Gothic" w:hAnsi="Segoe UI Symbol" w:cs="Segoe UI Symbol"/>
              <w:szCs w:val="22"/>
            </w:rPr>
            <w:t>☐</w:t>
          </w:r>
        </w:sdtContent>
      </w:sdt>
      <w:r w:rsidR="00E96507" w:rsidRPr="00583F9E">
        <w:rPr>
          <w:rFonts w:asciiTheme="minorHAnsi" w:hAnsiTheme="minorHAnsi" w:cstheme="minorHAnsi"/>
          <w:szCs w:val="22"/>
        </w:rPr>
        <w:t xml:space="preserve"> Yes</w:t>
      </w:r>
    </w:p>
    <w:p w14:paraId="13593EA4" w14:textId="3A3F021C" w:rsidR="00E96507" w:rsidRPr="00583F9E" w:rsidRDefault="008B5D95" w:rsidP="00F5063B">
      <w:pPr>
        <w:spacing w:before="0"/>
        <w:rPr>
          <w:rFonts w:asciiTheme="minorHAnsi" w:hAnsiTheme="minorHAnsi" w:cstheme="minorHAnsi"/>
          <w:szCs w:val="22"/>
        </w:rPr>
      </w:pPr>
      <w:sdt>
        <w:sdtPr>
          <w:rPr>
            <w:rFonts w:asciiTheme="minorHAnsi" w:hAnsiTheme="minorHAnsi" w:cstheme="minorHAnsi"/>
            <w:szCs w:val="22"/>
          </w:rPr>
          <w:id w:val="-1852558761"/>
          <w14:checkbox>
            <w14:checked w14:val="0"/>
            <w14:checkedState w14:val="2612" w14:font="MS Gothic"/>
            <w14:uncheckedState w14:val="2610" w14:font="MS Gothic"/>
          </w14:checkbox>
        </w:sdtPr>
        <w:sdtEndPr/>
        <w:sdtContent>
          <w:r w:rsidR="00E96507" w:rsidRPr="00583F9E">
            <w:rPr>
              <w:rFonts w:ascii="Segoe UI Symbol" w:eastAsia="MS Gothic" w:hAnsi="Segoe UI Symbol" w:cs="Segoe UI Symbol"/>
              <w:szCs w:val="22"/>
            </w:rPr>
            <w:t>☐</w:t>
          </w:r>
        </w:sdtContent>
      </w:sdt>
      <w:r w:rsidR="00E96507" w:rsidRPr="00583F9E">
        <w:rPr>
          <w:rFonts w:asciiTheme="minorHAnsi" w:hAnsiTheme="minorHAnsi" w:cstheme="minorHAnsi"/>
          <w:szCs w:val="22"/>
        </w:rPr>
        <w:t xml:space="preserve"> No</w:t>
      </w:r>
    </w:p>
    <w:p w14:paraId="11CFAB42" w14:textId="1E40B168" w:rsidR="00131AD0" w:rsidRPr="00583F9E" w:rsidRDefault="00872D29" w:rsidP="00872D29">
      <w:pPr>
        <w:rPr>
          <w:rFonts w:asciiTheme="minorHAnsi" w:hAnsiTheme="minorHAnsi" w:cstheme="minorHAnsi"/>
          <w:szCs w:val="22"/>
        </w:rPr>
      </w:pPr>
      <w:r w:rsidRPr="00583F9E">
        <w:rPr>
          <w:rFonts w:asciiTheme="minorHAnsi" w:hAnsiTheme="minorHAnsi" w:cstheme="minorHAnsi"/>
          <w:szCs w:val="22"/>
        </w:rPr>
        <w:t xml:space="preserve">If </w:t>
      </w:r>
      <w:r w:rsidR="00131AD0" w:rsidRPr="00583F9E">
        <w:rPr>
          <w:rFonts w:asciiTheme="minorHAnsi" w:hAnsiTheme="minorHAnsi" w:cstheme="minorHAnsi"/>
          <w:szCs w:val="22"/>
        </w:rPr>
        <w:t xml:space="preserve">there </w:t>
      </w:r>
      <w:r w:rsidRPr="00583F9E">
        <w:rPr>
          <w:rFonts w:asciiTheme="minorHAnsi" w:hAnsiTheme="minorHAnsi" w:cstheme="minorHAnsi"/>
          <w:szCs w:val="22"/>
        </w:rPr>
        <w:t xml:space="preserve">is </w:t>
      </w:r>
      <w:r w:rsidR="00131AD0" w:rsidRPr="00583F9E">
        <w:rPr>
          <w:rFonts w:asciiTheme="minorHAnsi" w:hAnsiTheme="minorHAnsi" w:cstheme="minorHAnsi"/>
          <w:szCs w:val="22"/>
        </w:rPr>
        <w:t>information that describes the text relay service available on the web</w:t>
      </w:r>
      <w:r w:rsidR="00E96507" w:rsidRPr="00583F9E">
        <w:rPr>
          <w:rFonts w:asciiTheme="minorHAnsi" w:hAnsiTheme="minorHAnsi" w:cstheme="minorHAnsi"/>
          <w:szCs w:val="22"/>
        </w:rPr>
        <w:t xml:space="preserve">, </w:t>
      </w:r>
      <w:r w:rsidR="00131AD0" w:rsidRPr="00583F9E">
        <w:rPr>
          <w:rFonts w:asciiTheme="minorHAnsi" w:hAnsiTheme="minorHAnsi" w:cstheme="minorHAnsi"/>
          <w:szCs w:val="22"/>
        </w:rPr>
        <w:t>please provide the URL</w:t>
      </w:r>
      <w:r w:rsidR="00E96507" w:rsidRPr="00583F9E">
        <w:rPr>
          <w:rFonts w:asciiTheme="minorHAnsi" w:hAnsiTheme="minorHAnsi" w:cstheme="minorHAnsi"/>
          <w:szCs w:val="22"/>
        </w:rPr>
        <w:t>:</w:t>
      </w:r>
    </w:p>
    <w:tbl>
      <w:tblPr>
        <w:tblStyle w:val="TableGrid"/>
        <w:tblW w:w="0" w:type="auto"/>
        <w:tblLook w:val="04A0" w:firstRow="1" w:lastRow="0" w:firstColumn="1" w:lastColumn="0" w:noHBand="0" w:noVBand="1"/>
      </w:tblPr>
      <w:tblGrid>
        <w:gridCol w:w="9719"/>
      </w:tblGrid>
      <w:tr w:rsidR="00E96507" w:rsidRPr="00583F9E" w14:paraId="5BC8BE60" w14:textId="77777777" w:rsidTr="00E96507">
        <w:tc>
          <w:tcPr>
            <w:tcW w:w="9719" w:type="dxa"/>
          </w:tcPr>
          <w:p w14:paraId="13952568" w14:textId="7E8369A8" w:rsidR="00E96507" w:rsidRPr="00583F9E" w:rsidRDefault="00E96507" w:rsidP="00872D29">
            <w:pPr>
              <w:rPr>
                <w:rFonts w:asciiTheme="minorHAnsi" w:hAnsiTheme="minorHAnsi" w:cstheme="minorHAnsi"/>
                <w:szCs w:val="22"/>
              </w:rPr>
            </w:pPr>
            <w:r w:rsidRPr="00583F9E">
              <w:rPr>
                <w:rFonts w:asciiTheme="minorHAnsi" w:hAnsiTheme="minorHAnsi" w:cstheme="minorHAnsi"/>
                <w:szCs w:val="22"/>
              </w:rPr>
              <w:t xml:space="preserve">URL: </w:t>
            </w:r>
          </w:p>
        </w:tc>
      </w:tr>
    </w:tbl>
    <w:p w14:paraId="66E9B52D" w14:textId="4A150EC3" w:rsidR="00131AD0" w:rsidRPr="00583F9E" w:rsidRDefault="00491B1C" w:rsidP="00E96507">
      <w:pPr>
        <w:pStyle w:val="Headingb"/>
        <w:rPr>
          <w:rFonts w:asciiTheme="minorHAnsi" w:hAnsiTheme="minorHAnsi" w:cstheme="minorHAnsi"/>
          <w:szCs w:val="22"/>
        </w:rPr>
      </w:pPr>
      <w:r w:rsidRPr="00583F9E">
        <w:rPr>
          <w:rFonts w:asciiTheme="minorHAnsi" w:hAnsiTheme="minorHAnsi" w:cstheme="minorHAnsi"/>
          <w:szCs w:val="22"/>
        </w:rPr>
        <w:t xml:space="preserve">d) </w:t>
      </w:r>
      <w:r w:rsidR="00131AD0" w:rsidRPr="00583F9E">
        <w:rPr>
          <w:rFonts w:asciiTheme="minorHAnsi" w:hAnsiTheme="minorHAnsi" w:cstheme="minorHAnsi"/>
          <w:szCs w:val="22"/>
        </w:rPr>
        <w:t>Is it run as a commercial or a subsidised service?</w:t>
      </w:r>
    </w:p>
    <w:p w14:paraId="49950974" w14:textId="09410389" w:rsidR="00E96507" w:rsidRPr="00583F9E" w:rsidRDefault="008B5D95" w:rsidP="00F5063B">
      <w:pPr>
        <w:spacing w:before="0"/>
        <w:rPr>
          <w:rFonts w:asciiTheme="minorHAnsi" w:hAnsiTheme="minorHAnsi" w:cstheme="minorHAnsi"/>
          <w:szCs w:val="22"/>
        </w:rPr>
      </w:pPr>
      <w:sdt>
        <w:sdtPr>
          <w:rPr>
            <w:rFonts w:asciiTheme="minorHAnsi" w:hAnsiTheme="minorHAnsi" w:cstheme="minorHAnsi"/>
            <w:szCs w:val="22"/>
          </w:rPr>
          <w:id w:val="1644538221"/>
          <w14:checkbox>
            <w14:checked w14:val="0"/>
            <w14:checkedState w14:val="2612" w14:font="MS Gothic"/>
            <w14:uncheckedState w14:val="2610" w14:font="MS Gothic"/>
          </w14:checkbox>
        </w:sdtPr>
        <w:sdtEndPr/>
        <w:sdtContent>
          <w:r w:rsidR="00E96507" w:rsidRPr="00583F9E">
            <w:rPr>
              <w:rFonts w:ascii="Segoe UI Symbol" w:eastAsia="MS Gothic" w:hAnsi="Segoe UI Symbol" w:cs="Segoe UI Symbol"/>
              <w:szCs w:val="22"/>
            </w:rPr>
            <w:t>☐</w:t>
          </w:r>
        </w:sdtContent>
      </w:sdt>
      <w:r w:rsidR="00E96507" w:rsidRPr="00583F9E">
        <w:rPr>
          <w:rFonts w:asciiTheme="minorHAnsi" w:hAnsiTheme="minorHAnsi" w:cstheme="minorHAnsi"/>
          <w:szCs w:val="22"/>
        </w:rPr>
        <w:t xml:space="preserve"> </w:t>
      </w:r>
      <w:r w:rsidR="009D5972" w:rsidRPr="00583F9E">
        <w:rPr>
          <w:rFonts w:asciiTheme="minorHAnsi" w:hAnsiTheme="minorHAnsi" w:cstheme="minorHAnsi"/>
          <w:szCs w:val="22"/>
        </w:rPr>
        <w:t>Commercial</w:t>
      </w:r>
    </w:p>
    <w:p w14:paraId="75989043" w14:textId="3839562E" w:rsidR="00E96507" w:rsidRPr="00583F9E" w:rsidRDefault="008B5D95" w:rsidP="00F5063B">
      <w:pPr>
        <w:spacing w:before="0"/>
        <w:rPr>
          <w:rFonts w:asciiTheme="minorHAnsi" w:hAnsiTheme="minorHAnsi" w:cstheme="minorHAnsi"/>
          <w:szCs w:val="22"/>
        </w:rPr>
      </w:pPr>
      <w:sdt>
        <w:sdtPr>
          <w:rPr>
            <w:rFonts w:asciiTheme="minorHAnsi" w:hAnsiTheme="minorHAnsi" w:cstheme="minorHAnsi"/>
            <w:szCs w:val="22"/>
          </w:rPr>
          <w:id w:val="518893416"/>
          <w14:checkbox>
            <w14:checked w14:val="0"/>
            <w14:checkedState w14:val="2612" w14:font="MS Gothic"/>
            <w14:uncheckedState w14:val="2610" w14:font="MS Gothic"/>
          </w14:checkbox>
        </w:sdtPr>
        <w:sdtEndPr/>
        <w:sdtContent>
          <w:r w:rsidR="00E96507" w:rsidRPr="00583F9E">
            <w:rPr>
              <w:rFonts w:ascii="Segoe UI Symbol" w:eastAsia="MS Gothic" w:hAnsi="Segoe UI Symbol" w:cs="Segoe UI Symbol"/>
              <w:szCs w:val="22"/>
            </w:rPr>
            <w:t>☐</w:t>
          </w:r>
        </w:sdtContent>
      </w:sdt>
      <w:r w:rsidR="00E96507" w:rsidRPr="00583F9E">
        <w:rPr>
          <w:rFonts w:asciiTheme="minorHAnsi" w:hAnsiTheme="minorHAnsi" w:cstheme="minorHAnsi"/>
          <w:szCs w:val="22"/>
        </w:rPr>
        <w:t xml:space="preserve"> </w:t>
      </w:r>
      <w:r w:rsidR="009D5972" w:rsidRPr="00583F9E">
        <w:rPr>
          <w:rFonts w:asciiTheme="minorHAnsi" w:hAnsiTheme="minorHAnsi" w:cstheme="minorHAnsi"/>
          <w:szCs w:val="22"/>
        </w:rPr>
        <w:t>Subsidised</w:t>
      </w:r>
    </w:p>
    <w:tbl>
      <w:tblPr>
        <w:tblStyle w:val="TableGrid"/>
        <w:tblW w:w="0" w:type="auto"/>
        <w:tblLook w:val="04A0" w:firstRow="1" w:lastRow="0" w:firstColumn="1" w:lastColumn="0" w:noHBand="0" w:noVBand="1"/>
      </w:tblPr>
      <w:tblGrid>
        <w:gridCol w:w="9719"/>
      </w:tblGrid>
      <w:tr w:rsidR="00E96507" w:rsidRPr="00583F9E" w14:paraId="64DD3EAD" w14:textId="77777777" w:rsidTr="00E96507">
        <w:tc>
          <w:tcPr>
            <w:tcW w:w="9719" w:type="dxa"/>
          </w:tcPr>
          <w:p w14:paraId="2D7B0E38" w14:textId="78F3A155" w:rsidR="00E96507" w:rsidRPr="00583F9E" w:rsidRDefault="00E96507" w:rsidP="00E96507">
            <w:pPr>
              <w:rPr>
                <w:rFonts w:asciiTheme="minorHAnsi" w:hAnsiTheme="minorHAnsi" w:cstheme="minorHAnsi"/>
                <w:szCs w:val="22"/>
              </w:rPr>
            </w:pPr>
            <w:r w:rsidRPr="00583F9E">
              <w:rPr>
                <w:rFonts w:asciiTheme="minorHAnsi" w:hAnsiTheme="minorHAnsi" w:cstheme="minorHAnsi"/>
                <w:szCs w:val="22"/>
              </w:rPr>
              <w:t xml:space="preserve">Comments, if any: </w:t>
            </w:r>
          </w:p>
        </w:tc>
      </w:tr>
    </w:tbl>
    <w:p w14:paraId="24F4397C" w14:textId="47C5D673" w:rsidR="00E96507" w:rsidRPr="00583F9E" w:rsidRDefault="00491B1C" w:rsidP="00E96507">
      <w:pPr>
        <w:pStyle w:val="Headingb"/>
        <w:rPr>
          <w:rFonts w:asciiTheme="minorHAnsi" w:hAnsiTheme="minorHAnsi" w:cstheme="minorHAnsi"/>
          <w:szCs w:val="22"/>
        </w:rPr>
      </w:pPr>
      <w:r w:rsidRPr="00583F9E">
        <w:rPr>
          <w:rFonts w:asciiTheme="minorHAnsi" w:hAnsiTheme="minorHAnsi" w:cstheme="minorHAnsi"/>
          <w:szCs w:val="22"/>
        </w:rPr>
        <w:t xml:space="preserve">e) </w:t>
      </w:r>
      <w:r w:rsidR="00131AD0" w:rsidRPr="00583F9E">
        <w:rPr>
          <w:rFonts w:asciiTheme="minorHAnsi" w:hAnsiTheme="minorHAnsi" w:cstheme="minorHAnsi"/>
          <w:szCs w:val="22"/>
        </w:rPr>
        <w:t xml:space="preserve">If </w:t>
      </w:r>
      <w:r w:rsidR="00E96507" w:rsidRPr="00583F9E">
        <w:rPr>
          <w:rFonts w:asciiTheme="minorHAnsi" w:hAnsiTheme="minorHAnsi" w:cstheme="minorHAnsi"/>
          <w:szCs w:val="22"/>
        </w:rPr>
        <w:t xml:space="preserve">it is </w:t>
      </w:r>
      <w:r w:rsidR="00131AD0" w:rsidRPr="00583F9E">
        <w:rPr>
          <w:rFonts w:asciiTheme="minorHAnsi" w:hAnsiTheme="minorHAnsi" w:cstheme="minorHAnsi"/>
          <w:szCs w:val="22"/>
        </w:rPr>
        <w:t>subsided</w:t>
      </w:r>
      <w:r w:rsidR="00E96507" w:rsidRPr="00583F9E">
        <w:rPr>
          <w:rFonts w:asciiTheme="minorHAnsi" w:hAnsiTheme="minorHAnsi" w:cstheme="minorHAnsi"/>
          <w:szCs w:val="22"/>
        </w:rPr>
        <w:t>,</w:t>
      </w:r>
      <w:r w:rsidR="00131AD0" w:rsidRPr="00583F9E">
        <w:rPr>
          <w:rFonts w:asciiTheme="minorHAnsi" w:hAnsiTheme="minorHAnsi" w:cstheme="minorHAnsi"/>
          <w:szCs w:val="22"/>
        </w:rPr>
        <w:t xml:space="preserve"> on what basis?</w:t>
      </w:r>
    </w:p>
    <w:p w14:paraId="2ED87403" w14:textId="4DCDFD8B" w:rsidR="00131AD0" w:rsidRPr="00583F9E" w:rsidRDefault="00E96507" w:rsidP="00E96507">
      <w:pPr>
        <w:spacing w:before="0"/>
      </w:pPr>
      <w:r w:rsidRPr="00583F9E">
        <w:t>(</w:t>
      </w:r>
      <w:r w:rsidR="00131AD0" w:rsidRPr="00583F9E">
        <w:t>e.g.</w:t>
      </w:r>
      <w:r w:rsidR="00134737" w:rsidRPr="00583F9E">
        <w:t>,</w:t>
      </w:r>
      <w:r w:rsidR="00131AD0" w:rsidRPr="00583F9E">
        <w:t xml:space="preserve"> direct government support or via an </w:t>
      </w:r>
      <w:proofErr w:type="gramStart"/>
      <w:r w:rsidR="00131AD0" w:rsidRPr="00583F9E">
        <w:t>obligation based</w:t>
      </w:r>
      <w:proofErr w:type="gramEnd"/>
      <w:r w:rsidR="00131AD0" w:rsidRPr="00583F9E">
        <w:t xml:space="preserve"> approach where all telcos have to cover the cost</w:t>
      </w:r>
      <w:r w:rsidRPr="00583F9E">
        <w:t>)</w:t>
      </w:r>
    </w:p>
    <w:tbl>
      <w:tblPr>
        <w:tblStyle w:val="TableGrid"/>
        <w:tblW w:w="0" w:type="auto"/>
        <w:tblLook w:val="04A0" w:firstRow="1" w:lastRow="0" w:firstColumn="1" w:lastColumn="0" w:noHBand="0" w:noVBand="1"/>
      </w:tblPr>
      <w:tblGrid>
        <w:gridCol w:w="9719"/>
      </w:tblGrid>
      <w:tr w:rsidR="00E96507" w:rsidRPr="00583F9E" w14:paraId="51F05B58" w14:textId="77777777" w:rsidTr="00E96507">
        <w:tc>
          <w:tcPr>
            <w:tcW w:w="9719" w:type="dxa"/>
          </w:tcPr>
          <w:p w14:paraId="1F1DB689" w14:textId="7E22B746" w:rsidR="00E96507" w:rsidRPr="00583F9E" w:rsidRDefault="00E96507" w:rsidP="00E96507">
            <w:pPr>
              <w:rPr>
                <w:rFonts w:asciiTheme="minorHAnsi" w:hAnsiTheme="minorHAnsi" w:cstheme="minorHAnsi"/>
                <w:szCs w:val="22"/>
              </w:rPr>
            </w:pPr>
            <w:r w:rsidRPr="00583F9E">
              <w:rPr>
                <w:rFonts w:asciiTheme="minorHAnsi" w:hAnsiTheme="minorHAnsi" w:cstheme="minorHAnsi"/>
                <w:szCs w:val="22"/>
              </w:rPr>
              <w:t xml:space="preserve">Response: </w:t>
            </w:r>
          </w:p>
        </w:tc>
      </w:tr>
    </w:tbl>
    <w:p w14:paraId="40E769D0" w14:textId="49951288" w:rsidR="00131AD0" w:rsidRPr="00583F9E" w:rsidRDefault="00491B1C" w:rsidP="00F5063B">
      <w:pPr>
        <w:pStyle w:val="Headingb"/>
        <w:rPr>
          <w:rFonts w:asciiTheme="minorHAnsi" w:hAnsiTheme="minorHAnsi" w:cstheme="minorHAnsi"/>
          <w:szCs w:val="22"/>
        </w:rPr>
      </w:pPr>
      <w:r w:rsidRPr="00583F9E">
        <w:rPr>
          <w:rFonts w:asciiTheme="minorHAnsi" w:hAnsiTheme="minorHAnsi" w:cstheme="minorHAnsi"/>
          <w:szCs w:val="22"/>
        </w:rPr>
        <w:t xml:space="preserve">f) </w:t>
      </w:r>
      <w:r w:rsidR="00131AD0" w:rsidRPr="00583F9E">
        <w:rPr>
          <w:rFonts w:asciiTheme="minorHAnsi" w:hAnsiTheme="minorHAnsi" w:cstheme="minorHAnsi"/>
          <w:szCs w:val="22"/>
        </w:rPr>
        <w:t>If a similar non-national</w:t>
      </w:r>
      <w:r w:rsidR="00131AD0" w:rsidRPr="00583F9E">
        <w:rPr>
          <w:rFonts w:asciiTheme="minorHAnsi" w:hAnsiTheme="minorHAnsi" w:cstheme="minorHAnsi"/>
          <w:szCs w:val="22"/>
          <w:vertAlign w:val="superscript"/>
        </w:rPr>
        <w:footnoteReference w:id="1"/>
      </w:r>
      <w:r w:rsidR="00131AD0" w:rsidRPr="00583F9E">
        <w:rPr>
          <w:rFonts w:asciiTheme="minorHAnsi" w:hAnsiTheme="minorHAnsi" w:cstheme="minorHAnsi"/>
          <w:szCs w:val="22"/>
        </w:rPr>
        <w:t xml:space="preserve"> service </w:t>
      </w:r>
      <w:proofErr w:type="gramStart"/>
      <w:r w:rsidR="00131AD0" w:rsidRPr="00583F9E">
        <w:rPr>
          <w:rFonts w:asciiTheme="minorHAnsi" w:hAnsiTheme="minorHAnsi" w:cstheme="minorHAnsi"/>
          <w:szCs w:val="22"/>
        </w:rPr>
        <w:t>were</w:t>
      </w:r>
      <w:proofErr w:type="gramEnd"/>
      <w:r w:rsidR="00131AD0" w:rsidRPr="00583F9E">
        <w:rPr>
          <w:rFonts w:asciiTheme="minorHAnsi" w:hAnsiTheme="minorHAnsi" w:cstheme="minorHAnsi"/>
          <w:szCs w:val="22"/>
        </w:rPr>
        <w:t xml:space="preserve"> to be available, would you</w:t>
      </w:r>
      <w:r w:rsidR="00E96507" w:rsidRPr="00583F9E">
        <w:rPr>
          <w:rFonts w:asciiTheme="minorHAnsi" w:hAnsiTheme="minorHAnsi" w:cstheme="minorHAnsi"/>
          <w:szCs w:val="22"/>
        </w:rPr>
        <w:t>:</w:t>
      </w:r>
    </w:p>
    <w:p w14:paraId="08D3186C" w14:textId="10D6F6BE" w:rsidR="00131AD0" w:rsidRPr="00583F9E" w:rsidRDefault="008B5D95" w:rsidP="00F5063B">
      <w:pPr>
        <w:keepNext/>
        <w:keepLines/>
        <w:spacing w:before="0"/>
      </w:pPr>
      <w:sdt>
        <w:sdtPr>
          <w:id w:val="-925949888"/>
          <w14:checkbox>
            <w14:checked w14:val="0"/>
            <w14:checkedState w14:val="2612" w14:font="MS Gothic"/>
            <w14:uncheckedState w14:val="2610" w14:font="MS Gothic"/>
          </w14:checkbox>
        </w:sdtPr>
        <w:sdtEndPr/>
        <w:sdtContent>
          <w:r w:rsidR="00E96507" w:rsidRPr="00583F9E">
            <w:rPr>
              <w:rFonts w:ascii="MS Gothic" w:eastAsia="MS Gothic" w:hAnsi="MS Gothic" w:hint="eastAsia"/>
            </w:rPr>
            <w:t>☐</w:t>
          </w:r>
        </w:sdtContent>
      </w:sdt>
      <w:r w:rsidR="00E96507" w:rsidRPr="00583F9E">
        <w:t xml:space="preserve"> </w:t>
      </w:r>
      <w:r w:rsidR="00131AD0" w:rsidRPr="00583F9E">
        <w:t>allow interconnection between your national service and the non-national service?</w:t>
      </w:r>
      <w:r w:rsidR="00131AD0" w:rsidRPr="00583F9E">
        <w:rPr>
          <w:i/>
          <w:iCs/>
        </w:rPr>
        <w:t xml:space="preserve">  </w:t>
      </w:r>
    </w:p>
    <w:p w14:paraId="6DC49CFC" w14:textId="2B953076" w:rsidR="00131AD0" w:rsidRPr="00583F9E" w:rsidRDefault="008B5D95" w:rsidP="00F5063B">
      <w:pPr>
        <w:spacing w:before="0"/>
        <w:rPr>
          <w:rFonts w:asciiTheme="minorHAnsi" w:hAnsiTheme="minorHAnsi" w:cstheme="minorHAnsi"/>
          <w:szCs w:val="22"/>
        </w:rPr>
      </w:pPr>
      <w:sdt>
        <w:sdtPr>
          <w:id w:val="-658848424"/>
          <w14:checkbox>
            <w14:checked w14:val="0"/>
            <w14:checkedState w14:val="2612" w14:font="MS Gothic"/>
            <w14:uncheckedState w14:val="2610" w14:font="MS Gothic"/>
          </w14:checkbox>
        </w:sdtPr>
        <w:sdtEndPr/>
        <w:sdtContent>
          <w:r w:rsidR="00E96507" w:rsidRPr="00583F9E">
            <w:rPr>
              <w:rFonts w:ascii="MS Gothic" w:eastAsia="MS Gothic" w:hAnsi="MS Gothic" w:hint="eastAsia"/>
            </w:rPr>
            <w:t>☐</w:t>
          </w:r>
        </w:sdtContent>
      </w:sdt>
      <w:r w:rsidR="00E96507" w:rsidRPr="00583F9E">
        <w:t xml:space="preserve"> s</w:t>
      </w:r>
      <w:r w:rsidR="00131AD0" w:rsidRPr="00583F9E">
        <w:t xml:space="preserve">upport access to the non-national service </w:t>
      </w:r>
      <w:proofErr w:type="gramStart"/>
      <w:r w:rsidR="00131AD0" w:rsidRPr="00583F9E">
        <w:t>using</w:t>
      </w:r>
      <w:r w:rsidR="00E96507" w:rsidRPr="00583F9E">
        <w:t>?</w:t>
      </w:r>
      <w:proofErr w:type="gramEnd"/>
      <w:r w:rsidR="00E96507" w:rsidRPr="00583F9E">
        <w:t xml:space="preserve"> </w:t>
      </w:r>
      <w:r w:rsidR="00131AD0" w:rsidRPr="00583F9E">
        <w:rPr>
          <w:rFonts w:asciiTheme="minorHAnsi" w:hAnsiTheme="minorHAnsi" w:cstheme="minorHAnsi"/>
          <w:szCs w:val="22"/>
        </w:rPr>
        <w:t>(</w:t>
      </w:r>
      <w:proofErr w:type="gramStart"/>
      <w:r w:rsidR="00E96507" w:rsidRPr="00583F9E">
        <w:rPr>
          <w:rFonts w:asciiTheme="minorHAnsi" w:hAnsiTheme="minorHAnsi" w:cstheme="minorHAnsi"/>
          <w:szCs w:val="22"/>
        </w:rPr>
        <w:t>p</w:t>
      </w:r>
      <w:r w:rsidR="00131AD0" w:rsidRPr="00583F9E">
        <w:rPr>
          <w:rFonts w:asciiTheme="minorHAnsi" w:hAnsiTheme="minorHAnsi" w:cstheme="minorHAnsi"/>
          <w:szCs w:val="22"/>
        </w:rPr>
        <w:t>lease</w:t>
      </w:r>
      <w:proofErr w:type="gramEnd"/>
      <w:r w:rsidR="00131AD0" w:rsidRPr="00583F9E">
        <w:rPr>
          <w:rFonts w:asciiTheme="minorHAnsi" w:hAnsiTheme="minorHAnsi" w:cstheme="minorHAnsi"/>
          <w:szCs w:val="22"/>
        </w:rPr>
        <w:t xml:space="preserve"> choose one of the following)</w:t>
      </w:r>
    </w:p>
    <w:p w14:paraId="3C5F753B" w14:textId="66495295" w:rsidR="00131AD0" w:rsidRPr="00583F9E" w:rsidRDefault="008B5D95" w:rsidP="00F5063B">
      <w:pPr>
        <w:spacing w:before="0"/>
        <w:ind w:left="567"/>
      </w:pPr>
      <w:sdt>
        <w:sdtPr>
          <w:id w:val="-1370136092"/>
          <w14:checkbox>
            <w14:checked w14:val="0"/>
            <w14:checkedState w14:val="2612" w14:font="MS Gothic"/>
            <w14:uncheckedState w14:val="2610" w14:font="MS Gothic"/>
          </w14:checkbox>
        </w:sdtPr>
        <w:sdtEndPr/>
        <w:sdtContent>
          <w:r w:rsidR="00F5063B" w:rsidRPr="00583F9E">
            <w:rPr>
              <w:rFonts w:ascii="MS Gothic" w:eastAsia="MS Gothic" w:hAnsi="MS Gothic" w:hint="eastAsia"/>
            </w:rPr>
            <w:t>☐</w:t>
          </w:r>
        </w:sdtContent>
      </w:sdt>
      <w:r w:rsidR="00F5063B" w:rsidRPr="00583F9E">
        <w:t xml:space="preserve"> </w:t>
      </w:r>
      <w:r w:rsidR="00131AD0" w:rsidRPr="00583F9E">
        <w:t>national numbers under your administration</w:t>
      </w:r>
      <w:r w:rsidR="00F5063B" w:rsidRPr="00583F9E">
        <w:t>; or</w:t>
      </w:r>
      <w:r w:rsidR="00131AD0" w:rsidRPr="00583F9E">
        <w:t xml:space="preserve"> </w:t>
      </w:r>
    </w:p>
    <w:p w14:paraId="352120D1" w14:textId="67B216B8" w:rsidR="00131AD0" w:rsidRPr="00583F9E" w:rsidRDefault="008B5D95" w:rsidP="00F5063B">
      <w:pPr>
        <w:spacing w:before="0"/>
        <w:ind w:left="567"/>
      </w:pPr>
      <w:sdt>
        <w:sdtPr>
          <w:id w:val="-126242096"/>
          <w14:checkbox>
            <w14:checked w14:val="0"/>
            <w14:checkedState w14:val="2612" w14:font="MS Gothic"/>
            <w14:uncheckedState w14:val="2610" w14:font="MS Gothic"/>
          </w14:checkbox>
        </w:sdtPr>
        <w:sdtEndPr/>
        <w:sdtContent>
          <w:r w:rsidR="00F5063B" w:rsidRPr="00583F9E">
            <w:rPr>
              <w:rFonts w:ascii="MS Gothic" w:eastAsia="MS Gothic" w:hAnsi="MS Gothic" w:hint="eastAsia"/>
            </w:rPr>
            <w:t>☐</w:t>
          </w:r>
        </w:sdtContent>
      </w:sdt>
      <w:r w:rsidR="00F5063B" w:rsidRPr="00583F9E">
        <w:t xml:space="preserve"> </w:t>
      </w:r>
      <w:r w:rsidR="00131AD0" w:rsidRPr="00583F9E">
        <w:t>global numbers under the administration of the TSB</w:t>
      </w:r>
      <w:r w:rsidR="00F5063B" w:rsidRPr="00583F9E">
        <w:t>.</w:t>
      </w:r>
    </w:p>
    <w:p w14:paraId="52F4B73C" w14:textId="3B0810A8" w:rsidR="00131AD0" w:rsidRPr="00583F9E" w:rsidRDefault="00F5063B" w:rsidP="00F5063B">
      <w:pPr>
        <w:pStyle w:val="Headingb"/>
        <w:rPr>
          <w:rFonts w:asciiTheme="minorHAnsi" w:hAnsiTheme="minorHAnsi" w:cstheme="minorHAnsi"/>
          <w:szCs w:val="22"/>
        </w:rPr>
      </w:pPr>
      <w:r w:rsidRPr="00583F9E">
        <w:rPr>
          <w:rFonts w:asciiTheme="minorHAnsi" w:hAnsiTheme="minorHAnsi" w:cstheme="minorHAnsi"/>
          <w:szCs w:val="22"/>
        </w:rPr>
        <w:lastRenderedPageBreak/>
        <w:t>Question 3</w:t>
      </w:r>
      <w:r w:rsidR="00324AF2" w:rsidRPr="00583F9E">
        <w:rPr>
          <w:rFonts w:asciiTheme="minorHAnsi" w:hAnsiTheme="minorHAnsi" w:cstheme="minorHAnsi"/>
          <w:szCs w:val="22"/>
        </w:rPr>
        <w:t xml:space="preserve"> – I</w:t>
      </w:r>
      <w:r w:rsidR="00131AD0" w:rsidRPr="00583F9E">
        <w:rPr>
          <w:rFonts w:asciiTheme="minorHAnsi" w:hAnsiTheme="minorHAnsi" w:cstheme="minorHAnsi"/>
          <w:szCs w:val="22"/>
        </w:rPr>
        <w:t xml:space="preserve">f your administration does not currently offer a text relay service </w:t>
      </w:r>
    </w:p>
    <w:p w14:paraId="77B9DC36" w14:textId="20340BA1" w:rsidR="000A7F69" w:rsidRPr="00583F9E" w:rsidRDefault="00131AD0" w:rsidP="009D7655">
      <w:pPr>
        <w:pStyle w:val="Headingb"/>
        <w:numPr>
          <w:ilvl w:val="0"/>
          <w:numId w:val="17"/>
        </w:numPr>
        <w:tabs>
          <w:tab w:val="clear" w:pos="794"/>
        </w:tabs>
        <w:ind w:left="284" w:hanging="284"/>
      </w:pPr>
      <w:r w:rsidRPr="00583F9E">
        <w:t xml:space="preserve">Does your </w:t>
      </w:r>
      <w:r w:rsidRPr="00583F9E">
        <w:rPr>
          <w:rFonts w:asciiTheme="minorHAnsi" w:hAnsiTheme="minorHAnsi" w:cstheme="minorHAnsi"/>
          <w:szCs w:val="22"/>
        </w:rPr>
        <w:t>administration</w:t>
      </w:r>
      <w:r w:rsidRPr="00583F9E">
        <w:t xml:space="preserve"> have plans to implement a text relay service? </w:t>
      </w:r>
    </w:p>
    <w:p w14:paraId="30E65C4B" w14:textId="77777777" w:rsidR="000A7F69" w:rsidRPr="00583F9E" w:rsidRDefault="008B5D95" w:rsidP="000A7F69">
      <w:pPr>
        <w:spacing w:before="0"/>
        <w:rPr>
          <w:rFonts w:asciiTheme="minorHAnsi" w:hAnsiTheme="minorHAnsi" w:cstheme="minorHAnsi"/>
          <w:szCs w:val="22"/>
        </w:rPr>
      </w:pPr>
      <w:sdt>
        <w:sdtPr>
          <w:rPr>
            <w:rFonts w:asciiTheme="minorHAnsi" w:hAnsiTheme="minorHAnsi" w:cstheme="minorHAnsi"/>
            <w:szCs w:val="22"/>
          </w:rPr>
          <w:id w:val="145174433"/>
          <w14:checkbox>
            <w14:checked w14:val="0"/>
            <w14:checkedState w14:val="2612" w14:font="MS Gothic"/>
            <w14:uncheckedState w14:val="2610" w14:font="MS Gothic"/>
          </w14:checkbox>
        </w:sdtPr>
        <w:sdtEndPr/>
        <w:sdtContent>
          <w:r w:rsidR="000A7F69" w:rsidRPr="00583F9E">
            <w:rPr>
              <w:rFonts w:ascii="Segoe UI Symbol" w:eastAsia="MS Gothic" w:hAnsi="Segoe UI Symbol" w:cs="Segoe UI Symbol"/>
              <w:szCs w:val="22"/>
            </w:rPr>
            <w:t>☐</w:t>
          </w:r>
        </w:sdtContent>
      </w:sdt>
      <w:r w:rsidR="000A7F69" w:rsidRPr="00583F9E">
        <w:rPr>
          <w:rFonts w:asciiTheme="minorHAnsi" w:hAnsiTheme="minorHAnsi" w:cstheme="minorHAnsi"/>
          <w:szCs w:val="22"/>
        </w:rPr>
        <w:t xml:space="preserve"> Yes</w:t>
      </w:r>
    </w:p>
    <w:p w14:paraId="106F802B" w14:textId="77777777" w:rsidR="000A7F69" w:rsidRPr="00583F9E" w:rsidRDefault="008B5D95" w:rsidP="000A7F69">
      <w:pPr>
        <w:spacing w:before="0"/>
        <w:rPr>
          <w:rFonts w:asciiTheme="minorHAnsi" w:hAnsiTheme="minorHAnsi" w:cstheme="minorHAnsi"/>
          <w:szCs w:val="22"/>
        </w:rPr>
      </w:pPr>
      <w:sdt>
        <w:sdtPr>
          <w:rPr>
            <w:rFonts w:asciiTheme="minorHAnsi" w:hAnsiTheme="minorHAnsi" w:cstheme="minorHAnsi"/>
            <w:szCs w:val="22"/>
          </w:rPr>
          <w:id w:val="-2093539225"/>
          <w14:checkbox>
            <w14:checked w14:val="0"/>
            <w14:checkedState w14:val="2612" w14:font="MS Gothic"/>
            <w14:uncheckedState w14:val="2610" w14:font="MS Gothic"/>
          </w14:checkbox>
        </w:sdtPr>
        <w:sdtEndPr/>
        <w:sdtContent>
          <w:r w:rsidR="000A7F69" w:rsidRPr="00583F9E">
            <w:rPr>
              <w:rFonts w:ascii="Segoe UI Symbol" w:eastAsia="MS Gothic" w:hAnsi="Segoe UI Symbol" w:cs="Segoe UI Symbol"/>
              <w:szCs w:val="22"/>
            </w:rPr>
            <w:t>☐</w:t>
          </w:r>
        </w:sdtContent>
      </w:sdt>
      <w:r w:rsidR="000A7F69" w:rsidRPr="00583F9E">
        <w:rPr>
          <w:rFonts w:asciiTheme="minorHAnsi" w:hAnsiTheme="minorHAnsi" w:cstheme="minorHAnsi"/>
          <w:szCs w:val="22"/>
        </w:rPr>
        <w:t xml:space="preserve"> No</w:t>
      </w:r>
    </w:p>
    <w:tbl>
      <w:tblPr>
        <w:tblStyle w:val="TableGrid"/>
        <w:tblW w:w="0" w:type="auto"/>
        <w:tblLook w:val="04A0" w:firstRow="1" w:lastRow="0" w:firstColumn="1" w:lastColumn="0" w:noHBand="0" w:noVBand="1"/>
      </w:tblPr>
      <w:tblGrid>
        <w:gridCol w:w="9719"/>
      </w:tblGrid>
      <w:tr w:rsidR="000A7F69" w:rsidRPr="00583F9E" w14:paraId="7FD99568" w14:textId="77777777" w:rsidTr="007700EB">
        <w:tc>
          <w:tcPr>
            <w:tcW w:w="9719" w:type="dxa"/>
          </w:tcPr>
          <w:p w14:paraId="209499B6" w14:textId="498DF4C6" w:rsidR="000A7F69" w:rsidRPr="00583F9E" w:rsidRDefault="000A7F69" w:rsidP="007700EB">
            <w:pPr>
              <w:rPr>
                <w:rFonts w:asciiTheme="minorHAnsi" w:hAnsiTheme="minorHAnsi" w:cstheme="minorHAnsi"/>
                <w:szCs w:val="22"/>
              </w:rPr>
            </w:pPr>
            <w:r w:rsidRPr="00583F9E">
              <w:t xml:space="preserve">Comments, if any:  </w:t>
            </w:r>
          </w:p>
        </w:tc>
      </w:tr>
    </w:tbl>
    <w:p w14:paraId="371A4BA6" w14:textId="77777777" w:rsidR="000A7F69" w:rsidRPr="00583F9E" w:rsidRDefault="000A7F69" w:rsidP="000A7F69">
      <w:r w:rsidRPr="00583F9E">
        <w:t>If yes:</w:t>
      </w:r>
    </w:p>
    <w:p w14:paraId="768D6C09" w14:textId="100307E4" w:rsidR="000A7F69" w:rsidRPr="00583F9E" w:rsidRDefault="000A7F69" w:rsidP="000A7F69">
      <w:pPr>
        <w:pStyle w:val="enumlev1"/>
      </w:pPr>
      <w:r w:rsidRPr="00583F9E">
        <w:t>•</w:t>
      </w:r>
      <w:r w:rsidRPr="00583F9E">
        <w:tab/>
      </w:r>
      <w:r w:rsidR="009D5972" w:rsidRPr="00583F9E">
        <w:t>What type of text relay service is planned?</w:t>
      </w:r>
    </w:p>
    <w:tbl>
      <w:tblPr>
        <w:tblStyle w:val="TableGrid"/>
        <w:tblW w:w="0" w:type="auto"/>
        <w:tblInd w:w="704" w:type="dxa"/>
        <w:tblLook w:val="04A0" w:firstRow="1" w:lastRow="0" w:firstColumn="1" w:lastColumn="0" w:noHBand="0" w:noVBand="1"/>
      </w:tblPr>
      <w:tblGrid>
        <w:gridCol w:w="9015"/>
      </w:tblGrid>
      <w:tr w:rsidR="000A7F69" w:rsidRPr="00583F9E" w14:paraId="007DD92C" w14:textId="77777777" w:rsidTr="000A7F69">
        <w:tc>
          <w:tcPr>
            <w:tcW w:w="9015" w:type="dxa"/>
          </w:tcPr>
          <w:p w14:paraId="7BFEFEB1" w14:textId="77777777" w:rsidR="000A7F69" w:rsidRPr="00583F9E" w:rsidRDefault="000A7F69" w:rsidP="000A7F69"/>
        </w:tc>
      </w:tr>
    </w:tbl>
    <w:p w14:paraId="0656E7BA" w14:textId="6298ED71" w:rsidR="00131AD0" w:rsidRPr="00583F9E" w:rsidRDefault="000A7F69" w:rsidP="000A7F69">
      <w:pPr>
        <w:pStyle w:val="enumlev1"/>
      </w:pPr>
      <w:r w:rsidRPr="00583F9E">
        <w:t>•</w:t>
      </w:r>
      <w:r w:rsidRPr="00583F9E">
        <w:tab/>
      </w:r>
      <w:r w:rsidR="009D5972" w:rsidRPr="00583F9E">
        <w:t>Within what timescales</w:t>
      </w:r>
      <w:r w:rsidR="00131AD0" w:rsidRPr="00583F9E">
        <w:t xml:space="preserve">? </w:t>
      </w:r>
    </w:p>
    <w:tbl>
      <w:tblPr>
        <w:tblStyle w:val="TableGrid"/>
        <w:tblW w:w="0" w:type="auto"/>
        <w:tblInd w:w="704" w:type="dxa"/>
        <w:tblLook w:val="04A0" w:firstRow="1" w:lastRow="0" w:firstColumn="1" w:lastColumn="0" w:noHBand="0" w:noVBand="1"/>
      </w:tblPr>
      <w:tblGrid>
        <w:gridCol w:w="9015"/>
      </w:tblGrid>
      <w:tr w:rsidR="000A7F69" w:rsidRPr="00583F9E" w14:paraId="73C1FEB5" w14:textId="77777777" w:rsidTr="000A7F69">
        <w:tc>
          <w:tcPr>
            <w:tcW w:w="9015" w:type="dxa"/>
          </w:tcPr>
          <w:p w14:paraId="53AECB81" w14:textId="77777777" w:rsidR="000A7F69" w:rsidRPr="00583F9E" w:rsidRDefault="000A7F69" w:rsidP="000A7F69"/>
        </w:tc>
      </w:tr>
    </w:tbl>
    <w:p w14:paraId="4F047EDF" w14:textId="695EB2A1" w:rsidR="00131AD0" w:rsidRPr="00583F9E" w:rsidRDefault="000A7F69" w:rsidP="000A7F69">
      <w:pPr>
        <w:pStyle w:val="enumlev1"/>
      </w:pPr>
      <w:r w:rsidRPr="00583F9E">
        <w:t>•</w:t>
      </w:r>
      <w:r w:rsidRPr="00583F9E">
        <w:tab/>
      </w:r>
      <w:r w:rsidR="00131AD0" w:rsidRPr="00583F9E">
        <w:t>Is there a recognised need for such a service?</w:t>
      </w:r>
    </w:p>
    <w:tbl>
      <w:tblPr>
        <w:tblStyle w:val="TableGrid"/>
        <w:tblW w:w="0" w:type="auto"/>
        <w:tblInd w:w="704" w:type="dxa"/>
        <w:tblLook w:val="04A0" w:firstRow="1" w:lastRow="0" w:firstColumn="1" w:lastColumn="0" w:noHBand="0" w:noVBand="1"/>
      </w:tblPr>
      <w:tblGrid>
        <w:gridCol w:w="9015"/>
      </w:tblGrid>
      <w:tr w:rsidR="000A7F69" w:rsidRPr="00583F9E" w14:paraId="6BAC3803" w14:textId="77777777" w:rsidTr="000A7F69">
        <w:tc>
          <w:tcPr>
            <w:tcW w:w="9015" w:type="dxa"/>
          </w:tcPr>
          <w:p w14:paraId="2FC9CC37" w14:textId="77777777" w:rsidR="000A7F69" w:rsidRPr="00583F9E" w:rsidRDefault="000A7F69" w:rsidP="000A7F69"/>
        </w:tc>
      </w:tr>
    </w:tbl>
    <w:p w14:paraId="7A84029B" w14:textId="3B917DCF" w:rsidR="00131AD0" w:rsidRPr="00583F9E" w:rsidRDefault="000A7F69" w:rsidP="000A7F69">
      <w:pPr>
        <w:pStyle w:val="enumlev1"/>
      </w:pPr>
      <w:r w:rsidRPr="00583F9E">
        <w:t>•</w:t>
      </w:r>
      <w:r w:rsidRPr="00583F9E">
        <w:tab/>
      </w:r>
      <w:r w:rsidR="00131AD0" w:rsidRPr="00583F9E">
        <w:t>How would such a service be funded?</w:t>
      </w:r>
    </w:p>
    <w:tbl>
      <w:tblPr>
        <w:tblStyle w:val="TableGrid"/>
        <w:tblW w:w="0" w:type="auto"/>
        <w:tblInd w:w="704" w:type="dxa"/>
        <w:tblLook w:val="04A0" w:firstRow="1" w:lastRow="0" w:firstColumn="1" w:lastColumn="0" w:noHBand="0" w:noVBand="1"/>
      </w:tblPr>
      <w:tblGrid>
        <w:gridCol w:w="9015"/>
      </w:tblGrid>
      <w:tr w:rsidR="000A7F69" w:rsidRPr="00583F9E" w14:paraId="76FA64F2" w14:textId="77777777" w:rsidTr="000A7F69">
        <w:tc>
          <w:tcPr>
            <w:tcW w:w="9015" w:type="dxa"/>
          </w:tcPr>
          <w:p w14:paraId="37313CE8" w14:textId="77777777" w:rsidR="000A7F69" w:rsidRPr="00583F9E" w:rsidRDefault="000A7F69" w:rsidP="000A7F69"/>
        </w:tc>
      </w:tr>
    </w:tbl>
    <w:p w14:paraId="3564ED18" w14:textId="21B15934" w:rsidR="00131AD0" w:rsidRPr="00583F9E" w:rsidRDefault="00131AD0" w:rsidP="009D7655">
      <w:pPr>
        <w:pStyle w:val="Headingb"/>
        <w:numPr>
          <w:ilvl w:val="0"/>
          <w:numId w:val="17"/>
        </w:numPr>
        <w:tabs>
          <w:tab w:val="clear" w:pos="794"/>
        </w:tabs>
        <w:ind w:left="284" w:hanging="284"/>
        <w:rPr>
          <w:rFonts w:asciiTheme="minorHAnsi" w:hAnsiTheme="minorHAnsi" w:cstheme="minorHAnsi"/>
          <w:szCs w:val="22"/>
        </w:rPr>
      </w:pPr>
      <w:r w:rsidRPr="00583F9E">
        <w:rPr>
          <w:rFonts w:asciiTheme="minorHAnsi" w:hAnsiTheme="minorHAnsi" w:cstheme="minorHAnsi"/>
          <w:szCs w:val="22"/>
        </w:rPr>
        <w:t>If a non-national text relay service were available</w:t>
      </w:r>
      <w:r w:rsidR="000A7F69" w:rsidRPr="00583F9E">
        <w:rPr>
          <w:rFonts w:asciiTheme="minorHAnsi" w:hAnsiTheme="minorHAnsi" w:cstheme="minorHAnsi"/>
          <w:szCs w:val="22"/>
        </w:rPr>
        <w:t>,</w:t>
      </w:r>
      <w:r w:rsidRPr="00583F9E">
        <w:rPr>
          <w:rFonts w:asciiTheme="minorHAnsi" w:hAnsiTheme="minorHAnsi" w:cstheme="minorHAnsi"/>
          <w:szCs w:val="22"/>
        </w:rPr>
        <w:t xml:space="preserve"> would your administration consider it as an alternative to providing a national text relay service or in addition to a national text relay service?</w:t>
      </w:r>
    </w:p>
    <w:p w14:paraId="5601CB70" w14:textId="68765A88" w:rsidR="000A7F69" w:rsidRPr="00583F9E" w:rsidRDefault="008B5D95" w:rsidP="000A7F69">
      <w:pPr>
        <w:spacing w:before="0"/>
        <w:rPr>
          <w:rFonts w:asciiTheme="minorHAnsi" w:hAnsiTheme="minorHAnsi" w:cstheme="minorHAnsi"/>
          <w:szCs w:val="22"/>
        </w:rPr>
      </w:pPr>
      <w:sdt>
        <w:sdtPr>
          <w:rPr>
            <w:rFonts w:asciiTheme="minorHAnsi" w:hAnsiTheme="minorHAnsi" w:cstheme="minorHAnsi"/>
            <w:szCs w:val="22"/>
          </w:rPr>
          <w:id w:val="296186387"/>
          <w14:checkbox>
            <w14:checked w14:val="0"/>
            <w14:checkedState w14:val="2612" w14:font="MS Gothic"/>
            <w14:uncheckedState w14:val="2610" w14:font="MS Gothic"/>
          </w14:checkbox>
        </w:sdtPr>
        <w:sdtEndPr/>
        <w:sdtContent>
          <w:r w:rsidR="000A7F69" w:rsidRPr="00583F9E">
            <w:rPr>
              <w:rFonts w:ascii="Segoe UI Symbol" w:eastAsia="MS Gothic" w:hAnsi="Segoe UI Symbol" w:cs="Segoe UI Symbol"/>
              <w:szCs w:val="22"/>
            </w:rPr>
            <w:t>☐</w:t>
          </w:r>
        </w:sdtContent>
      </w:sdt>
      <w:r w:rsidR="000A7F69" w:rsidRPr="00583F9E">
        <w:rPr>
          <w:rFonts w:asciiTheme="minorHAnsi" w:hAnsiTheme="minorHAnsi" w:cstheme="minorHAnsi"/>
          <w:szCs w:val="22"/>
        </w:rPr>
        <w:t xml:space="preserve"> </w:t>
      </w:r>
      <w:r w:rsidR="00E2657D" w:rsidRPr="00583F9E">
        <w:rPr>
          <w:rFonts w:asciiTheme="minorHAnsi" w:hAnsiTheme="minorHAnsi" w:cstheme="minorHAnsi"/>
          <w:szCs w:val="22"/>
        </w:rPr>
        <w:t>Alternative</w:t>
      </w:r>
    </w:p>
    <w:p w14:paraId="1DE6643A" w14:textId="2DC011BE" w:rsidR="000A7F69" w:rsidRPr="00583F9E" w:rsidRDefault="008B5D95" w:rsidP="000A7F69">
      <w:pPr>
        <w:spacing w:before="0"/>
        <w:rPr>
          <w:rFonts w:asciiTheme="minorHAnsi" w:hAnsiTheme="minorHAnsi" w:cstheme="minorHAnsi"/>
          <w:szCs w:val="22"/>
        </w:rPr>
      </w:pPr>
      <w:sdt>
        <w:sdtPr>
          <w:rPr>
            <w:rFonts w:asciiTheme="minorHAnsi" w:hAnsiTheme="minorHAnsi" w:cstheme="minorHAnsi"/>
            <w:szCs w:val="22"/>
          </w:rPr>
          <w:id w:val="-1880392595"/>
          <w14:checkbox>
            <w14:checked w14:val="0"/>
            <w14:checkedState w14:val="2612" w14:font="MS Gothic"/>
            <w14:uncheckedState w14:val="2610" w14:font="MS Gothic"/>
          </w14:checkbox>
        </w:sdtPr>
        <w:sdtEndPr/>
        <w:sdtContent>
          <w:r w:rsidR="000A7F69" w:rsidRPr="00583F9E">
            <w:rPr>
              <w:rFonts w:ascii="Segoe UI Symbol" w:eastAsia="MS Gothic" w:hAnsi="Segoe UI Symbol" w:cs="Segoe UI Symbol"/>
              <w:szCs w:val="22"/>
            </w:rPr>
            <w:t>☐</w:t>
          </w:r>
        </w:sdtContent>
      </w:sdt>
      <w:r w:rsidR="000A7F69" w:rsidRPr="00583F9E">
        <w:rPr>
          <w:rFonts w:asciiTheme="minorHAnsi" w:hAnsiTheme="minorHAnsi" w:cstheme="minorHAnsi"/>
          <w:szCs w:val="22"/>
        </w:rPr>
        <w:t xml:space="preserve"> </w:t>
      </w:r>
      <w:r w:rsidR="00E2657D" w:rsidRPr="00583F9E">
        <w:rPr>
          <w:rFonts w:asciiTheme="minorHAnsi" w:hAnsiTheme="minorHAnsi" w:cstheme="minorHAnsi"/>
          <w:szCs w:val="22"/>
        </w:rPr>
        <w:t>Addition</w:t>
      </w:r>
    </w:p>
    <w:tbl>
      <w:tblPr>
        <w:tblStyle w:val="TableGrid"/>
        <w:tblW w:w="0" w:type="auto"/>
        <w:tblLook w:val="04A0" w:firstRow="1" w:lastRow="0" w:firstColumn="1" w:lastColumn="0" w:noHBand="0" w:noVBand="1"/>
      </w:tblPr>
      <w:tblGrid>
        <w:gridCol w:w="9719"/>
      </w:tblGrid>
      <w:tr w:rsidR="000A7F69" w:rsidRPr="00583F9E" w14:paraId="4E57AEEF" w14:textId="77777777" w:rsidTr="007700EB">
        <w:tc>
          <w:tcPr>
            <w:tcW w:w="9719" w:type="dxa"/>
          </w:tcPr>
          <w:p w14:paraId="2A9FC510" w14:textId="77777777" w:rsidR="000A7F69" w:rsidRPr="00583F9E" w:rsidRDefault="000A7F69" w:rsidP="007700EB">
            <w:pPr>
              <w:rPr>
                <w:rFonts w:asciiTheme="minorHAnsi" w:hAnsiTheme="minorHAnsi" w:cstheme="minorHAnsi"/>
                <w:szCs w:val="22"/>
              </w:rPr>
            </w:pPr>
            <w:r w:rsidRPr="00583F9E">
              <w:t xml:space="preserve">Comments, if any:  </w:t>
            </w:r>
          </w:p>
        </w:tc>
      </w:tr>
    </w:tbl>
    <w:p w14:paraId="221F4B8E" w14:textId="4D945252" w:rsidR="00131AD0" w:rsidRPr="00583F9E" w:rsidRDefault="005C7CDD" w:rsidP="009D7655">
      <w:pPr>
        <w:pStyle w:val="Headingb"/>
        <w:numPr>
          <w:ilvl w:val="0"/>
          <w:numId w:val="17"/>
        </w:numPr>
        <w:tabs>
          <w:tab w:val="clear" w:pos="794"/>
          <w:tab w:val="left" w:pos="426"/>
        </w:tabs>
        <w:ind w:left="284" w:hanging="284"/>
        <w:rPr>
          <w:rFonts w:asciiTheme="minorHAnsi" w:hAnsiTheme="minorHAnsi" w:cstheme="minorHAnsi"/>
          <w:szCs w:val="22"/>
        </w:rPr>
      </w:pPr>
      <w:r w:rsidRPr="00583F9E">
        <w:rPr>
          <w:rFonts w:asciiTheme="minorHAnsi" w:hAnsiTheme="minorHAnsi" w:cstheme="minorHAnsi"/>
          <w:szCs w:val="22"/>
        </w:rPr>
        <w:t xml:space="preserve">If </w:t>
      </w:r>
      <w:r w:rsidR="00131AD0" w:rsidRPr="00583F9E">
        <w:rPr>
          <w:rFonts w:asciiTheme="minorHAnsi" w:hAnsiTheme="minorHAnsi" w:cstheme="minorHAnsi"/>
          <w:szCs w:val="22"/>
        </w:rPr>
        <w:t>your administration considered access to a non-national service</w:t>
      </w:r>
      <w:r w:rsidRPr="00583F9E">
        <w:rPr>
          <w:rFonts w:asciiTheme="minorHAnsi" w:hAnsiTheme="minorHAnsi" w:cstheme="minorHAnsi"/>
          <w:szCs w:val="22"/>
        </w:rPr>
        <w:t>,</w:t>
      </w:r>
      <w:r w:rsidR="00131AD0" w:rsidRPr="00583F9E">
        <w:rPr>
          <w:rFonts w:asciiTheme="minorHAnsi" w:hAnsiTheme="minorHAnsi" w:cstheme="minorHAnsi"/>
          <w:szCs w:val="22"/>
        </w:rPr>
        <w:t xml:space="preserve"> would your administration </w:t>
      </w:r>
      <w:r w:rsidRPr="00583F9E">
        <w:rPr>
          <w:rFonts w:asciiTheme="minorHAnsi" w:hAnsiTheme="minorHAnsi" w:cstheme="minorHAnsi"/>
          <w:szCs w:val="22"/>
        </w:rPr>
        <w:t xml:space="preserve">support </w:t>
      </w:r>
      <w:r w:rsidR="00131AD0" w:rsidRPr="00583F9E">
        <w:rPr>
          <w:rFonts w:asciiTheme="minorHAnsi" w:hAnsiTheme="minorHAnsi" w:cstheme="minorHAnsi"/>
          <w:szCs w:val="22"/>
        </w:rPr>
        <w:t>access to the non-national service using</w:t>
      </w:r>
      <w:r w:rsidR="00134737" w:rsidRPr="00583F9E">
        <w:rPr>
          <w:rFonts w:asciiTheme="minorHAnsi" w:hAnsiTheme="minorHAnsi" w:cstheme="minorHAnsi"/>
          <w:szCs w:val="22"/>
        </w:rPr>
        <w:t>:</w:t>
      </w:r>
    </w:p>
    <w:p w14:paraId="5FD318DB" w14:textId="5C1EF89D" w:rsidR="00131AD0" w:rsidRPr="00583F9E" w:rsidRDefault="008B5D95" w:rsidP="00E2657D">
      <w:pPr>
        <w:spacing w:before="0"/>
        <w:ind w:left="567"/>
      </w:pPr>
      <w:sdt>
        <w:sdtPr>
          <w:id w:val="-341707348"/>
          <w14:checkbox>
            <w14:checked w14:val="0"/>
            <w14:checkedState w14:val="2612" w14:font="MS Gothic"/>
            <w14:uncheckedState w14:val="2610" w14:font="MS Gothic"/>
          </w14:checkbox>
        </w:sdtPr>
        <w:sdtEndPr/>
        <w:sdtContent>
          <w:r w:rsidR="005C7CDD" w:rsidRPr="00583F9E">
            <w:rPr>
              <w:rFonts w:ascii="Segoe UI Symbol" w:hAnsi="Segoe UI Symbol" w:cs="Segoe UI Symbol"/>
            </w:rPr>
            <w:t>☐</w:t>
          </w:r>
        </w:sdtContent>
      </w:sdt>
      <w:r w:rsidR="005C7CDD" w:rsidRPr="00583F9E">
        <w:t xml:space="preserve"> </w:t>
      </w:r>
      <w:r w:rsidR="00131AD0" w:rsidRPr="00583F9E">
        <w:t>national numbers under your administration</w:t>
      </w:r>
      <w:r w:rsidR="005C7CDD" w:rsidRPr="00583F9E">
        <w:t>; or</w:t>
      </w:r>
      <w:r w:rsidR="00131AD0" w:rsidRPr="00583F9E">
        <w:t xml:space="preserve"> </w:t>
      </w:r>
    </w:p>
    <w:p w14:paraId="5AA0E3DD" w14:textId="2B347B20" w:rsidR="00FA46A0" w:rsidRPr="00583F9E" w:rsidRDefault="008B5D95" w:rsidP="00E2657D">
      <w:pPr>
        <w:spacing w:before="0"/>
        <w:ind w:left="567"/>
      </w:pPr>
      <w:sdt>
        <w:sdtPr>
          <w:id w:val="1269506372"/>
          <w14:checkbox>
            <w14:checked w14:val="0"/>
            <w14:checkedState w14:val="2612" w14:font="MS Gothic"/>
            <w14:uncheckedState w14:val="2610" w14:font="MS Gothic"/>
          </w14:checkbox>
        </w:sdtPr>
        <w:sdtEndPr/>
        <w:sdtContent>
          <w:r w:rsidR="005C7CDD" w:rsidRPr="00583F9E">
            <w:rPr>
              <w:rFonts w:ascii="Segoe UI Symbol" w:hAnsi="Segoe UI Symbol" w:cs="Segoe UI Symbol"/>
            </w:rPr>
            <w:t>☐</w:t>
          </w:r>
        </w:sdtContent>
      </w:sdt>
      <w:r w:rsidR="005C7CDD" w:rsidRPr="00583F9E">
        <w:t xml:space="preserve"> </w:t>
      </w:r>
      <w:r w:rsidR="00131AD0" w:rsidRPr="00583F9E">
        <w:t>global numbers under the administration of the TSB</w:t>
      </w:r>
    </w:p>
    <w:tbl>
      <w:tblPr>
        <w:tblStyle w:val="TableGrid"/>
        <w:tblW w:w="0" w:type="auto"/>
        <w:tblLook w:val="04A0" w:firstRow="1" w:lastRow="0" w:firstColumn="1" w:lastColumn="0" w:noHBand="0" w:noVBand="1"/>
      </w:tblPr>
      <w:tblGrid>
        <w:gridCol w:w="9719"/>
      </w:tblGrid>
      <w:tr w:rsidR="00E2657D" w:rsidRPr="00583F9E" w14:paraId="1C3E297E" w14:textId="77777777" w:rsidTr="007700EB">
        <w:tc>
          <w:tcPr>
            <w:tcW w:w="9719" w:type="dxa"/>
          </w:tcPr>
          <w:p w14:paraId="36C41A9F" w14:textId="77777777" w:rsidR="00E2657D" w:rsidRPr="00583F9E" w:rsidRDefault="00E2657D" w:rsidP="007700EB">
            <w:pPr>
              <w:rPr>
                <w:rFonts w:asciiTheme="minorHAnsi" w:hAnsiTheme="minorHAnsi" w:cstheme="minorHAnsi"/>
                <w:szCs w:val="22"/>
              </w:rPr>
            </w:pPr>
            <w:r w:rsidRPr="00583F9E">
              <w:t xml:space="preserve">Comments, if any:  </w:t>
            </w:r>
          </w:p>
        </w:tc>
      </w:tr>
    </w:tbl>
    <w:p w14:paraId="24A84B45" w14:textId="675C67BC" w:rsidR="00F5063B" w:rsidRPr="00583F9E" w:rsidRDefault="00F5063B" w:rsidP="00131AD0">
      <w:pPr>
        <w:rPr>
          <w:rFonts w:asciiTheme="minorHAnsi" w:hAnsiTheme="minorHAnsi" w:cstheme="minorHAnsi"/>
          <w:szCs w:val="22"/>
        </w:rPr>
      </w:pPr>
    </w:p>
    <w:p w14:paraId="5F04970C" w14:textId="41439945" w:rsidR="00F5063B" w:rsidRPr="00872D29" w:rsidRDefault="00F5063B" w:rsidP="00F5063B">
      <w:pPr>
        <w:jc w:val="center"/>
        <w:rPr>
          <w:rFonts w:asciiTheme="minorHAnsi" w:hAnsiTheme="minorHAnsi" w:cstheme="minorHAnsi"/>
          <w:szCs w:val="22"/>
        </w:rPr>
      </w:pPr>
      <w:r w:rsidRPr="00583F9E">
        <w:rPr>
          <w:rFonts w:asciiTheme="minorHAnsi" w:hAnsiTheme="minorHAnsi" w:cstheme="minorHAnsi"/>
          <w:szCs w:val="22"/>
        </w:rPr>
        <w:t>______________</w:t>
      </w:r>
    </w:p>
    <w:sectPr w:rsidR="00F5063B" w:rsidRPr="00872D29" w:rsidSect="00FA46A0">
      <w:head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28D5" w14:textId="77777777" w:rsidR="00463E1F" w:rsidRDefault="00463E1F">
      <w:r>
        <w:separator/>
      </w:r>
    </w:p>
  </w:endnote>
  <w:endnote w:type="continuationSeparator" w:id="0">
    <w:p w14:paraId="6CE11509" w14:textId="77777777" w:rsidR="00463E1F" w:rsidRDefault="0046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C042" w14:textId="77777777" w:rsidR="00463E1F" w:rsidRDefault="00463E1F">
      <w:r>
        <w:t>____________________</w:t>
      </w:r>
    </w:p>
  </w:footnote>
  <w:footnote w:type="continuationSeparator" w:id="0">
    <w:p w14:paraId="0626C39B" w14:textId="77777777" w:rsidR="00463E1F" w:rsidRDefault="00463E1F">
      <w:r>
        <w:continuationSeparator/>
      </w:r>
    </w:p>
  </w:footnote>
  <w:footnote w:id="1">
    <w:p w14:paraId="42FAAA27" w14:textId="361E7C4B" w:rsidR="00131AD0" w:rsidRPr="00131AD0" w:rsidRDefault="00131AD0" w:rsidP="00131AD0">
      <w:pPr>
        <w:pStyle w:val="FootnoteText"/>
        <w:rPr>
          <w:sz w:val="20"/>
        </w:rPr>
      </w:pPr>
      <w:r w:rsidRPr="00131AD0">
        <w:rPr>
          <w:rStyle w:val="FootnoteReference"/>
          <w:sz w:val="20"/>
        </w:rPr>
        <w:footnoteRef/>
      </w:r>
      <w:r w:rsidRPr="00131AD0">
        <w:rPr>
          <w:sz w:val="20"/>
        </w:rPr>
        <w:t xml:space="preserve"> Non-national refers to the provision of a text relay service for use in your country that may be based elsewhere, and that provides access to text relay services that terminate in your country or internationally</w:t>
      </w:r>
      <w:r w:rsidR="00F5063B">
        <w:rPr>
          <w:sz w:val="20"/>
        </w:rPr>
        <w:t>.</w:t>
      </w:r>
    </w:p>
    <w:p w14:paraId="255E7881" w14:textId="77777777" w:rsidR="00131AD0" w:rsidRDefault="00131AD0" w:rsidP="00131A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2856374C"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583F9E">
      <w:rPr>
        <w:noProof/>
      </w:rPr>
      <w:t>376</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E5C96"/>
    <w:multiLevelType w:val="hybridMultilevel"/>
    <w:tmpl w:val="A28A28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7D3A5F"/>
    <w:multiLevelType w:val="hybridMultilevel"/>
    <w:tmpl w:val="98CEACAA"/>
    <w:lvl w:ilvl="0" w:tplc="E58E06AC">
      <w:numFmt w:val="bullet"/>
      <w:lvlText w:val="•"/>
      <w:lvlJc w:val="left"/>
      <w:pPr>
        <w:ind w:left="1157" w:hanging="797"/>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8252C"/>
    <w:multiLevelType w:val="hybridMultilevel"/>
    <w:tmpl w:val="D51406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D405F"/>
    <w:multiLevelType w:val="hybridMultilevel"/>
    <w:tmpl w:val="6F0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34758"/>
    <w:multiLevelType w:val="hybridMultilevel"/>
    <w:tmpl w:val="91E2376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4248B6"/>
    <w:multiLevelType w:val="hybridMultilevel"/>
    <w:tmpl w:val="41DC150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73FD05AC"/>
    <w:multiLevelType w:val="hybridMultilevel"/>
    <w:tmpl w:val="A094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6"/>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37963"/>
    <w:rsid w:val="000A7F69"/>
    <w:rsid w:val="000B15C8"/>
    <w:rsid w:val="001018E1"/>
    <w:rsid w:val="00112F37"/>
    <w:rsid w:val="00131AD0"/>
    <w:rsid w:val="00134737"/>
    <w:rsid w:val="001A34EC"/>
    <w:rsid w:val="00303868"/>
    <w:rsid w:val="00321384"/>
    <w:rsid w:val="00324AF2"/>
    <w:rsid w:val="00356B73"/>
    <w:rsid w:val="0037437D"/>
    <w:rsid w:val="003746A5"/>
    <w:rsid w:val="003C3EAB"/>
    <w:rsid w:val="003D4690"/>
    <w:rsid w:val="00453CEA"/>
    <w:rsid w:val="00463E1F"/>
    <w:rsid w:val="00465DFC"/>
    <w:rsid w:val="00487330"/>
    <w:rsid w:val="00491B1C"/>
    <w:rsid w:val="004A17DC"/>
    <w:rsid w:val="004D6C3E"/>
    <w:rsid w:val="00503ADB"/>
    <w:rsid w:val="00523203"/>
    <w:rsid w:val="00583F9E"/>
    <w:rsid w:val="005C35FC"/>
    <w:rsid w:val="005C7CDD"/>
    <w:rsid w:val="005E003C"/>
    <w:rsid w:val="00730A58"/>
    <w:rsid w:val="0079763E"/>
    <w:rsid w:val="007A65E8"/>
    <w:rsid w:val="007C080C"/>
    <w:rsid w:val="00854BCC"/>
    <w:rsid w:val="00872D29"/>
    <w:rsid w:val="008B5D95"/>
    <w:rsid w:val="008E5032"/>
    <w:rsid w:val="0096092C"/>
    <w:rsid w:val="00963900"/>
    <w:rsid w:val="009747C5"/>
    <w:rsid w:val="009B2EB5"/>
    <w:rsid w:val="009D5972"/>
    <w:rsid w:val="009D7655"/>
    <w:rsid w:val="00A72C30"/>
    <w:rsid w:val="00B2488F"/>
    <w:rsid w:val="00B43BF5"/>
    <w:rsid w:val="00B4669D"/>
    <w:rsid w:val="00B50A44"/>
    <w:rsid w:val="00B61012"/>
    <w:rsid w:val="00C2763F"/>
    <w:rsid w:val="00C52214"/>
    <w:rsid w:val="00C95BF6"/>
    <w:rsid w:val="00D62702"/>
    <w:rsid w:val="00DE47F4"/>
    <w:rsid w:val="00E2657D"/>
    <w:rsid w:val="00E96507"/>
    <w:rsid w:val="00EA2114"/>
    <w:rsid w:val="00EC15F4"/>
    <w:rsid w:val="00F22314"/>
    <w:rsid w:val="00F5063B"/>
    <w:rsid w:val="00F742A3"/>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63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872D29"/>
    <w:pPr>
      <w:keepNext/>
      <w:spacing w:before="24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5C35FC"/>
    <w:pPr>
      <w:keepNext/>
      <w:keepLines/>
      <w:spacing w:before="480" w:after="80"/>
      <w:jc w:val="center"/>
    </w:pPr>
    <w:rPr>
      <w:b/>
      <w:bCs/>
      <w:szCs w:val="24"/>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rsid w:val="0046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65DFC"/>
    <w:pPr>
      <w:ind w:left="720"/>
      <w:contextualSpacing/>
    </w:pPr>
  </w:style>
  <w:style w:type="character" w:styleId="UnresolvedMention">
    <w:name w:val="Unresolved Mention"/>
    <w:basedOn w:val="DefaultParagraphFont"/>
    <w:uiPriority w:val="99"/>
    <w:semiHidden/>
    <w:unhideWhenUsed/>
    <w:rsid w:val="00324AF2"/>
    <w:rPr>
      <w:color w:val="605E5C"/>
      <w:shd w:val="clear" w:color="auto" w:fill="E1DFDD"/>
    </w:rPr>
  </w:style>
  <w:style w:type="paragraph" w:styleId="Revision">
    <w:name w:val="Revision"/>
    <w:hidden/>
    <w:semiHidden/>
    <w:rsid w:val="00491B1C"/>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16</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11</cp:revision>
  <cp:lastPrinted>2022-01-27T14:02:00Z</cp:lastPrinted>
  <dcterms:created xsi:type="dcterms:W3CDTF">2021-12-23T12:13:00Z</dcterms:created>
  <dcterms:modified xsi:type="dcterms:W3CDTF">2022-01-27T14:02:00Z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