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A0803FD" w14:textId="77777777" w:rsidTr="004E2A5D">
        <w:trPr>
          <w:cantSplit/>
          <w:trHeight w:val="20"/>
        </w:trPr>
        <w:tc>
          <w:tcPr>
            <w:tcW w:w="6619" w:type="dxa"/>
          </w:tcPr>
          <w:p w14:paraId="3FA53950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4094986A" w14:textId="6A451A24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1FA7F8FF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60AFEFB" wp14:editId="2EE4C8D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656C363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08DC0F9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930F5EA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69033158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9927B57" w14:textId="77777777" w:rsidR="00280E04" w:rsidRPr="00BD6EF3" w:rsidRDefault="00280E04" w:rsidP="00301DCF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392924B" w14:textId="77777777" w:rsidR="00280E04" w:rsidRPr="00BD6EF3" w:rsidRDefault="00280E04" w:rsidP="00301DCF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809E8" w14:paraId="6DE80D07" w14:textId="77777777" w:rsidTr="004E2A5D">
        <w:trPr>
          <w:cantSplit/>
        </w:trPr>
        <w:tc>
          <w:tcPr>
            <w:tcW w:w="6619" w:type="dxa"/>
          </w:tcPr>
          <w:p w14:paraId="3A88DE9A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FD0876C" w14:textId="17FE9F97" w:rsidR="00A809E8" w:rsidRPr="00301DCF" w:rsidRDefault="004B06DF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="005C3880" w:rsidRPr="00301DCF">
              <w:t>1</w:t>
            </w:r>
            <w:r w:rsidR="005C3880" w:rsidRPr="00301DCF">
              <w:br/>
            </w:r>
            <w:r w:rsidR="00301DCF">
              <w:rPr>
                <w:rFonts w:hint="cs"/>
                <w:rtl/>
              </w:rPr>
              <w:t xml:space="preserve">للوثيقة </w:t>
            </w:r>
            <w:r w:rsidR="005C3880" w:rsidRPr="00301DCF">
              <w:rPr>
                <w:rFonts w:eastAsia="SimSun"/>
              </w:rPr>
              <w:t>36(Add.</w:t>
            </w:r>
            <w:proofErr w:type="gramStart"/>
            <w:r w:rsidR="005C3880" w:rsidRPr="00301DCF">
              <w:rPr>
                <w:rFonts w:eastAsia="SimSun"/>
              </w:rPr>
              <w:t>9)-</w:t>
            </w:r>
            <w:proofErr w:type="gramEnd"/>
            <w:r w:rsidR="005C3880" w:rsidRPr="00301DCF">
              <w:rPr>
                <w:rFonts w:eastAsia="SimSun"/>
              </w:rPr>
              <w:t>A</w:t>
            </w:r>
          </w:p>
        </w:tc>
      </w:tr>
      <w:tr w:rsidR="005C3880" w14:paraId="050804FD" w14:textId="77777777" w:rsidTr="004E2A5D">
        <w:trPr>
          <w:cantSplit/>
        </w:trPr>
        <w:tc>
          <w:tcPr>
            <w:tcW w:w="6619" w:type="dxa"/>
          </w:tcPr>
          <w:p w14:paraId="7A48BABA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3307512" w14:textId="77777777" w:rsidR="005C3880" w:rsidRPr="00301DC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301DCF">
              <w:rPr>
                <w:rFonts w:eastAsia="SimSun"/>
              </w:rPr>
              <w:t>7</w:t>
            </w:r>
            <w:r w:rsidRPr="00301DCF">
              <w:rPr>
                <w:rFonts w:eastAsia="SimSun"/>
                <w:rtl/>
              </w:rPr>
              <w:t xml:space="preserve"> فبراير </w:t>
            </w:r>
            <w:r w:rsidRPr="00301DCF">
              <w:rPr>
                <w:rFonts w:eastAsia="SimSun"/>
              </w:rPr>
              <w:t>2022</w:t>
            </w:r>
          </w:p>
        </w:tc>
      </w:tr>
      <w:tr w:rsidR="005C3880" w14:paraId="5B592FC9" w14:textId="77777777" w:rsidTr="004E2A5D">
        <w:trPr>
          <w:cantSplit/>
        </w:trPr>
        <w:tc>
          <w:tcPr>
            <w:tcW w:w="6619" w:type="dxa"/>
          </w:tcPr>
          <w:p w14:paraId="1FB42266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C985747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C3880">
              <w:rPr>
                <w:rtl/>
              </w:rPr>
              <w:t>الأصل: بالإنكليزية</w:t>
            </w:r>
          </w:p>
        </w:tc>
      </w:tr>
      <w:tr w:rsidR="005C3880" w14:paraId="7BD44E48" w14:textId="77777777" w:rsidTr="004E2A5D">
        <w:trPr>
          <w:cantSplit/>
        </w:trPr>
        <w:tc>
          <w:tcPr>
            <w:tcW w:w="9672" w:type="dxa"/>
            <w:gridSpan w:val="2"/>
          </w:tcPr>
          <w:p w14:paraId="078B0891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225E8E0D" w14:textId="77777777" w:rsidTr="004E2A5D">
        <w:trPr>
          <w:cantSplit/>
        </w:trPr>
        <w:tc>
          <w:tcPr>
            <w:tcW w:w="9672" w:type="dxa"/>
            <w:gridSpan w:val="2"/>
          </w:tcPr>
          <w:p w14:paraId="1ACC156C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5E0669AF" w14:textId="77777777" w:rsidTr="004E2A5D">
        <w:trPr>
          <w:cantSplit/>
        </w:trPr>
        <w:tc>
          <w:tcPr>
            <w:tcW w:w="9672" w:type="dxa"/>
            <w:gridSpan w:val="2"/>
          </w:tcPr>
          <w:p w14:paraId="207C5CF2" w14:textId="1E3D1D41" w:rsidR="005C3880" w:rsidRPr="00BD6EF3" w:rsidRDefault="00632A4A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اقتراح إلغاء</w:t>
            </w:r>
            <w:r w:rsidR="00301DCF">
              <w:rPr>
                <w:rFonts w:hint="cs"/>
                <w:rtl/>
              </w:rPr>
              <w:t xml:space="preserve"> القرار </w:t>
            </w:r>
            <w:r w:rsidR="00301DCF">
              <w:t>59</w:t>
            </w:r>
          </w:p>
        </w:tc>
      </w:tr>
      <w:tr w:rsidR="005C3880" w14:paraId="2AF02935" w14:textId="77777777" w:rsidTr="004E2A5D">
        <w:trPr>
          <w:cantSplit/>
        </w:trPr>
        <w:tc>
          <w:tcPr>
            <w:tcW w:w="9672" w:type="dxa"/>
            <w:gridSpan w:val="2"/>
          </w:tcPr>
          <w:p w14:paraId="37113A23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</w:tbl>
    <w:p w14:paraId="65FC6C45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665C3F55" w14:textId="77777777" w:rsidR="004147C2" w:rsidRDefault="005F14F7">
      <w:pPr>
        <w:pStyle w:val="Proposal"/>
      </w:pPr>
      <w:r>
        <w:lastRenderedPageBreak/>
        <w:t>SUP</w:t>
      </w:r>
      <w:r>
        <w:tab/>
        <w:t>ARB/36A9/1</w:t>
      </w:r>
    </w:p>
    <w:p w14:paraId="7BF69BCF" w14:textId="77777777" w:rsidR="00851760" w:rsidRPr="00410333" w:rsidRDefault="005F14F7" w:rsidP="00E952D6">
      <w:pPr>
        <w:pStyle w:val="ResNo"/>
        <w:rPr>
          <w:noProof/>
          <w:rtl/>
          <w:lang w:bidi="ar-SY"/>
        </w:rPr>
      </w:pPr>
      <w:bookmarkStart w:id="1" w:name="_Toc349551599"/>
      <w:bookmarkStart w:id="2" w:name="RES_59"/>
      <w:r w:rsidRPr="00410333">
        <w:rPr>
          <w:rFonts w:hint="cs"/>
          <w:noProof/>
          <w:rtl/>
        </w:rPr>
        <w:t>ال</w:t>
      </w:r>
      <w:r w:rsidRPr="00410333">
        <w:rPr>
          <w:noProof/>
          <w:rtl/>
        </w:rPr>
        <w:t>ق</w:t>
      </w:r>
      <w:r w:rsidRPr="00410333">
        <w:rPr>
          <w:rFonts w:hint="cs"/>
          <w:noProof/>
          <w:rtl/>
        </w:rPr>
        <w:t>ـ</w:t>
      </w:r>
      <w:r w:rsidRPr="00410333">
        <w:rPr>
          <w:noProof/>
          <w:rtl/>
        </w:rPr>
        <w:t xml:space="preserve">رار </w:t>
      </w:r>
      <w:r w:rsidRPr="00410333">
        <w:rPr>
          <w:rStyle w:val="href"/>
        </w:rPr>
        <w:t>59</w:t>
      </w:r>
      <w:r w:rsidRPr="00410333">
        <w:rPr>
          <w:rFonts w:hint="cs"/>
          <w:rtl/>
        </w:rPr>
        <w:t xml:space="preserve"> (المراجَع في دبي، </w:t>
      </w:r>
      <w:r w:rsidRPr="00410333">
        <w:t>2012</w:t>
      </w:r>
      <w:r w:rsidRPr="00410333">
        <w:rPr>
          <w:rFonts w:hint="cs"/>
          <w:rtl/>
          <w:lang w:bidi="ar-SY"/>
        </w:rPr>
        <w:t>)</w:t>
      </w:r>
      <w:bookmarkEnd w:id="1"/>
    </w:p>
    <w:p w14:paraId="3EC43EAC" w14:textId="77777777" w:rsidR="00851760" w:rsidRPr="00410333" w:rsidRDefault="005F14F7" w:rsidP="00E952D6">
      <w:pPr>
        <w:pStyle w:val="Restitle"/>
        <w:rPr>
          <w:noProof/>
          <w:rtl/>
          <w:lang w:bidi="ar-EG"/>
        </w:rPr>
      </w:pPr>
      <w:bookmarkStart w:id="3" w:name="_Toc349551600"/>
      <w:bookmarkStart w:id="4" w:name="_Toc476751134"/>
      <w:bookmarkEnd w:id="2"/>
      <w:r w:rsidRPr="00410333">
        <w:rPr>
          <w:rFonts w:hint="cs"/>
          <w:noProof/>
          <w:rtl/>
          <w:lang w:bidi="ar-EG"/>
        </w:rPr>
        <w:t xml:space="preserve">تعزيز </w:t>
      </w:r>
      <w:r w:rsidRPr="00410333">
        <w:rPr>
          <w:noProof/>
          <w:rtl/>
          <w:lang w:bidi="ar-EG"/>
        </w:rPr>
        <w:t>مشاركة مشغلي الاتصالات من البلدان النامية</w:t>
      </w:r>
      <w:bookmarkEnd w:id="3"/>
      <w:r w:rsidRPr="00410333">
        <w:rPr>
          <w:rStyle w:val="FootnoteReference"/>
          <w:noProof/>
          <w:rtl/>
          <w:lang w:bidi="ar-EG"/>
        </w:rPr>
        <w:footnoteReference w:customMarkFollows="1" w:id="1"/>
        <w:t>1</w:t>
      </w:r>
      <w:bookmarkEnd w:id="4"/>
    </w:p>
    <w:p w14:paraId="09A52AAC" w14:textId="77777777" w:rsidR="00851760" w:rsidRPr="005F71A3" w:rsidRDefault="005F14F7" w:rsidP="00E952D6">
      <w:pPr>
        <w:pStyle w:val="Resref"/>
        <w:rPr>
          <w:iCs w:val="0"/>
        </w:rPr>
      </w:pPr>
      <w:r w:rsidRPr="005F71A3">
        <w:rPr>
          <w:rtl/>
        </w:rPr>
        <w:t xml:space="preserve">(جوهانسبرغ، </w:t>
      </w:r>
      <w:r w:rsidRPr="005F71A3">
        <w:t>2008</w:t>
      </w:r>
      <w:r w:rsidRPr="005F71A3">
        <w:rPr>
          <w:rFonts w:hint="cs"/>
          <w:rtl/>
          <w:lang w:bidi="ar-SY"/>
        </w:rPr>
        <w:t xml:space="preserve">؛ دبي </w:t>
      </w:r>
      <w:r w:rsidRPr="005F71A3">
        <w:rPr>
          <w:lang w:bidi="ar-SY"/>
        </w:rPr>
        <w:t>2012</w:t>
      </w:r>
      <w:r w:rsidRPr="005F71A3">
        <w:rPr>
          <w:rtl/>
        </w:rPr>
        <w:t>)</w:t>
      </w:r>
    </w:p>
    <w:p w14:paraId="2F681926" w14:textId="1B9A9BC0" w:rsidR="00632A4A" w:rsidRPr="000B4D15" w:rsidRDefault="005F14F7" w:rsidP="000B4D15">
      <w:pPr>
        <w:pStyle w:val="Normalaftertitle0"/>
        <w:tabs>
          <w:tab w:val="clear" w:pos="1191"/>
          <w:tab w:val="clear" w:pos="1588"/>
          <w:tab w:val="clear" w:pos="1985"/>
        </w:tabs>
        <w:rPr>
          <w:noProof/>
          <w:rtl/>
          <w:lang w:val="en-US" w:bidi="ar-EG"/>
        </w:rPr>
      </w:pPr>
      <w:r w:rsidRPr="00410333">
        <w:rPr>
          <w:noProof/>
          <w:rtl/>
          <w:lang w:val="en-US" w:bidi="ar-EG"/>
        </w:rPr>
        <w:t>إن الجمعية العالمية لتقييس الاتصالات (</w:t>
      </w:r>
      <w:r w:rsidRPr="00410333">
        <w:rPr>
          <w:rFonts w:hint="cs"/>
          <w:noProof/>
          <w:rtl/>
          <w:lang w:val="en-US" w:bidi="ar-SY"/>
        </w:rPr>
        <w:t xml:space="preserve">دبي، </w:t>
      </w:r>
      <w:r w:rsidRPr="00410333">
        <w:rPr>
          <w:noProof/>
          <w:lang w:val="en-US" w:bidi="ar-SY"/>
        </w:rPr>
        <w:t>2012</w:t>
      </w:r>
      <w:r w:rsidRPr="00410333">
        <w:rPr>
          <w:noProof/>
          <w:rtl/>
          <w:lang w:val="en-US" w:bidi="ar-EG"/>
        </w:rPr>
        <w:t>)،</w:t>
      </w:r>
    </w:p>
    <w:p w14:paraId="08ABE8B4" w14:textId="7B165F19" w:rsidR="004147C2" w:rsidRPr="00C579D0" w:rsidRDefault="005F14F7" w:rsidP="00C579D0">
      <w:pPr>
        <w:pStyle w:val="Reasons"/>
        <w:rPr>
          <w:b w:val="0"/>
          <w:bCs w:val="0"/>
          <w:lang w:bidi="ar-EG"/>
        </w:rPr>
      </w:pPr>
      <w:r w:rsidRPr="00301DCF">
        <w:rPr>
          <w:rtl/>
          <w:lang w:bidi="ar-EG"/>
        </w:rPr>
        <w:t>الأسباب:</w:t>
      </w:r>
      <w:r w:rsidRPr="00C579D0">
        <w:rPr>
          <w:b w:val="0"/>
          <w:bCs w:val="0"/>
          <w:lang w:bidi="ar-EG"/>
        </w:rPr>
        <w:tab/>
      </w:r>
      <w:r w:rsidR="00632A4A" w:rsidRPr="00C579D0">
        <w:rPr>
          <w:rFonts w:hint="cs"/>
          <w:b w:val="0"/>
          <w:bCs w:val="0"/>
          <w:rtl/>
          <w:lang w:bidi="ar-EG"/>
        </w:rPr>
        <w:t>نظراً إلى علاقة الترابط بين هذا القرار والقرار 74 للجمعية العالمية لتقييس الاتصالات "</w:t>
      </w:r>
      <w:r w:rsidR="00301DCF" w:rsidRPr="00C579D0">
        <w:rPr>
          <w:rFonts w:hint="cs"/>
          <w:b w:val="0"/>
          <w:bCs w:val="0"/>
          <w:rtl/>
          <w:lang w:bidi="ar-EG"/>
        </w:rPr>
        <w:t>قبول أعضاء القطاع من البلدان النامية في أعمال قطاع تقييس الاتصالات للاتحاد الدولي للاتصالات</w:t>
      </w:r>
      <w:r w:rsidR="00632A4A" w:rsidRPr="00C579D0">
        <w:rPr>
          <w:rFonts w:hint="cs"/>
          <w:b w:val="0"/>
          <w:bCs w:val="0"/>
          <w:rtl/>
          <w:lang w:bidi="ar-EG"/>
        </w:rPr>
        <w:t>"،</w:t>
      </w:r>
      <w:r w:rsidR="00301DCF" w:rsidRPr="00C579D0">
        <w:rPr>
          <w:rFonts w:hint="cs"/>
          <w:b w:val="0"/>
          <w:bCs w:val="0"/>
          <w:rtl/>
          <w:lang w:bidi="ar-EG"/>
        </w:rPr>
        <w:t xml:space="preserve"> </w:t>
      </w:r>
      <w:r w:rsidR="00632A4A" w:rsidRPr="00C579D0">
        <w:rPr>
          <w:rFonts w:hint="cs"/>
          <w:b w:val="0"/>
          <w:bCs w:val="0"/>
          <w:rtl/>
          <w:lang w:bidi="ar-EG"/>
        </w:rPr>
        <w:t>وبهدف تبسيط القرارات، يُقترح دمج محتوى القرار</w:t>
      </w:r>
      <w:r w:rsidR="000B4D15" w:rsidRPr="00C579D0">
        <w:rPr>
          <w:rFonts w:hint="eastAsia"/>
          <w:b w:val="0"/>
          <w:bCs w:val="0"/>
          <w:rtl/>
          <w:lang w:bidi="ar-EG"/>
        </w:rPr>
        <w:t> </w:t>
      </w:r>
      <w:r w:rsidR="00632A4A" w:rsidRPr="00C579D0">
        <w:rPr>
          <w:rFonts w:hint="cs"/>
          <w:b w:val="0"/>
          <w:bCs w:val="0"/>
          <w:rtl/>
          <w:lang w:bidi="ar-EG"/>
        </w:rPr>
        <w:t>59 في</w:t>
      </w:r>
      <w:r w:rsidR="000B4D15" w:rsidRPr="00C579D0">
        <w:rPr>
          <w:rFonts w:hint="eastAsia"/>
          <w:b w:val="0"/>
          <w:bCs w:val="0"/>
          <w:rtl/>
          <w:lang w:bidi="ar-EG"/>
        </w:rPr>
        <w:t> </w:t>
      </w:r>
      <w:r w:rsidR="00632A4A" w:rsidRPr="00C579D0">
        <w:rPr>
          <w:rFonts w:hint="cs"/>
          <w:b w:val="0"/>
          <w:bCs w:val="0"/>
          <w:rtl/>
          <w:lang w:bidi="ar-EG"/>
        </w:rPr>
        <w:t>القرار 74، وإلغاء القرار 59.</w:t>
      </w:r>
    </w:p>
    <w:p w14:paraId="3D1AFE71" w14:textId="77777777" w:rsidR="00301DCF" w:rsidRDefault="00301DCF" w:rsidP="00301DCF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01DCF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6920" w14:textId="77777777" w:rsidR="00397C17" w:rsidRDefault="00397C17" w:rsidP="002919E1">
      <w:r>
        <w:separator/>
      </w:r>
    </w:p>
    <w:p w14:paraId="2DBACD9D" w14:textId="77777777" w:rsidR="00397C17" w:rsidRDefault="00397C17" w:rsidP="002919E1"/>
    <w:p w14:paraId="726EC378" w14:textId="77777777" w:rsidR="00397C17" w:rsidRDefault="00397C17" w:rsidP="002919E1"/>
    <w:p w14:paraId="1E4DBEB8" w14:textId="77777777" w:rsidR="00397C17" w:rsidRDefault="00397C17"/>
  </w:endnote>
  <w:endnote w:type="continuationSeparator" w:id="0">
    <w:p w14:paraId="660FB037" w14:textId="77777777" w:rsidR="00397C17" w:rsidRDefault="00397C17" w:rsidP="002919E1">
      <w:r>
        <w:continuationSeparator/>
      </w:r>
    </w:p>
    <w:p w14:paraId="02E82D23" w14:textId="77777777" w:rsidR="00397C17" w:rsidRDefault="00397C17" w:rsidP="002919E1"/>
    <w:p w14:paraId="2018548F" w14:textId="77777777" w:rsidR="00397C17" w:rsidRDefault="00397C17" w:rsidP="002919E1"/>
    <w:p w14:paraId="6070B84F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5A6B" w14:textId="02160C73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902672">
      <w:rPr>
        <w:noProof/>
        <w:sz w:val="16"/>
        <w:szCs w:val="16"/>
        <w:lang w:val="fr-FR"/>
      </w:rPr>
      <w:t>P:\ARA\ITU-T\CONF-T\WTSA20\000\036ADD09REV1A.docx</w:t>
    </w:r>
    <w:r w:rsidRPr="00FC7FD8">
      <w:rPr>
        <w:sz w:val="16"/>
        <w:szCs w:val="16"/>
      </w:rPr>
      <w:fldChar w:fldCharType="end"/>
    </w:r>
    <w:proofErr w:type="gramStart"/>
    <w:r w:rsidRPr="0091063D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301DCF" w:rsidRPr="00301DCF">
      <w:rPr>
        <w:sz w:val="16"/>
        <w:szCs w:val="16"/>
        <w:lang w:val="fr-FR"/>
      </w:rPr>
      <w:t>501484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8C6C" w14:textId="5B557E34" w:rsidR="00397C17" w:rsidRPr="00C579D0" w:rsidRDefault="00C579D0" w:rsidP="002919E1">
      <w:pPr>
        <w:rPr>
          <w:rFonts w:ascii="Traditional Arabic" w:hAnsi="Traditional Arabic" w:cs="Traditional Arabic"/>
          <w:rtl/>
          <w:lang w:bidi="ar-EG"/>
        </w:rPr>
      </w:pPr>
      <w:r>
        <w:rPr>
          <w:rFonts w:ascii="Traditional Arabic" w:hAnsi="Traditional Arabic" w:cs="Traditional Arabic" w:hint="cs"/>
          <w:rtl/>
          <w:lang w:bidi="ar-EG"/>
        </w:rPr>
        <w:t>___________________</w:t>
      </w:r>
    </w:p>
  </w:footnote>
  <w:footnote w:type="continuationSeparator" w:id="0">
    <w:p w14:paraId="115D1CC2" w14:textId="77777777" w:rsidR="00397C17" w:rsidRDefault="00397C17" w:rsidP="002919E1">
      <w:r>
        <w:continuationSeparator/>
      </w:r>
    </w:p>
    <w:p w14:paraId="3C24F6E6" w14:textId="77777777" w:rsidR="00397C17" w:rsidRDefault="00397C17" w:rsidP="002919E1"/>
    <w:p w14:paraId="7120A6C6" w14:textId="77777777" w:rsidR="00397C17" w:rsidRDefault="00397C17" w:rsidP="002919E1"/>
    <w:p w14:paraId="0CAAF63D" w14:textId="77777777" w:rsidR="00397C17" w:rsidRDefault="00397C17"/>
  </w:footnote>
  <w:footnote w:id="1">
    <w:p w14:paraId="222BCBF2" w14:textId="77777777" w:rsidR="00851760" w:rsidRPr="0068321C" w:rsidRDefault="005F14F7" w:rsidP="00FC6321">
      <w:pPr>
        <w:pStyle w:val="FootnoteText0"/>
        <w:rPr>
          <w:sz w:val="18"/>
          <w:szCs w:val="18"/>
        </w:rPr>
      </w:pPr>
      <w:r w:rsidRPr="0068321C">
        <w:rPr>
          <w:rStyle w:val="FootnoteReference"/>
          <w:rtl/>
        </w:rPr>
        <w:t>1</w:t>
      </w:r>
      <w:r w:rsidRPr="0068321C">
        <w:rPr>
          <w:rFonts w:hint="cs"/>
          <w:sz w:val="18"/>
          <w:szCs w:val="18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9D33" w14:textId="77777777" w:rsidR="00281F5F" w:rsidRDefault="00281F5F" w:rsidP="002919E1"/>
  <w:p w14:paraId="2C048E43" w14:textId="77777777" w:rsidR="00281F5F" w:rsidRDefault="00281F5F" w:rsidP="002919E1"/>
  <w:p w14:paraId="45D266E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2317" w14:textId="15981302" w:rsidR="00281F5F" w:rsidRPr="0088384B" w:rsidRDefault="00281F5F" w:rsidP="000B4D15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0B4D15" w:rsidRPr="000B4D15">
      <w:rPr>
        <w:rFonts w:hint="cs"/>
        <w:sz w:val="20"/>
        <w:szCs w:val="20"/>
        <w:rtl/>
      </w:rPr>
      <w:t xml:space="preserve">المراجعة </w:t>
    </w:r>
    <w:r w:rsidR="000B4D15" w:rsidRPr="000B4D15">
      <w:rPr>
        <w:sz w:val="20"/>
        <w:szCs w:val="20"/>
      </w:rPr>
      <w:t>1</w:t>
    </w:r>
    <w:r w:rsidR="000B4D15" w:rsidRPr="000B4D15">
      <w:rPr>
        <w:sz w:val="20"/>
        <w:szCs w:val="20"/>
      </w:rPr>
      <w:br/>
    </w:r>
    <w:r w:rsidR="000B4D15" w:rsidRPr="000B4D15">
      <w:rPr>
        <w:rFonts w:hint="cs"/>
        <w:sz w:val="20"/>
        <w:szCs w:val="20"/>
        <w:rtl/>
      </w:rPr>
      <w:t xml:space="preserve">للوثيقة </w:t>
    </w:r>
    <w:r w:rsidR="000B4D15" w:rsidRPr="000B4D15">
      <w:rPr>
        <w:sz w:val="20"/>
        <w:szCs w:val="20"/>
      </w:rPr>
      <w:t>36(Add.9)-A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4D15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1DCF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147C2"/>
    <w:rsid w:val="00417E42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5B3"/>
    <w:rsid w:val="004A6C66"/>
    <w:rsid w:val="004A7AA0"/>
    <w:rsid w:val="004B06DF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14F7"/>
    <w:rsid w:val="005F65DE"/>
    <w:rsid w:val="00613492"/>
    <w:rsid w:val="00630905"/>
    <w:rsid w:val="006315B5"/>
    <w:rsid w:val="00632A4A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271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2672"/>
    <w:rsid w:val="00904AA5"/>
    <w:rsid w:val="0091063D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579D0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CB4B720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Normalaftertitle0">
    <w:name w:val="Normal_after_title"/>
    <w:basedOn w:val="Normal"/>
    <w:next w:val="Normal"/>
    <w:rsid w:val="0043659F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styleId="Revision">
    <w:name w:val="Revision"/>
    <w:hidden/>
    <w:uiPriority w:val="99"/>
    <w:semiHidden/>
    <w:rsid w:val="00301DCF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T17-WTSA.20-C-0036!A9-R1!MSW-A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C51079-348A-4A25-B890-90E44EC8E105}">
  <ds:schemaRefs>
    <ds:schemaRef ds:uri="32a1a8c5-2265-4ebc-b7a0-2071e2c5c9b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96b2e75-67fd-4955-a3b0-5ab9934cb50b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96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T17-WTSA.20-C-0036!A9-R1!MSW-A</vt:lpstr>
    </vt:vector>
  </TitlesOfParts>
  <Manager>General Secretariat - Pool</Manager>
  <Company>International Telecommunication Union (ITU)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T17-WTSA.20-C-0036!A9-R1!MSW-A</dc:title>
  <dc:creator>Documents Proposals Manager (DPM)</dc:creator>
  <cp:keywords>DPM_v2022.1.20.1_prod</cp:keywords>
  <cp:lastModifiedBy>A</cp:lastModifiedBy>
  <cp:revision>4</cp:revision>
  <cp:lastPrinted>2019-06-26T10:10:00Z</cp:lastPrinted>
  <dcterms:created xsi:type="dcterms:W3CDTF">2022-02-09T09:48:00Z</dcterms:created>
  <dcterms:modified xsi:type="dcterms:W3CDTF">2022-02-09T10:21:00Z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