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2B73A77" w14:textId="77777777" w:rsidTr="00D517B2">
        <w:trPr>
          <w:cantSplit/>
          <w:trHeight w:val="1134"/>
        </w:trPr>
        <w:tc>
          <w:tcPr>
            <w:tcW w:w="798" w:type="pct"/>
          </w:tcPr>
          <w:p w14:paraId="724B01B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119FF67" wp14:editId="2D67BE0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28ECB2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B13D3F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4F6E06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A4AC6C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1B8176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E65DDB3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DF19F4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E0CFC4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338317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DCDDF06" w14:textId="1BDAFB27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2409FB">
              <w:rPr>
                <w:rFonts w:hint="cs"/>
                <w:position w:val="2"/>
                <w:rtl/>
              </w:rPr>
              <w:t xml:space="preserve">جنيف، </w:t>
            </w:r>
            <w:r w:rsidR="002409FB" w:rsidRPr="002409FB">
              <w:rPr>
                <w:position w:val="2"/>
              </w:rPr>
              <w:t>12</w:t>
            </w:r>
            <w:r w:rsidRPr="002409F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409FB" w:rsidRPr="002409FB">
              <w:rPr>
                <w:rFonts w:hint="cs"/>
                <w:position w:val="2"/>
                <w:rtl/>
                <w:lang w:bidi="ar-EG"/>
              </w:rPr>
              <w:t>أكتوبر</w:t>
            </w:r>
            <w:r w:rsidR="002409F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13166">
              <w:rPr>
                <w:position w:val="2"/>
              </w:rPr>
              <w:t>2023</w:t>
            </w:r>
          </w:p>
        </w:tc>
      </w:tr>
      <w:tr w:rsidR="00D517B2" w:rsidRPr="00D517B2" w14:paraId="2613D46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9785D2E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7EB109A" w14:textId="77777777" w:rsidR="00D517B2" w:rsidRDefault="002409FB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b/>
                <w:position w:val="2"/>
              </w:rPr>
              <w:t>Addendum 1 to</w:t>
            </w:r>
            <w:r>
              <w:rPr>
                <w:b/>
                <w:position w:val="2"/>
              </w:rPr>
              <w:br/>
            </w:r>
            <w:r w:rsidR="00D517B2" w:rsidRPr="00D517B2">
              <w:rPr>
                <w:b/>
                <w:position w:val="2"/>
              </w:rPr>
              <w:t xml:space="preserve">TSB Collective letter </w:t>
            </w:r>
            <w:r>
              <w:rPr>
                <w:b/>
                <w:position w:val="2"/>
              </w:rPr>
              <w:t>3/9</w:t>
            </w:r>
          </w:p>
          <w:p w14:paraId="599B8740" w14:textId="157CE46E" w:rsidR="002409FB" w:rsidRPr="002409FB" w:rsidRDefault="002409FB" w:rsidP="00D517B2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2409FB">
              <w:rPr>
                <w:bCs/>
                <w:position w:val="2"/>
              </w:rPr>
              <w:t>SG9/SP</w:t>
            </w:r>
          </w:p>
        </w:tc>
        <w:tc>
          <w:tcPr>
            <w:tcW w:w="2206" w:type="pct"/>
            <w:vMerge w:val="restart"/>
          </w:tcPr>
          <w:p w14:paraId="05D6D0C0" w14:textId="77777777" w:rsidR="002409FB" w:rsidRPr="002409FB" w:rsidRDefault="002409FB" w:rsidP="002409F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2409FB">
              <w:rPr>
                <w:rFonts w:hint="cs"/>
                <w:position w:val="2"/>
                <w:rtl/>
                <w:lang w:bidi="ar-SY"/>
              </w:rPr>
              <w:t>إلى:</w:t>
            </w:r>
          </w:p>
          <w:p w14:paraId="1D12F97E" w14:textId="77777777" w:rsidR="002409FB" w:rsidRPr="002409FB" w:rsidRDefault="002409FB" w:rsidP="002409F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SY"/>
              </w:rPr>
            </w:pPr>
            <w:r w:rsidRPr="002409FB">
              <w:rPr>
                <w:rFonts w:hint="cs"/>
                <w:position w:val="2"/>
                <w:rtl/>
                <w:lang w:bidi="ar-SY"/>
              </w:rPr>
              <w:t>-</w:t>
            </w:r>
            <w:r w:rsidRPr="002409FB">
              <w:rPr>
                <w:rFonts w:hint="cs"/>
                <w:position w:val="2"/>
                <w:rtl/>
                <w:lang w:bidi="ar-SY"/>
              </w:rPr>
              <w:tab/>
              <w:t>إدارات الدول الأعضاء في الاتحاد؛</w:t>
            </w:r>
          </w:p>
          <w:p w14:paraId="7BFA22E6" w14:textId="77777777" w:rsidR="002409FB" w:rsidRPr="002409FB" w:rsidRDefault="002409FB" w:rsidP="002409F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SY"/>
              </w:rPr>
            </w:pPr>
            <w:r w:rsidRPr="002409FB">
              <w:rPr>
                <w:rFonts w:hint="cs"/>
                <w:position w:val="2"/>
                <w:rtl/>
                <w:lang w:bidi="ar-SY"/>
              </w:rPr>
              <w:t>-</w:t>
            </w:r>
            <w:r w:rsidRPr="002409FB">
              <w:rPr>
                <w:rFonts w:hint="cs"/>
                <w:position w:val="2"/>
                <w:rtl/>
                <w:lang w:bidi="ar-SY"/>
              </w:rPr>
              <w:tab/>
              <w:t>أعضاء قطاع تقييس الاتصالات في الاتحاد؛</w:t>
            </w:r>
          </w:p>
          <w:p w14:paraId="4619C060" w14:textId="77777777" w:rsidR="002409FB" w:rsidRPr="002409FB" w:rsidRDefault="002409FB" w:rsidP="002409F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SY"/>
              </w:rPr>
            </w:pPr>
            <w:r w:rsidRPr="002409FB">
              <w:rPr>
                <w:rFonts w:hint="cs"/>
                <w:position w:val="2"/>
                <w:rtl/>
                <w:lang w:bidi="ar-SY"/>
              </w:rPr>
              <w:t>-</w:t>
            </w:r>
            <w:r w:rsidRPr="002409FB">
              <w:rPr>
                <w:rFonts w:hint="cs"/>
                <w:position w:val="2"/>
                <w:rtl/>
                <w:lang w:bidi="ar-SY"/>
              </w:rPr>
              <w:tab/>
              <w:t xml:space="preserve">المنتسبين إلى قطاع تقييس الاتصالات المشاركين في أعمال لجنة الدراسات </w:t>
            </w:r>
            <w:r w:rsidRPr="002409FB">
              <w:rPr>
                <w:position w:val="2"/>
              </w:rPr>
              <w:t>9</w:t>
            </w:r>
            <w:r w:rsidRPr="002409FB">
              <w:rPr>
                <w:rFonts w:hint="cs"/>
                <w:position w:val="2"/>
                <w:rtl/>
                <w:lang w:bidi="ar-SY"/>
              </w:rPr>
              <w:t>؛</w:t>
            </w:r>
          </w:p>
          <w:p w14:paraId="5720F2EA" w14:textId="64F5EF3A" w:rsidR="00D517B2" w:rsidRPr="00D517B2" w:rsidRDefault="002409FB" w:rsidP="002409F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409FB">
              <w:rPr>
                <w:position w:val="2"/>
                <w:rtl/>
              </w:rPr>
              <w:t>-</w:t>
            </w:r>
            <w:r w:rsidRPr="002409FB">
              <w:rPr>
                <w:position w:val="2"/>
                <w:rtl/>
              </w:rPr>
              <w:tab/>
              <w:t>الهيئات الأكاديمية المنضمة إلى الاتحاد</w:t>
            </w:r>
          </w:p>
        </w:tc>
      </w:tr>
      <w:tr w:rsidR="00D517B2" w:rsidRPr="00D517B2" w14:paraId="690356A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1C81B47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4CB64E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19EB0AA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05E561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01FCC76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EF3A083" w14:textId="3A69939C" w:rsidR="00D517B2" w:rsidRPr="00D517B2" w:rsidRDefault="002409FB" w:rsidP="002409F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409FB">
              <w:rPr>
                <w:position w:val="2"/>
                <w:lang w:val="en-GB"/>
              </w:rPr>
              <w:t>+41 22 730 5858</w:t>
            </w:r>
          </w:p>
        </w:tc>
        <w:tc>
          <w:tcPr>
            <w:tcW w:w="2206" w:type="pct"/>
            <w:vMerge/>
          </w:tcPr>
          <w:p w14:paraId="03618CA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8F0254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E1A4FC8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2737CCD" w14:textId="72E9F007" w:rsidR="00D517B2" w:rsidRPr="00D517B2" w:rsidRDefault="002409FB" w:rsidP="002409F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409FB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0387B9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F290F99" w14:textId="77777777" w:rsidTr="00D517B2">
        <w:trPr>
          <w:cantSplit/>
          <w:jc w:val="center"/>
        </w:trPr>
        <w:tc>
          <w:tcPr>
            <w:tcW w:w="796" w:type="pct"/>
          </w:tcPr>
          <w:p w14:paraId="7FD2B78E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1D8CD94" w14:textId="7F838787" w:rsidR="00D517B2" w:rsidRPr="002409FB" w:rsidRDefault="006207B9" w:rsidP="002409FB">
            <w:pPr>
              <w:rPr>
                <w:position w:val="2"/>
              </w:rPr>
            </w:pPr>
            <w:hyperlink r:id="rId9" w:history="1">
              <w:r w:rsidR="002409FB" w:rsidRPr="002409FB">
                <w:rPr>
                  <w:rStyle w:val="Hyperlink"/>
                  <w:position w:val="2"/>
                  <w:lang w:val="en-GB"/>
                </w:rPr>
                <w:t>tsbsg9@itu.int</w:t>
              </w:r>
            </w:hyperlink>
          </w:p>
        </w:tc>
        <w:tc>
          <w:tcPr>
            <w:tcW w:w="2206" w:type="pct"/>
            <w:vMerge/>
          </w:tcPr>
          <w:p w14:paraId="05537E8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A26A3" w:rsidRPr="00D517B2" w14:paraId="658CF102" w14:textId="77777777" w:rsidTr="00D517B2">
        <w:trPr>
          <w:cantSplit/>
          <w:jc w:val="center"/>
        </w:trPr>
        <w:tc>
          <w:tcPr>
            <w:tcW w:w="796" w:type="pct"/>
          </w:tcPr>
          <w:p w14:paraId="154860A3" w14:textId="77777777" w:rsidR="00FA26A3" w:rsidRPr="00842463" w:rsidRDefault="00FA26A3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14B01107" w14:textId="300D8F13" w:rsidR="00FA26A3" w:rsidRPr="002409FB" w:rsidRDefault="006207B9" w:rsidP="002409FB">
            <w:pPr>
              <w:rPr>
                <w:position w:val="2"/>
                <w:rtl/>
              </w:rPr>
            </w:pPr>
            <w:hyperlink r:id="rId10" w:history="1">
              <w:r w:rsidR="002409FB" w:rsidRPr="002409FB">
                <w:rPr>
                  <w:rStyle w:val="Hyperlink"/>
                  <w:position w:val="2"/>
                  <w:lang w:val="en-GB"/>
                </w:rPr>
                <w:t>https://itu.int/go/tsg9</w:t>
              </w:r>
            </w:hyperlink>
          </w:p>
        </w:tc>
        <w:tc>
          <w:tcPr>
            <w:tcW w:w="2206" w:type="pct"/>
          </w:tcPr>
          <w:p w14:paraId="4189FBC8" w14:textId="77777777" w:rsidR="00FA26A3" w:rsidRPr="00D517B2" w:rsidRDefault="00FA26A3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9366B25" w14:textId="77777777" w:rsidTr="00D517B2">
        <w:trPr>
          <w:cantSplit/>
          <w:jc w:val="center"/>
        </w:trPr>
        <w:tc>
          <w:tcPr>
            <w:tcW w:w="796" w:type="pct"/>
          </w:tcPr>
          <w:p w14:paraId="6B06D342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FE37CA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5318E8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0EC0A50" w14:textId="77777777" w:rsidTr="00D517B2">
        <w:trPr>
          <w:cantSplit/>
          <w:jc w:val="center"/>
        </w:trPr>
        <w:tc>
          <w:tcPr>
            <w:tcW w:w="796" w:type="pct"/>
          </w:tcPr>
          <w:p w14:paraId="67B965EC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E87F5C3" w14:textId="3A5F724A" w:rsidR="00D517B2" w:rsidRPr="00D517B2" w:rsidRDefault="002409FB" w:rsidP="002409F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2409FB">
              <w:rPr>
                <w:rFonts w:hint="cs"/>
                <w:b/>
                <w:bCs/>
                <w:position w:val="2"/>
                <w:rtl/>
              </w:rPr>
              <w:t xml:space="preserve">الموافقة على مشروع التوصية </w:t>
            </w:r>
            <w:r w:rsidRPr="002409FB">
              <w:rPr>
                <w:b/>
                <w:bCs/>
                <w:position w:val="2"/>
              </w:rPr>
              <w:t>ITU-T J.484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2409FB">
              <w:rPr>
                <w:rFonts w:hint="cs"/>
                <w:b/>
                <w:bCs/>
                <w:position w:val="2"/>
                <w:rtl/>
              </w:rPr>
              <w:t xml:space="preserve">في اجتماع لجنة الدراسات </w:t>
            </w:r>
            <w:r w:rsidRPr="002409FB">
              <w:rPr>
                <w:b/>
                <w:bCs/>
                <w:position w:val="2"/>
              </w:rPr>
              <w:t>9</w:t>
            </w:r>
            <w:r w:rsidRPr="002409FB">
              <w:rPr>
                <w:rFonts w:hint="cs"/>
                <w:b/>
                <w:bCs/>
                <w:position w:val="2"/>
                <w:rtl/>
              </w:rPr>
              <w:t xml:space="preserve">؛ </w:t>
            </w:r>
            <w:r w:rsidRPr="002409FB">
              <w:rPr>
                <w:b/>
                <w:bCs/>
                <w:position w:val="2"/>
                <w:rtl/>
              </w:rPr>
              <w:br/>
            </w:r>
            <w:r w:rsidRPr="002409FB">
              <w:rPr>
                <w:rFonts w:hint="cs"/>
                <w:b/>
                <w:bCs/>
                <w:position w:val="2"/>
                <w:rtl/>
              </w:rPr>
              <w:t>بوغوتا</w:t>
            </w:r>
            <w:r w:rsidRPr="002409FB">
              <w:rPr>
                <w:b/>
                <w:bCs/>
                <w:position w:val="2"/>
                <w:rtl/>
              </w:rPr>
              <w:t xml:space="preserve">، </w:t>
            </w:r>
            <w:r w:rsidRPr="002409FB">
              <w:rPr>
                <w:rFonts w:hint="cs"/>
                <w:b/>
                <w:bCs/>
                <w:position w:val="2"/>
                <w:rtl/>
              </w:rPr>
              <w:t>كولومبيا، 14-23</w:t>
            </w:r>
            <w:r w:rsidRPr="002409FB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نوفمبر </w:t>
            </w:r>
            <w:r w:rsidRPr="002409FB">
              <w:rPr>
                <w:b/>
                <w:bCs/>
                <w:position w:val="2"/>
              </w:rPr>
              <w:t>2023</w:t>
            </w:r>
          </w:p>
        </w:tc>
      </w:tr>
    </w:tbl>
    <w:p w14:paraId="0A547C0D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627C228" w14:textId="77777777" w:rsidR="00D517B2" w:rsidRPr="00D517B2" w:rsidRDefault="00D517B2" w:rsidP="00D517B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064C65C" w14:textId="3FED26DB" w:rsidR="002409FB" w:rsidRPr="002409FB" w:rsidRDefault="002409FB" w:rsidP="002409FB">
      <w:pPr>
        <w:rPr>
          <w:lang w:bidi="ar-EG"/>
        </w:rPr>
      </w:pPr>
      <w:r w:rsidRPr="002409FB">
        <w:rPr>
          <w:rFonts w:hint="cs"/>
          <w:rtl/>
        </w:rPr>
        <w:t xml:space="preserve">وردت تعليقات بشأن بند العمل التالي في إطار عملية الموافقة البديلة </w:t>
      </w:r>
      <w:r w:rsidRPr="002409FB">
        <w:rPr>
          <w:lang w:bidi="ar-EG"/>
        </w:rPr>
        <w:t>(AAP)</w:t>
      </w:r>
      <w:r w:rsidRPr="002409FB">
        <w:rPr>
          <w:rFonts w:hint="cs"/>
          <w:rtl/>
        </w:rPr>
        <w:t xml:space="preserve"> خلال فترة النداء الأخير المشار إليها في الإعلان </w:t>
      </w:r>
      <w:hyperlink r:id="rId11" w:history="1">
        <w:r w:rsidRPr="002409FB">
          <w:rPr>
            <w:rStyle w:val="Hyperlink"/>
            <w:lang w:bidi="ar-EG"/>
          </w:rPr>
          <w:t>AAP-33</w:t>
        </w:r>
      </w:hyperlink>
      <w:r w:rsidRPr="002409FB">
        <w:rPr>
          <w:rFonts w:hint="cs"/>
          <w:rtl/>
        </w:rPr>
        <w:t xml:space="preserve"> المؤرخ 16 يونيو 2023.</w:t>
      </w:r>
    </w:p>
    <w:p w14:paraId="651AAFAE" w14:textId="77777777" w:rsidR="002409FB" w:rsidRPr="002409FB" w:rsidRDefault="002409FB" w:rsidP="001F3E00">
      <w:pPr>
        <w:numPr>
          <w:ilvl w:val="0"/>
          <w:numId w:val="12"/>
        </w:numPr>
        <w:ind w:left="360"/>
        <w:rPr>
          <w:rtl/>
          <w:lang w:bidi="ar-EG"/>
        </w:rPr>
      </w:pPr>
      <w:r w:rsidRPr="002409FB">
        <w:rPr>
          <w:rFonts w:hint="cs"/>
          <w:b/>
          <w:bCs/>
          <w:rtl/>
        </w:rPr>
        <w:t xml:space="preserve">التوصية </w:t>
      </w:r>
      <w:r w:rsidRPr="002409FB">
        <w:rPr>
          <w:b/>
          <w:bCs/>
          <w:lang w:bidi="ar-EG"/>
        </w:rPr>
        <w:t>ITU-T J.484</w:t>
      </w:r>
      <w:r w:rsidRPr="002409FB">
        <w:rPr>
          <w:rFonts w:hint="cs"/>
          <w:rtl/>
        </w:rPr>
        <w:t>،</w:t>
      </w:r>
      <w:r w:rsidRPr="002409FB">
        <w:rPr>
          <w:rFonts w:hint="cs"/>
          <w:rtl/>
          <w:lang w:bidi="ar-EG"/>
        </w:rPr>
        <w:t xml:space="preserve"> </w:t>
      </w:r>
      <w:r w:rsidRPr="002409FB">
        <w:rPr>
          <w:rFonts w:hint="cs"/>
          <w:i/>
          <w:iCs/>
          <w:rtl/>
          <w:lang w:bidi="ar-EG"/>
        </w:rPr>
        <w:t xml:space="preserve">متطلبات البث القائم على بروتوكول الإنترنت بمعدل البتات التكيفي متعدد البث </w:t>
      </w:r>
      <w:r w:rsidRPr="002409FB">
        <w:rPr>
          <w:i/>
          <w:iCs/>
          <w:lang w:bidi="ar-EG"/>
        </w:rPr>
        <w:t>(M-ABR)</w:t>
      </w:r>
    </w:p>
    <w:p w14:paraId="4BD29494" w14:textId="77777777" w:rsidR="002409FB" w:rsidRPr="002409FB" w:rsidRDefault="002409FB" w:rsidP="002409FB">
      <w:pPr>
        <w:rPr>
          <w:rtl/>
        </w:rPr>
      </w:pPr>
      <w:r w:rsidRPr="002409FB">
        <w:rPr>
          <w:rFonts w:hint="cs"/>
          <w:rtl/>
        </w:rPr>
        <w:t xml:space="preserve">وقد نوقشت التعليقات الواردة من شركة </w:t>
      </w:r>
      <w:r w:rsidRPr="002409FB">
        <w:rPr>
          <w:lang w:bidi="ar-EG"/>
        </w:rPr>
        <w:t>Oki Electric Industry Company Ltd. (OKI)</w:t>
      </w:r>
      <w:r w:rsidRPr="002409FB">
        <w:rPr>
          <w:rFonts w:hint="cs"/>
          <w:rtl/>
        </w:rPr>
        <w:t xml:space="preserve"> وتم تسوية الوضع بشأن التعليقات بين الأطراف المعنية للتوصل إلى حل بشأن هذه التعليقات.</w:t>
      </w:r>
    </w:p>
    <w:p w14:paraId="18B50620" w14:textId="61C09673" w:rsidR="002409FB" w:rsidRPr="002409FB" w:rsidRDefault="002409FB" w:rsidP="001F3E00">
      <w:pPr>
        <w:rPr>
          <w:rtl/>
        </w:rPr>
      </w:pPr>
      <w:r w:rsidRPr="002409FB">
        <w:rPr>
          <w:rFonts w:hint="cs"/>
          <w:rtl/>
        </w:rPr>
        <w:t>ونتيجة</w:t>
      </w:r>
      <w:r w:rsidR="001F3E00">
        <w:rPr>
          <w:rFonts w:hint="cs"/>
          <w:rtl/>
        </w:rPr>
        <w:t>ً</w:t>
      </w:r>
      <w:r w:rsidRPr="002409FB">
        <w:rPr>
          <w:rFonts w:hint="cs"/>
          <w:rtl/>
        </w:rPr>
        <w:t xml:space="preserve"> للتوصل إلى حل بشأن التعليقات، تم تقديم النص المحدَّث لمشروع التوصية من أجل استعراض إضافي </w:t>
      </w:r>
      <w:r w:rsidRPr="002409FB">
        <w:rPr>
          <w:lang w:bidi="ar-EG"/>
        </w:rPr>
        <w:t>(AR)</w:t>
      </w:r>
      <w:r w:rsidRPr="002409FB">
        <w:rPr>
          <w:rFonts w:hint="cs"/>
          <w:rtl/>
        </w:rPr>
        <w:t xml:space="preserve"> كما هو مسجل في الإعلان </w:t>
      </w:r>
      <w:hyperlink r:id="rId12" w:history="1">
        <w:r w:rsidRPr="002409FB">
          <w:rPr>
            <w:rStyle w:val="Hyperlink"/>
            <w:lang w:bidi="ar-EG"/>
          </w:rPr>
          <w:t>AAP-35</w:t>
        </w:r>
      </w:hyperlink>
      <w:r w:rsidRPr="002409FB">
        <w:rPr>
          <w:rFonts w:hint="cs"/>
          <w:rtl/>
        </w:rPr>
        <w:t>.</w:t>
      </w:r>
    </w:p>
    <w:p w14:paraId="73B8BB69" w14:textId="77777777" w:rsidR="002409FB" w:rsidRPr="002409FB" w:rsidRDefault="002409FB" w:rsidP="002409FB">
      <w:pPr>
        <w:rPr>
          <w:rtl/>
        </w:rPr>
      </w:pPr>
      <w:r w:rsidRPr="002409FB">
        <w:rPr>
          <w:rFonts w:hint="cs"/>
          <w:rtl/>
        </w:rPr>
        <w:t xml:space="preserve"> وخلال فترة الاستعراض الإضافي، وردت تعليقات أخرى من شركة </w:t>
      </w:r>
      <w:r w:rsidRPr="002409FB">
        <w:rPr>
          <w:lang w:bidi="ar-EG"/>
        </w:rPr>
        <w:t>OKI</w:t>
      </w:r>
      <w:r w:rsidRPr="002409FB">
        <w:rPr>
          <w:rFonts w:hint="cs"/>
          <w:rtl/>
        </w:rPr>
        <w:t xml:space="preserve">. وبعد فترة جديدة للتوصل إلى حل بشأن التعليقات، تقرر تقديم النص المراجَع للتوصية </w:t>
      </w:r>
      <w:r w:rsidRPr="002409FB">
        <w:rPr>
          <w:lang w:bidi="ar-EG"/>
        </w:rPr>
        <w:t>ITU-T J.484</w:t>
      </w:r>
      <w:r w:rsidRPr="002409FB">
        <w:rPr>
          <w:rFonts w:hint="cs"/>
          <w:rtl/>
        </w:rPr>
        <w:t xml:space="preserve"> للموافقة عليه في اجتماع لجنة الدراسات 9 المزمع عقده من 14 إلى 23 نوفمبر 2023 في بوغوتا، كولومبيا (انظر </w:t>
      </w:r>
      <w:hyperlink r:id="rId13" w:history="1">
        <w:r w:rsidRPr="002409FB">
          <w:rPr>
            <w:rStyle w:val="Hyperlink"/>
            <w:lang w:bidi="ar-EG"/>
          </w:rPr>
          <w:t>AAP-37</w:t>
        </w:r>
      </w:hyperlink>
      <w:r w:rsidRPr="002409FB">
        <w:rPr>
          <w:rFonts w:hint="cs"/>
          <w:rtl/>
        </w:rPr>
        <w:t>).</w:t>
      </w:r>
    </w:p>
    <w:p w14:paraId="5AB349C9" w14:textId="4871000C" w:rsidR="00D517B2" w:rsidRPr="00D517B2" w:rsidRDefault="002409FB" w:rsidP="001F3E00">
      <w:pPr>
        <w:keepNext/>
        <w:keepLines/>
        <w:rPr>
          <w:rtl/>
          <w:lang w:bidi="ar-EG"/>
        </w:rPr>
      </w:pPr>
      <w:r w:rsidRPr="002409FB">
        <w:rPr>
          <w:rFonts w:hint="cs"/>
          <w:rtl/>
        </w:rPr>
        <w:lastRenderedPageBreak/>
        <w:t xml:space="preserve">وبناءً على ذلك، نُشرت الوثائق ذات الصلة، بما فيها النص المراجَع </w:t>
      </w:r>
      <w:r w:rsidRPr="002409FB">
        <w:rPr>
          <w:rFonts w:hint="cs"/>
          <w:rtl/>
          <w:lang w:bidi="ar-EG"/>
        </w:rPr>
        <w:t xml:space="preserve">لمشروع التوصية </w:t>
      </w:r>
      <w:r w:rsidRPr="002409FB">
        <w:rPr>
          <w:lang w:bidi="ar-EG"/>
        </w:rPr>
        <w:t>ITU-T J.484</w:t>
      </w:r>
      <w:r w:rsidRPr="002409FB">
        <w:rPr>
          <w:rFonts w:hint="cs"/>
          <w:rtl/>
          <w:lang w:bidi="ar-EG"/>
        </w:rPr>
        <w:t xml:space="preserve">، باعتبارها الوثيقة </w:t>
      </w:r>
      <w:hyperlink r:id="rId14" w:history="1">
        <w:r w:rsidRPr="002409FB">
          <w:rPr>
            <w:rStyle w:val="Hyperlink"/>
            <w:lang w:bidi="ar-EG"/>
          </w:rPr>
          <w:t>SG9</w:t>
        </w:r>
        <w:r w:rsidR="001F3E00">
          <w:rPr>
            <w:rStyle w:val="Hyperlink"/>
            <w:lang w:bidi="ar-EG"/>
          </w:rPr>
          <w:noBreakHyphen/>
        </w:r>
        <w:r w:rsidRPr="002409FB">
          <w:rPr>
            <w:rStyle w:val="Hyperlink"/>
            <w:lang w:bidi="ar-EG"/>
          </w:rPr>
          <w:t>TD423</w:t>
        </w:r>
      </w:hyperlink>
      <w:r w:rsidRPr="002409FB">
        <w:rPr>
          <w:rFonts w:hint="cs"/>
          <w:rtl/>
          <w:lang w:bidi="ar-EG"/>
        </w:rPr>
        <w:t xml:space="preserve"> التي سيُنظر في الموافقة عليها في اجتماع لجنة الدراسات 9 الذي سيُعقد في بوغوتا، كولومبيا، في الفترة من 14 إلى 23 نوفمبر 2023.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20A0C0D8" w14:textId="77777777" w:rsidTr="00DD1EBB">
        <w:trPr>
          <w:trHeight w:val="2516"/>
        </w:trPr>
        <w:tc>
          <w:tcPr>
            <w:tcW w:w="3014" w:type="pct"/>
          </w:tcPr>
          <w:p w14:paraId="65B90D4A" w14:textId="2F6B222A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3BA6936" w14:textId="3C0A77D5" w:rsidR="00D517B2" w:rsidRPr="00D517B2" w:rsidRDefault="006207B9" w:rsidP="00F25EDB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E5C50B8" wp14:editId="53925B0E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147955</wp:posOffset>
                  </wp:positionV>
                  <wp:extent cx="605367" cy="419100"/>
                  <wp:effectExtent l="0" t="0" r="4445" b="0"/>
                  <wp:wrapNone/>
                  <wp:docPr id="420751327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51327" name="Picture 2" descr="A black and whit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67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9FB" w:rsidRPr="002409FB">
              <w:rPr>
                <w:rtl/>
                <w:lang w:bidi="ar-SY"/>
              </w:rPr>
              <w:t>سيزو أونوي</w:t>
            </w:r>
            <w:r w:rsidR="002409FB" w:rsidRPr="002409FB">
              <w:rPr>
                <w:rtl/>
                <w:lang w:bidi="ar-SY"/>
              </w:rPr>
              <w:br/>
            </w:r>
            <w:r w:rsidR="002409FB" w:rsidRPr="002409FB">
              <w:rPr>
                <w:rFonts w:hint="cs"/>
                <w:rtl/>
                <w:lang w:bidi="ar-SY"/>
              </w:rPr>
              <w:t>مدير</w:t>
            </w:r>
            <w:r w:rsidR="002409FB" w:rsidRPr="002409FB">
              <w:rPr>
                <w:rtl/>
                <w:lang w:bidi="ar-SY"/>
              </w:rPr>
              <w:t xml:space="preserve"> </w:t>
            </w:r>
            <w:r w:rsidR="002409FB" w:rsidRPr="002409FB">
              <w:rPr>
                <w:rFonts w:hint="cs"/>
                <w:rtl/>
                <w:lang w:bidi="ar-SY"/>
              </w:rPr>
              <w:t>مكتب</w:t>
            </w:r>
            <w:r w:rsidR="002409FB" w:rsidRPr="002409FB">
              <w:rPr>
                <w:rtl/>
                <w:lang w:bidi="ar-SY"/>
              </w:rPr>
              <w:t xml:space="preserve"> </w:t>
            </w:r>
            <w:r w:rsidR="002409FB" w:rsidRPr="002409FB">
              <w:rPr>
                <w:rFonts w:hint="cs"/>
                <w:rtl/>
                <w:lang w:bidi="ar-SY"/>
              </w:rPr>
              <w:t>تقييس</w:t>
            </w:r>
            <w:r w:rsidR="002409FB" w:rsidRPr="002409FB">
              <w:rPr>
                <w:rtl/>
                <w:lang w:bidi="ar-SY"/>
              </w:rPr>
              <w:t xml:space="preserve"> </w:t>
            </w:r>
            <w:r w:rsidR="002409FB" w:rsidRPr="002409FB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11631170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FF1E170" wp14:editId="7298992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144780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FD1D3D" w14:textId="756D0EFD" w:rsidR="00D517B2" w:rsidRDefault="002409FB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571F2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3E4E549" wp14:editId="2F3D1895">
                                          <wp:extent cx="1122630" cy="1122630"/>
                                          <wp:effectExtent l="0" t="0" r="1905" b="1905"/>
                                          <wp:docPr id="5" name="Picture 5" descr="This QR code redirects to the latest meeeting information at:&#10;http://handle.itu.int/11.1002/groups/sg9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M:\TSBDOC\2017-2020\Working_methods\Handle_IDs\Handle-IDs_per_group\SG9\Unitag_QRCode_148708921084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0301" cy="11403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C57850D" w14:textId="77777777" w:rsidR="00D517B2" w:rsidRPr="00D517B2" w:rsidRDefault="00D517B2" w:rsidP="002409FB">
                                    <w:pPr>
                                      <w:spacing w:before="60" w:line="144" w:lineRule="auto"/>
                                      <w:ind w:left="17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82077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11CAB7" w14:textId="0D374E33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409FB">
                                      <w:rPr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1E170" id="Group 9" o:spid="_x0000_s1026" style="position:absolute;left:0;text-align:left;margin-left:33.6pt;margin-top:11.4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FFD1D3D" w14:textId="756D0EFD" w:rsidR="00D517B2" w:rsidRDefault="002409FB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571F28">
                                <w:rPr>
                                  <w:noProof/>
                                </w:rPr>
                                <w:drawing>
                                  <wp:inline distT="0" distB="0" distL="0" distR="0" wp14:anchorId="73E4E549" wp14:editId="2F3D1895">
                                    <wp:extent cx="1122630" cy="1122630"/>
                                    <wp:effectExtent l="0" t="0" r="1905" b="1905"/>
                                    <wp:docPr id="5" name="Picture 5" descr="This QR code redirects to the latest meeeting information at:&#10;http://handle.itu.int/11.1002/groups/sg9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M:\TSBDOC\2017-2020\Working_methods\Handle_IDs\Handle-IDs_per_group\SG9\Unitag_QRCode_148708921084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0301" cy="11403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57850D" w14:textId="77777777" w:rsidR="00D517B2" w:rsidRPr="00D517B2" w:rsidRDefault="00D517B2" w:rsidP="002409FB">
                              <w:pPr>
                                <w:spacing w:before="60" w:line="144" w:lineRule="auto"/>
                                <w:ind w:left="17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820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B11CAB7" w14:textId="0D374E33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409FB"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0582897" w14:textId="77777777" w:rsidR="00596808" w:rsidRPr="00D517B2" w:rsidRDefault="00596808" w:rsidP="001F3E00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</w:p>
    <w:sectPr w:rsidR="00596808" w:rsidRPr="00D517B2" w:rsidSect="006C3242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7777" w14:textId="77777777" w:rsidR="002409FB" w:rsidRDefault="002409FB" w:rsidP="006C3242">
      <w:pPr>
        <w:spacing w:before="0" w:line="240" w:lineRule="auto"/>
      </w:pPr>
      <w:r>
        <w:separator/>
      </w:r>
    </w:p>
  </w:endnote>
  <w:endnote w:type="continuationSeparator" w:id="0">
    <w:p w14:paraId="7420528D" w14:textId="77777777" w:rsidR="002409FB" w:rsidRDefault="002409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4ACC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1BC8" w14:textId="77777777" w:rsidR="002409FB" w:rsidRDefault="002409FB" w:rsidP="006C3242">
      <w:pPr>
        <w:spacing w:before="0" w:line="240" w:lineRule="auto"/>
      </w:pPr>
      <w:r>
        <w:separator/>
      </w:r>
    </w:p>
  </w:footnote>
  <w:footnote w:type="continuationSeparator" w:id="0">
    <w:p w14:paraId="1079C4B5" w14:textId="77777777" w:rsidR="002409FB" w:rsidRDefault="002409F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1565" w14:textId="0292FB2C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1F3E00">
      <w:rPr>
        <w:sz w:val="20"/>
        <w:szCs w:val="20"/>
        <w:lang w:bidi="ar-EG"/>
      </w:rPr>
      <w:t>Collective letter 3/9 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60550D"/>
    <w:multiLevelType w:val="hybridMultilevel"/>
    <w:tmpl w:val="C5CEFB50"/>
    <w:lvl w:ilvl="0" w:tplc="4D2C04DC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  <w:num w:numId="12" w16cid:durableId="1865551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B"/>
    <w:rsid w:val="0006468A"/>
    <w:rsid w:val="00090574"/>
    <w:rsid w:val="000C1C0E"/>
    <w:rsid w:val="000C548A"/>
    <w:rsid w:val="000E498D"/>
    <w:rsid w:val="001C0169"/>
    <w:rsid w:val="001D1D50"/>
    <w:rsid w:val="001D297D"/>
    <w:rsid w:val="001D6745"/>
    <w:rsid w:val="001E446E"/>
    <w:rsid w:val="001F3E00"/>
    <w:rsid w:val="002154EE"/>
    <w:rsid w:val="002276D2"/>
    <w:rsid w:val="0023283D"/>
    <w:rsid w:val="002409FB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1316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207B9"/>
    <w:rsid w:val="00677396"/>
    <w:rsid w:val="0069200F"/>
    <w:rsid w:val="006A65CB"/>
    <w:rsid w:val="006C1530"/>
    <w:rsid w:val="006C3242"/>
    <w:rsid w:val="006C7CC0"/>
    <w:rsid w:val="006D345E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82B28"/>
    <w:rsid w:val="009D313F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5EDB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3B33B"/>
  <w15:chartTrackingRefBased/>
  <w15:docId w15:val="{0C5E0EE8-D785-4C4C-A6C9-64C56525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pubaap/01/T01010017370001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50001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300001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22-SG09-231114-TD-GEN-0423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23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Braud, Olivia</cp:lastModifiedBy>
  <cp:revision>5</cp:revision>
  <cp:lastPrinted>2023-10-23T14:16:00Z</cp:lastPrinted>
  <dcterms:created xsi:type="dcterms:W3CDTF">2023-10-18T06:59:00Z</dcterms:created>
  <dcterms:modified xsi:type="dcterms:W3CDTF">2023-10-23T14:17:00Z</dcterms:modified>
</cp:coreProperties>
</file>