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9D646B" w14:paraId="665B5998" w14:textId="77777777" w:rsidTr="00491B26">
        <w:trPr>
          <w:cantSplit/>
        </w:trPr>
        <w:tc>
          <w:tcPr>
            <w:tcW w:w="1418" w:type="dxa"/>
            <w:vAlign w:val="center"/>
          </w:tcPr>
          <w:p w14:paraId="42D18359" w14:textId="77777777" w:rsidR="00F91C02" w:rsidRPr="00610405" w:rsidRDefault="00380798" w:rsidP="00491B2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10405">
              <w:rPr>
                <w:noProof/>
                <w:lang w:val="ru-RU"/>
              </w:rPr>
              <w:drawing>
                <wp:inline distT="0" distB="0" distL="0" distR="0" wp14:anchorId="0A5804AE" wp14:editId="6DB82AF3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AA8B350" w14:textId="77777777" w:rsidR="00F91C02" w:rsidRPr="00610405" w:rsidRDefault="00F91C02" w:rsidP="00491B2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1040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4F3F6EE" w14:textId="77777777" w:rsidR="00F91C02" w:rsidRPr="00610405" w:rsidRDefault="00F91C02" w:rsidP="00491B2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1040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E54CD79" w14:textId="77777777" w:rsidR="00F91C02" w:rsidRPr="00610405" w:rsidRDefault="00F91C02" w:rsidP="00491B2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8916BA" w14:textId="55EC6E91" w:rsidR="00040A16" w:rsidRPr="00610405" w:rsidRDefault="00040A16" w:rsidP="007347D7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610405">
        <w:rPr>
          <w:lang w:val="ru-RU"/>
        </w:rPr>
        <w:tab/>
        <w:t xml:space="preserve">Женева, </w:t>
      </w:r>
      <w:r w:rsidR="00CB7A24">
        <w:rPr>
          <w:lang w:val="ru-RU"/>
        </w:rPr>
        <w:t>10 ноября</w:t>
      </w:r>
      <w:r w:rsidR="004673F1" w:rsidRPr="00610405">
        <w:rPr>
          <w:lang w:val="ru-RU"/>
        </w:rPr>
        <w:t xml:space="preserve"> 2023</w:t>
      </w:r>
      <w:r w:rsidRPr="00610405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7347D7" w:rsidRPr="00610405" w14:paraId="0CD43D27" w14:textId="77777777" w:rsidTr="00951064">
        <w:trPr>
          <w:cantSplit/>
          <w:trHeight w:val="340"/>
        </w:trPr>
        <w:tc>
          <w:tcPr>
            <w:tcW w:w="1418" w:type="dxa"/>
          </w:tcPr>
          <w:p w14:paraId="7B39B6BB" w14:textId="77777777" w:rsidR="007347D7" w:rsidRPr="00610405" w:rsidRDefault="007347D7" w:rsidP="002F3306">
            <w:pPr>
              <w:spacing w:before="0"/>
              <w:rPr>
                <w:lang w:val="ru-RU"/>
              </w:rPr>
            </w:pPr>
            <w:r w:rsidRPr="00610405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14:paraId="702429FA" w14:textId="3004CA2B" w:rsidR="007347D7" w:rsidRPr="00610405" w:rsidRDefault="007347D7" w:rsidP="00EB61D0">
            <w:pPr>
              <w:spacing w:before="0"/>
              <w:rPr>
                <w:b/>
                <w:bCs/>
                <w:lang w:val="ru-RU"/>
              </w:rPr>
            </w:pPr>
            <w:r w:rsidRPr="00610405">
              <w:rPr>
                <w:b/>
                <w:bCs/>
                <w:lang w:val="ru-RU"/>
              </w:rPr>
              <w:t xml:space="preserve">Коллективное письмо </w:t>
            </w:r>
            <w:r w:rsidR="00CB7A24">
              <w:rPr>
                <w:b/>
                <w:bCs/>
                <w:lang w:val="ru-RU"/>
              </w:rPr>
              <w:t>5</w:t>
            </w:r>
            <w:r w:rsidRPr="00610405">
              <w:rPr>
                <w:b/>
                <w:bCs/>
                <w:lang w:val="ru-RU"/>
              </w:rPr>
              <w:t>/11 БСЭ</w:t>
            </w:r>
          </w:p>
          <w:p w14:paraId="366B5A60" w14:textId="77777777" w:rsidR="007347D7" w:rsidRPr="00610405" w:rsidRDefault="007347D7" w:rsidP="002F3306">
            <w:pPr>
              <w:spacing w:before="0"/>
              <w:rPr>
                <w:lang w:val="ru-RU"/>
              </w:rPr>
            </w:pPr>
            <w:r w:rsidRPr="00610405">
              <w:rPr>
                <w:lang w:val="ru-RU"/>
              </w:rPr>
              <w:t>SG11/DA</w:t>
            </w:r>
          </w:p>
          <w:p w14:paraId="4F76E6C5" w14:textId="77777777" w:rsidR="007347D7" w:rsidRPr="00610405" w:rsidRDefault="007347D7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780A01EE" w14:textId="77777777" w:rsidR="007347D7" w:rsidRPr="00610405" w:rsidRDefault="007347D7" w:rsidP="000606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Pr="00610405">
              <w:rPr>
                <w:lang w:val="ru-RU"/>
              </w:rPr>
              <w:tab/>
              <w:t>Администрациям Государств – Членов Союза</w:t>
            </w:r>
          </w:p>
          <w:p w14:paraId="7FBFDB5A" w14:textId="77777777" w:rsidR="007347D7" w:rsidRPr="00610405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Pr="00610405">
              <w:rPr>
                <w:lang w:val="ru-RU"/>
              </w:rPr>
              <w:tab/>
              <w:t>Членам Сектора МСЭ-Т</w:t>
            </w:r>
          </w:p>
          <w:p w14:paraId="7E4EF81D" w14:textId="77777777" w:rsidR="007347D7" w:rsidRPr="00610405" w:rsidRDefault="007347D7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Pr="00610405">
              <w:rPr>
                <w:lang w:val="ru-RU"/>
              </w:rPr>
              <w:tab/>
              <w:t>Ассоциированным членам МСЭ-Т, участвующим в работе 11</w:t>
            </w:r>
            <w:r w:rsidRPr="00610405">
              <w:rPr>
                <w:lang w:val="ru-RU"/>
              </w:rPr>
              <w:noBreakHyphen/>
              <w:t>й Исследовательской комиссии</w:t>
            </w:r>
          </w:p>
          <w:p w14:paraId="1F8001DD" w14:textId="36916A72" w:rsidR="007347D7" w:rsidRPr="00610405" w:rsidRDefault="007347D7" w:rsidP="002F3306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Pr="00610405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347D7" w:rsidRPr="009D646B" w14:paraId="4D7D39CE" w14:textId="77777777" w:rsidTr="00951064">
        <w:trPr>
          <w:cantSplit/>
        </w:trPr>
        <w:tc>
          <w:tcPr>
            <w:tcW w:w="1418" w:type="dxa"/>
          </w:tcPr>
          <w:p w14:paraId="453AA7AE" w14:textId="77777777" w:rsidR="007347D7" w:rsidRPr="00610405" w:rsidRDefault="007347D7" w:rsidP="00951064">
            <w:pPr>
              <w:spacing w:before="0"/>
              <w:rPr>
                <w:lang w:val="ru-RU"/>
              </w:rPr>
            </w:pPr>
            <w:r w:rsidRPr="00610405">
              <w:rPr>
                <w:lang w:val="ru-RU"/>
              </w:rPr>
              <w:t>Тел.:</w:t>
            </w:r>
            <w:r w:rsidRPr="00610405">
              <w:rPr>
                <w:lang w:val="ru-RU"/>
              </w:rPr>
              <w:br/>
              <w:t>Факс:</w:t>
            </w:r>
            <w:r w:rsidRPr="00610405">
              <w:rPr>
                <w:lang w:val="ru-RU"/>
              </w:rPr>
              <w:br/>
              <w:t>Эл. почта:</w:t>
            </w:r>
            <w:r w:rsidRPr="00610405">
              <w:rPr>
                <w:lang w:val="ru-RU"/>
              </w:rPr>
              <w:br/>
              <w:t>Веб-страница:</w:t>
            </w:r>
          </w:p>
        </w:tc>
        <w:tc>
          <w:tcPr>
            <w:tcW w:w="4111" w:type="dxa"/>
          </w:tcPr>
          <w:p w14:paraId="763FA5FC" w14:textId="726D74AF" w:rsidR="007347D7" w:rsidRPr="00610405" w:rsidRDefault="007347D7" w:rsidP="006441ED">
            <w:pPr>
              <w:spacing w:before="0"/>
              <w:rPr>
                <w:lang w:val="ru-RU"/>
              </w:rPr>
            </w:pPr>
            <w:r w:rsidRPr="00610405">
              <w:rPr>
                <w:lang w:val="ru-RU"/>
              </w:rPr>
              <w:t>+41 22 730 5780</w:t>
            </w:r>
            <w:r w:rsidRPr="00610405">
              <w:rPr>
                <w:lang w:val="ru-RU"/>
              </w:rPr>
              <w:br/>
              <w:t>+41 22 730 5853</w:t>
            </w:r>
            <w:r w:rsidRPr="00610405">
              <w:rPr>
                <w:lang w:val="ru-RU"/>
              </w:rPr>
              <w:br/>
            </w:r>
            <w:hyperlink r:id="rId9" w:history="1">
              <w:r w:rsidRPr="00610405">
                <w:rPr>
                  <w:rStyle w:val="Hyperlink"/>
                  <w:lang w:val="ru-RU"/>
                </w:rPr>
                <w:t>tsbsg11@itu.int</w:t>
              </w:r>
            </w:hyperlink>
            <w:r w:rsidRPr="00610405">
              <w:rPr>
                <w:lang w:val="ru-RU"/>
              </w:rPr>
              <w:br/>
            </w:r>
            <w:hyperlink r:id="rId10" w:history="1">
              <w:r w:rsidR="00234149" w:rsidRPr="00610405">
                <w:rPr>
                  <w:rStyle w:val="Hyperlink"/>
                  <w:rFonts w:cstheme="minorHAnsi"/>
                  <w:szCs w:val="22"/>
                  <w:lang w:val="ru-RU"/>
                </w:rPr>
                <w:t>https://itu.int/go/tsg11</w:t>
              </w:r>
            </w:hyperlink>
          </w:p>
        </w:tc>
        <w:tc>
          <w:tcPr>
            <w:tcW w:w="4394" w:type="dxa"/>
            <w:vMerge/>
          </w:tcPr>
          <w:p w14:paraId="51693E05" w14:textId="77EAA4C4" w:rsidR="007347D7" w:rsidRPr="00610405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581F7491" w14:textId="77777777" w:rsidR="00040A16" w:rsidRPr="00610405" w:rsidRDefault="00040A16" w:rsidP="007347D7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040A16" w:rsidRPr="009D646B" w14:paraId="4D7D5AA2" w14:textId="77777777" w:rsidTr="00267F56">
        <w:trPr>
          <w:cantSplit/>
          <w:trHeight w:val="356"/>
        </w:trPr>
        <w:tc>
          <w:tcPr>
            <w:tcW w:w="1418" w:type="dxa"/>
          </w:tcPr>
          <w:p w14:paraId="49C7CB9F" w14:textId="77777777" w:rsidR="00040A16" w:rsidRPr="00610405" w:rsidRDefault="00040A16" w:rsidP="002F3306">
            <w:pPr>
              <w:spacing w:before="0"/>
              <w:rPr>
                <w:b/>
                <w:lang w:val="ru-RU"/>
              </w:rPr>
            </w:pPr>
            <w:r w:rsidRPr="00610405">
              <w:rPr>
                <w:b/>
                <w:lang w:val="ru-RU"/>
              </w:rPr>
              <w:t>Предмет</w:t>
            </w:r>
            <w:r w:rsidRPr="00610405">
              <w:rPr>
                <w:bCs/>
                <w:lang w:val="ru-RU"/>
              </w:rPr>
              <w:t>:</w:t>
            </w:r>
          </w:p>
        </w:tc>
        <w:tc>
          <w:tcPr>
            <w:tcW w:w="8505" w:type="dxa"/>
          </w:tcPr>
          <w:p w14:paraId="10DB70A6" w14:textId="16FA0341" w:rsidR="00040A16" w:rsidRPr="00610405" w:rsidRDefault="00CB7A24" w:rsidP="00F26EF3">
            <w:pPr>
              <w:spacing w:before="0"/>
              <w:rPr>
                <w:b/>
                <w:bCs/>
                <w:lang w:val="ru-RU"/>
              </w:rPr>
            </w:pPr>
            <w:bookmarkStart w:id="0" w:name="lt_pId038"/>
            <w:r>
              <w:rPr>
                <w:b/>
                <w:bCs/>
                <w:lang w:val="ru-RU"/>
              </w:rPr>
              <w:t>Виртуальные с</w:t>
            </w:r>
            <w:r w:rsidR="00342BC2" w:rsidRPr="00610405">
              <w:rPr>
                <w:b/>
                <w:bCs/>
                <w:lang w:val="ru-RU"/>
              </w:rPr>
              <w:t>обрани</w:t>
            </w:r>
            <w:r>
              <w:rPr>
                <w:b/>
                <w:bCs/>
                <w:lang w:val="ru-RU"/>
              </w:rPr>
              <w:t>я</w:t>
            </w:r>
            <w:r w:rsidR="00342BC2" w:rsidRPr="0061040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Рабочих групп </w:t>
            </w:r>
            <w:bookmarkEnd w:id="0"/>
            <w:r w:rsidR="00890719" w:rsidRPr="00890719">
              <w:rPr>
                <w:rFonts w:cstheme="minorHAnsi"/>
                <w:b/>
                <w:bCs/>
                <w:szCs w:val="22"/>
                <w:lang w:val="ru-RU"/>
              </w:rPr>
              <w:t xml:space="preserve">1, 2, 3 </w:t>
            </w:r>
            <w:r w:rsidR="00890719">
              <w:rPr>
                <w:rFonts w:cstheme="minorHAnsi"/>
                <w:b/>
                <w:bCs/>
                <w:szCs w:val="22"/>
                <w:lang w:val="ru-RU"/>
              </w:rPr>
              <w:t>и</w:t>
            </w:r>
            <w:r w:rsidR="00890719" w:rsidRPr="00890719">
              <w:rPr>
                <w:rFonts w:cstheme="minorHAnsi"/>
                <w:b/>
                <w:bCs/>
                <w:szCs w:val="22"/>
                <w:lang w:val="ru-RU"/>
              </w:rPr>
              <w:t xml:space="preserve"> 4/11, 7 </w:t>
            </w:r>
            <w:r w:rsidR="00890719">
              <w:rPr>
                <w:rFonts w:cstheme="minorHAnsi"/>
                <w:b/>
                <w:bCs/>
                <w:szCs w:val="22"/>
                <w:lang w:val="ru-RU"/>
              </w:rPr>
              <w:t>февраля</w:t>
            </w:r>
            <w:r w:rsidR="00890719" w:rsidRPr="00890719">
              <w:rPr>
                <w:rFonts w:cstheme="minorHAnsi"/>
                <w:b/>
                <w:bCs/>
                <w:szCs w:val="22"/>
                <w:lang w:val="ru-RU"/>
              </w:rPr>
              <w:t xml:space="preserve"> 2024</w:t>
            </w:r>
            <w:r w:rsidR="00890719">
              <w:rPr>
                <w:rFonts w:cstheme="minorHAnsi"/>
                <w:b/>
                <w:bCs/>
                <w:szCs w:val="22"/>
                <w:lang w:val="ru-RU"/>
              </w:rPr>
              <w:t> </w:t>
            </w:r>
            <w:r w:rsidR="00342BC2" w:rsidRPr="00610405">
              <w:rPr>
                <w:b/>
                <w:bCs/>
                <w:lang w:val="ru-RU"/>
              </w:rPr>
              <w:t>года</w:t>
            </w:r>
          </w:p>
        </w:tc>
      </w:tr>
    </w:tbl>
    <w:p w14:paraId="5D0AD9E2" w14:textId="77777777" w:rsidR="00040A16" w:rsidRPr="00610405" w:rsidRDefault="00040A16" w:rsidP="00620DFE">
      <w:pPr>
        <w:pStyle w:val="Normalaftertitle"/>
        <w:spacing w:before="480"/>
        <w:rPr>
          <w:lang w:val="ru-RU"/>
        </w:rPr>
      </w:pPr>
      <w:r w:rsidRPr="00610405">
        <w:rPr>
          <w:lang w:val="ru-RU"/>
        </w:rPr>
        <w:t>Уважаемая госпожа,</w:t>
      </w:r>
      <w:r w:rsidRPr="00610405">
        <w:rPr>
          <w:lang w:val="ru-RU"/>
        </w:rPr>
        <w:br/>
        <w:t>уважаемый господин,</w:t>
      </w:r>
    </w:p>
    <w:p w14:paraId="04559590" w14:textId="4C533F25" w:rsidR="00BE4CB0" w:rsidRPr="001B1775" w:rsidRDefault="00BE4CB0" w:rsidP="000D3ABF">
      <w:pPr>
        <w:jc w:val="both"/>
        <w:rPr>
          <w:rFonts w:ascii="Calibri" w:hAnsi="Calibri" w:cs="Calibri"/>
          <w:szCs w:val="22"/>
          <w:lang w:val="ru-RU"/>
        </w:rPr>
      </w:pPr>
      <w:r w:rsidRPr="001B1775">
        <w:rPr>
          <w:rFonts w:ascii="Calibri" w:hAnsi="Calibri" w:cs="Calibri"/>
          <w:lang w:val="ru-RU"/>
        </w:rPr>
        <w:t xml:space="preserve">Имею честь пригласить </w:t>
      </w:r>
      <w:r w:rsidR="00A61324" w:rsidRPr="001B1775">
        <w:rPr>
          <w:rFonts w:ascii="Calibri" w:hAnsi="Calibri" w:cs="Calibri"/>
          <w:lang w:val="ru-RU"/>
        </w:rPr>
        <w:t>в</w:t>
      </w:r>
      <w:r w:rsidR="007C2B39" w:rsidRPr="001B1775">
        <w:rPr>
          <w:rFonts w:ascii="Calibri" w:hAnsi="Calibri" w:cs="Calibri"/>
          <w:lang w:val="ru-RU"/>
        </w:rPr>
        <w:t xml:space="preserve">ас </w:t>
      </w:r>
      <w:r w:rsidRPr="001B1775">
        <w:rPr>
          <w:rFonts w:ascii="Calibri" w:hAnsi="Calibri" w:cs="Calibri"/>
          <w:lang w:val="ru-RU"/>
        </w:rPr>
        <w:t xml:space="preserve">принять участие в </w:t>
      </w:r>
      <w:r w:rsidR="00896B3F" w:rsidRPr="001B1775">
        <w:rPr>
          <w:rFonts w:ascii="Calibri" w:hAnsi="Calibri" w:cs="Calibri"/>
          <w:lang w:val="ru-RU"/>
        </w:rPr>
        <w:t>следующ</w:t>
      </w:r>
      <w:r w:rsidR="00890719" w:rsidRPr="001B1775">
        <w:rPr>
          <w:rFonts w:ascii="Calibri" w:hAnsi="Calibri" w:cs="Calibri"/>
          <w:lang w:val="ru-RU"/>
        </w:rPr>
        <w:t>их</w:t>
      </w:r>
      <w:r w:rsidR="00896B3F" w:rsidRPr="001B1775">
        <w:rPr>
          <w:rFonts w:ascii="Calibri" w:hAnsi="Calibri" w:cs="Calibri"/>
          <w:lang w:val="ru-RU"/>
        </w:rPr>
        <w:t xml:space="preserve"> </w:t>
      </w:r>
      <w:r w:rsidRPr="001B1775">
        <w:rPr>
          <w:rFonts w:ascii="Calibri" w:hAnsi="Calibri" w:cs="Calibri"/>
          <w:lang w:val="ru-RU"/>
        </w:rPr>
        <w:t>собрани</w:t>
      </w:r>
      <w:r w:rsidR="00890719" w:rsidRPr="001B1775">
        <w:rPr>
          <w:rFonts w:ascii="Calibri" w:hAnsi="Calibri" w:cs="Calibri"/>
          <w:lang w:val="ru-RU"/>
        </w:rPr>
        <w:t>ях Рабочей группы 1/</w:t>
      </w:r>
      <w:r w:rsidRPr="001B1775">
        <w:rPr>
          <w:rFonts w:ascii="Calibri" w:hAnsi="Calibri" w:cs="Calibri"/>
          <w:lang w:val="ru-RU"/>
        </w:rPr>
        <w:t>11 (</w:t>
      </w:r>
      <w:r w:rsidR="00890719" w:rsidRPr="001B1775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  <w:lang w:val="ru-RU"/>
        </w:rPr>
        <w:t>Требования к сигнализации и протоколы для появляющихся сетей электросвязи</w:t>
      </w:r>
      <w:r w:rsidRPr="001B1775">
        <w:rPr>
          <w:rFonts w:ascii="Calibri" w:hAnsi="Calibri" w:cs="Calibri"/>
          <w:lang w:val="ru-RU"/>
        </w:rPr>
        <w:t xml:space="preserve">), </w:t>
      </w:r>
      <w:r w:rsidR="00890719" w:rsidRPr="001B1775">
        <w:rPr>
          <w:rFonts w:ascii="Calibri" w:hAnsi="Calibri" w:cs="Calibri"/>
          <w:lang w:val="ru-RU"/>
        </w:rPr>
        <w:t>Рабочей группы 2/11 (</w:t>
      </w:r>
      <w:r w:rsidR="00890719" w:rsidRPr="001B1775">
        <w:rPr>
          <w:rFonts w:ascii="Calibri" w:hAnsi="Calibri" w:cs="Calibri"/>
          <w:i/>
          <w:iCs/>
          <w:lang w:val="ru-RU"/>
        </w:rPr>
        <w:t>Протоколы контроля и управления для IMT-2020 и последующих поколений</w:t>
      </w:r>
      <w:r w:rsidR="00890719" w:rsidRPr="001B1775">
        <w:rPr>
          <w:rFonts w:ascii="Calibri" w:hAnsi="Calibri" w:cs="Calibri"/>
          <w:lang w:val="ru-RU"/>
        </w:rPr>
        <w:t>), Рабочей группы 3/11 (</w:t>
      </w:r>
      <w:r w:rsidR="00890719" w:rsidRPr="001B1775">
        <w:rPr>
          <w:rFonts w:ascii="Calibri" w:hAnsi="Calibri" w:cs="Calibri"/>
          <w:i/>
          <w:iCs/>
          <w:lang w:val="ru-RU"/>
        </w:rPr>
        <w:t>Проверка на соответствие и функциональную совместимость</w:t>
      </w:r>
      <w:r w:rsidR="00890719" w:rsidRPr="001B1775">
        <w:rPr>
          <w:rFonts w:ascii="Calibri" w:hAnsi="Calibri" w:cs="Calibri"/>
          <w:lang w:val="ru-RU"/>
        </w:rPr>
        <w:t xml:space="preserve">) и Рабочей группы 4/11 </w:t>
      </w:r>
      <w:r w:rsidR="00890719" w:rsidRPr="001B1775">
        <w:rPr>
          <w:rFonts w:ascii="Calibri" w:hAnsi="Calibri" w:cs="Calibri"/>
          <w:szCs w:val="22"/>
          <w:lang w:val="ru-RU"/>
        </w:rPr>
        <w:t>(</w:t>
      </w:r>
      <w:r w:rsidR="00890719" w:rsidRPr="001B1775">
        <w:rPr>
          <w:rFonts w:ascii="Calibri" w:hAnsi="Calibri" w:cs="Calibri"/>
          <w:i/>
          <w:iCs/>
          <w:color w:val="000000"/>
          <w:szCs w:val="22"/>
          <w:lang w:val="ru-RU"/>
        </w:rPr>
        <w:t>Борьба с контрафактными устройствами электросвязи/ИКТ и контрафактным программным обеспечением, а также с хищением мобильных устройств</w:t>
      </w:r>
      <w:r w:rsidR="00890719" w:rsidRPr="001B1775">
        <w:rPr>
          <w:rFonts w:ascii="Calibri" w:hAnsi="Calibri" w:cs="Calibri"/>
          <w:color w:val="000000"/>
          <w:szCs w:val="22"/>
          <w:lang w:val="ru-RU"/>
        </w:rPr>
        <w:t>),</w:t>
      </w:r>
      <w:r w:rsidR="00890719" w:rsidRPr="001B1775">
        <w:rPr>
          <w:rFonts w:ascii="Calibri" w:hAnsi="Calibri" w:cs="Calibri"/>
          <w:szCs w:val="22"/>
          <w:lang w:val="ru-RU"/>
        </w:rPr>
        <w:t xml:space="preserve"> </w:t>
      </w:r>
      <w:r w:rsidRPr="001B1775">
        <w:rPr>
          <w:rFonts w:ascii="Calibri" w:hAnsi="Calibri" w:cs="Calibri"/>
          <w:szCs w:val="22"/>
          <w:lang w:val="ru-RU"/>
        </w:rPr>
        <w:t>котор</w:t>
      </w:r>
      <w:r w:rsidR="00890719" w:rsidRPr="001B1775">
        <w:rPr>
          <w:rFonts w:ascii="Calibri" w:hAnsi="Calibri" w:cs="Calibri"/>
          <w:szCs w:val="22"/>
          <w:lang w:val="ru-RU"/>
        </w:rPr>
        <w:t>ы</w:t>
      </w:r>
      <w:r w:rsidRPr="001B1775">
        <w:rPr>
          <w:rFonts w:ascii="Calibri" w:hAnsi="Calibri" w:cs="Calibri"/>
          <w:szCs w:val="22"/>
          <w:lang w:val="ru-RU"/>
        </w:rPr>
        <w:t xml:space="preserve">е </w:t>
      </w:r>
      <w:r w:rsidR="00890719" w:rsidRPr="001B1775">
        <w:rPr>
          <w:rFonts w:ascii="Calibri" w:hAnsi="Calibri" w:cs="Calibri"/>
          <w:szCs w:val="22"/>
          <w:lang w:val="ru-RU"/>
        </w:rPr>
        <w:t>пройдут полностью в виртуальном формате 7 февраля 2024 года</w:t>
      </w:r>
      <w:r w:rsidRPr="001B1775">
        <w:rPr>
          <w:rFonts w:ascii="Calibri" w:hAnsi="Calibri" w:cs="Calibri"/>
          <w:szCs w:val="22"/>
          <w:lang w:val="ru-RU"/>
        </w:rPr>
        <w:t>.</w:t>
      </w:r>
      <w:r w:rsidR="00890719" w:rsidRPr="001B1775">
        <w:rPr>
          <w:rFonts w:ascii="Calibri" w:hAnsi="Calibri" w:cs="Calibri"/>
          <w:szCs w:val="22"/>
          <w:lang w:val="ru-RU"/>
        </w:rPr>
        <w:t xml:space="preserve"> Приглашение направляется </w:t>
      </w:r>
      <w:r w:rsidR="00C94DA3" w:rsidRPr="001B1775">
        <w:rPr>
          <w:rFonts w:ascii="Calibri" w:hAnsi="Calibri" w:cs="Calibri"/>
          <w:szCs w:val="22"/>
          <w:lang w:val="ru-RU"/>
        </w:rPr>
        <w:t xml:space="preserve">с учетом </w:t>
      </w:r>
      <w:r w:rsidR="006D116E" w:rsidRPr="001B1775">
        <w:rPr>
          <w:rFonts w:ascii="Calibri" w:hAnsi="Calibri" w:cs="Calibri"/>
          <w:szCs w:val="22"/>
          <w:lang w:val="ru-RU"/>
        </w:rPr>
        <w:t>мое</w:t>
      </w:r>
      <w:r w:rsidR="00C94DA3" w:rsidRPr="001B1775">
        <w:rPr>
          <w:rFonts w:ascii="Calibri" w:hAnsi="Calibri" w:cs="Calibri"/>
          <w:szCs w:val="22"/>
          <w:lang w:val="ru-RU"/>
        </w:rPr>
        <w:t>го</w:t>
      </w:r>
      <w:r w:rsidR="006D116E" w:rsidRPr="001B1775">
        <w:rPr>
          <w:rFonts w:ascii="Calibri" w:hAnsi="Calibri" w:cs="Calibri"/>
          <w:szCs w:val="22"/>
          <w:lang w:val="ru-RU"/>
        </w:rPr>
        <w:t xml:space="preserve"> согласи</w:t>
      </w:r>
      <w:r w:rsidR="00C94DA3" w:rsidRPr="001B1775">
        <w:rPr>
          <w:rFonts w:ascii="Calibri" w:hAnsi="Calibri" w:cs="Calibri"/>
          <w:szCs w:val="22"/>
          <w:lang w:val="ru-RU"/>
        </w:rPr>
        <w:t>я</w:t>
      </w:r>
      <w:r w:rsidR="006D116E" w:rsidRPr="001B1775">
        <w:rPr>
          <w:rFonts w:ascii="Calibri" w:hAnsi="Calibri" w:cs="Calibri"/>
          <w:szCs w:val="22"/>
          <w:lang w:val="ru-RU"/>
        </w:rPr>
        <w:t xml:space="preserve"> на </w:t>
      </w:r>
      <w:r w:rsidR="00890719" w:rsidRPr="001B1775">
        <w:rPr>
          <w:rFonts w:ascii="Calibri" w:hAnsi="Calibri" w:cs="Calibri"/>
          <w:szCs w:val="22"/>
          <w:lang w:val="ru-RU"/>
        </w:rPr>
        <w:t>просьб</w:t>
      </w:r>
      <w:r w:rsidR="006D116E" w:rsidRPr="001B1775">
        <w:rPr>
          <w:rFonts w:ascii="Calibri" w:hAnsi="Calibri" w:cs="Calibri"/>
          <w:szCs w:val="22"/>
          <w:lang w:val="ru-RU"/>
        </w:rPr>
        <w:t>у</w:t>
      </w:r>
      <w:r w:rsidR="00890719" w:rsidRPr="001B1775">
        <w:rPr>
          <w:rFonts w:ascii="Calibri" w:hAnsi="Calibri" w:cs="Calibri"/>
          <w:szCs w:val="22"/>
          <w:lang w:val="ru-RU"/>
        </w:rPr>
        <w:t xml:space="preserve"> Председателя 11-й Исследовательской комиссии (г-на Риту Ранжана Миттара, Индия) и в соответствии с решением, принятым на собрании 11-й Исследовательской комиссии</w:t>
      </w:r>
      <w:r w:rsidR="006D116E" w:rsidRPr="001B1775">
        <w:rPr>
          <w:rFonts w:ascii="Calibri" w:hAnsi="Calibri" w:cs="Calibri"/>
          <w:szCs w:val="22"/>
          <w:lang w:val="ru-RU"/>
        </w:rPr>
        <w:t xml:space="preserve"> (Женева, 10</w:t>
      </w:r>
      <w:r w:rsidR="001B1775">
        <w:rPr>
          <w:rFonts w:ascii="Calibri" w:hAnsi="Calibri" w:cs="Calibri"/>
          <w:szCs w:val="22"/>
          <w:lang w:val="ru-RU"/>
        </w:rPr>
        <w:t>−</w:t>
      </w:r>
      <w:r w:rsidR="006D116E" w:rsidRPr="001B1775">
        <w:rPr>
          <w:rFonts w:ascii="Calibri" w:hAnsi="Calibri" w:cs="Calibri"/>
          <w:szCs w:val="22"/>
          <w:lang w:val="ru-RU"/>
        </w:rPr>
        <w:t>20 октября 2023 г.).</w:t>
      </w:r>
    </w:p>
    <w:p w14:paraId="1D78C01E" w14:textId="1D77F8C1" w:rsidR="006D116E" w:rsidRPr="001B1775" w:rsidRDefault="006D116E" w:rsidP="000D3ABF">
      <w:pPr>
        <w:jc w:val="both"/>
        <w:rPr>
          <w:rFonts w:ascii="Calibri" w:hAnsi="Calibri" w:cs="Calibri"/>
          <w:szCs w:val="22"/>
          <w:lang w:val="ru-RU"/>
        </w:rPr>
      </w:pPr>
      <w:r w:rsidRPr="001B1775">
        <w:rPr>
          <w:rFonts w:ascii="Calibri" w:hAnsi="Calibri" w:cs="Calibri"/>
          <w:lang w:val="ru-RU"/>
        </w:rPr>
        <w:t xml:space="preserve">Собрание РГ1/11 откроется в 11 час. 00 мин. по женевскому времени, а за ним последуют собрания </w:t>
      </w:r>
      <w:r w:rsidR="00D909C6" w:rsidRPr="001B1775">
        <w:rPr>
          <w:rFonts w:ascii="Calibri" w:hAnsi="Calibri" w:cs="Calibri"/>
          <w:lang w:val="ru-RU"/>
        </w:rPr>
        <w:t>РГ2/11, РГ3/11 и РГ4/11</w:t>
      </w:r>
      <w:r w:rsidR="00501C12" w:rsidRPr="001B1775">
        <w:rPr>
          <w:rFonts w:ascii="Calibri" w:hAnsi="Calibri" w:cs="Calibri"/>
          <w:lang w:val="ru-RU"/>
        </w:rPr>
        <w:t xml:space="preserve">, проводимые </w:t>
      </w:r>
      <w:r w:rsidR="00D909C6" w:rsidRPr="001B1775">
        <w:rPr>
          <w:rFonts w:ascii="Calibri" w:hAnsi="Calibri" w:cs="Calibri"/>
          <w:lang w:val="ru-RU"/>
        </w:rPr>
        <w:t xml:space="preserve">7 февраля 2024 года с использованием </w:t>
      </w:r>
      <w:hyperlink r:id="rId11">
        <w:r w:rsidR="001B1775">
          <w:rPr>
            <w:rStyle w:val="Hyperlink"/>
            <w:rFonts w:cstheme="minorHAnsi"/>
            <w:szCs w:val="22"/>
            <w:lang w:val="ru-RU"/>
          </w:rPr>
          <w:t xml:space="preserve">инструмента дистанционного участия </w:t>
        </w:r>
        <w:r w:rsidR="001B1775">
          <w:rPr>
            <w:rStyle w:val="Hyperlink"/>
            <w:rFonts w:cstheme="minorHAnsi"/>
            <w:szCs w:val="22"/>
            <w:lang w:val="en-GB"/>
          </w:rPr>
          <w:t>My</w:t>
        </w:r>
        <w:r w:rsidR="001B1775" w:rsidRPr="00680409">
          <w:rPr>
            <w:rStyle w:val="Hyperlink"/>
            <w:rFonts w:cstheme="minorHAnsi"/>
            <w:szCs w:val="22"/>
          </w:rPr>
          <w:t>Meetings</w:t>
        </w:r>
      </w:hyperlink>
      <w:r w:rsidR="00D909C6" w:rsidRPr="001B1775">
        <w:rPr>
          <w:rFonts w:ascii="Calibri" w:hAnsi="Calibri" w:cs="Calibri"/>
          <w:szCs w:val="22"/>
          <w:lang w:val="ru-RU"/>
        </w:rPr>
        <w:t xml:space="preserve"> (</w:t>
      </w:r>
      <w:hyperlink r:id="rId12" w:history="1">
        <w:r w:rsidR="00D909C6" w:rsidRPr="001B1775">
          <w:rPr>
            <w:rStyle w:val="Hyperlink"/>
            <w:rFonts w:ascii="Calibri" w:hAnsi="Calibri" w:cs="Calibri"/>
            <w:szCs w:val="22"/>
          </w:rPr>
          <w:t>https</w:t>
        </w:r>
        <w:r w:rsidR="00D909C6" w:rsidRPr="001B1775">
          <w:rPr>
            <w:rStyle w:val="Hyperlink"/>
            <w:rFonts w:ascii="Calibri" w:hAnsi="Calibri" w:cs="Calibri"/>
            <w:szCs w:val="22"/>
            <w:lang w:val="ru-RU"/>
          </w:rPr>
          <w:t>://</w:t>
        </w:r>
        <w:r w:rsidR="00D909C6" w:rsidRPr="001B1775">
          <w:rPr>
            <w:rStyle w:val="Hyperlink"/>
            <w:rFonts w:ascii="Calibri" w:hAnsi="Calibri" w:cs="Calibri"/>
            <w:szCs w:val="22"/>
          </w:rPr>
          <w:t>remote</w:t>
        </w:r>
        <w:r w:rsidR="00D909C6" w:rsidRPr="001B1775">
          <w:rPr>
            <w:rStyle w:val="Hyperlink"/>
            <w:rFonts w:ascii="Calibri" w:hAnsi="Calibri" w:cs="Calibri"/>
            <w:szCs w:val="22"/>
            <w:lang w:val="ru-RU"/>
          </w:rPr>
          <w:t>.</w:t>
        </w:r>
        <w:r w:rsidR="00D909C6" w:rsidRPr="001B1775">
          <w:rPr>
            <w:rStyle w:val="Hyperlink"/>
            <w:rFonts w:ascii="Calibri" w:hAnsi="Calibri" w:cs="Calibri"/>
            <w:szCs w:val="22"/>
          </w:rPr>
          <w:t>itu</w:t>
        </w:r>
        <w:r w:rsidR="00D909C6" w:rsidRPr="001B1775">
          <w:rPr>
            <w:rStyle w:val="Hyperlink"/>
            <w:rFonts w:ascii="Calibri" w:hAnsi="Calibri" w:cs="Calibri"/>
            <w:szCs w:val="22"/>
            <w:lang w:val="ru-RU"/>
          </w:rPr>
          <w:t>.</w:t>
        </w:r>
        <w:r w:rsidR="00D909C6" w:rsidRPr="001B1775">
          <w:rPr>
            <w:rStyle w:val="Hyperlink"/>
            <w:rFonts w:ascii="Calibri" w:hAnsi="Calibri" w:cs="Calibri"/>
            <w:szCs w:val="22"/>
          </w:rPr>
          <w:t>int</w:t>
        </w:r>
        <w:r w:rsidR="00D909C6" w:rsidRPr="001B1775">
          <w:rPr>
            <w:rStyle w:val="Hyperlink"/>
            <w:rFonts w:ascii="Calibri" w:hAnsi="Calibri" w:cs="Calibri"/>
            <w:szCs w:val="22"/>
            <w:lang w:val="ru-RU"/>
          </w:rPr>
          <w:t>/</w:t>
        </w:r>
      </w:hyperlink>
      <w:r w:rsidR="00D909C6" w:rsidRPr="001B1775">
        <w:rPr>
          <w:rFonts w:ascii="Calibri" w:hAnsi="Calibri" w:cs="Calibri"/>
          <w:szCs w:val="22"/>
          <w:lang w:val="ru-RU"/>
        </w:rPr>
        <w:t>).</w:t>
      </w:r>
    </w:p>
    <w:p w14:paraId="1774F8D3" w14:textId="10B70668" w:rsidR="00EF5BEB" w:rsidRPr="001B1775" w:rsidRDefault="00EF5BEB" w:rsidP="000D3ABF">
      <w:pPr>
        <w:jc w:val="both"/>
        <w:rPr>
          <w:rFonts w:ascii="Calibri" w:hAnsi="Calibri" w:cs="Calibri"/>
          <w:color w:val="000000"/>
          <w:szCs w:val="22"/>
          <w:shd w:val="clear" w:color="auto" w:fill="F0F0F0"/>
          <w:lang w:val="ru-RU"/>
        </w:rPr>
      </w:pPr>
      <w:r w:rsidRPr="001B1775">
        <w:rPr>
          <w:rFonts w:ascii="Calibri" w:hAnsi="Calibri" w:cs="Calibri"/>
          <w:color w:val="000000"/>
          <w:szCs w:val="22"/>
          <w:lang w:val="ru-RU"/>
        </w:rPr>
        <w:t>Документы, подробные сведения о порядке дистанционного участия и другая актуальная информация размещены на домашней странице 11-й Исследовательской комиссии (</w:t>
      </w:r>
      <w:hyperlink r:id="rId13" w:history="1">
        <w:r w:rsidR="001B1775" w:rsidRPr="00052A34">
          <w:rPr>
            <w:rStyle w:val="Hyperlink"/>
            <w:rFonts w:ascii="Calibri" w:hAnsi="Calibri" w:cs="Calibri"/>
            <w:szCs w:val="22"/>
          </w:rPr>
          <w:t>https</w:t>
        </w:r>
        <w:r w:rsidR="001B1775" w:rsidRPr="00052A34">
          <w:rPr>
            <w:rStyle w:val="Hyperlink"/>
            <w:rFonts w:ascii="Calibri" w:hAnsi="Calibri" w:cs="Calibri"/>
            <w:szCs w:val="22"/>
            <w:lang w:val="ru-RU"/>
          </w:rPr>
          <w:t>://</w:t>
        </w:r>
        <w:r w:rsidR="001B1775" w:rsidRPr="00052A34">
          <w:rPr>
            <w:rStyle w:val="Hyperlink"/>
            <w:rFonts w:ascii="Calibri" w:hAnsi="Calibri" w:cs="Calibri"/>
            <w:szCs w:val="22"/>
          </w:rPr>
          <w:t>itu</w:t>
        </w:r>
        <w:r w:rsidR="001B1775" w:rsidRPr="00052A34">
          <w:rPr>
            <w:rStyle w:val="Hyperlink"/>
            <w:rFonts w:ascii="Calibri" w:hAnsi="Calibri" w:cs="Calibri"/>
            <w:szCs w:val="22"/>
            <w:lang w:val="ru-RU"/>
          </w:rPr>
          <w:t>.</w:t>
        </w:r>
        <w:r w:rsidR="001B1775" w:rsidRPr="00052A34">
          <w:rPr>
            <w:rStyle w:val="Hyperlink"/>
            <w:rFonts w:ascii="Calibri" w:hAnsi="Calibri" w:cs="Calibri"/>
            <w:szCs w:val="22"/>
          </w:rPr>
          <w:t>int</w:t>
        </w:r>
        <w:r w:rsidR="001B1775" w:rsidRPr="00052A34">
          <w:rPr>
            <w:rStyle w:val="Hyperlink"/>
            <w:rFonts w:ascii="Calibri" w:hAnsi="Calibri" w:cs="Calibri"/>
            <w:szCs w:val="22"/>
            <w:lang w:val="ru-RU"/>
          </w:rPr>
          <w:t>/</w:t>
        </w:r>
        <w:r w:rsidR="001B1775" w:rsidRPr="00052A34">
          <w:rPr>
            <w:rStyle w:val="Hyperlink"/>
            <w:rFonts w:ascii="Calibri" w:hAnsi="Calibri" w:cs="Calibri"/>
            <w:szCs w:val="22"/>
          </w:rPr>
          <w:t>go</w:t>
        </w:r>
        <w:r w:rsidR="001B1775" w:rsidRPr="00052A34">
          <w:rPr>
            <w:rStyle w:val="Hyperlink"/>
            <w:rFonts w:ascii="Calibri" w:hAnsi="Calibri" w:cs="Calibri"/>
            <w:szCs w:val="22"/>
            <w:lang w:val="ru-RU"/>
          </w:rPr>
          <w:t>/</w:t>
        </w:r>
        <w:proofErr w:type="spellStart"/>
        <w:r w:rsidR="001B1775" w:rsidRPr="00052A34">
          <w:rPr>
            <w:rStyle w:val="Hyperlink"/>
            <w:rFonts w:ascii="Calibri" w:hAnsi="Calibri" w:cs="Calibri"/>
            <w:szCs w:val="22"/>
          </w:rPr>
          <w:t>tsg</w:t>
        </w:r>
        <w:proofErr w:type="spellEnd"/>
        <w:r w:rsidR="001B1775" w:rsidRPr="00052A34">
          <w:rPr>
            <w:rStyle w:val="Hyperlink"/>
            <w:rFonts w:ascii="Calibri" w:hAnsi="Calibri" w:cs="Calibri"/>
            <w:szCs w:val="22"/>
            <w:lang w:val="ru-RU"/>
          </w:rPr>
          <w:t>11</w:t>
        </w:r>
      </w:hyperlink>
      <w:r w:rsidRPr="001B1775">
        <w:rPr>
          <w:rStyle w:val="Hyperlink"/>
          <w:rFonts w:ascii="Calibri" w:hAnsi="Calibri" w:cs="Calibri"/>
          <w:szCs w:val="22"/>
          <w:lang w:val="ru-RU"/>
        </w:rPr>
        <w:t>)</w:t>
      </w:r>
      <w:r w:rsidRPr="001B1775">
        <w:rPr>
          <w:rFonts w:ascii="Calibri" w:hAnsi="Calibri" w:cs="Calibri"/>
          <w:color w:val="000000"/>
          <w:szCs w:val="22"/>
          <w:lang w:val="ru-RU"/>
        </w:rPr>
        <w:t>.</w:t>
      </w:r>
    </w:p>
    <w:p w14:paraId="461A30DE" w14:textId="21936F03" w:rsidR="00162D2C" w:rsidRPr="001B1775" w:rsidRDefault="00162D2C" w:rsidP="000D3ABF">
      <w:pPr>
        <w:jc w:val="both"/>
        <w:rPr>
          <w:rFonts w:ascii="Calibri" w:hAnsi="Calibri" w:cs="Calibri"/>
          <w:color w:val="000000"/>
          <w:szCs w:val="22"/>
          <w:shd w:val="clear" w:color="auto" w:fill="F0F0F0"/>
          <w:lang w:val="ru-RU"/>
        </w:rPr>
      </w:pPr>
      <w:r w:rsidRPr="001B1775">
        <w:rPr>
          <w:rFonts w:ascii="Calibri" w:hAnsi="Calibri" w:cs="Calibri"/>
          <w:color w:val="000000"/>
          <w:szCs w:val="22"/>
          <w:lang w:val="ru-RU"/>
        </w:rPr>
        <w:t xml:space="preserve">Для собраний, проводимых в виртуальном формате, поскольку они не связаны с поездками, стипендии не предоставляются и визовая поддержка неприменима. </w:t>
      </w:r>
      <w:r w:rsidR="0078253B" w:rsidRPr="001B1775">
        <w:rPr>
          <w:rFonts w:ascii="Calibri" w:hAnsi="Calibri" w:cs="Calibri"/>
          <w:color w:val="000000"/>
          <w:szCs w:val="22"/>
          <w:lang w:val="ru-RU"/>
        </w:rPr>
        <w:t>Сессии будут проходить только на английском языке без устного перевода.</w:t>
      </w:r>
    </w:p>
    <w:p w14:paraId="54D877C5" w14:textId="5731EDE5" w:rsidR="006B3F40" w:rsidRPr="001B1775" w:rsidRDefault="006B3F40" w:rsidP="000D3ABF">
      <w:pPr>
        <w:jc w:val="both"/>
        <w:rPr>
          <w:rFonts w:ascii="Calibri" w:hAnsi="Calibri" w:cs="Calibri"/>
          <w:lang w:val="ru-RU"/>
        </w:rPr>
      </w:pPr>
      <w:r w:rsidRPr="001B1775">
        <w:rPr>
          <w:rFonts w:ascii="Calibri" w:hAnsi="Calibri" w:cs="Calibri"/>
          <w:lang w:val="ru-RU"/>
        </w:rPr>
        <w:t xml:space="preserve">Основная задача этих собраний состоит в том, чтобы рассмотреть вопрос о начале процесса утверждения нижеследующих проектов Рекомендаций МСЭ-Т и рассмотреть Добавления для согласования, в надлежащих случаях, в зависимости от результатов работы </w:t>
      </w:r>
      <w:hyperlink r:id="rId14" w:history="1">
        <w:r w:rsidRPr="001B1775">
          <w:rPr>
            <w:rStyle w:val="Hyperlink"/>
            <w:rFonts w:ascii="Calibri" w:hAnsi="Calibri" w:cs="Calibri"/>
            <w:lang w:val="ru-RU"/>
          </w:rPr>
          <w:t>собраний Групп Докладчиков</w:t>
        </w:r>
      </w:hyperlink>
      <w:r w:rsidRPr="001B1775">
        <w:rPr>
          <w:rFonts w:ascii="Calibri" w:hAnsi="Calibri" w:cs="Calibri"/>
          <w:lang w:val="ru-RU"/>
        </w:rPr>
        <w:t>, которые пройдут в виртуальном формате, с 29 января по 6 февраля 2024 года.</w:t>
      </w:r>
    </w:p>
    <w:p w14:paraId="15B97DB3" w14:textId="77777777" w:rsidR="009D7D29" w:rsidRPr="001B1775" w:rsidRDefault="009D7D29" w:rsidP="009D7D29">
      <w:pPr>
        <w:keepNext/>
        <w:jc w:val="both"/>
        <w:rPr>
          <w:rFonts w:ascii="Calibri" w:hAnsi="Calibri" w:cs="Calibri"/>
          <w:u w:val="single"/>
          <w:lang w:val="ru-RU"/>
        </w:rPr>
      </w:pPr>
      <w:r w:rsidRPr="001B1775">
        <w:rPr>
          <w:rFonts w:ascii="Calibri" w:hAnsi="Calibri" w:cs="Calibri"/>
          <w:u w:val="single"/>
          <w:lang w:val="ru-RU"/>
        </w:rPr>
        <w:t>РГ 1/11</w:t>
      </w:r>
    </w:p>
    <w:p w14:paraId="40BB8DAB" w14:textId="16A40758" w:rsidR="009D7D29" w:rsidRPr="001B1775" w:rsidRDefault="001B1775" w:rsidP="001B1775">
      <w:pPr>
        <w:pStyle w:val="enumlev1"/>
        <w:jc w:val="both"/>
        <w:rPr>
          <w:lang w:val="ru-RU"/>
        </w:rPr>
      </w:pPr>
      <w:bookmarkStart w:id="1" w:name="lt_pId050"/>
      <w:r w:rsidRPr="001B1775">
        <w:rPr>
          <w:lang w:val="ru-RU"/>
        </w:rPr>
        <w:t>–</w:t>
      </w:r>
      <w:r w:rsidRPr="001B1775">
        <w:rPr>
          <w:lang w:val="ru-RU"/>
        </w:rPr>
        <w:tab/>
      </w:r>
      <w:r w:rsidR="009D7D29" w:rsidRPr="001B1775">
        <w:t>Q</w:t>
      </w:r>
      <w:r w:rsidR="009D7D29" w:rsidRPr="001B1775">
        <w:rPr>
          <w:lang w:val="ru-RU"/>
        </w:rPr>
        <w:t>.</w:t>
      </w:r>
      <w:r w:rsidR="009D7D29" w:rsidRPr="001B1775">
        <w:t>SD</w:t>
      </w:r>
      <w:r w:rsidR="009D7D29" w:rsidRPr="001B1775">
        <w:rPr>
          <w:lang w:val="ru-RU"/>
        </w:rPr>
        <w:t>-</w:t>
      </w:r>
      <w:r w:rsidR="009D7D29" w:rsidRPr="001B1775">
        <w:t>DCI</w:t>
      </w:r>
      <w:r w:rsidR="009D7D29" w:rsidRPr="001B1775">
        <w:rPr>
          <w:lang w:val="ru-RU"/>
        </w:rPr>
        <w:t xml:space="preserve">: Требования к сигнализации и информационная модель службы </w:t>
      </w:r>
      <w:r w:rsidR="009D7D29" w:rsidRPr="001B1775">
        <w:t>SD</w:t>
      </w:r>
      <w:r w:rsidR="009D7D29" w:rsidRPr="001B1775">
        <w:rPr>
          <w:lang w:val="ru-RU"/>
        </w:rPr>
        <w:t>-</w:t>
      </w:r>
      <w:r w:rsidR="009D7D29" w:rsidRPr="001B1775">
        <w:t>DCI</w:t>
      </w:r>
      <w:r w:rsidR="009D7D29" w:rsidRPr="001B1775">
        <w:rPr>
          <w:lang w:val="ru-RU"/>
        </w:rPr>
        <w:t xml:space="preserve"> (Вопрос 4/11);</w:t>
      </w:r>
      <w:bookmarkEnd w:id="1"/>
    </w:p>
    <w:p w14:paraId="7636BAAD" w14:textId="6376C53B" w:rsidR="009D7D29" w:rsidRPr="001B1775" w:rsidRDefault="001B1775" w:rsidP="001B1775">
      <w:pPr>
        <w:pStyle w:val="enumlev1"/>
        <w:jc w:val="both"/>
        <w:rPr>
          <w:lang w:val="ru-RU"/>
        </w:rPr>
      </w:pPr>
      <w:bookmarkStart w:id="2" w:name="lt_pId051"/>
      <w:r w:rsidRPr="001B1775">
        <w:rPr>
          <w:lang w:val="ru-RU"/>
        </w:rPr>
        <w:lastRenderedPageBreak/>
        <w:t>–</w:t>
      </w:r>
      <w:r w:rsidRPr="001B1775">
        <w:rPr>
          <w:lang w:val="ru-RU"/>
        </w:rPr>
        <w:tab/>
      </w:r>
      <w:r w:rsidR="009D7D29" w:rsidRPr="001B1775">
        <w:t>Q</w:t>
      </w:r>
      <w:r w:rsidR="009D7D29" w:rsidRPr="001B1775">
        <w:rPr>
          <w:lang w:val="ru-RU"/>
        </w:rPr>
        <w:t>.</w:t>
      </w:r>
      <w:r w:rsidR="009D7D29" w:rsidRPr="001B1775">
        <w:t>Suppl</w:t>
      </w:r>
      <w:r w:rsidR="009D7D29" w:rsidRPr="001B1775">
        <w:rPr>
          <w:lang w:val="ru-RU"/>
        </w:rPr>
        <w:t>.</w:t>
      </w:r>
      <w:r w:rsidR="009D7D29" w:rsidRPr="001B1775">
        <w:t>pSFC</w:t>
      </w:r>
      <w:r w:rsidR="009D7D29" w:rsidRPr="001B1775">
        <w:rPr>
          <w:lang w:val="ru-RU"/>
        </w:rPr>
        <w:t xml:space="preserve">: Требования к сигнализации для параллельной обработки пакетов </w:t>
      </w:r>
      <w:r w:rsidR="009D7D29" w:rsidRPr="001B1775">
        <w:t>SFC</w:t>
      </w:r>
      <w:r w:rsidR="009D7D29" w:rsidRPr="001B1775">
        <w:rPr>
          <w:lang w:val="ru-RU"/>
        </w:rPr>
        <w:t xml:space="preserve"> (Вопрос</w:t>
      </w:r>
      <w:r w:rsidR="009D7D29" w:rsidRPr="001B1775">
        <w:t> </w:t>
      </w:r>
      <w:r w:rsidR="009D7D29" w:rsidRPr="001B1775">
        <w:rPr>
          <w:lang w:val="ru-RU"/>
        </w:rPr>
        <w:t>4/11);</w:t>
      </w:r>
      <w:bookmarkEnd w:id="2"/>
    </w:p>
    <w:p w14:paraId="2CA46BB8" w14:textId="5E795F45" w:rsidR="009D7D29" w:rsidRPr="001B1775" w:rsidRDefault="001B1775" w:rsidP="001B1775">
      <w:pPr>
        <w:pStyle w:val="enumlev1"/>
        <w:jc w:val="both"/>
        <w:rPr>
          <w:lang w:val="ru-RU"/>
        </w:rPr>
      </w:pPr>
      <w:r w:rsidRPr="001B1775">
        <w:rPr>
          <w:lang w:val="ru-RU"/>
        </w:rPr>
        <w:t>–</w:t>
      </w:r>
      <w:r w:rsidRPr="001B1775">
        <w:rPr>
          <w:lang w:val="ru-RU"/>
        </w:rPr>
        <w:tab/>
      </w:r>
      <w:r w:rsidR="009D7D29" w:rsidRPr="001B1775">
        <w:t>Q</w:t>
      </w:r>
      <w:r w:rsidR="009D7D29" w:rsidRPr="001B1775">
        <w:rPr>
          <w:lang w:val="ru-RU"/>
        </w:rPr>
        <w:t>.</w:t>
      </w:r>
      <w:r w:rsidR="009D7D29" w:rsidRPr="001B1775">
        <w:t>Suppl</w:t>
      </w:r>
      <w:r w:rsidR="009D7D29" w:rsidRPr="001B1775">
        <w:rPr>
          <w:lang w:val="ru-RU"/>
        </w:rPr>
        <w:t>.</w:t>
      </w:r>
      <w:r w:rsidR="009D7D29" w:rsidRPr="001B1775">
        <w:t>heter</w:t>
      </w:r>
      <w:r w:rsidR="009D7D29" w:rsidRPr="001B1775">
        <w:rPr>
          <w:lang w:val="ru-RU"/>
        </w:rPr>
        <w:t>_</w:t>
      </w:r>
      <w:r w:rsidR="009D7D29" w:rsidRPr="001B1775">
        <w:t>SI</w:t>
      </w:r>
      <w:r w:rsidR="009D7D29" w:rsidRPr="001B1775">
        <w:rPr>
          <w:lang w:val="ru-RU"/>
        </w:rPr>
        <w:t xml:space="preserve">: Требования к сигнализации </w:t>
      </w:r>
      <w:r w:rsidR="009D7D29" w:rsidRPr="001B1775">
        <w:t>SFC</w:t>
      </w:r>
      <w:r w:rsidR="009D7D29" w:rsidRPr="001B1775">
        <w:rPr>
          <w:lang w:val="ru-RU"/>
        </w:rPr>
        <w:t xml:space="preserve"> на основе указателя разнородных услуг в сценариях подвижной связи (Вопрос 4/11);</w:t>
      </w:r>
    </w:p>
    <w:p w14:paraId="3AC548D6" w14:textId="26968393" w:rsidR="009D7D29" w:rsidRPr="001B1775" w:rsidRDefault="009D7D29" w:rsidP="009D7D29">
      <w:pPr>
        <w:rPr>
          <w:rFonts w:ascii="Calibri" w:hAnsi="Calibri" w:cs="Calibri"/>
          <w:szCs w:val="22"/>
          <w:u w:val="single"/>
          <w:lang w:val="ru-RU"/>
        </w:rPr>
      </w:pPr>
      <w:r w:rsidRPr="001B1775">
        <w:rPr>
          <w:rFonts w:ascii="Calibri" w:hAnsi="Calibri" w:cs="Calibri"/>
          <w:szCs w:val="22"/>
          <w:u w:val="single"/>
          <w:lang w:val="ru-RU"/>
        </w:rPr>
        <w:t>РГ 3/11:</w:t>
      </w:r>
    </w:p>
    <w:p w14:paraId="3D880F29" w14:textId="7CE1C1FF" w:rsidR="009D7D29" w:rsidRPr="001B1775" w:rsidRDefault="001B1775" w:rsidP="001B1775">
      <w:pPr>
        <w:pStyle w:val="enumlev1"/>
        <w:jc w:val="both"/>
        <w:rPr>
          <w:rFonts w:cs="Calibri"/>
          <w:szCs w:val="22"/>
          <w:lang w:val="ru-RU"/>
        </w:rPr>
      </w:pPr>
      <w:bookmarkStart w:id="3" w:name="lt_pId054"/>
      <w:r w:rsidRPr="001B1775">
        <w:rPr>
          <w:lang w:val="ru-RU"/>
        </w:rPr>
        <w:t>–</w:t>
      </w:r>
      <w:r w:rsidRPr="001B1775">
        <w:rPr>
          <w:lang w:val="ru-RU"/>
        </w:rPr>
        <w:tab/>
      </w:r>
      <w:r w:rsidR="009D7D29" w:rsidRPr="001B1775">
        <w:rPr>
          <w:rFonts w:cs="Calibri"/>
          <w:szCs w:val="22"/>
        </w:rPr>
        <w:t>Q</w:t>
      </w:r>
      <w:r w:rsidR="009D7D29" w:rsidRPr="001B1775">
        <w:rPr>
          <w:rFonts w:cs="Calibri"/>
          <w:szCs w:val="22"/>
          <w:lang w:val="ru-RU"/>
        </w:rPr>
        <w:t>.</w:t>
      </w:r>
      <w:r w:rsidR="009D7D29" w:rsidRPr="001B1775">
        <w:rPr>
          <w:rFonts w:cs="Calibri"/>
          <w:szCs w:val="22"/>
        </w:rPr>
        <w:t>PIS</w:t>
      </w:r>
      <w:r w:rsidR="009D7D29" w:rsidRPr="001B1775">
        <w:rPr>
          <w:rFonts w:cs="Calibri"/>
          <w:szCs w:val="22"/>
          <w:lang w:val="ru-RU"/>
        </w:rPr>
        <w:t xml:space="preserve">: </w:t>
      </w:r>
      <w:r w:rsidR="00F16D31" w:rsidRPr="001B1775">
        <w:rPr>
          <w:lang w:val="ru-RU"/>
        </w:rPr>
        <w:t>Мониторинг</w:t>
      </w:r>
      <w:r w:rsidR="00F16D31" w:rsidRPr="001B1775">
        <w:rPr>
          <w:rFonts w:cs="Calibri"/>
          <w:color w:val="000000"/>
          <w:szCs w:val="22"/>
          <w:lang w:val="ru-RU"/>
        </w:rPr>
        <w:t xml:space="preserve"> параметров </w:t>
      </w:r>
      <w:r w:rsidR="00E01EEA" w:rsidRPr="001B1775">
        <w:rPr>
          <w:lang w:val="ru-RU"/>
        </w:rPr>
        <w:t>интеллектуальной</w:t>
      </w:r>
      <w:r w:rsidR="00E01EEA" w:rsidRPr="001B1775">
        <w:rPr>
          <w:rFonts w:cs="Calibri"/>
          <w:color w:val="000000"/>
          <w:szCs w:val="22"/>
          <w:lang w:val="ru-RU"/>
        </w:rPr>
        <w:t xml:space="preserve"> </w:t>
      </w:r>
      <w:r w:rsidR="00F16D31" w:rsidRPr="001B1775">
        <w:rPr>
          <w:rFonts w:cs="Calibri"/>
          <w:color w:val="000000"/>
          <w:szCs w:val="22"/>
          <w:lang w:val="ru-RU"/>
        </w:rPr>
        <w:t>службы речи в будущих сетях</w:t>
      </w:r>
      <w:r w:rsidR="00F16D31" w:rsidRPr="001B1775">
        <w:rPr>
          <w:rFonts w:cs="Calibri"/>
          <w:szCs w:val="22"/>
          <w:lang w:val="ru-RU"/>
        </w:rPr>
        <w:t xml:space="preserve"> </w:t>
      </w:r>
      <w:r w:rsidR="009D7D29" w:rsidRPr="001B1775">
        <w:rPr>
          <w:rFonts w:cs="Calibri"/>
          <w:szCs w:val="22"/>
          <w:lang w:val="ru-RU"/>
        </w:rPr>
        <w:t>(Вопрос</w:t>
      </w:r>
      <w:r w:rsidR="009D7D29" w:rsidRPr="001B1775">
        <w:rPr>
          <w:rFonts w:cs="Calibri"/>
          <w:szCs w:val="22"/>
        </w:rPr>
        <w:t> </w:t>
      </w:r>
      <w:r w:rsidR="009D7D29" w:rsidRPr="001B1775">
        <w:rPr>
          <w:rFonts w:cs="Calibri"/>
          <w:szCs w:val="22"/>
          <w:lang w:val="ru-RU"/>
        </w:rPr>
        <w:t>13/11);</w:t>
      </w:r>
      <w:bookmarkEnd w:id="3"/>
    </w:p>
    <w:p w14:paraId="27BA746F" w14:textId="66AEC866" w:rsidR="009D7D29" w:rsidRPr="001B1775" w:rsidRDefault="00BF7624" w:rsidP="009D7D29">
      <w:pPr>
        <w:rPr>
          <w:rFonts w:ascii="Calibri" w:hAnsi="Calibri" w:cs="Calibri"/>
          <w:szCs w:val="22"/>
          <w:u w:val="single"/>
          <w:lang w:val="ru-RU"/>
        </w:rPr>
      </w:pPr>
      <w:bookmarkStart w:id="4" w:name="lt_pId055"/>
      <w:r w:rsidRPr="001B1775">
        <w:rPr>
          <w:rFonts w:ascii="Calibri" w:hAnsi="Calibri" w:cs="Calibri"/>
          <w:szCs w:val="22"/>
          <w:u w:val="single"/>
          <w:lang w:val="ru-RU"/>
        </w:rPr>
        <w:t xml:space="preserve">РГ </w:t>
      </w:r>
      <w:r w:rsidR="009D7D29" w:rsidRPr="001B1775">
        <w:rPr>
          <w:rFonts w:ascii="Calibri" w:hAnsi="Calibri" w:cs="Calibri"/>
          <w:szCs w:val="22"/>
          <w:u w:val="single"/>
          <w:lang w:val="ru-RU"/>
        </w:rPr>
        <w:t>4/11:</w:t>
      </w:r>
      <w:bookmarkEnd w:id="4"/>
    </w:p>
    <w:p w14:paraId="37118650" w14:textId="66A72A2C" w:rsidR="009D7D29" w:rsidRPr="001B1775" w:rsidRDefault="001B1775" w:rsidP="001B1775">
      <w:pPr>
        <w:pStyle w:val="enumlev1"/>
        <w:jc w:val="both"/>
        <w:rPr>
          <w:rFonts w:cs="Calibri"/>
          <w:szCs w:val="22"/>
          <w:lang w:val="ru-RU"/>
        </w:rPr>
      </w:pPr>
      <w:bookmarkStart w:id="5" w:name="lt_pId056"/>
      <w:r w:rsidRPr="001B1775">
        <w:rPr>
          <w:lang w:val="ru-RU"/>
        </w:rPr>
        <w:t>–</w:t>
      </w:r>
      <w:r w:rsidRPr="001B1775">
        <w:rPr>
          <w:lang w:val="ru-RU"/>
        </w:rPr>
        <w:tab/>
      </w:r>
      <w:r w:rsidR="009D7D29" w:rsidRPr="001B1775">
        <w:rPr>
          <w:rFonts w:cs="Calibri"/>
          <w:szCs w:val="22"/>
        </w:rPr>
        <w:t>Q</w:t>
      </w:r>
      <w:r w:rsidR="009D7D29" w:rsidRPr="001B1775">
        <w:rPr>
          <w:rFonts w:cs="Calibri"/>
          <w:szCs w:val="22"/>
          <w:lang w:val="ru-RU"/>
        </w:rPr>
        <w:t>.</w:t>
      </w:r>
      <w:r w:rsidR="009D7D29" w:rsidRPr="001B1775">
        <w:rPr>
          <w:rFonts w:cs="Calibri"/>
          <w:szCs w:val="22"/>
        </w:rPr>
        <w:t>CCF</w:t>
      </w:r>
      <w:r w:rsidR="009D7D29" w:rsidRPr="001B1775">
        <w:rPr>
          <w:rFonts w:cs="Calibri"/>
          <w:szCs w:val="22"/>
          <w:lang w:val="ru-RU"/>
        </w:rPr>
        <w:t>-</w:t>
      </w:r>
      <w:r w:rsidR="009D7D29" w:rsidRPr="001B1775">
        <w:rPr>
          <w:rFonts w:cs="Calibri"/>
          <w:szCs w:val="22"/>
        </w:rPr>
        <w:t>CCSD</w:t>
      </w:r>
      <w:r w:rsidR="009D7D29" w:rsidRPr="001B1775">
        <w:rPr>
          <w:rFonts w:cs="Calibri"/>
          <w:szCs w:val="22"/>
          <w:lang w:val="ru-RU"/>
        </w:rPr>
        <w:t xml:space="preserve">: </w:t>
      </w:r>
      <w:r w:rsidR="00BF7624" w:rsidRPr="001B1775">
        <w:rPr>
          <w:rFonts w:cs="Calibri"/>
          <w:szCs w:val="22"/>
          <w:lang w:val="ru-RU"/>
        </w:rPr>
        <w:t>Ориентированная на потребителей система борьбы с контрафактными и похищенными мобильными устройствами ИКТ</w:t>
      </w:r>
      <w:r w:rsidR="009D7D29" w:rsidRPr="001B1775">
        <w:rPr>
          <w:rFonts w:cs="Calibri"/>
          <w:szCs w:val="22"/>
          <w:lang w:val="ru-RU"/>
        </w:rPr>
        <w:t xml:space="preserve"> (</w:t>
      </w:r>
      <w:r w:rsidR="00BF7624" w:rsidRPr="001B1775">
        <w:rPr>
          <w:rFonts w:cs="Calibri"/>
          <w:szCs w:val="22"/>
          <w:lang w:val="ru-RU"/>
        </w:rPr>
        <w:t xml:space="preserve">Вопрос </w:t>
      </w:r>
      <w:r w:rsidR="009D7D29" w:rsidRPr="001B1775">
        <w:rPr>
          <w:rFonts w:cs="Calibri"/>
          <w:szCs w:val="22"/>
          <w:lang w:val="ru-RU"/>
        </w:rPr>
        <w:t>15/11).</w:t>
      </w:r>
      <w:bookmarkEnd w:id="5"/>
    </w:p>
    <w:p w14:paraId="2387399A" w14:textId="705792D2" w:rsidR="009D7D29" w:rsidRPr="001B1775" w:rsidRDefault="00AD013D" w:rsidP="000D3ABF">
      <w:pPr>
        <w:jc w:val="both"/>
        <w:rPr>
          <w:rFonts w:ascii="Calibri" w:hAnsi="Calibri" w:cs="Calibri"/>
          <w:lang w:val="ru-RU"/>
        </w:rPr>
      </w:pPr>
      <w:r w:rsidRPr="001B1775">
        <w:rPr>
          <w:rFonts w:ascii="Calibri" w:hAnsi="Calibri" w:cs="Calibri"/>
          <w:lang w:val="ru-RU"/>
        </w:rPr>
        <w:t>Повестка дня собраний Рабочих групп 1/11, 2/11, 3/11 и 4/11 включает также рассмотрение новых направлений работы, исходящих заявлений о взаимодействии, промежуточных отчетов о собраниях групп Докладчиков и будущих планов работы.</w:t>
      </w:r>
    </w:p>
    <w:p w14:paraId="6AA88556" w14:textId="166D8862" w:rsidR="00AD013D" w:rsidRPr="001B1775" w:rsidRDefault="00AD013D" w:rsidP="000D3ABF">
      <w:pPr>
        <w:jc w:val="both"/>
        <w:rPr>
          <w:rFonts w:ascii="Calibri" w:hAnsi="Calibri" w:cs="Calibri"/>
          <w:lang w:val="ru-RU"/>
        </w:rPr>
      </w:pPr>
      <w:r w:rsidRPr="001B1775">
        <w:rPr>
          <w:rFonts w:ascii="Calibri" w:hAnsi="Calibri" w:cs="Calibri"/>
          <w:color w:val="000000"/>
          <w:szCs w:val="22"/>
          <w:lang w:val="ru-RU"/>
        </w:rPr>
        <w:t xml:space="preserve">Практическая информация о собрании приведена в </w:t>
      </w:r>
      <w:r w:rsidRPr="001B1775">
        <w:rPr>
          <w:rFonts w:ascii="Calibri" w:hAnsi="Calibri" w:cs="Calibri"/>
          <w:b/>
          <w:bCs/>
          <w:color w:val="000000"/>
          <w:szCs w:val="22"/>
          <w:lang w:val="ru-RU"/>
        </w:rPr>
        <w:t xml:space="preserve">Приложении </w:t>
      </w:r>
      <w:r w:rsidRPr="001B1775">
        <w:rPr>
          <w:rFonts w:ascii="Calibri" w:hAnsi="Calibri" w:cs="Calibri"/>
          <w:b/>
          <w:bCs/>
          <w:color w:val="000000"/>
          <w:szCs w:val="22"/>
        </w:rPr>
        <w:t>A</w:t>
      </w:r>
      <w:r w:rsidRPr="001B1775">
        <w:rPr>
          <w:rFonts w:ascii="Calibri" w:hAnsi="Calibri" w:cs="Calibri"/>
          <w:color w:val="000000"/>
          <w:szCs w:val="22"/>
          <w:lang w:val="ru-RU"/>
        </w:rPr>
        <w:t>.</w:t>
      </w:r>
      <w:r w:rsidR="00501C12" w:rsidRPr="001B1775">
        <w:rPr>
          <w:rFonts w:ascii="Calibri" w:hAnsi="Calibri" w:cs="Calibri"/>
          <w:color w:val="000000"/>
          <w:szCs w:val="22"/>
          <w:lang w:val="ru-RU"/>
        </w:rPr>
        <w:t xml:space="preserve"> </w:t>
      </w:r>
      <w:r w:rsidRPr="001B1775">
        <w:rPr>
          <w:rFonts w:ascii="Calibri" w:hAnsi="Calibri" w:cs="Calibri"/>
          <w:szCs w:val="22"/>
          <w:lang w:val="ru-RU"/>
        </w:rPr>
        <w:t xml:space="preserve">В </w:t>
      </w:r>
      <w:r w:rsidRPr="001B1775">
        <w:rPr>
          <w:rFonts w:ascii="Calibri" w:hAnsi="Calibri" w:cs="Calibri"/>
          <w:b/>
          <w:bCs/>
          <w:szCs w:val="22"/>
          <w:lang w:val="ru-RU"/>
        </w:rPr>
        <w:t>Приложении В</w:t>
      </w:r>
      <w:r w:rsidRPr="001B1775">
        <w:rPr>
          <w:rFonts w:ascii="Calibri" w:hAnsi="Calibri" w:cs="Calibri"/>
          <w:szCs w:val="22"/>
          <w:lang w:val="ru-RU"/>
        </w:rPr>
        <w:t xml:space="preserve"> содерж</w:t>
      </w:r>
      <w:r w:rsidR="00E01EEA" w:rsidRPr="001B1775">
        <w:rPr>
          <w:rFonts w:ascii="Calibri" w:hAnsi="Calibri" w:cs="Calibri"/>
          <w:szCs w:val="22"/>
          <w:lang w:val="ru-RU"/>
        </w:rPr>
        <w:t>а</w:t>
      </w:r>
      <w:r w:rsidRPr="001B1775">
        <w:rPr>
          <w:rFonts w:ascii="Calibri" w:hAnsi="Calibri" w:cs="Calibri"/>
          <w:szCs w:val="22"/>
          <w:lang w:val="ru-RU"/>
        </w:rPr>
        <w:t>тся проект</w:t>
      </w:r>
      <w:r w:rsidR="00E01EEA" w:rsidRPr="001B1775">
        <w:rPr>
          <w:rFonts w:ascii="Calibri" w:hAnsi="Calibri" w:cs="Calibri"/>
          <w:szCs w:val="22"/>
          <w:lang w:val="ru-RU"/>
        </w:rPr>
        <w:t>ы</w:t>
      </w:r>
      <w:r w:rsidRPr="001B1775">
        <w:rPr>
          <w:rFonts w:ascii="Calibri" w:hAnsi="Calibri" w:cs="Calibri"/>
          <w:szCs w:val="22"/>
          <w:lang w:val="ru-RU"/>
        </w:rPr>
        <w:t xml:space="preserve"> повестки дня</w:t>
      </w:r>
      <w:r w:rsidRPr="001A7722">
        <w:rPr>
          <w:rFonts w:ascii="Calibri" w:hAnsi="Calibri" w:cs="Calibri"/>
          <w:szCs w:val="22"/>
          <w:lang w:val="ru-RU"/>
        </w:rPr>
        <w:t xml:space="preserve"> </w:t>
      </w:r>
      <w:r w:rsidRPr="001B1775">
        <w:rPr>
          <w:rFonts w:ascii="Calibri" w:hAnsi="Calibri" w:cs="Calibri"/>
          <w:szCs w:val="22"/>
          <w:lang w:val="ru-RU"/>
        </w:rPr>
        <w:t xml:space="preserve">собраний рабочих групп, а в </w:t>
      </w:r>
      <w:r w:rsidRPr="001B1775">
        <w:rPr>
          <w:rFonts w:ascii="Calibri" w:hAnsi="Calibri" w:cs="Calibri"/>
          <w:b/>
          <w:bCs/>
          <w:szCs w:val="22"/>
          <w:lang w:val="ru-RU"/>
        </w:rPr>
        <w:t>Приложении С</w:t>
      </w:r>
      <w:r w:rsidRPr="001B1775">
        <w:rPr>
          <w:rFonts w:ascii="Calibri" w:hAnsi="Calibri" w:cs="Calibri"/>
          <w:szCs w:val="22"/>
          <w:lang w:val="ru-RU"/>
        </w:rPr>
        <w:t xml:space="preserve"> содержится проект плана распределения времени </w:t>
      </w:r>
      <w:r w:rsidR="00A02515" w:rsidRPr="001B1775">
        <w:rPr>
          <w:rFonts w:ascii="Calibri" w:hAnsi="Calibri" w:cs="Calibri"/>
          <w:szCs w:val="22"/>
          <w:lang w:val="ru-RU"/>
        </w:rPr>
        <w:t xml:space="preserve">промежуточных </w:t>
      </w:r>
      <w:r w:rsidRPr="001B1775">
        <w:rPr>
          <w:rFonts w:ascii="Calibri" w:hAnsi="Calibri" w:cs="Calibri"/>
          <w:szCs w:val="22"/>
          <w:lang w:val="ru-RU"/>
        </w:rPr>
        <w:t>собраний Групп Докладчиков, которые состоятся перед собраниями РГ, а также собраний самих РГ</w:t>
      </w:r>
      <w:r w:rsidRPr="001B1775">
        <w:rPr>
          <w:rFonts w:ascii="Calibri" w:hAnsi="Calibri" w:cs="Calibri"/>
          <w:lang w:val="ru-RU"/>
        </w:rPr>
        <w:t xml:space="preserve"> (проект подготовлен председателями Рабочих групп 1/11, 2/11</w:t>
      </w:r>
      <w:r w:rsidR="00A02515" w:rsidRPr="001B1775">
        <w:rPr>
          <w:rFonts w:ascii="Calibri" w:hAnsi="Calibri" w:cs="Calibri"/>
          <w:lang w:val="ru-RU"/>
        </w:rPr>
        <w:t>,</w:t>
      </w:r>
      <w:r w:rsidRPr="001B1775">
        <w:rPr>
          <w:rFonts w:ascii="Calibri" w:hAnsi="Calibri" w:cs="Calibri"/>
          <w:lang w:val="ru-RU"/>
        </w:rPr>
        <w:t xml:space="preserve"> 3/11</w:t>
      </w:r>
      <w:r w:rsidR="00A02515" w:rsidRPr="001B1775">
        <w:rPr>
          <w:rFonts w:ascii="Calibri" w:hAnsi="Calibri" w:cs="Calibri"/>
          <w:lang w:val="ru-RU"/>
        </w:rPr>
        <w:t xml:space="preserve"> и 4/11</w:t>
      </w:r>
      <w:r w:rsidRPr="001B1775">
        <w:rPr>
          <w:rFonts w:ascii="Calibri" w:hAnsi="Calibri" w:cs="Calibri"/>
          <w:lang w:val="ru-RU"/>
        </w:rPr>
        <w:t>).</w:t>
      </w:r>
    </w:p>
    <w:p w14:paraId="6AABD877" w14:textId="4A2DCD87" w:rsidR="00BE4CB0" w:rsidRPr="001B1775" w:rsidRDefault="00BE4CB0" w:rsidP="00224C49">
      <w:pPr>
        <w:pStyle w:val="Headingb"/>
        <w:spacing w:after="120"/>
        <w:rPr>
          <w:rFonts w:ascii="Calibri" w:hAnsi="Calibri" w:cs="Calibri"/>
          <w:lang w:val="ru-RU"/>
        </w:rPr>
      </w:pPr>
      <w:r w:rsidRPr="001B1775">
        <w:rPr>
          <w:rFonts w:ascii="Calibri" w:hAnsi="Calibri" w:cs="Calibri"/>
          <w:lang w:val="ru-RU"/>
        </w:rPr>
        <w:t>Основные предельные сроки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744F14" w:rsidRPr="009D646B" w14:paraId="10C9B607" w14:textId="77777777" w:rsidTr="00AD5A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F3E" w14:textId="48474631" w:rsidR="00744F14" w:rsidRPr="001B1775" w:rsidRDefault="00A02515" w:rsidP="00034084">
            <w:pPr>
              <w:pStyle w:val="TableText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1B1775">
              <w:rPr>
                <w:rFonts w:ascii="Calibri" w:hAnsi="Calibri" w:cs="Calibri"/>
                <w:b/>
                <w:bCs/>
                <w:szCs w:val="22"/>
                <w:lang w:val="ru-RU"/>
              </w:rPr>
              <w:t>7 декабря</w:t>
            </w:r>
            <w:r w:rsidR="00744F14" w:rsidRPr="001B1775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202</w:t>
            </w:r>
            <w:r w:rsidR="00034084" w:rsidRPr="001B1775">
              <w:rPr>
                <w:rFonts w:ascii="Calibri" w:hAnsi="Calibri" w:cs="Calibri"/>
                <w:b/>
                <w:bCs/>
                <w:szCs w:val="22"/>
                <w:lang w:val="ru-RU"/>
              </w:rPr>
              <w:t>3</w:t>
            </w:r>
            <w:r w:rsidR="00744F14" w:rsidRPr="001B1775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г.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5C5" w14:textId="384366CB" w:rsidR="00744F14" w:rsidRPr="001B1775" w:rsidRDefault="00224C49" w:rsidP="001A772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both"/>
              <w:rPr>
                <w:rFonts w:ascii="Calibri" w:hAnsi="Calibri" w:cs="Calibri"/>
                <w:lang w:val="ru-RU"/>
              </w:rPr>
            </w:pPr>
            <w:r w:rsidRPr="001B1775">
              <w:rPr>
                <w:rFonts w:ascii="Calibri" w:hAnsi="Calibri" w:cs="Calibri"/>
                <w:lang w:val="ru-RU"/>
              </w:rPr>
              <w:t>–</w:t>
            </w:r>
            <w:r w:rsidR="00744F14" w:rsidRPr="001B1775">
              <w:rPr>
                <w:rFonts w:ascii="Calibri" w:hAnsi="Calibri" w:cs="Calibri"/>
                <w:lang w:val="ru-RU"/>
              </w:rPr>
              <w:tab/>
              <w:t xml:space="preserve">Представление Членами МСЭ-T вкладов </w:t>
            </w:r>
            <w:r w:rsidR="00A02515" w:rsidRPr="001B1775">
              <w:rPr>
                <w:rFonts w:ascii="Calibri" w:hAnsi="Calibri" w:cs="Calibri"/>
                <w:lang w:val="ru-RU"/>
              </w:rPr>
              <w:t>для РГ 1/11, РГ 2/11, РГ 3/11 и РГ 4/11</w:t>
            </w:r>
            <w:r w:rsidR="009F1FC6" w:rsidRPr="001B1775">
              <w:rPr>
                <w:rFonts w:ascii="Calibri" w:hAnsi="Calibri" w:cs="Calibri"/>
                <w:lang w:val="ru-RU"/>
              </w:rPr>
              <w:t xml:space="preserve">, </w:t>
            </w:r>
            <w:r w:rsidR="00744F14" w:rsidRPr="001B1775">
              <w:rPr>
                <w:rFonts w:ascii="Calibri" w:hAnsi="Calibri" w:cs="Calibri"/>
                <w:lang w:val="ru-RU"/>
              </w:rPr>
              <w:t>для которых запрашивается письменный перевод</w:t>
            </w:r>
            <w:r w:rsidR="00EE1020" w:rsidRPr="001B1775">
              <w:rPr>
                <w:rFonts w:ascii="Calibri" w:hAnsi="Calibri" w:cs="Calibri"/>
                <w:lang w:val="ru-RU"/>
              </w:rPr>
              <w:t xml:space="preserve"> (с использованием опции "</w:t>
            </w:r>
            <w:hyperlink r:id="rId15" w:history="1">
              <w:r w:rsidR="00EE1020" w:rsidRPr="001B1775">
                <w:rPr>
                  <w:rStyle w:val="Hyperlink"/>
                  <w:rFonts w:ascii="Calibri" w:hAnsi="Calibri" w:cs="Calibri"/>
                  <w:sz w:val="20"/>
                  <w:lang w:val="ru-RU"/>
                </w:rPr>
                <w:t>Непосредственное размещение документов</w:t>
              </w:r>
            </w:hyperlink>
            <w:r w:rsidR="00EE1020" w:rsidRPr="001B1775">
              <w:rPr>
                <w:rFonts w:ascii="Calibri" w:hAnsi="Calibri" w:cs="Calibri"/>
                <w:lang w:val="ru-RU"/>
              </w:rPr>
              <w:t>")</w:t>
            </w:r>
          </w:p>
        </w:tc>
      </w:tr>
      <w:tr w:rsidR="00744F14" w:rsidRPr="009D646B" w14:paraId="6D164447" w14:textId="77777777" w:rsidTr="00AD5A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71F" w14:textId="35A11715" w:rsidR="00744F14" w:rsidRPr="001B1775" w:rsidRDefault="00EE1020" w:rsidP="00744F14">
            <w:pPr>
              <w:pStyle w:val="TableText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1B1775">
              <w:rPr>
                <w:rFonts w:ascii="Calibri" w:hAnsi="Calibri" w:cs="Calibri"/>
                <w:b/>
                <w:bCs/>
                <w:szCs w:val="22"/>
                <w:lang w:val="ru-RU"/>
              </w:rPr>
              <w:t>7 января 2024</w:t>
            </w:r>
            <w:r w:rsidR="00744F14" w:rsidRPr="001B1775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г.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CD6" w14:textId="449EA98F" w:rsidR="00744F14" w:rsidRPr="001B1775" w:rsidRDefault="00224C49" w:rsidP="001A772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both"/>
              <w:rPr>
                <w:rFonts w:ascii="Calibri" w:hAnsi="Calibri" w:cs="Calibri"/>
                <w:lang w:val="ru-RU"/>
              </w:rPr>
            </w:pPr>
            <w:r w:rsidRPr="001B1775">
              <w:rPr>
                <w:rFonts w:ascii="Calibri" w:hAnsi="Calibri" w:cs="Calibri"/>
                <w:lang w:val="ru-RU"/>
              </w:rPr>
              <w:t>–</w:t>
            </w:r>
            <w:r w:rsidR="00744F14" w:rsidRPr="001B1775">
              <w:rPr>
                <w:rFonts w:ascii="Calibri" w:hAnsi="Calibri" w:cs="Calibri"/>
                <w:lang w:val="ru-RU"/>
              </w:rPr>
              <w:tab/>
            </w:r>
            <w:r w:rsidR="00EE1020" w:rsidRPr="001B1775">
              <w:rPr>
                <w:rFonts w:ascii="Calibri" w:hAnsi="Calibri" w:cs="Calibri"/>
                <w:lang w:val="ru-RU"/>
              </w:rPr>
              <w:t xml:space="preserve">Предварительная регистрация (через онлайновую форму регистрации на домашней странице Исследовательской комиссии: </w:t>
            </w:r>
            <w:hyperlink r:id="rId16" w:history="1">
              <w:r w:rsidR="00EE1020" w:rsidRPr="001B1775">
                <w:rPr>
                  <w:rStyle w:val="Hyperlink"/>
                  <w:rFonts w:ascii="Calibri" w:hAnsi="Calibri" w:cs="Calibri"/>
                  <w:sz w:val="20"/>
                </w:rPr>
                <w:t>https</w:t>
              </w:r>
              <w:r w:rsidR="00EE1020" w:rsidRPr="001B1775">
                <w:rPr>
                  <w:rStyle w:val="Hyperlink"/>
                  <w:rFonts w:ascii="Calibri" w:hAnsi="Calibri" w:cs="Calibri"/>
                  <w:sz w:val="20"/>
                  <w:lang w:val="ru-RU"/>
                </w:rPr>
                <w:t>://</w:t>
              </w:r>
              <w:r w:rsidR="00EE1020" w:rsidRPr="001B1775">
                <w:rPr>
                  <w:rStyle w:val="Hyperlink"/>
                  <w:rFonts w:ascii="Calibri" w:hAnsi="Calibri" w:cs="Calibri"/>
                  <w:sz w:val="20"/>
                </w:rPr>
                <w:t>itu</w:t>
              </w:r>
              <w:r w:rsidR="00EE1020" w:rsidRPr="001B1775">
                <w:rPr>
                  <w:rStyle w:val="Hyperlink"/>
                  <w:rFonts w:ascii="Calibri" w:hAnsi="Calibri" w:cs="Calibri"/>
                  <w:sz w:val="20"/>
                  <w:lang w:val="ru-RU"/>
                </w:rPr>
                <w:t>.</w:t>
              </w:r>
              <w:r w:rsidR="00EE1020" w:rsidRPr="001B1775">
                <w:rPr>
                  <w:rStyle w:val="Hyperlink"/>
                  <w:rFonts w:ascii="Calibri" w:hAnsi="Calibri" w:cs="Calibri"/>
                  <w:sz w:val="20"/>
                </w:rPr>
                <w:t>int</w:t>
              </w:r>
              <w:r w:rsidR="00EE1020" w:rsidRPr="001B1775">
                <w:rPr>
                  <w:rStyle w:val="Hyperlink"/>
                  <w:rFonts w:ascii="Calibri" w:hAnsi="Calibri" w:cs="Calibri"/>
                  <w:sz w:val="20"/>
                  <w:lang w:val="ru-RU"/>
                </w:rPr>
                <w:t>/</w:t>
              </w:r>
              <w:r w:rsidR="00EE1020" w:rsidRPr="001B1775">
                <w:rPr>
                  <w:rStyle w:val="Hyperlink"/>
                  <w:rFonts w:ascii="Calibri" w:hAnsi="Calibri" w:cs="Calibri"/>
                  <w:sz w:val="20"/>
                </w:rPr>
                <w:t>go</w:t>
              </w:r>
              <w:r w:rsidR="00EE1020" w:rsidRPr="001B1775">
                <w:rPr>
                  <w:rStyle w:val="Hyperlink"/>
                  <w:rFonts w:ascii="Calibri" w:hAnsi="Calibri" w:cs="Calibri"/>
                  <w:sz w:val="20"/>
                  <w:lang w:val="ru-RU"/>
                </w:rPr>
                <w:t>/</w:t>
              </w:r>
              <w:proofErr w:type="spellStart"/>
              <w:r w:rsidR="00EE1020" w:rsidRPr="001B1775">
                <w:rPr>
                  <w:rStyle w:val="Hyperlink"/>
                  <w:rFonts w:ascii="Calibri" w:hAnsi="Calibri" w:cs="Calibri"/>
                  <w:sz w:val="20"/>
                </w:rPr>
                <w:t>tsg</w:t>
              </w:r>
              <w:proofErr w:type="spellEnd"/>
              <w:r w:rsidR="00EE1020" w:rsidRPr="001B1775">
                <w:rPr>
                  <w:rStyle w:val="Hyperlink"/>
                  <w:rFonts w:ascii="Calibri" w:hAnsi="Calibri" w:cs="Calibri"/>
                  <w:sz w:val="20"/>
                  <w:lang w:val="ru-RU"/>
                </w:rPr>
                <w:t>11</w:t>
              </w:r>
            </w:hyperlink>
          </w:p>
        </w:tc>
      </w:tr>
      <w:tr w:rsidR="00744F14" w:rsidRPr="009D646B" w14:paraId="2DF8D2F7" w14:textId="77777777" w:rsidTr="00AD5A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9E0" w14:textId="6C8A1AD7" w:rsidR="00744F14" w:rsidRPr="001B1775" w:rsidRDefault="00EE1020" w:rsidP="00744F14">
            <w:pPr>
              <w:pStyle w:val="TableText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1B1775">
              <w:rPr>
                <w:rFonts w:ascii="Calibri" w:hAnsi="Calibri" w:cs="Calibri"/>
                <w:b/>
                <w:bCs/>
                <w:szCs w:val="22"/>
                <w:lang w:val="ru-RU"/>
              </w:rPr>
              <w:t>16 января 2024</w:t>
            </w:r>
            <w:r w:rsidR="005B79CA" w:rsidRPr="001B1775">
              <w:rPr>
                <w:rFonts w:ascii="Calibri" w:hAnsi="Calibri" w:cs="Calibri"/>
                <w:b/>
                <w:bCs/>
                <w:szCs w:val="22"/>
                <w:lang w:val="ru-RU"/>
              </w:rPr>
              <w:t> </w:t>
            </w:r>
            <w:r w:rsidR="00744F14" w:rsidRPr="001B1775">
              <w:rPr>
                <w:rFonts w:ascii="Calibri" w:hAnsi="Calibri" w:cs="Calibri"/>
                <w:b/>
                <w:bCs/>
                <w:szCs w:val="22"/>
                <w:lang w:val="ru-RU"/>
              </w:rPr>
              <w:t>г.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615D" w14:textId="26776B4A" w:rsidR="00744F14" w:rsidRPr="001B1775" w:rsidRDefault="00224C49" w:rsidP="001A772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both"/>
              <w:rPr>
                <w:rFonts w:ascii="Calibri" w:hAnsi="Calibri" w:cs="Calibri"/>
                <w:lang w:val="ru-RU"/>
              </w:rPr>
            </w:pPr>
            <w:r w:rsidRPr="001B1775">
              <w:rPr>
                <w:rFonts w:ascii="Calibri" w:hAnsi="Calibri" w:cs="Calibri"/>
                <w:lang w:val="ru-RU"/>
              </w:rPr>
              <w:t>–</w:t>
            </w:r>
            <w:r w:rsidR="00744F14" w:rsidRPr="001B1775">
              <w:rPr>
                <w:rFonts w:ascii="Calibri" w:hAnsi="Calibri" w:cs="Calibri"/>
                <w:lang w:val="ru-RU"/>
              </w:rPr>
              <w:tab/>
            </w:r>
            <w:r w:rsidR="00EE1020" w:rsidRPr="001B1775">
              <w:rPr>
                <w:rFonts w:ascii="Calibri" w:hAnsi="Calibri" w:cs="Calibri"/>
                <w:lang w:val="ru-RU"/>
              </w:rPr>
              <w:t>Представление вкладов Членами МСЭ-T для РГ 1/11, РГ 2/11, РГ 3/11 и РГ 4/11 (с</w:t>
            </w:r>
            <w:r w:rsidR="001A7722">
              <w:rPr>
                <w:rFonts w:ascii="Calibri" w:hAnsi="Calibri" w:cs="Calibri"/>
              </w:rPr>
              <w:t> </w:t>
            </w:r>
            <w:r w:rsidR="00EE1020" w:rsidRPr="001B1775">
              <w:rPr>
                <w:rFonts w:ascii="Calibri" w:hAnsi="Calibri" w:cs="Calibri"/>
                <w:lang w:val="ru-RU"/>
              </w:rPr>
              <w:t>использованием опции "</w:t>
            </w:r>
            <w:hyperlink r:id="rId17" w:history="1">
              <w:r w:rsidR="001A7722" w:rsidRPr="001B1775">
                <w:rPr>
                  <w:rStyle w:val="Hyperlink"/>
                  <w:rFonts w:ascii="Calibri" w:hAnsi="Calibri" w:cs="Calibri"/>
                  <w:sz w:val="20"/>
                  <w:lang w:val="ru-RU"/>
                </w:rPr>
                <w:t>Непосредственное размещение документов</w:t>
              </w:r>
            </w:hyperlink>
            <w:r w:rsidR="00EE1020" w:rsidRPr="001B1775">
              <w:rPr>
                <w:rFonts w:ascii="Calibri" w:hAnsi="Calibri" w:cs="Calibri"/>
                <w:lang w:val="ru-RU"/>
              </w:rPr>
              <w:t>")</w:t>
            </w:r>
          </w:p>
          <w:p w14:paraId="2E131AD3" w14:textId="6B6FC516" w:rsidR="00EE1020" w:rsidRPr="001B1775" w:rsidRDefault="00EE1020" w:rsidP="001A772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both"/>
              <w:rPr>
                <w:rFonts w:ascii="Calibri" w:hAnsi="Calibri" w:cs="Calibri"/>
                <w:lang w:val="ru-RU"/>
              </w:rPr>
            </w:pPr>
            <w:r w:rsidRPr="001B1775">
              <w:rPr>
                <w:rFonts w:ascii="Calibri" w:hAnsi="Calibri" w:cs="Calibri"/>
                <w:lang w:val="ru-RU"/>
              </w:rPr>
              <w:t>–</w:t>
            </w:r>
            <w:r w:rsidRPr="001B1775">
              <w:rPr>
                <w:rFonts w:ascii="Calibri" w:hAnsi="Calibri" w:cs="Calibri"/>
                <w:lang w:val="ru-RU"/>
              </w:rPr>
              <w:tab/>
              <w:t xml:space="preserve">Представление входных документов на промежуточные электронные собрания групп Докладчиков (через </w:t>
            </w:r>
            <w:hyperlink r:id="rId18" w:history="1">
              <w:r w:rsidRPr="001B1775">
                <w:rPr>
                  <w:rStyle w:val="Hyperlink"/>
                  <w:rFonts w:ascii="Calibri" w:hAnsi="Calibri" w:cs="Calibri"/>
                  <w:sz w:val="20"/>
                  <w:shd w:val="clear" w:color="auto" w:fill="FFFFFF"/>
                  <w:lang w:val="ru-RU"/>
                </w:rPr>
                <w:t xml:space="preserve">сайт сотрудничества </w:t>
              </w:r>
              <w:r w:rsidRPr="001B1775">
                <w:rPr>
                  <w:rStyle w:val="Hyperlink"/>
                  <w:rFonts w:ascii="Calibri" w:hAnsi="Calibri" w:cs="Calibri"/>
                  <w:sz w:val="20"/>
                  <w:shd w:val="clear" w:color="auto" w:fill="FFFFFF"/>
                </w:rPr>
                <w:t>SharePoint</w:t>
              </w:r>
              <w:r w:rsidRPr="001B1775">
                <w:rPr>
                  <w:rStyle w:val="Hyperlink"/>
                  <w:rFonts w:ascii="Calibri" w:hAnsi="Calibri" w:cs="Calibri"/>
                  <w:sz w:val="20"/>
                  <w:shd w:val="clear" w:color="auto" w:fill="FFFFFF"/>
                  <w:lang w:val="ru-RU"/>
                </w:rPr>
                <w:t xml:space="preserve"> ИК11 МСЭ-Т</w:t>
              </w:r>
            </w:hyperlink>
            <w:r w:rsidRPr="001B1775">
              <w:rPr>
                <w:rFonts w:ascii="Calibri" w:hAnsi="Calibri" w:cs="Calibri"/>
                <w:color w:val="000000"/>
                <w:shd w:val="clear" w:color="auto" w:fill="FFFFFF"/>
                <w:lang w:val="ru-RU"/>
              </w:rPr>
              <w:t>)</w:t>
            </w:r>
          </w:p>
        </w:tc>
      </w:tr>
    </w:tbl>
    <w:p w14:paraId="4B378308" w14:textId="6BB13F66" w:rsidR="007E1416" w:rsidRPr="001B1775" w:rsidRDefault="007E1416" w:rsidP="00896B3F">
      <w:pPr>
        <w:spacing w:after="120"/>
        <w:rPr>
          <w:rFonts w:ascii="Calibri" w:hAnsi="Calibri" w:cs="Calibri"/>
          <w:lang w:val="ru-RU"/>
        </w:rPr>
      </w:pPr>
      <w:r w:rsidRPr="001B1775">
        <w:rPr>
          <w:rFonts w:ascii="Calibri" w:hAnsi="Calibri" w:cs="Calibri"/>
          <w:color w:val="000000"/>
          <w:lang w:val="ru-RU"/>
        </w:rPr>
        <w:t xml:space="preserve">Желаю </w:t>
      </w:r>
      <w:r w:rsidR="00D54B30" w:rsidRPr="001B1775">
        <w:rPr>
          <w:rFonts w:ascii="Calibri" w:hAnsi="Calibri" w:cs="Calibri"/>
          <w:color w:val="000000"/>
          <w:lang w:val="ru-RU"/>
        </w:rPr>
        <w:t>в</w:t>
      </w:r>
      <w:r w:rsidR="00896B3F" w:rsidRPr="001B1775">
        <w:rPr>
          <w:rFonts w:ascii="Calibri" w:hAnsi="Calibri" w:cs="Calibri"/>
          <w:color w:val="000000"/>
          <w:lang w:val="ru-RU"/>
        </w:rPr>
        <w:t xml:space="preserve">ам </w:t>
      </w:r>
      <w:r w:rsidRPr="001B1775">
        <w:rPr>
          <w:rFonts w:ascii="Calibri" w:hAnsi="Calibri" w:cs="Calibri"/>
          <w:color w:val="000000"/>
          <w:lang w:val="ru-RU"/>
        </w:rPr>
        <w:t>плодотворного и приятного собрания</w:t>
      </w:r>
      <w:r w:rsidRPr="001B1775">
        <w:rPr>
          <w:rFonts w:ascii="Calibri" w:hAnsi="Calibri" w:cs="Calibri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2213FB" w:rsidRPr="001B1775" w14:paraId="670BF403" w14:textId="77777777" w:rsidTr="000066C0">
        <w:trPr>
          <w:cantSplit/>
          <w:trHeight w:val="1906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14:paraId="68658C89" w14:textId="77777777" w:rsidR="000D3ABF" w:rsidRPr="001B1775" w:rsidRDefault="000D3ABF" w:rsidP="000D3ABF">
            <w:pPr>
              <w:spacing w:before="0"/>
              <w:ind w:left="-108"/>
              <w:rPr>
                <w:rFonts w:ascii="Calibri" w:hAnsi="Calibri" w:cs="Calibri"/>
                <w:lang w:val="ru-RU"/>
              </w:rPr>
            </w:pPr>
            <w:r w:rsidRPr="001B1775">
              <w:rPr>
                <w:rFonts w:ascii="Calibri" w:hAnsi="Calibri" w:cs="Calibri"/>
                <w:lang w:val="ru-RU"/>
              </w:rPr>
              <w:t xml:space="preserve">С </w:t>
            </w:r>
            <w:r w:rsidRPr="001B1775">
              <w:rPr>
                <w:rFonts w:ascii="Calibri" w:hAnsi="Calibri" w:cs="Calibri"/>
                <w:color w:val="000000"/>
                <w:lang w:val="ru-RU"/>
              </w:rPr>
              <w:t>уважением</w:t>
            </w:r>
            <w:r w:rsidRPr="001B1775">
              <w:rPr>
                <w:rFonts w:ascii="Calibri" w:hAnsi="Calibri" w:cs="Calibri"/>
                <w:lang w:val="ru-RU"/>
              </w:rPr>
              <w:t>,</w:t>
            </w:r>
          </w:p>
          <w:p w14:paraId="434CB126" w14:textId="1C374B1B" w:rsidR="002213FB" w:rsidRPr="001B1775" w:rsidRDefault="00F65F6F" w:rsidP="009D646B">
            <w:pPr>
              <w:spacing w:before="960"/>
              <w:ind w:left="-108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1049015C" wp14:editId="2EBA30A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117475</wp:posOffset>
                  </wp:positionV>
                  <wp:extent cx="781565" cy="419100"/>
                  <wp:effectExtent l="0" t="0" r="0" b="0"/>
                  <wp:wrapNone/>
                  <wp:docPr id="1267699008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699008" name="Picture 1" descr="A black text on a white background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5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D3ABF" w:rsidRPr="001B1775">
              <w:rPr>
                <w:rFonts w:ascii="Calibri" w:hAnsi="Calibri" w:cs="Calibri"/>
                <w:lang w:val="ru-RU"/>
              </w:rPr>
              <w:t>Сейдзо</w:t>
            </w:r>
            <w:proofErr w:type="spellEnd"/>
            <w:r w:rsidR="000D3ABF" w:rsidRPr="001B1775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="000D3ABF" w:rsidRPr="001B1775">
              <w:rPr>
                <w:rFonts w:ascii="Calibri" w:hAnsi="Calibri" w:cs="Calibri"/>
                <w:lang w:val="ru-RU"/>
              </w:rPr>
              <w:t>Оноэ</w:t>
            </w:r>
            <w:proofErr w:type="spellEnd"/>
            <w:r w:rsidR="000D3ABF" w:rsidRPr="001B1775">
              <w:rPr>
                <w:rFonts w:ascii="Calibri" w:hAnsi="Calibri" w:cs="Calibri"/>
                <w:lang w:val="ru-RU"/>
              </w:rPr>
              <w:br/>
              <w:t xml:space="preserve">Директор Бюро </w:t>
            </w:r>
            <w:r w:rsidR="000D3ABF" w:rsidRPr="001B1775">
              <w:rPr>
                <w:rFonts w:ascii="Calibri" w:hAnsi="Calibri" w:cs="Calibri"/>
                <w:lang w:val="ru-RU"/>
              </w:rPr>
              <w:br/>
              <w:t>стандартизации электросвязи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5E697" w14:textId="62194712" w:rsidR="002213FB" w:rsidRPr="001B1775" w:rsidRDefault="001A7722" w:rsidP="007347D7">
            <w:pPr>
              <w:spacing w:before="0"/>
              <w:ind w:left="113" w:right="113"/>
              <w:jc w:val="center"/>
              <w:rPr>
                <w:rFonts w:ascii="Calibri" w:hAnsi="Calibri" w:cs="Calibri"/>
                <w:lang w:val="ru-RU"/>
              </w:rPr>
            </w:pPr>
            <w:r w:rsidRPr="00B6219F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EC86696" wp14:editId="69147BA8">
                  <wp:extent cx="1207477" cy="1207477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86" cy="131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8A6" w:rsidRPr="001B1775">
              <w:rPr>
                <w:rFonts w:ascii="Calibri" w:eastAsia="SimSun" w:hAnsi="Calibri" w:cs="Calibri"/>
                <w:sz w:val="20"/>
                <w:lang w:val="ru-RU" w:eastAsia="zh-CN"/>
              </w:rPr>
              <w:t xml:space="preserve"> ИК11 </w:t>
            </w:r>
            <w:r w:rsidR="002213FB" w:rsidRPr="001B1775">
              <w:rPr>
                <w:rFonts w:ascii="Calibri" w:eastAsia="SimSun" w:hAnsi="Calibri" w:cs="Calibri"/>
                <w:sz w:val="20"/>
                <w:lang w:val="ru-RU" w:eastAsia="zh-CN"/>
              </w:rPr>
              <w:t>МСЭ-T</w:t>
            </w:r>
          </w:p>
        </w:tc>
      </w:tr>
      <w:tr w:rsidR="002213FB" w:rsidRPr="001B1775" w14:paraId="2325B79A" w14:textId="77777777" w:rsidTr="004F5235">
        <w:trPr>
          <w:trHeight w:val="523"/>
        </w:trPr>
        <w:tc>
          <w:tcPr>
            <w:tcW w:w="7230" w:type="dxa"/>
            <w:vMerge/>
            <w:tcBorders>
              <w:right w:val="single" w:sz="4" w:space="0" w:color="auto"/>
            </w:tcBorders>
          </w:tcPr>
          <w:p w14:paraId="07889E07" w14:textId="77777777" w:rsidR="002213FB" w:rsidRPr="001B1775" w:rsidRDefault="002213FB" w:rsidP="007347D7">
            <w:pPr>
              <w:ind w:left="-108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A97" w14:textId="4709CA6D" w:rsidR="002213FB" w:rsidRPr="001B1775" w:rsidRDefault="002213FB" w:rsidP="002213FB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  <w:lang w:val="ru-RU" w:eastAsia="en-GB"/>
              </w:rPr>
            </w:pPr>
            <w:r w:rsidRPr="001B1775">
              <w:rPr>
                <w:rFonts w:ascii="Calibri" w:hAnsi="Calibri" w:cs="Calibri"/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509D0A07" w14:textId="32305EE1" w:rsidR="00FF3255" w:rsidRPr="00610405" w:rsidRDefault="00FF3255" w:rsidP="00BE4CB0">
      <w:pPr>
        <w:spacing w:before="1440"/>
        <w:rPr>
          <w:lang w:val="ru-RU"/>
        </w:rPr>
      </w:pPr>
      <w:r w:rsidRPr="00610405">
        <w:rPr>
          <w:b/>
          <w:bCs/>
          <w:lang w:val="ru-RU"/>
        </w:rPr>
        <w:t>Приложения</w:t>
      </w:r>
      <w:r w:rsidR="00C65752" w:rsidRPr="00610405">
        <w:rPr>
          <w:lang w:val="ru-RU"/>
        </w:rPr>
        <w:t xml:space="preserve">: </w:t>
      </w:r>
      <w:r w:rsidR="00EE1020">
        <w:rPr>
          <w:lang w:val="ru-RU"/>
        </w:rPr>
        <w:t>3</w:t>
      </w:r>
    </w:p>
    <w:p w14:paraId="3396A0CF" w14:textId="77777777" w:rsidR="00C65752" w:rsidRPr="00610405" w:rsidRDefault="00C65752" w:rsidP="00FF3255">
      <w:pPr>
        <w:rPr>
          <w:lang w:val="ru-RU"/>
        </w:rPr>
      </w:pPr>
      <w:r w:rsidRPr="00610405">
        <w:rPr>
          <w:lang w:val="ru-RU"/>
        </w:rPr>
        <w:br w:type="page"/>
      </w:r>
    </w:p>
    <w:p w14:paraId="34A3FF1D" w14:textId="77777777" w:rsidR="00C65752" w:rsidRPr="00610405" w:rsidRDefault="007C2B39" w:rsidP="007C2B39">
      <w:pPr>
        <w:pStyle w:val="AnnexNo"/>
        <w:rPr>
          <w:b/>
          <w:bCs/>
          <w:sz w:val="22"/>
          <w:szCs w:val="22"/>
          <w:lang w:val="ru-RU"/>
        </w:rPr>
      </w:pPr>
      <w:r w:rsidRPr="00610405">
        <w:rPr>
          <w:lang w:val="ru-RU"/>
        </w:rPr>
        <w:lastRenderedPageBreak/>
        <w:t>ПРИЛОЖЕНИЕ A</w:t>
      </w:r>
    </w:p>
    <w:p w14:paraId="127ED42E" w14:textId="77777777" w:rsidR="005A27EB" w:rsidRPr="00610405" w:rsidRDefault="005A27EB" w:rsidP="005A27EB">
      <w:pPr>
        <w:pStyle w:val="Annextitle0"/>
        <w:rPr>
          <w:lang w:val="ru-RU"/>
        </w:rPr>
      </w:pPr>
      <w:bookmarkStart w:id="6" w:name="lt_pId073"/>
      <w:r w:rsidRPr="00610405">
        <w:rPr>
          <w:lang w:val="ru-RU"/>
        </w:rPr>
        <w:t>Практическая информация для собрания</w:t>
      </w:r>
      <w:bookmarkEnd w:id="6"/>
    </w:p>
    <w:p w14:paraId="269E979E" w14:textId="3133DEB1" w:rsidR="00C65752" w:rsidRPr="00610405" w:rsidRDefault="00224C49" w:rsidP="00224C49">
      <w:pPr>
        <w:pStyle w:val="Heading1"/>
        <w:rPr>
          <w:lang w:val="ru-RU"/>
        </w:rPr>
      </w:pPr>
      <w:r w:rsidRPr="00610405">
        <w:rPr>
          <w:lang w:val="ru-RU"/>
        </w:rPr>
        <w:t>МЕТОДЫ И СРЕДСТВА РАБОТЫ</w:t>
      </w:r>
    </w:p>
    <w:p w14:paraId="2D2B5700" w14:textId="54F46858" w:rsidR="00C65752" w:rsidRDefault="00FB75DA" w:rsidP="002213FB">
      <w:pPr>
        <w:rPr>
          <w:lang w:val="ru-RU" w:eastAsia="zh-CN"/>
        </w:rPr>
      </w:pPr>
      <w:r w:rsidRPr="00610405">
        <w:rPr>
          <w:b/>
          <w:bCs/>
          <w:lang w:val="ru-RU" w:eastAsia="zh-CN"/>
        </w:rPr>
        <w:t>ПРЕДСТАВЛЕНИЕ ДОКУМЕНТОВ И ДОСТУП К ДОКУМЕНТАМ</w:t>
      </w:r>
      <w:r w:rsidRPr="00610405">
        <w:rPr>
          <w:lang w:val="ru-RU" w:eastAsia="zh-CN"/>
        </w:rPr>
        <w:t xml:space="preserve">: </w:t>
      </w:r>
      <w:bookmarkStart w:id="7" w:name="lt_pId052"/>
      <w:r w:rsidRPr="00610405">
        <w:rPr>
          <w:color w:val="000000"/>
          <w:lang w:val="ru-RU"/>
        </w:rPr>
        <w:t xml:space="preserve">Собрание будет проходить на безбумажной основе. </w:t>
      </w:r>
      <w:r w:rsidRPr="00610405">
        <w:rPr>
          <w:lang w:val="ru-RU" w:eastAsia="zh-CN"/>
        </w:rPr>
        <w:t>Вклады Членов</w:t>
      </w:r>
      <w:r w:rsidR="00EE1020">
        <w:rPr>
          <w:lang w:val="ru-RU" w:eastAsia="zh-CN"/>
        </w:rPr>
        <w:t>, адресованные</w:t>
      </w:r>
      <w:r w:rsidR="00EE1020" w:rsidRPr="00EE1020">
        <w:rPr>
          <w:lang w:val="ru-RU"/>
        </w:rPr>
        <w:t xml:space="preserve"> </w:t>
      </w:r>
      <w:r w:rsidR="00EE1020">
        <w:rPr>
          <w:lang w:val="ru-RU"/>
        </w:rPr>
        <w:t>РГ 1/11, РГ 2/11, РГ 3/11 и РГ 4/11,</w:t>
      </w:r>
      <w:r w:rsidRPr="00610405">
        <w:rPr>
          <w:lang w:val="ru-RU" w:eastAsia="zh-CN"/>
        </w:rPr>
        <w:t xml:space="preserve"> следует представлять, используя опцию </w:t>
      </w:r>
      <w:hyperlink r:id="rId21" w:history="1">
        <w:r w:rsidRPr="00610405">
          <w:rPr>
            <w:lang w:val="ru-RU"/>
          </w:rPr>
          <w:t>"</w:t>
        </w:r>
        <w:r w:rsidRPr="00610405">
          <w:rPr>
            <w:rStyle w:val="Hyperlink"/>
            <w:lang w:val="ru-RU"/>
          </w:rPr>
          <w:t>Непосредственное размещение документов</w:t>
        </w:r>
      </w:hyperlink>
      <w:r w:rsidRPr="00610405">
        <w:rPr>
          <w:lang w:val="ru-RU"/>
        </w:rPr>
        <w:t>"</w:t>
      </w:r>
      <w:r w:rsidRPr="00610405">
        <w:rPr>
          <w:lang w:val="ru-RU" w:eastAsia="zh-CN"/>
        </w:rPr>
        <w:t xml:space="preserve">; </w:t>
      </w:r>
      <w:r w:rsidRPr="00610405">
        <w:rPr>
          <w:color w:val="000000"/>
          <w:lang w:val="ru-RU"/>
        </w:rPr>
        <w:t>проекты</w:t>
      </w:r>
      <w:r w:rsidRPr="00610405">
        <w:rPr>
          <w:lang w:val="ru-RU" w:eastAsia="zh-CN"/>
        </w:rPr>
        <w:t xml:space="preserve"> </w:t>
      </w:r>
      <w:r w:rsidR="007B69CB" w:rsidRPr="00610405">
        <w:rPr>
          <w:lang w:val="ru-RU" w:eastAsia="zh-CN"/>
        </w:rPr>
        <w:t>временных документов</w:t>
      </w:r>
      <w:r w:rsidRPr="00610405">
        <w:rPr>
          <w:lang w:val="ru-RU" w:eastAsia="zh-CN"/>
        </w:rPr>
        <w:t xml:space="preserve"> </w:t>
      </w:r>
      <w:r w:rsidR="007B69CB" w:rsidRPr="00610405">
        <w:rPr>
          <w:lang w:val="ru-RU" w:eastAsia="zh-CN"/>
        </w:rPr>
        <w:t xml:space="preserve">(TD) </w:t>
      </w:r>
      <w:r w:rsidRPr="00610405">
        <w:rPr>
          <w:lang w:val="ru-RU" w:eastAsia="zh-CN"/>
        </w:rPr>
        <w:t xml:space="preserve">следует представлять по электронной почте в секретариат исследовательских комиссий, используя </w:t>
      </w:r>
      <w:hyperlink r:id="rId22" w:history="1">
        <w:r w:rsidRPr="00610405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610405">
        <w:rPr>
          <w:lang w:val="ru-RU" w:eastAsia="zh-CN"/>
        </w:rPr>
        <w:t>.</w:t>
      </w:r>
      <w:bookmarkEnd w:id="7"/>
      <w:r w:rsidRPr="00610405">
        <w:rPr>
          <w:lang w:val="ru-RU" w:eastAsia="zh-CN"/>
        </w:rPr>
        <w:t xml:space="preserve"> </w:t>
      </w:r>
      <w:bookmarkStart w:id="8" w:name="lt_pId053"/>
      <w:r w:rsidRPr="00610405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610405">
        <w:rPr>
          <w:lang w:val="ru-RU" w:eastAsia="zh-CN"/>
        </w:rPr>
        <w:t xml:space="preserve"> Исследовательской комиссии и ограничен Членами МСЭ</w:t>
      </w:r>
      <w:r w:rsidRPr="00610405">
        <w:rPr>
          <w:lang w:val="ru-RU" w:eastAsia="zh-CN"/>
        </w:rPr>
        <w:noBreakHyphen/>
        <w:t>Т</w:t>
      </w:r>
      <w:r w:rsidR="0010362D" w:rsidRPr="00610405">
        <w:rPr>
          <w:lang w:val="ru-RU" w:eastAsia="zh-CN"/>
        </w:rPr>
        <w:t xml:space="preserve">, </w:t>
      </w:r>
      <w:r w:rsidR="00725D98" w:rsidRPr="00610405">
        <w:rPr>
          <w:lang w:val="ru-RU"/>
        </w:rPr>
        <w:t>имеющими</w:t>
      </w:r>
      <w:r w:rsidRPr="00610405">
        <w:rPr>
          <w:lang w:val="ru-RU"/>
        </w:rPr>
        <w:t xml:space="preserve"> </w:t>
      </w:r>
      <w:hyperlink r:id="rId23" w:history="1">
        <w:r w:rsidRPr="00610405">
          <w:rPr>
            <w:rStyle w:val="Hyperlink"/>
            <w:lang w:val="ru-RU"/>
          </w:rPr>
          <w:t>учетн</w:t>
        </w:r>
        <w:r w:rsidR="00725D98" w:rsidRPr="00610405">
          <w:rPr>
            <w:rStyle w:val="Hyperlink"/>
            <w:lang w:val="ru-RU"/>
          </w:rPr>
          <w:t>ую</w:t>
        </w:r>
        <w:r w:rsidRPr="00610405">
          <w:rPr>
            <w:rStyle w:val="Hyperlink"/>
            <w:lang w:val="ru-RU"/>
          </w:rPr>
          <w:t xml:space="preserve"> запис</w:t>
        </w:r>
        <w:r w:rsidR="00725D98" w:rsidRPr="00610405">
          <w:rPr>
            <w:rStyle w:val="Hyperlink"/>
            <w:lang w:val="ru-RU"/>
          </w:rPr>
          <w:t>ь</w:t>
        </w:r>
        <w:r w:rsidR="0010362D" w:rsidRPr="00610405">
          <w:rPr>
            <w:rStyle w:val="Hyperlink"/>
            <w:lang w:val="ru-RU"/>
          </w:rPr>
          <w:t xml:space="preserve"> пользователя МСЭ</w:t>
        </w:r>
      </w:hyperlink>
      <w:r w:rsidR="0010362D" w:rsidRPr="00610405">
        <w:rPr>
          <w:lang w:val="ru-RU"/>
        </w:rPr>
        <w:t xml:space="preserve"> с доступом </w:t>
      </w:r>
      <w:r w:rsidR="00501C12">
        <w:rPr>
          <w:lang w:val="ru-RU"/>
        </w:rPr>
        <w:t>к</w:t>
      </w:r>
      <w:r w:rsidRPr="00610405">
        <w:rPr>
          <w:lang w:val="ru-RU"/>
        </w:rPr>
        <w:t xml:space="preserve"> TIES</w:t>
      </w:r>
      <w:r w:rsidRPr="00610405">
        <w:rPr>
          <w:lang w:val="ru-RU" w:eastAsia="zh-CN"/>
        </w:rPr>
        <w:t>.</w:t>
      </w:r>
      <w:bookmarkEnd w:id="8"/>
      <w:r w:rsidR="001A7722" w:rsidRPr="001A7722">
        <w:rPr>
          <w:lang w:val="ru-RU"/>
        </w:rPr>
        <w:t xml:space="preserve"> </w:t>
      </w:r>
    </w:p>
    <w:p w14:paraId="7EDA2446" w14:textId="35EDBD4A" w:rsidR="0040433B" w:rsidRPr="001A7722" w:rsidRDefault="0040433B" w:rsidP="0040433B">
      <w:pPr>
        <w:spacing w:after="120"/>
        <w:rPr>
          <w:rFonts w:ascii="Calibri" w:eastAsia="SimSun" w:hAnsi="Calibri" w:cs="Calibri"/>
          <w:b/>
          <w:bCs/>
          <w:szCs w:val="22"/>
          <w:lang w:val="ru-RU" w:eastAsia="zh-CN"/>
        </w:rPr>
      </w:pPr>
      <w:bookmarkStart w:id="9" w:name="lt_pId090"/>
      <w:r>
        <w:rPr>
          <w:rFonts w:eastAsia="SimSun"/>
          <w:szCs w:val="22"/>
          <w:lang w:val="ru-RU" w:eastAsia="zh-CN"/>
        </w:rPr>
        <w:t>Входные</w:t>
      </w:r>
      <w:r w:rsidRPr="0040433B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>документы</w:t>
      </w:r>
      <w:r w:rsidRPr="0040433B">
        <w:rPr>
          <w:rFonts w:eastAsia="SimSun"/>
          <w:szCs w:val="22"/>
          <w:lang w:val="ru-RU" w:eastAsia="zh-CN"/>
        </w:rPr>
        <w:t xml:space="preserve">, </w:t>
      </w:r>
      <w:r>
        <w:rPr>
          <w:rFonts w:eastAsia="SimSun"/>
          <w:szCs w:val="22"/>
          <w:lang w:val="ru-RU" w:eastAsia="zh-CN"/>
        </w:rPr>
        <w:t>предназначенные</w:t>
      </w:r>
      <w:r w:rsidRPr="0040433B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>для</w:t>
      </w:r>
      <w:r w:rsidRPr="0040433B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>промежуточных</w:t>
      </w:r>
      <w:r w:rsidRPr="0040433B">
        <w:rPr>
          <w:rFonts w:eastAsia="SimSun"/>
          <w:szCs w:val="22"/>
          <w:lang w:val="ru-RU" w:eastAsia="zh-CN"/>
        </w:rPr>
        <w:t xml:space="preserve"> </w:t>
      </w:r>
      <w:r w:rsidR="00501C12">
        <w:rPr>
          <w:rFonts w:eastAsia="SimSun"/>
          <w:szCs w:val="22"/>
          <w:lang w:val="ru-RU" w:eastAsia="zh-CN"/>
        </w:rPr>
        <w:t xml:space="preserve">электронных </w:t>
      </w:r>
      <w:r>
        <w:rPr>
          <w:rFonts w:eastAsia="SimSun"/>
          <w:szCs w:val="22"/>
          <w:lang w:val="ru-RU" w:eastAsia="zh-CN"/>
        </w:rPr>
        <w:t>собраний</w:t>
      </w:r>
      <w:r w:rsidRPr="0040433B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>групп</w:t>
      </w:r>
      <w:r w:rsidRPr="0040433B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>Докладчиков</w:t>
      </w:r>
      <w:r w:rsidRPr="0040433B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>ИК</w:t>
      </w:r>
      <w:r w:rsidRPr="0040433B">
        <w:rPr>
          <w:rFonts w:eastAsia="SimSun"/>
          <w:szCs w:val="22"/>
          <w:lang w:val="ru-RU" w:eastAsia="zh-CN"/>
        </w:rPr>
        <w:t>11 (29</w:t>
      </w:r>
      <w:r w:rsidRPr="0040433B">
        <w:rPr>
          <w:rFonts w:eastAsia="SimSun"/>
          <w:szCs w:val="22"/>
          <w:lang w:val="en-GB" w:eastAsia="zh-CN"/>
        </w:rPr>
        <w:t> </w:t>
      </w:r>
      <w:r>
        <w:rPr>
          <w:rFonts w:eastAsia="SimSun"/>
          <w:szCs w:val="22"/>
          <w:lang w:val="ru-RU" w:eastAsia="zh-CN"/>
        </w:rPr>
        <w:t>января</w:t>
      </w:r>
      <w:r w:rsidRPr="0040433B">
        <w:rPr>
          <w:rFonts w:eastAsia="SimSun"/>
          <w:szCs w:val="22"/>
          <w:lang w:val="ru-RU" w:eastAsia="zh-CN"/>
        </w:rPr>
        <w:t xml:space="preserve">– 6 </w:t>
      </w:r>
      <w:r>
        <w:rPr>
          <w:rFonts w:eastAsia="SimSun"/>
          <w:szCs w:val="22"/>
          <w:lang w:val="ru-RU" w:eastAsia="zh-CN"/>
        </w:rPr>
        <w:t>февраля</w:t>
      </w:r>
      <w:r w:rsidRPr="0040433B">
        <w:rPr>
          <w:rFonts w:eastAsia="SimSun"/>
          <w:szCs w:val="22"/>
          <w:lang w:val="ru-RU" w:eastAsia="zh-CN"/>
        </w:rPr>
        <w:t xml:space="preserve"> 2024</w:t>
      </w:r>
      <w:r>
        <w:rPr>
          <w:rFonts w:eastAsia="SimSun"/>
          <w:szCs w:val="22"/>
          <w:lang w:val="ru-RU" w:eastAsia="zh-CN"/>
        </w:rPr>
        <w:t> г.</w:t>
      </w:r>
      <w:r w:rsidRPr="0040433B">
        <w:rPr>
          <w:rFonts w:eastAsia="SimSun"/>
          <w:szCs w:val="22"/>
          <w:lang w:val="ru-RU" w:eastAsia="zh-CN"/>
        </w:rPr>
        <w:t>)</w:t>
      </w:r>
      <w:r>
        <w:rPr>
          <w:rFonts w:eastAsia="SimSun"/>
          <w:szCs w:val="22"/>
          <w:lang w:val="ru-RU" w:eastAsia="zh-CN"/>
        </w:rPr>
        <w:t xml:space="preserve">, следует </w:t>
      </w:r>
      <w:r w:rsidRPr="001A7722">
        <w:rPr>
          <w:rFonts w:ascii="Calibri" w:eastAsia="SimSun" w:hAnsi="Calibri" w:cs="Calibri"/>
          <w:szCs w:val="22"/>
          <w:lang w:val="ru-RU" w:eastAsia="zh-CN"/>
        </w:rPr>
        <w:t xml:space="preserve">представлять на </w:t>
      </w:r>
      <w:hyperlink r:id="rId24" w:history="1">
        <w:r w:rsidRPr="001A7722">
          <w:rPr>
            <w:rStyle w:val="Hyperlink"/>
            <w:rFonts w:ascii="Calibri" w:hAnsi="Calibri" w:cs="Calibri"/>
            <w:sz w:val="20"/>
            <w:shd w:val="clear" w:color="auto" w:fill="FFFFFF"/>
            <w:lang w:val="ru-RU"/>
          </w:rPr>
          <w:t xml:space="preserve">сайт сотрудничества </w:t>
        </w:r>
        <w:r w:rsidRPr="001A7722">
          <w:rPr>
            <w:rStyle w:val="Hyperlink"/>
            <w:rFonts w:ascii="Calibri" w:hAnsi="Calibri" w:cs="Calibri"/>
            <w:sz w:val="20"/>
            <w:shd w:val="clear" w:color="auto" w:fill="FFFFFF"/>
          </w:rPr>
          <w:t>SharePoint</w:t>
        </w:r>
        <w:r w:rsidRPr="001A7722">
          <w:rPr>
            <w:rStyle w:val="Hyperlink"/>
            <w:rFonts w:ascii="Calibri" w:hAnsi="Calibri" w:cs="Calibri"/>
            <w:sz w:val="20"/>
            <w:shd w:val="clear" w:color="auto" w:fill="FFFFFF"/>
            <w:lang w:val="ru-RU"/>
          </w:rPr>
          <w:t xml:space="preserve"> ИК11 МСЭ-Т</w:t>
        </w:r>
      </w:hyperlink>
      <w:r w:rsidRPr="001A7722">
        <w:rPr>
          <w:rFonts w:ascii="Calibri" w:eastAsia="SimSun" w:hAnsi="Calibri" w:cs="Calibri"/>
          <w:szCs w:val="22"/>
          <w:lang w:val="ru-RU" w:eastAsia="zh-CN"/>
        </w:rPr>
        <w:t xml:space="preserve">, используя </w:t>
      </w:r>
      <w:hyperlink r:id="rId25" w:history="1">
        <w:r w:rsidRPr="001A7722">
          <w:rPr>
            <w:rStyle w:val="Hyperlink"/>
            <w:rFonts w:ascii="Calibri" w:eastAsia="SimSun" w:hAnsi="Calibri" w:cs="Calibri"/>
            <w:szCs w:val="22"/>
            <w:lang w:val="ru-RU" w:eastAsia="zh-CN"/>
          </w:rPr>
          <w:t>соответствующий шаблон для промежуточных электронных собраний групп Докладчиков</w:t>
        </w:r>
      </w:hyperlink>
      <w:r w:rsidRPr="001A7722">
        <w:rPr>
          <w:rFonts w:ascii="Calibri" w:eastAsia="SimSun" w:hAnsi="Calibri" w:cs="Calibri"/>
          <w:szCs w:val="22"/>
          <w:lang w:val="ru-RU" w:eastAsia="zh-CN"/>
        </w:rPr>
        <w:t>.</w:t>
      </w:r>
      <w:bookmarkEnd w:id="9"/>
    </w:p>
    <w:p w14:paraId="0DBC1FA9" w14:textId="5CA71397" w:rsidR="0040433B" w:rsidRDefault="00CF02C7" w:rsidP="00EB61D0">
      <w:pPr>
        <w:rPr>
          <w:rFonts w:cstheme="majorBidi"/>
          <w:szCs w:val="22"/>
          <w:lang w:val="ru-RU"/>
        </w:rPr>
      </w:pPr>
      <w:r w:rsidRPr="001A7722">
        <w:rPr>
          <w:rFonts w:ascii="Calibri" w:hAnsi="Calibri" w:cs="Calibri"/>
          <w:b/>
          <w:bCs/>
          <w:szCs w:val="22"/>
          <w:lang w:val="ru-RU"/>
        </w:rPr>
        <w:t>УСТНЫЙ ПЕРЕВОД</w:t>
      </w:r>
      <w:r w:rsidRPr="001A7722">
        <w:rPr>
          <w:rFonts w:ascii="Calibri" w:hAnsi="Calibri" w:cs="Calibri"/>
          <w:szCs w:val="22"/>
          <w:lang w:val="ru-RU"/>
        </w:rPr>
        <w:t xml:space="preserve">: </w:t>
      </w:r>
      <w:r w:rsidR="0040433B" w:rsidRPr="001A7722">
        <w:rPr>
          <w:rFonts w:ascii="Calibri" w:hAnsi="Calibri" w:cs="Calibri"/>
          <w:szCs w:val="22"/>
          <w:lang w:val="ru-RU"/>
        </w:rPr>
        <w:t>собрания будут проходить только на английском языке</w:t>
      </w:r>
      <w:r w:rsidR="0040433B">
        <w:rPr>
          <w:rFonts w:cstheme="majorBidi"/>
          <w:szCs w:val="22"/>
          <w:lang w:val="ru-RU"/>
        </w:rPr>
        <w:t xml:space="preserve"> без устного перевода.</w:t>
      </w:r>
    </w:p>
    <w:p w14:paraId="61B59DE8" w14:textId="4D6218EC" w:rsidR="00D668B2" w:rsidRPr="00E01EEA" w:rsidRDefault="00D668B2" w:rsidP="002F0598">
      <w:pPr>
        <w:rPr>
          <w:rFonts w:cstheme="minorHAnsi"/>
          <w:color w:val="000000"/>
          <w:szCs w:val="22"/>
          <w:shd w:val="clear" w:color="auto" w:fill="FFFFFF"/>
          <w:lang w:val="ru-RU"/>
        </w:rPr>
      </w:pPr>
      <w:r w:rsidRPr="00501C12">
        <w:rPr>
          <w:rFonts w:cstheme="minorHAnsi"/>
          <w:b/>
          <w:bCs/>
          <w:color w:val="000000"/>
          <w:szCs w:val="22"/>
          <w:lang w:val="ru-RU"/>
        </w:rPr>
        <w:t>ИНТЕРАКТИВНОЕ ДИСТАНЦИОННОЕ УЧАСТИЕ</w:t>
      </w:r>
      <w:proofErr w:type="gramStart"/>
      <w:r w:rsidR="00E6460A" w:rsidRPr="001A7722">
        <w:rPr>
          <w:rFonts w:cstheme="minorHAnsi"/>
          <w:color w:val="000000"/>
          <w:szCs w:val="22"/>
          <w:lang w:val="ru-RU"/>
        </w:rPr>
        <w:t xml:space="preserve">: </w:t>
      </w:r>
      <w:r w:rsidR="00E6460A" w:rsidRPr="00501C12">
        <w:rPr>
          <w:rFonts w:cstheme="minorHAnsi"/>
          <w:color w:val="000000"/>
          <w:szCs w:val="22"/>
          <w:lang w:val="ru-RU"/>
        </w:rPr>
        <w:t>Для</w:t>
      </w:r>
      <w:proofErr w:type="gramEnd"/>
      <w:r w:rsidR="00E6460A" w:rsidRPr="00501C12">
        <w:rPr>
          <w:rFonts w:cstheme="minorHAnsi"/>
          <w:color w:val="000000"/>
          <w:szCs w:val="22"/>
          <w:lang w:val="ru-RU"/>
        </w:rPr>
        <w:t xml:space="preserve"> обеспечения дистанционного участия во всех заседаниях, включая заседания, на которых принимаются решения, такие как пленарные заседания рабочих групп, будет использоваться инструмент </w:t>
      </w:r>
      <w:hyperlink r:id="rId26" w:history="1">
        <w:proofErr w:type="spellStart"/>
        <w:r w:rsidR="00E6460A" w:rsidRPr="00501C12">
          <w:rPr>
            <w:rStyle w:val="Hyperlink"/>
            <w:rFonts w:cstheme="minorHAnsi"/>
            <w:szCs w:val="22"/>
          </w:rPr>
          <w:t>MyMeetings</w:t>
        </w:r>
        <w:proofErr w:type="spellEnd"/>
      </w:hyperlink>
      <w:r w:rsidR="00E6460A" w:rsidRPr="00501C12">
        <w:rPr>
          <w:rFonts w:cstheme="minorHAnsi"/>
          <w:color w:val="000000"/>
          <w:szCs w:val="22"/>
          <w:lang w:val="ru-RU"/>
        </w:rPr>
        <w:t xml:space="preserve">. Делегаты должны зарегистрироваться на собрании и, беря слово, должны называть себя и организацию, к которой они относятся. </w:t>
      </w:r>
      <w:r w:rsidR="00E6460A" w:rsidRPr="00E01EEA">
        <w:rPr>
          <w:rFonts w:cstheme="minorHAnsi"/>
          <w:color w:val="000000"/>
          <w:szCs w:val="22"/>
          <w:shd w:val="clear" w:color="auto" w:fill="FFFFFF"/>
          <w:lang w:val="ru-RU"/>
        </w:rPr>
        <w:t>Для всех сессий, запрос на которые получен не позднее чем за 72 часа, дистанционное участие будет обеспечиваться по принципу "максимальных усилий".</w:t>
      </w:r>
    </w:p>
    <w:p w14:paraId="4762F4AB" w14:textId="513FF56A" w:rsidR="00E6460A" w:rsidRPr="001A7722" w:rsidRDefault="00E6460A" w:rsidP="002F0598">
      <w:pPr>
        <w:rPr>
          <w:rFonts w:ascii="Calibri" w:hAnsi="Calibri" w:cs="Calibri"/>
          <w:color w:val="000000"/>
          <w:szCs w:val="22"/>
          <w:shd w:val="clear" w:color="auto" w:fill="FFFFFF"/>
          <w:lang w:val="ru-RU"/>
        </w:rPr>
      </w:pPr>
      <w:r w:rsidRPr="00E01EEA">
        <w:rPr>
          <w:rFonts w:ascii="Calibri" w:hAnsi="Calibri" w:cs="Calibri"/>
          <w:color w:val="000000"/>
          <w:szCs w:val="22"/>
          <w:shd w:val="clear" w:color="auto" w:fill="FFFFFF"/>
          <w:lang w:val="ru-RU"/>
        </w:rPr>
        <w:t xml:space="preserve">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выступить,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</w:t>
      </w:r>
      <w:r w:rsidR="00F64BE4" w:rsidRPr="00E01EEA">
        <w:rPr>
          <w:rFonts w:ascii="Calibri" w:hAnsi="Calibri" w:cs="Calibri"/>
          <w:color w:val="000000"/>
          <w:szCs w:val="22"/>
          <w:shd w:val="clear" w:color="auto" w:fill="FFFFFF"/>
          <w:lang w:val="ru-RU"/>
        </w:rPr>
        <w:t>По усмотрению Председателя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p w14:paraId="5FB6003D" w14:textId="08869D03" w:rsidR="005A27EB" w:rsidRPr="00610405" w:rsidRDefault="00224C49" w:rsidP="00224C49">
      <w:pPr>
        <w:pStyle w:val="Heading1"/>
        <w:rPr>
          <w:lang w:val="ru-RU"/>
        </w:rPr>
      </w:pPr>
      <w:r w:rsidRPr="00610405">
        <w:rPr>
          <w:lang w:val="ru-RU"/>
        </w:rPr>
        <w:t>РЕГИСТРАЦИЯ</w:t>
      </w:r>
    </w:p>
    <w:p w14:paraId="64340C9C" w14:textId="25D4B166" w:rsidR="00736918" w:rsidRDefault="00736918" w:rsidP="00327E4C">
      <w:pPr>
        <w:rPr>
          <w:color w:val="000000"/>
          <w:lang w:val="ru-RU"/>
        </w:rPr>
      </w:pPr>
      <w:r w:rsidRPr="00610405">
        <w:rPr>
          <w:b/>
          <w:bCs/>
          <w:lang w:val="ru-RU"/>
        </w:rPr>
        <w:t>РЕГИСТРАЦИЯ</w:t>
      </w:r>
      <w:r w:rsidRPr="00610405">
        <w:rPr>
          <w:lang w:val="ru-RU"/>
        </w:rPr>
        <w:t>: Предварительн</w:t>
      </w:r>
      <w:r w:rsidR="00725D98" w:rsidRPr="00610405">
        <w:rPr>
          <w:lang w:val="ru-RU"/>
        </w:rPr>
        <w:t>ая</w:t>
      </w:r>
      <w:r w:rsidRPr="00610405">
        <w:rPr>
          <w:lang w:val="ru-RU"/>
        </w:rPr>
        <w:t xml:space="preserve"> регистраци</w:t>
      </w:r>
      <w:r w:rsidR="00725D98" w:rsidRPr="00610405">
        <w:rPr>
          <w:lang w:val="ru-RU"/>
        </w:rPr>
        <w:t>я</w:t>
      </w:r>
      <w:r w:rsidRPr="00610405">
        <w:rPr>
          <w:lang w:val="ru-RU"/>
        </w:rPr>
        <w:t xml:space="preserve"> </w:t>
      </w:r>
      <w:r w:rsidR="00366205" w:rsidRPr="00610405">
        <w:rPr>
          <w:lang w:val="ru-RU"/>
        </w:rPr>
        <w:t>является обязательной</w:t>
      </w:r>
      <w:r w:rsidR="004B570F" w:rsidRPr="00610405">
        <w:rPr>
          <w:lang w:val="ru-RU"/>
        </w:rPr>
        <w:t>,</w:t>
      </w:r>
      <w:r w:rsidR="00366205" w:rsidRPr="00610405">
        <w:rPr>
          <w:lang w:val="ru-RU"/>
        </w:rPr>
        <w:t xml:space="preserve"> и ее следует выполнять в онлайновой форме на домашней странице Исследовательской комиссии </w:t>
      </w:r>
      <w:r w:rsidR="00415747" w:rsidRPr="00610405">
        <w:rPr>
          <w:b/>
          <w:lang w:val="ru-RU"/>
        </w:rPr>
        <w:t>не </w:t>
      </w:r>
      <w:r w:rsidRPr="00610405">
        <w:rPr>
          <w:b/>
          <w:lang w:val="ru-RU"/>
        </w:rPr>
        <w:t>позднее чем за один месяц до начала собрания</w:t>
      </w:r>
      <w:r w:rsidRPr="00610405">
        <w:rPr>
          <w:bCs/>
          <w:lang w:val="ru-RU"/>
        </w:rPr>
        <w:t xml:space="preserve">. </w:t>
      </w:r>
      <w:r w:rsidR="00725D98" w:rsidRPr="00610405">
        <w:rPr>
          <w:bCs/>
          <w:lang w:val="ru-RU"/>
        </w:rPr>
        <w:t xml:space="preserve">Как указано в </w:t>
      </w:r>
      <w:hyperlink r:id="rId27" w:history="1">
        <w:r w:rsidR="00725D98" w:rsidRPr="00610405">
          <w:rPr>
            <w:rStyle w:val="Hyperlink"/>
            <w:bCs/>
            <w:lang w:val="ru-RU"/>
          </w:rPr>
          <w:t>Циркуляре 68 БСЭ</w:t>
        </w:r>
      </w:hyperlink>
      <w:r w:rsidR="00725D98" w:rsidRPr="00610405">
        <w:rPr>
          <w:bCs/>
          <w:lang w:val="ru-RU"/>
        </w:rPr>
        <w:t xml:space="preserve">, </w:t>
      </w:r>
      <w:r w:rsidR="00366205" w:rsidRPr="00610405">
        <w:rPr>
          <w:bCs/>
          <w:lang w:val="ru-RU"/>
        </w:rPr>
        <w:t>в системе регистрации</w:t>
      </w:r>
      <w:r w:rsidR="00DE5FD1" w:rsidRPr="00610405">
        <w:rPr>
          <w:bCs/>
          <w:lang w:val="ru-RU"/>
        </w:rPr>
        <w:t xml:space="preserve"> МСЭ-Т</w:t>
      </w:r>
      <w:r w:rsidR="00366205" w:rsidRPr="00610405">
        <w:rPr>
          <w:bCs/>
          <w:lang w:val="ru-RU"/>
        </w:rPr>
        <w:t xml:space="preserve"> требуется утверждение всех заявок на регистрацию координатором</w:t>
      </w:r>
      <w:r w:rsidRPr="00610405">
        <w:rPr>
          <w:bCs/>
          <w:lang w:val="ru-RU"/>
        </w:rPr>
        <w:t>.</w:t>
      </w:r>
      <w:r w:rsidR="0010362D" w:rsidRPr="00610405">
        <w:rPr>
          <w:bCs/>
          <w:lang w:val="ru-RU"/>
        </w:rPr>
        <w:t xml:space="preserve"> Порядок настройки автоматического утверждения этих за</w:t>
      </w:r>
      <w:r w:rsidR="00327E4C" w:rsidRPr="00610405">
        <w:rPr>
          <w:bCs/>
          <w:lang w:val="ru-RU"/>
        </w:rPr>
        <w:t>явок</w:t>
      </w:r>
      <w:r w:rsidR="0010362D" w:rsidRPr="00610405">
        <w:rPr>
          <w:bCs/>
          <w:lang w:val="ru-RU"/>
        </w:rPr>
        <w:t xml:space="preserve"> описан в</w:t>
      </w:r>
      <w:r w:rsidRPr="00610405">
        <w:rPr>
          <w:bCs/>
          <w:lang w:val="ru-RU"/>
        </w:rPr>
        <w:t xml:space="preserve"> </w:t>
      </w:r>
      <w:hyperlink r:id="rId28" w:history="1">
        <w:r w:rsidR="0010362D" w:rsidRPr="00610405">
          <w:rPr>
            <w:rStyle w:val="Hyperlink"/>
            <w:lang w:val="ru-RU"/>
          </w:rPr>
          <w:t>Циркуляре 118 БСЭ</w:t>
        </w:r>
      </w:hyperlink>
      <w:r w:rsidR="0010362D" w:rsidRPr="00610405">
        <w:rPr>
          <w:lang w:val="ru-RU"/>
        </w:rPr>
        <w:t xml:space="preserve">. </w:t>
      </w:r>
      <w:r w:rsidR="00CC4EF6" w:rsidRPr="00610405">
        <w:rPr>
          <w:lang w:val="ru-RU"/>
        </w:rPr>
        <w:t>Некоторые опции в регистрационной форме применяются только для Государств-Членов</w:t>
      </w:r>
      <w:r w:rsidR="0010362D" w:rsidRPr="00610405">
        <w:rPr>
          <w:lang w:val="ru-RU"/>
        </w:rPr>
        <w:t xml:space="preserve">. </w:t>
      </w:r>
      <w:r w:rsidRPr="00610405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14:paraId="6BA65F08" w14:textId="5F21746C" w:rsidR="005E13D2" w:rsidRPr="00E01EEA" w:rsidRDefault="005E13D2" w:rsidP="00327E4C">
      <w:pPr>
        <w:rPr>
          <w:rFonts w:cstheme="minorHAnsi"/>
          <w:color w:val="000000"/>
          <w:sz w:val="24"/>
          <w:szCs w:val="28"/>
          <w:lang w:val="ru-RU"/>
        </w:rPr>
      </w:pPr>
      <w:r w:rsidRPr="00E01EEA">
        <w:rPr>
          <w:rFonts w:cstheme="minorHAnsi"/>
          <w:color w:val="000000"/>
          <w:szCs w:val="22"/>
          <w:shd w:val="clear" w:color="auto" w:fill="FFFFFF"/>
          <w:lang w:val="ru-RU"/>
        </w:rPr>
        <w:t xml:space="preserve">Регистрация является обязательной через онлайновую форму регистрации на </w:t>
      </w:r>
      <w:hyperlink r:id="rId29" w:history="1">
        <w:r w:rsidRPr="00E01EEA">
          <w:rPr>
            <w:rStyle w:val="Hyperlink"/>
            <w:rFonts w:cstheme="minorHAnsi"/>
            <w:szCs w:val="22"/>
            <w:shd w:val="clear" w:color="auto" w:fill="FFFFFF"/>
            <w:lang w:val="ru-RU"/>
          </w:rPr>
          <w:t>домашней странице</w:t>
        </w:r>
        <w:r w:rsidR="005D0484" w:rsidRPr="00E01EEA">
          <w:rPr>
            <w:rStyle w:val="Hyperlink"/>
            <w:rFonts w:cstheme="minorHAnsi"/>
            <w:szCs w:val="22"/>
            <w:shd w:val="clear" w:color="auto" w:fill="FFFFFF"/>
            <w:lang w:val="ru-RU"/>
          </w:rPr>
          <w:t xml:space="preserve"> исследовательской комиссии</w:t>
        </w:r>
      </w:hyperlink>
      <w:r w:rsidR="005D0484" w:rsidRPr="00E01EEA">
        <w:rPr>
          <w:rFonts w:cstheme="minorHAnsi"/>
          <w:color w:val="000000"/>
          <w:szCs w:val="22"/>
          <w:shd w:val="clear" w:color="auto" w:fill="FFFFFF"/>
          <w:lang w:val="ru-RU"/>
        </w:rPr>
        <w:t xml:space="preserve">. В отсутствие регистрации делегаты не смогут получить доступ к </w:t>
      </w:r>
      <w:hyperlink r:id="rId30" w:history="1">
        <w:r w:rsidR="005D0484" w:rsidRPr="00E01EEA">
          <w:rPr>
            <w:rStyle w:val="Hyperlink"/>
            <w:rFonts w:cstheme="minorHAnsi"/>
            <w:szCs w:val="22"/>
            <w:shd w:val="clear" w:color="auto" w:fill="FFFFFF"/>
            <w:lang w:val="ru-RU"/>
          </w:rPr>
          <w:t xml:space="preserve">инструменту дистанционного участия </w:t>
        </w:r>
        <w:r w:rsidR="005D0484" w:rsidRPr="00E01EEA">
          <w:rPr>
            <w:rStyle w:val="Hyperlink"/>
            <w:rFonts w:cstheme="minorHAnsi"/>
            <w:szCs w:val="22"/>
            <w:shd w:val="clear" w:color="auto" w:fill="FFFFFF"/>
          </w:rPr>
          <w:t>MyMeetings</w:t>
        </w:r>
      </w:hyperlink>
      <w:r w:rsidR="005D0484" w:rsidRPr="00E01EEA">
        <w:rPr>
          <w:rFonts w:cstheme="minorHAnsi"/>
          <w:color w:val="000000"/>
          <w:szCs w:val="22"/>
          <w:shd w:val="clear" w:color="auto" w:fill="FFFFFF"/>
          <w:lang w:val="ru-RU"/>
        </w:rPr>
        <w:t>.</w:t>
      </w:r>
    </w:p>
    <w:p w14:paraId="781D163B" w14:textId="0EEAC6BA" w:rsidR="008C1CD1" w:rsidRPr="00610405" w:rsidRDefault="008C1CD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Style w:val="Hyperlink"/>
          <w:color w:val="auto"/>
          <w:szCs w:val="22"/>
          <w:u w:val="none"/>
          <w:lang w:val="ru-RU"/>
        </w:rPr>
      </w:pPr>
      <w:r w:rsidRPr="00610405">
        <w:rPr>
          <w:rStyle w:val="Hyperlink"/>
          <w:color w:val="auto"/>
          <w:szCs w:val="22"/>
          <w:u w:val="none"/>
          <w:lang w:val="ru-RU"/>
        </w:rPr>
        <w:br w:type="page"/>
      </w:r>
    </w:p>
    <w:p w14:paraId="528C8F11" w14:textId="77777777" w:rsidR="001A7722" w:rsidRDefault="005D0484" w:rsidP="001A7722">
      <w:pPr>
        <w:pStyle w:val="AnnexNo"/>
      </w:pPr>
      <w:r w:rsidRPr="003D69B8">
        <w:lastRenderedPageBreak/>
        <w:t>ANNEX B</w:t>
      </w:r>
    </w:p>
    <w:p w14:paraId="29C224DC" w14:textId="755953EB" w:rsidR="005D0484" w:rsidRPr="003D69B8" w:rsidRDefault="005D0484" w:rsidP="001A7722">
      <w:pPr>
        <w:pStyle w:val="Annextitle0"/>
      </w:pPr>
      <w:r w:rsidRPr="003D69B8">
        <w:t xml:space="preserve">Draft agenda </w:t>
      </w:r>
      <w:r>
        <w:t>for the meetings of WP1/11, WP2/11, WP3/11</w:t>
      </w:r>
      <w:r w:rsidRPr="00F64984">
        <w:t xml:space="preserve"> </w:t>
      </w:r>
      <w:r>
        <w:t>and WP4/11</w:t>
      </w:r>
    </w:p>
    <w:p w14:paraId="180CDCFF" w14:textId="77777777" w:rsidR="005D0484" w:rsidRPr="0085204C" w:rsidRDefault="005D0484" w:rsidP="005D0484">
      <w:pPr>
        <w:pStyle w:val="enumlev1"/>
        <w:numPr>
          <w:ilvl w:val="0"/>
          <w:numId w:val="5"/>
        </w:numPr>
        <w:snapToGrid/>
        <w:spacing w:before="360"/>
      </w:pPr>
      <w:r w:rsidRPr="0085204C">
        <w:t>Opening remarks</w:t>
      </w:r>
    </w:p>
    <w:p w14:paraId="4086EAA5" w14:textId="77777777" w:rsidR="005D0484" w:rsidRPr="0085204C" w:rsidRDefault="005D0484" w:rsidP="005D0484">
      <w:pPr>
        <w:pStyle w:val="enumlev1"/>
        <w:numPr>
          <w:ilvl w:val="0"/>
          <w:numId w:val="5"/>
        </w:numPr>
        <w:snapToGrid/>
        <w:rPr>
          <w:lang w:val="en-US"/>
        </w:rPr>
      </w:pPr>
      <w:r>
        <w:t xml:space="preserve">Adoption </w:t>
      </w:r>
      <w:r w:rsidRPr="0085204C">
        <w:t>of the agenda</w:t>
      </w:r>
    </w:p>
    <w:p w14:paraId="12E484C6" w14:textId="77777777" w:rsidR="005D0484" w:rsidRDefault="005D0484" w:rsidP="005D0484">
      <w:pPr>
        <w:pStyle w:val="enumlev1"/>
        <w:numPr>
          <w:ilvl w:val="0"/>
          <w:numId w:val="5"/>
        </w:numPr>
        <w:snapToGrid/>
      </w:pPr>
      <w:r>
        <w:t>Documents allocation</w:t>
      </w:r>
    </w:p>
    <w:p w14:paraId="63C668AF" w14:textId="77777777" w:rsidR="005D0484" w:rsidRPr="0085204C" w:rsidRDefault="005D0484" w:rsidP="005D0484">
      <w:pPr>
        <w:pStyle w:val="enumlev1"/>
        <w:numPr>
          <w:ilvl w:val="0"/>
          <w:numId w:val="5"/>
        </w:numPr>
        <w:snapToGrid/>
      </w:pPr>
      <w:r>
        <w:t>Discussion of received contributions</w:t>
      </w:r>
    </w:p>
    <w:p w14:paraId="4DAAE9B9" w14:textId="77777777" w:rsidR="005D0484" w:rsidRPr="0085204C" w:rsidRDefault="005D0484" w:rsidP="005D0484">
      <w:pPr>
        <w:pStyle w:val="enumlev1"/>
        <w:numPr>
          <w:ilvl w:val="0"/>
          <w:numId w:val="5"/>
        </w:numPr>
        <w:snapToGrid/>
      </w:pPr>
      <w:r w:rsidRPr="0085204C">
        <w:t xml:space="preserve">Review </w:t>
      </w:r>
      <w:r>
        <w:t xml:space="preserve">and approve </w:t>
      </w:r>
      <w:r w:rsidRPr="0085204C">
        <w:t xml:space="preserve">the </w:t>
      </w:r>
      <w:r>
        <w:t>reports and outputs</w:t>
      </w:r>
      <w:r w:rsidRPr="0085204C">
        <w:t xml:space="preserve"> of </w:t>
      </w:r>
      <w:r>
        <w:t xml:space="preserve">interim </w:t>
      </w:r>
      <w:r w:rsidRPr="0085204C">
        <w:t>Rapporteur Group meetings</w:t>
      </w:r>
    </w:p>
    <w:p w14:paraId="30D54A7B" w14:textId="77777777" w:rsidR="005D0484" w:rsidRPr="0085204C" w:rsidRDefault="005D0484" w:rsidP="005D0484">
      <w:pPr>
        <w:pStyle w:val="enumlev1"/>
        <w:numPr>
          <w:ilvl w:val="0"/>
          <w:numId w:val="5"/>
        </w:numPr>
        <w:snapToGrid/>
      </w:pPr>
      <w:r w:rsidRPr="0085204C">
        <w:t>Consent draft Recommendations</w:t>
      </w:r>
    </w:p>
    <w:p w14:paraId="01971639" w14:textId="77777777" w:rsidR="005D0484" w:rsidRDefault="005D0484" w:rsidP="005D0484">
      <w:pPr>
        <w:pStyle w:val="enumlev1"/>
        <w:numPr>
          <w:ilvl w:val="0"/>
          <w:numId w:val="5"/>
        </w:numPr>
        <w:snapToGrid/>
      </w:pPr>
      <w:r>
        <w:t>Agreement on other deliverables</w:t>
      </w:r>
    </w:p>
    <w:p w14:paraId="1C3C2B67" w14:textId="77777777" w:rsidR="005D0484" w:rsidRPr="0085204C" w:rsidRDefault="005D0484" w:rsidP="005D0484">
      <w:pPr>
        <w:pStyle w:val="enumlev1"/>
        <w:numPr>
          <w:ilvl w:val="0"/>
          <w:numId w:val="5"/>
        </w:numPr>
        <w:snapToGrid/>
      </w:pPr>
      <w:r w:rsidRPr="0085204C">
        <w:t>Agreement on new work items</w:t>
      </w:r>
    </w:p>
    <w:p w14:paraId="4B59C5B7" w14:textId="77777777" w:rsidR="005D0484" w:rsidRPr="0085204C" w:rsidRDefault="005D0484" w:rsidP="005D0484">
      <w:pPr>
        <w:pStyle w:val="enumlev1"/>
        <w:numPr>
          <w:ilvl w:val="0"/>
          <w:numId w:val="5"/>
        </w:numPr>
        <w:snapToGrid/>
      </w:pPr>
      <w:r w:rsidRPr="0085204C">
        <w:t>Agreement on future activities</w:t>
      </w:r>
    </w:p>
    <w:p w14:paraId="4E02E4C5" w14:textId="77777777" w:rsidR="005D0484" w:rsidRDefault="005D0484" w:rsidP="005D0484">
      <w:pPr>
        <w:pStyle w:val="enumlev1"/>
        <w:numPr>
          <w:ilvl w:val="0"/>
          <w:numId w:val="5"/>
        </w:numPr>
        <w:snapToGrid/>
      </w:pPr>
      <w:r w:rsidRPr="0085204C">
        <w:t>Approval of outgoing liaison statements</w:t>
      </w:r>
    </w:p>
    <w:p w14:paraId="600F2F48" w14:textId="77777777" w:rsidR="005D0484" w:rsidRDefault="005D0484" w:rsidP="005D0484">
      <w:pPr>
        <w:pStyle w:val="enumlev1"/>
        <w:numPr>
          <w:ilvl w:val="0"/>
          <w:numId w:val="5"/>
        </w:numPr>
        <w:snapToGrid/>
      </w:pPr>
      <w:r>
        <w:t>Work Programme</w:t>
      </w:r>
    </w:p>
    <w:p w14:paraId="4195D591" w14:textId="77777777" w:rsidR="005D0484" w:rsidRPr="0085204C" w:rsidRDefault="005D0484" w:rsidP="005D0484">
      <w:pPr>
        <w:pStyle w:val="enumlev1"/>
        <w:numPr>
          <w:ilvl w:val="0"/>
          <w:numId w:val="5"/>
        </w:numPr>
        <w:snapToGrid/>
      </w:pPr>
      <w:r>
        <w:t>Future meetings</w:t>
      </w:r>
    </w:p>
    <w:p w14:paraId="2C2EF18C" w14:textId="77777777" w:rsidR="005D0484" w:rsidRDefault="005D0484" w:rsidP="005D0484">
      <w:pPr>
        <w:pStyle w:val="enumlev1"/>
        <w:numPr>
          <w:ilvl w:val="0"/>
          <w:numId w:val="5"/>
        </w:numPr>
        <w:snapToGrid/>
      </w:pPr>
      <w:r>
        <w:t>AOB</w:t>
      </w:r>
    </w:p>
    <w:p w14:paraId="1FF5417B" w14:textId="77777777" w:rsidR="005D0484" w:rsidRDefault="005D0484" w:rsidP="005D0484">
      <w:pPr>
        <w:pStyle w:val="enumlev1"/>
        <w:numPr>
          <w:ilvl w:val="0"/>
          <w:numId w:val="5"/>
        </w:numPr>
        <w:snapToGrid/>
      </w:pPr>
      <w:r w:rsidRPr="0085204C">
        <w:t>Closure of the meeting</w:t>
      </w:r>
    </w:p>
    <w:p w14:paraId="1EDDD950" w14:textId="77777777" w:rsidR="005D0484" w:rsidRDefault="005D0484" w:rsidP="005D0484">
      <w:pPr>
        <w:rPr>
          <w:szCs w:val="22"/>
        </w:rPr>
      </w:pPr>
      <w:r w:rsidRPr="003D69B8">
        <w:rPr>
          <w:szCs w:val="22"/>
        </w:rPr>
        <w:t xml:space="preserve">NOTE ‒ Updates to the </w:t>
      </w:r>
      <w:r>
        <w:rPr>
          <w:szCs w:val="22"/>
        </w:rPr>
        <w:t xml:space="preserve">draft </w:t>
      </w:r>
      <w:r w:rsidRPr="003D69B8">
        <w:rPr>
          <w:szCs w:val="22"/>
        </w:rPr>
        <w:t>agenda</w:t>
      </w:r>
      <w:r>
        <w:rPr>
          <w:szCs w:val="22"/>
        </w:rPr>
        <w:t xml:space="preserve"> of WP1, 2, 3 and 4/11 </w:t>
      </w:r>
      <w:r w:rsidRPr="003D69B8">
        <w:rPr>
          <w:szCs w:val="22"/>
        </w:rPr>
        <w:t xml:space="preserve">can be found in </w:t>
      </w:r>
      <w:r>
        <w:rPr>
          <w:szCs w:val="22"/>
        </w:rPr>
        <w:t>relevant TDs, as follows</w:t>
      </w:r>
      <w:r w:rsidRPr="00060F42">
        <w:rPr>
          <w:szCs w:val="22"/>
        </w:rPr>
        <w:t xml:space="preserve">: </w:t>
      </w:r>
      <w:r w:rsidRPr="007D1305">
        <w:rPr>
          <w:szCs w:val="22"/>
        </w:rPr>
        <w:t>SG11-TD</w:t>
      </w:r>
      <w:r>
        <w:rPr>
          <w:szCs w:val="22"/>
        </w:rPr>
        <w:t>91</w:t>
      </w:r>
      <w:r w:rsidRPr="007D1305">
        <w:rPr>
          <w:szCs w:val="22"/>
        </w:rPr>
        <w:t>/WP1</w:t>
      </w:r>
      <w:r w:rsidRPr="00060F42">
        <w:rPr>
          <w:szCs w:val="22"/>
        </w:rPr>
        <w:t xml:space="preserve">, </w:t>
      </w:r>
      <w:r w:rsidRPr="007D1305">
        <w:rPr>
          <w:szCs w:val="22"/>
        </w:rPr>
        <w:t>SG11-TD</w:t>
      </w:r>
      <w:r>
        <w:rPr>
          <w:szCs w:val="22"/>
        </w:rPr>
        <w:t>54/</w:t>
      </w:r>
      <w:r w:rsidRPr="007D1305">
        <w:rPr>
          <w:szCs w:val="22"/>
        </w:rPr>
        <w:t>WP2</w:t>
      </w:r>
      <w:r w:rsidRPr="00060F42">
        <w:rPr>
          <w:szCs w:val="22"/>
        </w:rPr>
        <w:t xml:space="preserve"> </w:t>
      </w:r>
      <w:r w:rsidRPr="007D1305">
        <w:rPr>
          <w:szCs w:val="22"/>
        </w:rPr>
        <w:t>SG11-TD</w:t>
      </w:r>
      <w:r>
        <w:rPr>
          <w:szCs w:val="22"/>
        </w:rPr>
        <w:t>38</w:t>
      </w:r>
      <w:r w:rsidRPr="007D1305">
        <w:rPr>
          <w:szCs w:val="22"/>
        </w:rPr>
        <w:t>/WP3</w:t>
      </w:r>
      <w:r w:rsidRPr="00F64984">
        <w:rPr>
          <w:szCs w:val="22"/>
        </w:rPr>
        <w:t xml:space="preserve"> </w:t>
      </w:r>
      <w:r w:rsidRPr="00060F42">
        <w:rPr>
          <w:szCs w:val="22"/>
        </w:rPr>
        <w:t>and</w:t>
      </w:r>
      <w:r>
        <w:rPr>
          <w:szCs w:val="22"/>
        </w:rPr>
        <w:t xml:space="preserve"> </w:t>
      </w:r>
      <w:r w:rsidRPr="00F64984">
        <w:rPr>
          <w:szCs w:val="22"/>
        </w:rPr>
        <w:t>SG11-TD1/WP</w:t>
      </w:r>
      <w:r>
        <w:rPr>
          <w:szCs w:val="22"/>
        </w:rPr>
        <w:t>4.</w:t>
      </w:r>
    </w:p>
    <w:p w14:paraId="3FE68C6F" w14:textId="77777777" w:rsidR="005D0484" w:rsidRDefault="005D0484" w:rsidP="005D048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</w:rPr>
      </w:pPr>
      <w:r>
        <w:rPr>
          <w:szCs w:val="22"/>
        </w:rPr>
        <w:br w:type="page"/>
      </w:r>
    </w:p>
    <w:p w14:paraId="0AA644E9" w14:textId="77777777" w:rsidR="005D0484" w:rsidRDefault="005D0484" w:rsidP="001A7722">
      <w:pPr>
        <w:pStyle w:val="AnnexNo"/>
      </w:pPr>
      <w:r>
        <w:lastRenderedPageBreak/>
        <w:t>ANNEX C</w:t>
      </w:r>
    </w:p>
    <w:p w14:paraId="27AE562B" w14:textId="77777777" w:rsidR="005D0484" w:rsidRPr="00A36902" w:rsidRDefault="005D0484" w:rsidP="001A7722">
      <w:pPr>
        <w:pStyle w:val="Annextitle0"/>
      </w:pPr>
      <w:r w:rsidRPr="00A36902">
        <w:t xml:space="preserve">Draft time </w:t>
      </w:r>
      <w:r w:rsidRPr="001A7722">
        <w:t>plan</w:t>
      </w:r>
    </w:p>
    <w:p w14:paraId="662C79F3" w14:textId="1F125AFC" w:rsidR="005D0484" w:rsidRPr="00D44C16" w:rsidRDefault="005D0484" w:rsidP="005D0484">
      <w:pPr>
        <w:jc w:val="center"/>
        <w:rPr>
          <w:rFonts w:eastAsia="Calibri"/>
          <w:b/>
          <w:bCs/>
        </w:rPr>
      </w:pPr>
      <w:r>
        <w:rPr>
          <w:b/>
          <w:bCs/>
        </w:rPr>
        <w:t>I</w:t>
      </w:r>
      <w:r>
        <w:rPr>
          <w:rFonts w:eastAsia="Calibri"/>
          <w:b/>
          <w:bCs/>
        </w:rPr>
        <w:t>nterim Rapporteur Group e-</w:t>
      </w:r>
      <w:r w:rsidRPr="00321A37">
        <w:rPr>
          <w:rFonts w:eastAsia="Calibri"/>
          <w:b/>
          <w:bCs/>
        </w:rPr>
        <w:t>meeting</w:t>
      </w:r>
      <w:r>
        <w:rPr>
          <w:rFonts w:eastAsia="Calibri"/>
          <w:b/>
          <w:bCs/>
        </w:rPr>
        <w:t>s</w:t>
      </w:r>
      <w:r w:rsidRPr="00321A37">
        <w:rPr>
          <w:rFonts w:eastAsia="Calibri"/>
          <w:b/>
          <w:bCs/>
        </w:rPr>
        <w:t xml:space="preserve"> </w:t>
      </w:r>
      <w:r w:rsidRPr="00D44C16">
        <w:rPr>
          <w:b/>
          <w:bCs/>
        </w:rPr>
        <w:t xml:space="preserve">followed by </w:t>
      </w:r>
      <w:r>
        <w:rPr>
          <w:b/>
          <w:bCs/>
        </w:rPr>
        <w:t xml:space="preserve">interim </w:t>
      </w:r>
      <w:r w:rsidR="001A7722">
        <w:rPr>
          <w:b/>
          <w:bCs/>
        </w:rPr>
        <w:br/>
      </w:r>
      <w:r w:rsidRPr="0025787C">
        <w:rPr>
          <w:b/>
          <w:bCs/>
        </w:rPr>
        <w:t>WP1/11</w:t>
      </w:r>
      <w:r>
        <w:rPr>
          <w:b/>
          <w:bCs/>
        </w:rPr>
        <w:t>;</w:t>
      </w:r>
      <w:r w:rsidRPr="00F879FE">
        <w:rPr>
          <w:b/>
          <w:bCs/>
        </w:rPr>
        <w:t xml:space="preserve"> WP2/11</w:t>
      </w:r>
      <w:r>
        <w:rPr>
          <w:b/>
          <w:bCs/>
        </w:rPr>
        <w:t>;</w:t>
      </w:r>
      <w:r w:rsidRPr="00D805B1">
        <w:t xml:space="preserve"> </w:t>
      </w:r>
      <w:r w:rsidRPr="00D805B1">
        <w:rPr>
          <w:b/>
          <w:bCs/>
        </w:rPr>
        <w:t>WP</w:t>
      </w:r>
      <w:r>
        <w:rPr>
          <w:b/>
          <w:bCs/>
        </w:rPr>
        <w:t>3</w:t>
      </w:r>
      <w:r w:rsidRPr="00D805B1">
        <w:rPr>
          <w:b/>
          <w:bCs/>
        </w:rPr>
        <w:t>/11</w:t>
      </w:r>
      <w:r>
        <w:rPr>
          <w:b/>
          <w:bCs/>
        </w:rPr>
        <w:t xml:space="preserve"> and WP4/11</w:t>
      </w:r>
      <w:r w:rsidRPr="00D805B1">
        <w:rPr>
          <w:b/>
          <w:bCs/>
        </w:rPr>
        <w:t xml:space="preserve"> </w:t>
      </w:r>
      <w:r w:rsidRPr="00D44C16">
        <w:rPr>
          <w:b/>
          <w:bCs/>
        </w:rPr>
        <w:t>meeting</w:t>
      </w:r>
      <w:r>
        <w:rPr>
          <w:b/>
          <w:bCs/>
        </w:rPr>
        <w:t>s</w:t>
      </w:r>
      <w:r>
        <w:rPr>
          <w:b/>
          <w:bCs/>
        </w:rPr>
        <w:br/>
      </w:r>
      <w:r w:rsidRPr="00D44C16">
        <w:rPr>
          <w:b/>
          <w:bCs/>
        </w:rPr>
        <w:t>(29 January – 7 February 2024, virtual)</w:t>
      </w:r>
    </w:p>
    <w:p w14:paraId="534F404F" w14:textId="77777777" w:rsidR="005D0484" w:rsidRDefault="005D0484" w:rsidP="005D0484">
      <w:pPr>
        <w:spacing w:after="240"/>
        <w:jc w:val="center"/>
        <w:rPr>
          <w:rFonts w:eastAsia="Calibri"/>
          <w:b/>
        </w:rPr>
      </w:pPr>
      <w:r>
        <w:rPr>
          <w:rFonts w:eastAsia="Calibri"/>
          <w:b/>
        </w:rPr>
        <w:t>(First week)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353"/>
        <w:gridCol w:w="360"/>
        <w:gridCol w:w="360"/>
        <w:gridCol w:w="360"/>
        <w:gridCol w:w="360"/>
        <w:gridCol w:w="360"/>
        <w:gridCol w:w="360"/>
        <w:gridCol w:w="360"/>
        <w:gridCol w:w="360"/>
        <w:gridCol w:w="349"/>
        <w:gridCol w:w="349"/>
        <w:gridCol w:w="382"/>
        <w:gridCol w:w="360"/>
        <w:gridCol w:w="349"/>
        <w:gridCol w:w="349"/>
        <w:gridCol w:w="382"/>
        <w:gridCol w:w="360"/>
        <w:gridCol w:w="349"/>
        <w:gridCol w:w="349"/>
        <w:gridCol w:w="382"/>
      </w:tblGrid>
      <w:tr w:rsidR="005D0484" w:rsidRPr="0051072E" w14:paraId="24F10E7D" w14:textId="77777777" w:rsidTr="002448A6">
        <w:trPr>
          <w:trHeight w:val="270"/>
          <w:jc w:val="center"/>
        </w:trPr>
        <w:tc>
          <w:tcPr>
            <w:tcW w:w="126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262F928" w14:textId="77777777" w:rsidR="005D0484" w:rsidRPr="0051072E" w:rsidRDefault="005D0484" w:rsidP="002448A6">
            <w:pPr>
              <w:spacing w:before="0" w:line="256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D40EF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51072E">
              <w:rPr>
                <w:b/>
                <w:bCs/>
                <w:sz w:val="16"/>
                <w:szCs w:val="16"/>
              </w:rPr>
              <w:t>Monday</w:t>
            </w:r>
            <w:r>
              <w:rPr>
                <w:b/>
                <w:bCs/>
                <w:sz w:val="16"/>
                <w:szCs w:val="16"/>
              </w:rPr>
              <w:br/>
              <w:t xml:space="preserve">29 January </w:t>
            </w:r>
            <w:r w:rsidRPr="0051072E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0DCA8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51072E">
              <w:rPr>
                <w:b/>
                <w:bCs/>
                <w:sz w:val="16"/>
                <w:szCs w:val="16"/>
              </w:rPr>
              <w:t>Tuesday</w:t>
            </w:r>
            <w:r>
              <w:rPr>
                <w:b/>
                <w:bCs/>
                <w:sz w:val="16"/>
                <w:szCs w:val="16"/>
              </w:rPr>
              <w:br/>
              <w:t xml:space="preserve">30 January </w:t>
            </w:r>
            <w:r w:rsidRPr="0051072E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DC59E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51072E">
              <w:rPr>
                <w:b/>
                <w:bCs/>
                <w:sz w:val="16"/>
                <w:szCs w:val="16"/>
              </w:rPr>
              <w:t>Wednesday</w:t>
            </w:r>
            <w:r>
              <w:rPr>
                <w:b/>
                <w:bCs/>
                <w:sz w:val="16"/>
                <w:szCs w:val="16"/>
              </w:rPr>
              <w:br/>
              <w:t xml:space="preserve">31 January </w:t>
            </w:r>
            <w:r w:rsidRPr="0051072E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2F4CC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51072E">
              <w:rPr>
                <w:b/>
                <w:bCs/>
                <w:sz w:val="16"/>
                <w:szCs w:val="16"/>
              </w:rPr>
              <w:t>Thursday</w:t>
            </w:r>
            <w:r>
              <w:rPr>
                <w:b/>
                <w:bCs/>
                <w:sz w:val="16"/>
                <w:szCs w:val="16"/>
              </w:rPr>
              <w:br/>
              <w:t xml:space="preserve">1 February </w:t>
            </w:r>
            <w:r w:rsidRPr="0051072E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60B01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51072E">
              <w:rPr>
                <w:b/>
                <w:bCs/>
                <w:sz w:val="16"/>
                <w:szCs w:val="16"/>
              </w:rPr>
              <w:t>Friday</w:t>
            </w:r>
            <w:r>
              <w:rPr>
                <w:b/>
                <w:bCs/>
                <w:sz w:val="16"/>
                <w:szCs w:val="16"/>
              </w:rPr>
              <w:br/>
              <w:t xml:space="preserve">2 February </w:t>
            </w:r>
            <w:r w:rsidRPr="0051072E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5D0484" w:rsidRPr="0051072E" w14:paraId="632324DD" w14:textId="77777777" w:rsidTr="002448A6">
        <w:trPr>
          <w:trHeight w:val="270"/>
          <w:jc w:val="center"/>
        </w:trPr>
        <w:tc>
          <w:tcPr>
            <w:tcW w:w="126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EC5A52E" w14:textId="77777777" w:rsidR="005D0484" w:rsidRPr="0051072E" w:rsidRDefault="005D0484" w:rsidP="002448A6">
            <w:pPr>
              <w:spacing w:before="0" w:line="256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EB267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EC0FB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E336D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6B7B90F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353D6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3F4FB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A42E2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B4C220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8205D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E685A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612FF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513935B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8F847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99D0C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ACCB8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0C9640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CBBD6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EEF7C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653DF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9AC5418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D0484" w:rsidRPr="0051072E" w14:paraId="6FB385C4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4A0DC6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693482">
              <w:rPr>
                <w:b/>
                <w:sz w:val="16"/>
                <w:szCs w:val="16"/>
              </w:rPr>
              <w:t>Q1/11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F367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8CB9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5CC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E76D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0D87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D0AF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ABFB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9670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1931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3B6C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72A8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79F7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E507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16E5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41DF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F9C0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16A9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32FF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331E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D4BD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4F23FE0C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1FAA69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93482">
              <w:rPr>
                <w:b/>
                <w:sz w:val="16"/>
                <w:szCs w:val="16"/>
              </w:rPr>
              <w:t>Q2/11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961E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C9F2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474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62E4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A942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1F8F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8743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052E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A373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5597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67A2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92C6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8ECB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D1F8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EBCE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2D63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1016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09FB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B351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C1CEB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5B1EF85E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D5FBB6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93482">
              <w:rPr>
                <w:b/>
                <w:sz w:val="16"/>
                <w:szCs w:val="16"/>
              </w:rPr>
              <w:t>Q3/11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6376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474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8A9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0CEB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72DD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6E94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FFD8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E928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8984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6444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5BD3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7EE8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554F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9E8A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FB20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C879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A5A5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77A3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870F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182A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47E38837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2B1FF7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93482">
              <w:rPr>
                <w:b/>
                <w:sz w:val="16"/>
                <w:szCs w:val="16"/>
              </w:rPr>
              <w:t>Q4/11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61D3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F88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D4C6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D9D55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9C84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5916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70FA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F61B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4753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24AC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B6ED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6F61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B594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C9D8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35E3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2439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7C90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6FA5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EA05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90C8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169E9DEC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ED7DA5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93482">
              <w:rPr>
                <w:b/>
                <w:sz w:val="16"/>
                <w:szCs w:val="16"/>
              </w:rPr>
              <w:t>Q5/11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A10B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F40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094C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F80B3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2A83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C86D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DFB2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8526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EB18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C8B8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0FEE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097E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F34A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4DBE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58A2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17F6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1D46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E7DE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051B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BDB0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240A01E0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1D1C4E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Q6/11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3D7A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5943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3B45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F9FD1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0326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rFonts w:hint="eastAsia"/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97BD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rFonts w:hint="eastAsia"/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0E7B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4F2B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08E5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rFonts w:hint="eastAsia"/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2094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rFonts w:hint="eastAsia"/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BE3C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3F7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5302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4973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AE7E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FACE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A3E1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rFonts w:hint="eastAsia"/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DD0F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5E23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3BC4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638CDAAE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F6B64F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Q7/11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CB69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7F3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3C3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2D36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53D4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CE0B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5224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18D5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7D9E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F85E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1BD7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EA5D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D35F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C578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6366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2B46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FFE8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5625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A1B1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D1A0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79798E29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AE3861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Q8/11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59BB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562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E36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63E0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6966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rFonts w:hint="eastAsia"/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554B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rFonts w:hint="eastAsia"/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00C7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BAB4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62EB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AE23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6547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3414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D32A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C873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CD17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D168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51CF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5223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EAD2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D5F08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0A9D7272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4FA54B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11699F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12</w:t>
            </w:r>
            <w:r w:rsidRPr="0011699F">
              <w:rPr>
                <w:b/>
                <w:sz w:val="16"/>
                <w:szCs w:val="16"/>
              </w:rPr>
              <w:t>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5056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8A5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401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E4CC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5593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D9AA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1FD0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5275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35C7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567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7A69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DB6E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EBEE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E1E2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7722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3B7B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B7DA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08D3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75CF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D72B1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6D98F3D2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3C2567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511E1">
              <w:rPr>
                <w:b/>
                <w:sz w:val="16"/>
                <w:szCs w:val="16"/>
              </w:rPr>
              <w:t>Q13</w:t>
            </w:r>
            <w:r w:rsidRPr="004E0190">
              <w:rPr>
                <w:b/>
                <w:sz w:val="16"/>
                <w:szCs w:val="16"/>
              </w:rPr>
              <w:t>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3BDC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619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FF5A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F084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DE0D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674F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2D74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91EE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24E2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E11E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29B6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14E7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CB33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3A8B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CFBC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3E61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E262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A189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ED0D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2FB75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408243AC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CEA51E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F30761">
              <w:rPr>
                <w:b/>
                <w:sz w:val="16"/>
                <w:szCs w:val="16"/>
              </w:rPr>
              <w:t>Q14/11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1440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332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38B9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E84E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9CF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E281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4BFF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36C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263A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5D9D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28F6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3CAB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4359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497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3F8B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9CEA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91F9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E2F5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BC32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6A63C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35925A0E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6B05C8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2D5758">
              <w:rPr>
                <w:b/>
                <w:sz w:val="16"/>
                <w:szCs w:val="16"/>
              </w:rPr>
              <w:t>Q16/11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9C3D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D8F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E5F5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CFCA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651C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C7D2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A728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8566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83B9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3A95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5188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A87F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E42C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3B8E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9917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E85B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D284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01C5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086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194C5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6497F5E9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95AA9F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130C4">
              <w:rPr>
                <w:b/>
                <w:sz w:val="16"/>
                <w:szCs w:val="16"/>
              </w:rPr>
              <w:t>Q15/11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F5FF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73A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6BA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BB3F3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58D4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ABF4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8EDB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581E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4E8F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9024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81A8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E9F9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DF31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3CE3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D0E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AFAF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B0B5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F874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5E49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0E81D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2D0D33" w14:paraId="7C01192E" w14:textId="77777777" w:rsidTr="002448A6">
        <w:trPr>
          <w:trHeight w:val="270"/>
          <w:jc w:val="center"/>
        </w:trPr>
        <w:tc>
          <w:tcPr>
            <w:tcW w:w="846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1DF8F" w14:textId="77777777" w:rsidR="005D0484" w:rsidRPr="0051072E" w:rsidRDefault="005D0484" w:rsidP="002448A6">
            <w:pPr>
              <w:spacing w:before="2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51072E">
              <w:rPr>
                <w:b/>
                <w:bCs/>
                <w:sz w:val="16"/>
                <w:szCs w:val="16"/>
              </w:rPr>
              <w:t>Sessions times (Geneva time)</w:t>
            </w:r>
          </w:p>
          <w:p w14:paraId="0CAA4AB7" w14:textId="77777777" w:rsidR="005D0484" w:rsidRPr="00A74362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A74362">
              <w:rPr>
                <w:b/>
                <w:bCs/>
                <w:sz w:val="16"/>
                <w:szCs w:val="16"/>
              </w:rPr>
              <w:t>Session 1: 1100-1215;   Session 2: 1230-1345;   Session 3: 1400-1515;   Session 4: 1530-1645</w:t>
            </w:r>
          </w:p>
        </w:tc>
      </w:tr>
      <w:tr w:rsidR="005D0484" w:rsidRPr="0051072E" w14:paraId="39203158" w14:textId="77777777" w:rsidTr="002448A6">
        <w:trPr>
          <w:trHeight w:val="270"/>
          <w:jc w:val="center"/>
        </w:trPr>
        <w:tc>
          <w:tcPr>
            <w:tcW w:w="846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FFD96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51072E">
              <w:rPr>
                <w:b/>
                <w:bCs/>
                <w:sz w:val="16"/>
                <w:szCs w:val="16"/>
              </w:rPr>
              <w:t>Key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51072E"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51072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51072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e-</w:t>
            </w:r>
            <w:r w:rsidRPr="0051072E">
              <w:rPr>
                <w:b/>
                <w:bCs/>
                <w:sz w:val="16"/>
                <w:szCs w:val="16"/>
              </w:rPr>
              <w:t>meeting via ITU MyMeetings</w:t>
            </w:r>
          </w:p>
        </w:tc>
      </w:tr>
    </w:tbl>
    <w:p w14:paraId="2311CC3F" w14:textId="77777777" w:rsidR="005D0484" w:rsidRDefault="005D0484" w:rsidP="005D0484">
      <w:pPr>
        <w:spacing w:after="240"/>
        <w:jc w:val="center"/>
        <w:rPr>
          <w:rFonts w:eastAsia="Calibri"/>
          <w:b/>
        </w:rPr>
      </w:pPr>
    </w:p>
    <w:p w14:paraId="7CD5471A" w14:textId="77777777" w:rsidR="005D0484" w:rsidRDefault="005D0484" w:rsidP="005D0484">
      <w:pPr>
        <w:pageBreakBefore/>
        <w:spacing w:after="24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(Second week)</w:t>
      </w: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353"/>
        <w:gridCol w:w="360"/>
        <w:gridCol w:w="360"/>
        <w:gridCol w:w="360"/>
        <w:gridCol w:w="360"/>
        <w:gridCol w:w="360"/>
        <w:gridCol w:w="360"/>
        <w:gridCol w:w="360"/>
        <w:gridCol w:w="360"/>
        <w:gridCol w:w="349"/>
        <w:gridCol w:w="349"/>
        <w:gridCol w:w="382"/>
      </w:tblGrid>
      <w:tr w:rsidR="005D0484" w:rsidRPr="0051072E" w14:paraId="5A365CC1" w14:textId="77777777" w:rsidTr="002448A6">
        <w:trPr>
          <w:trHeight w:val="270"/>
          <w:jc w:val="center"/>
        </w:trPr>
        <w:tc>
          <w:tcPr>
            <w:tcW w:w="126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D15B5D2" w14:textId="77777777" w:rsidR="005D0484" w:rsidRPr="0051072E" w:rsidRDefault="005D0484" w:rsidP="002448A6">
            <w:pPr>
              <w:spacing w:before="0" w:line="256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CF90D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51072E">
              <w:rPr>
                <w:b/>
                <w:bCs/>
                <w:sz w:val="16"/>
                <w:szCs w:val="16"/>
              </w:rPr>
              <w:t>Monday</w:t>
            </w:r>
            <w:r>
              <w:rPr>
                <w:b/>
                <w:bCs/>
                <w:sz w:val="16"/>
                <w:szCs w:val="16"/>
              </w:rPr>
              <w:br/>
              <w:t xml:space="preserve">5 February </w:t>
            </w:r>
            <w:r w:rsidRPr="0051072E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B57AA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51072E">
              <w:rPr>
                <w:b/>
                <w:bCs/>
                <w:sz w:val="16"/>
                <w:szCs w:val="16"/>
              </w:rPr>
              <w:t>Tuesday</w:t>
            </w:r>
            <w:r>
              <w:rPr>
                <w:b/>
                <w:bCs/>
                <w:sz w:val="16"/>
                <w:szCs w:val="16"/>
              </w:rPr>
              <w:br/>
              <w:t xml:space="preserve">6 February </w:t>
            </w:r>
            <w:r w:rsidRPr="0051072E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EFCD6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51072E">
              <w:rPr>
                <w:b/>
                <w:bCs/>
                <w:sz w:val="16"/>
                <w:szCs w:val="16"/>
              </w:rPr>
              <w:t>Wednesday</w:t>
            </w:r>
            <w:r>
              <w:rPr>
                <w:b/>
                <w:bCs/>
                <w:sz w:val="16"/>
                <w:szCs w:val="16"/>
              </w:rPr>
              <w:br/>
              <w:t xml:space="preserve">7 February </w:t>
            </w:r>
            <w:r w:rsidRPr="0051072E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5D0484" w:rsidRPr="0051072E" w14:paraId="23C4AF69" w14:textId="77777777" w:rsidTr="002448A6">
        <w:trPr>
          <w:trHeight w:val="270"/>
          <w:jc w:val="center"/>
        </w:trPr>
        <w:tc>
          <w:tcPr>
            <w:tcW w:w="126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2914F19" w14:textId="77777777" w:rsidR="005D0484" w:rsidRPr="0051072E" w:rsidRDefault="005D0484" w:rsidP="002448A6">
            <w:pPr>
              <w:spacing w:before="0" w:line="256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45D01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0D0FF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E941D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24EF55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E5EB3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3FC87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B987D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95DE41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C64B6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0990B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C2FCF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72F8EF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51072E">
              <w:rPr>
                <w:sz w:val="16"/>
                <w:szCs w:val="16"/>
              </w:rPr>
              <w:t>4</w:t>
            </w:r>
          </w:p>
        </w:tc>
      </w:tr>
      <w:tr w:rsidR="005D0484" w:rsidRPr="0051072E" w14:paraId="66254971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8A06AB" w14:textId="77777777" w:rsidR="005D0484" w:rsidRPr="00D25284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25284">
              <w:rPr>
                <w:b/>
                <w:sz w:val="16"/>
                <w:szCs w:val="16"/>
              </w:rPr>
              <w:t>WP1/11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E987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54C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16BA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5BD96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1433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CE1F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6593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85BB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2FD5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E544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4789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4282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5074A3CC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7F55C2" w14:textId="77777777" w:rsidR="005D0484" w:rsidRPr="00D25284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25284">
              <w:rPr>
                <w:b/>
                <w:sz w:val="16"/>
                <w:szCs w:val="16"/>
              </w:rPr>
              <w:t>WP2/11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9C7E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7776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CC65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1F7A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6D22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81D9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52A3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238F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FDDD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DEB2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3088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B7A0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527D215F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BCB9BB" w14:textId="77777777" w:rsidR="005D0484" w:rsidRPr="00D25284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25284">
              <w:rPr>
                <w:b/>
                <w:sz w:val="16"/>
                <w:szCs w:val="16"/>
              </w:rPr>
              <w:t>WP3/11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DEEA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8A36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7FF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C4DC4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2C30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0CD0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6EF3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50BF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8F8E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12DD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7E02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0071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166D8352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762ACE" w14:textId="77777777" w:rsidR="005D0484" w:rsidRPr="00D25284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25284">
              <w:rPr>
                <w:b/>
                <w:sz w:val="16"/>
                <w:szCs w:val="16"/>
              </w:rPr>
              <w:t>WP4/11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4ECE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0A85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5FBD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AA3B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8A4E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664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F46E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0AE4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A3B1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90F9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8A6F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B378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</w:tr>
      <w:tr w:rsidR="005D0484" w:rsidRPr="0051072E" w14:paraId="0A4842E6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539565" w14:textId="77777777" w:rsidR="005D0484" w:rsidRPr="00693482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693482">
              <w:rPr>
                <w:b/>
                <w:sz w:val="16"/>
                <w:szCs w:val="16"/>
              </w:rPr>
              <w:t>Q1/11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6E46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65EA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0AF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96CD0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50FF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3337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9BB3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EF64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BEE5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28D7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ADC1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B070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756DD80E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3B385D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93482">
              <w:rPr>
                <w:b/>
                <w:sz w:val="16"/>
                <w:szCs w:val="16"/>
              </w:rPr>
              <w:t>Q2/11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E143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A3FF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4091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9CCF9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44B0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EA1A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C95B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7F4F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E0BE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AE0F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5A4A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B29C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7CCC1E64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069676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93482">
              <w:rPr>
                <w:b/>
                <w:sz w:val="16"/>
                <w:szCs w:val="16"/>
              </w:rPr>
              <w:t>Q3/11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6ECA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0CC6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F800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FBE9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ED70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D232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98A5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C43C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0266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DBE0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F8AA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7E5E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269BF2BC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B6E11B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93482">
              <w:rPr>
                <w:b/>
                <w:sz w:val="16"/>
                <w:szCs w:val="16"/>
              </w:rPr>
              <w:t>Q4/11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6AF8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F5B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F46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D7FBB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095B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B64A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1C4F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E378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63E2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AD91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67A4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CECF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081A0CB6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BBEDE3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93482">
              <w:rPr>
                <w:b/>
                <w:sz w:val="16"/>
                <w:szCs w:val="16"/>
              </w:rPr>
              <w:t>Q5/11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2044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86A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DE3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68333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1223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A670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F699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2647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6678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D940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3E9E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0AF8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14AAE668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66469B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Q6/11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F93C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43F1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FF1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AAF5D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6F75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B156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0D9A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9945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D60F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DD1E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958A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B46E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6C3DCA21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55CDE3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Q7/11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880D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2957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B66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1DA5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25A0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3B1C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7075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1605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A756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6AAE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88DB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12E6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2ED5BB1B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805458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Q8/11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06D4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D880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732D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26C0A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93F8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7D43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64E6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B87D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6E73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13E7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61D0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40EB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4CF1D792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77C3DD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11699F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12</w:t>
            </w:r>
            <w:r w:rsidRPr="0011699F">
              <w:rPr>
                <w:b/>
                <w:sz w:val="16"/>
                <w:szCs w:val="16"/>
              </w:rPr>
              <w:t>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1D2F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69B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E56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B419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F2FA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389D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C8A3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07E1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2CF3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5338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75A46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F162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5DB79E5C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E7CA30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511E1">
              <w:rPr>
                <w:b/>
                <w:sz w:val="16"/>
                <w:szCs w:val="16"/>
              </w:rPr>
              <w:t>Q13</w:t>
            </w:r>
            <w:r w:rsidRPr="004E0190">
              <w:rPr>
                <w:b/>
                <w:sz w:val="16"/>
                <w:szCs w:val="16"/>
              </w:rPr>
              <w:t>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47E9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910B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112F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3E87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A773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BA22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804E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1439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A2B9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6AA3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C53C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6A65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210227FB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4311F3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F30761">
              <w:rPr>
                <w:b/>
                <w:sz w:val="16"/>
                <w:szCs w:val="16"/>
              </w:rPr>
              <w:t>Q14/11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4920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244C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198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8D4A1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F771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7C1E8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6CF5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D830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809B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8B1F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FB1A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E857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4659419D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C47942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2D5758">
              <w:rPr>
                <w:b/>
                <w:sz w:val="16"/>
                <w:szCs w:val="16"/>
              </w:rPr>
              <w:t>Q16/11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CD83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2D1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0A769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0356D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83AE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9330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7250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3573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5367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64AA4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A5B4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BB91C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51072E" w14:paraId="6CE63EA3" w14:textId="77777777" w:rsidTr="002448A6">
        <w:trPr>
          <w:trHeight w:val="270"/>
          <w:jc w:val="center"/>
        </w:trPr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36EC30" w14:textId="77777777" w:rsidR="005D0484" w:rsidRPr="009E1951" w:rsidRDefault="005D0484" w:rsidP="002448A6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130C4">
              <w:rPr>
                <w:b/>
                <w:sz w:val="16"/>
                <w:szCs w:val="16"/>
              </w:rPr>
              <w:t>Q15/11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FEA91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A38E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D4133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B075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6395A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2FEE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88E4D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7D8EB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3A660D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98B02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6AB30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213A7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89E85" w14:textId="77777777" w:rsidR="005D0484" w:rsidRPr="003A660D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484" w:rsidRPr="00753303" w14:paraId="0B4E0EBC" w14:textId="77777777" w:rsidTr="002448A6">
        <w:trPr>
          <w:trHeight w:val="270"/>
          <w:jc w:val="center"/>
        </w:trPr>
        <w:tc>
          <w:tcPr>
            <w:tcW w:w="558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DE9C0" w14:textId="77777777" w:rsidR="005D0484" w:rsidRPr="0051072E" w:rsidRDefault="005D0484" w:rsidP="002448A6">
            <w:pPr>
              <w:spacing w:before="2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51072E">
              <w:rPr>
                <w:b/>
                <w:bCs/>
                <w:sz w:val="16"/>
                <w:szCs w:val="16"/>
              </w:rPr>
              <w:t>Sessions times (Geneva time)</w:t>
            </w:r>
          </w:p>
          <w:p w14:paraId="42FD5260" w14:textId="77777777" w:rsidR="005D0484" w:rsidRPr="00A74362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A74362">
              <w:rPr>
                <w:b/>
                <w:bCs/>
                <w:sz w:val="16"/>
                <w:szCs w:val="16"/>
              </w:rPr>
              <w:t>Session 1: 1100-1215;   Session 2: 1230-1345;</w:t>
            </w:r>
            <w:r w:rsidRPr="00A74362">
              <w:rPr>
                <w:b/>
                <w:bCs/>
                <w:sz w:val="16"/>
                <w:szCs w:val="16"/>
              </w:rPr>
              <w:br/>
              <w:t>Session 3: 1400-1515;   Session 4: 1530-1645</w:t>
            </w:r>
          </w:p>
        </w:tc>
      </w:tr>
      <w:tr w:rsidR="005D0484" w:rsidRPr="0051072E" w14:paraId="7E042FDB" w14:textId="77777777" w:rsidTr="002448A6">
        <w:trPr>
          <w:trHeight w:val="270"/>
          <w:jc w:val="center"/>
        </w:trPr>
        <w:tc>
          <w:tcPr>
            <w:tcW w:w="558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7FE50" w14:textId="77777777" w:rsidR="005D0484" w:rsidRPr="0051072E" w:rsidRDefault="005D0484" w:rsidP="002448A6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51072E">
              <w:rPr>
                <w:b/>
                <w:bCs/>
                <w:sz w:val="16"/>
                <w:szCs w:val="16"/>
              </w:rPr>
              <w:t>Key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51072E"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51072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51072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e-</w:t>
            </w:r>
            <w:r w:rsidRPr="0051072E">
              <w:rPr>
                <w:b/>
                <w:bCs/>
                <w:sz w:val="16"/>
                <w:szCs w:val="16"/>
              </w:rPr>
              <w:t>meeting via ITU MyMeetings</w:t>
            </w:r>
          </w:p>
        </w:tc>
      </w:tr>
    </w:tbl>
    <w:p w14:paraId="01ACDAE0" w14:textId="77777777" w:rsidR="005D0484" w:rsidRDefault="005D0484" w:rsidP="005D0484">
      <w:pPr>
        <w:snapToGrid w:val="0"/>
        <w:jc w:val="center"/>
        <w:rPr>
          <w:b/>
          <w:bCs/>
        </w:rPr>
      </w:pPr>
    </w:p>
    <w:p w14:paraId="5F556FA8" w14:textId="77777777" w:rsidR="005D0484" w:rsidRPr="003D69B8" w:rsidRDefault="005D0484" w:rsidP="005D0484">
      <w:r w:rsidRPr="00025DCF">
        <w:rPr>
          <w:szCs w:val="22"/>
        </w:rPr>
        <w:t xml:space="preserve">NOTE ‒ Updates to the timetable can be found on </w:t>
      </w:r>
      <w:r>
        <w:rPr>
          <w:szCs w:val="22"/>
        </w:rPr>
        <w:t xml:space="preserve">the </w:t>
      </w:r>
      <w:r w:rsidRPr="00025DCF">
        <w:rPr>
          <w:szCs w:val="22"/>
        </w:rPr>
        <w:t xml:space="preserve">SG11 webpage, </w:t>
      </w:r>
      <w:hyperlink r:id="rId31" w:history="1">
        <w:r>
          <w:rPr>
            <w:rStyle w:val="Hyperlink"/>
            <w:szCs w:val="22"/>
          </w:rPr>
          <w:t>https:</w:t>
        </w:r>
        <w:r w:rsidRPr="00025DCF">
          <w:rPr>
            <w:rStyle w:val="Hyperlink"/>
            <w:szCs w:val="22"/>
          </w:rPr>
          <w:t>//itu.int/go/tsg11</w:t>
        </w:r>
      </w:hyperlink>
      <w:r w:rsidRPr="00025DCF">
        <w:rPr>
          <w:szCs w:val="22"/>
        </w:rPr>
        <w:t>.</w:t>
      </w:r>
    </w:p>
    <w:p w14:paraId="16C724BA" w14:textId="77777777" w:rsidR="001A7722" w:rsidRDefault="001A7722" w:rsidP="001A7722">
      <w:pPr>
        <w:spacing w:before="720"/>
        <w:jc w:val="center"/>
      </w:pPr>
      <w:r>
        <w:t>______________</w:t>
      </w:r>
    </w:p>
    <w:sectPr w:rsidR="001A7722" w:rsidSect="005D0484">
      <w:headerReference w:type="default" r:id="rId32"/>
      <w:footerReference w:type="first" r:id="rId33"/>
      <w:type w:val="oddPage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5238" w14:textId="77777777" w:rsidR="00EC2326" w:rsidRDefault="00EC2326">
      <w:r>
        <w:separator/>
      </w:r>
    </w:p>
  </w:endnote>
  <w:endnote w:type="continuationSeparator" w:id="0">
    <w:p w14:paraId="47463084" w14:textId="77777777" w:rsidR="00EC2326" w:rsidRDefault="00EC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??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59D9" w14:textId="3F7BE4CC" w:rsidR="001B1775" w:rsidRPr="001B1775" w:rsidRDefault="001B1775" w:rsidP="001B1775">
    <w:pPr>
      <w:pStyle w:val="Footer"/>
      <w:jc w:val="center"/>
      <w:rPr>
        <w:sz w:val="18"/>
        <w:szCs w:val="18"/>
      </w:rPr>
    </w:pPr>
    <w:r w:rsidRPr="003767FC">
      <w:rPr>
        <w:rFonts w:cs="Calibri"/>
        <w:color w:val="0070C0"/>
        <w:sz w:val="18"/>
        <w:szCs w:val="18"/>
        <w:lang w:val="fr-CH"/>
      </w:rPr>
      <w:t>International Telecommunication Union • Place des Nations • CH</w:t>
    </w:r>
    <w:r w:rsidRPr="003767FC">
      <w:rPr>
        <w:rFonts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3767FC">
      <w:rPr>
        <w:rFonts w:cs="Calibri"/>
        <w:color w:val="0070C0"/>
        <w:sz w:val="18"/>
        <w:szCs w:val="18"/>
        <w:lang w:val="fr-CH"/>
      </w:rPr>
      <w:br/>
    </w:r>
    <w:r w:rsidRPr="003767FC">
      <w:rPr>
        <w:rFonts w:cs="Calibri"/>
        <w:color w:val="0070C0"/>
        <w:sz w:val="18"/>
        <w:szCs w:val="18"/>
        <w:lang w:val="ru-RU"/>
      </w:rPr>
      <w:t>Тел</w:t>
    </w:r>
    <w:r w:rsidRPr="003767FC">
      <w:rPr>
        <w:rFonts w:cs="Calibri"/>
        <w:color w:val="0070C0"/>
        <w:sz w:val="18"/>
        <w:szCs w:val="18"/>
        <w:lang w:val="en-GB"/>
      </w:rPr>
      <w:t>.</w:t>
    </w:r>
    <w:r w:rsidRPr="003767FC">
      <w:rPr>
        <w:rFonts w:cs="Calibri"/>
        <w:color w:val="0070C0"/>
        <w:sz w:val="18"/>
        <w:szCs w:val="18"/>
        <w:lang w:val="fr-CH"/>
      </w:rPr>
      <w:t xml:space="preserve">: +41 22 730 5111 • </w:t>
    </w:r>
    <w:r w:rsidRPr="003767FC">
      <w:rPr>
        <w:rFonts w:cs="Calibri"/>
        <w:color w:val="0070C0"/>
        <w:sz w:val="18"/>
        <w:szCs w:val="18"/>
        <w:lang w:val="ru-RU"/>
      </w:rPr>
      <w:t>Факс</w:t>
    </w:r>
    <w:r w:rsidRPr="003767FC">
      <w:rPr>
        <w:rFonts w:cs="Calibri"/>
        <w:color w:val="0070C0"/>
        <w:sz w:val="18"/>
        <w:szCs w:val="18"/>
        <w:lang w:val="fr-CH"/>
      </w:rPr>
      <w:t xml:space="preserve">: +41 22 733 7256 • </w:t>
    </w:r>
    <w:r w:rsidRPr="003767FC">
      <w:rPr>
        <w:rFonts w:cs="Calibri"/>
        <w:color w:val="0070C0"/>
        <w:sz w:val="18"/>
        <w:szCs w:val="18"/>
        <w:lang w:val="ru-RU"/>
      </w:rPr>
      <w:t>Эл</w:t>
    </w:r>
    <w:r w:rsidRPr="003767FC">
      <w:rPr>
        <w:rFonts w:cs="Calibri"/>
        <w:color w:val="0070C0"/>
        <w:sz w:val="18"/>
        <w:szCs w:val="18"/>
        <w:lang w:val="en-GB"/>
      </w:rPr>
      <w:t xml:space="preserve">. </w:t>
    </w:r>
    <w:r w:rsidRPr="003767FC">
      <w:rPr>
        <w:rFonts w:cs="Calibri"/>
        <w:color w:val="0070C0"/>
        <w:sz w:val="18"/>
        <w:szCs w:val="18"/>
        <w:lang w:val="ru-RU"/>
      </w:rPr>
      <w:t>почта</w:t>
    </w:r>
    <w:r w:rsidRPr="003767FC">
      <w:rPr>
        <w:rFonts w:cs="Calibri"/>
        <w:color w:val="0070C0"/>
        <w:sz w:val="18"/>
        <w:szCs w:val="18"/>
        <w:lang w:val="fr-CH"/>
      </w:rPr>
      <w:t xml:space="preserve">: </w:t>
    </w:r>
    <w:hyperlink r:id="rId1" w:history="1">
      <w:r w:rsidRPr="003767FC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3767FC">
      <w:rPr>
        <w:rFonts w:cs="Calibri"/>
        <w:color w:val="0070C0"/>
        <w:sz w:val="18"/>
        <w:szCs w:val="18"/>
        <w:lang w:val="fr-CH"/>
      </w:rPr>
      <w:t xml:space="preserve"> • </w:t>
    </w:r>
    <w:hyperlink r:id="rId2" w:history="1">
      <w:r w:rsidRPr="003767FC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3C7B" w14:textId="77777777" w:rsidR="00EC2326" w:rsidRDefault="00EC2326">
      <w:r>
        <w:separator/>
      </w:r>
    </w:p>
  </w:footnote>
  <w:footnote w:type="continuationSeparator" w:id="0">
    <w:p w14:paraId="7028D337" w14:textId="77777777" w:rsidR="00EC2326" w:rsidRDefault="00EC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5052" w14:textId="303B3AC4" w:rsidR="001B1775" w:rsidRPr="001B1775" w:rsidRDefault="00F65F6F">
    <w:pPr>
      <w:pStyle w:val="Header"/>
      <w:rPr>
        <w:lang w:val="ru-RU"/>
      </w:rPr>
    </w:pPr>
    <w:sdt>
      <w:sdtPr>
        <w:id w:val="-1576741494"/>
        <w:docPartObj>
          <w:docPartGallery w:val="Page Numbers (Top of Page)"/>
          <w:docPartUnique/>
        </w:docPartObj>
      </w:sdtPr>
      <w:sdtEndPr/>
      <w:sdtContent>
        <w:r w:rsidR="001B1775" w:rsidRPr="00FF3255">
          <w:t xml:space="preserve">- </w:t>
        </w:r>
        <w:r w:rsidR="001B1775" w:rsidRPr="00FF3255">
          <w:fldChar w:fldCharType="begin"/>
        </w:r>
        <w:r w:rsidR="001B1775" w:rsidRPr="00FF3255">
          <w:instrText xml:space="preserve"> PAGE   \* MERGEFORMAT </w:instrText>
        </w:r>
        <w:r w:rsidR="001B1775" w:rsidRPr="00FF3255">
          <w:fldChar w:fldCharType="separate"/>
        </w:r>
        <w:r w:rsidR="001B1775">
          <w:t>1</w:t>
        </w:r>
        <w:r w:rsidR="001B1775" w:rsidRPr="00FF3255">
          <w:fldChar w:fldCharType="end"/>
        </w:r>
      </w:sdtContent>
    </w:sdt>
    <w:r w:rsidR="001B1775" w:rsidRPr="00FF3255">
      <w:rPr>
        <w:lang w:val="ru-RU"/>
      </w:rPr>
      <w:t xml:space="preserve"> -</w:t>
    </w:r>
    <w:r w:rsidR="001B1775">
      <w:rPr>
        <w:lang w:val="ru-RU"/>
      </w:rPr>
      <w:br/>
      <w:t>Коллективное письмо 5/11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7654E"/>
    <w:multiLevelType w:val="hybridMultilevel"/>
    <w:tmpl w:val="D6D079CA"/>
    <w:lvl w:ilvl="0" w:tplc="A4D2B2C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CA746446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365E0EC0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478AD038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6A32683E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9E4C4258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7ADCD606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4C9A3F02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BBEE30C8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4202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858796">
    <w:abstractNumId w:val="1"/>
  </w:num>
  <w:num w:numId="3" w16cid:durableId="334958609">
    <w:abstractNumId w:val="4"/>
  </w:num>
  <w:num w:numId="4" w16cid:durableId="1198812397">
    <w:abstractNumId w:val="3"/>
  </w:num>
  <w:num w:numId="5" w16cid:durableId="190960857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5779"/>
    <w:rsid w:val="000066C0"/>
    <w:rsid w:val="0001012F"/>
    <w:rsid w:val="000102C4"/>
    <w:rsid w:val="00011B98"/>
    <w:rsid w:val="000133A1"/>
    <w:rsid w:val="00024565"/>
    <w:rsid w:val="0002762C"/>
    <w:rsid w:val="00031A11"/>
    <w:rsid w:val="00032287"/>
    <w:rsid w:val="0003235D"/>
    <w:rsid w:val="0003309F"/>
    <w:rsid w:val="00034084"/>
    <w:rsid w:val="00036515"/>
    <w:rsid w:val="00036ACB"/>
    <w:rsid w:val="00040A16"/>
    <w:rsid w:val="00042ACE"/>
    <w:rsid w:val="00046F32"/>
    <w:rsid w:val="00054204"/>
    <w:rsid w:val="00055A17"/>
    <w:rsid w:val="000606A7"/>
    <w:rsid w:val="000607C7"/>
    <w:rsid w:val="00061DEF"/>
    <w:rsid w:val="00065DC5"/>
    <w:rsid w:val="00073B6B"/>
    <w:rsid w:val="00082333"/>
    <w:rsid w:val="000828D1"/>
    <w:rsid w:val="00082B7B"/>
    <w:rsid w:val="00091594"/>
    <w:rsid w:val="000949CD"/>
    <w:rsid w:val="00095EA0"/>
    <w:rsid w:val="000961B9"/>
    <w:rsid w:val="00097951"/>
    <w:rsid w:val="00097C74"/>
    <w:rsid w:val="000A212A"/>
    <w:rsid w:val="000A2E3B"/>
    <w:rsid w:val="000A44FD"/>
    <w:rsid w:val="000A7EFF"/>
    <w:rsid w:val="000B212C"/>
    <w:rsid w:val="000C0292"/>
    <w:rsid w:val="000C0A75"/>
    <w:rsid w:val="000C2147"/>
    <w:rsid w:val="000C4A1E"/>
    <w:rsid w:val="000C7D98"/>
    <w:rsid w:val="000D05E1"/>
    <w:rsid w:val="000D1DD7"/>
    <w:rsid w:val="000D3ABF"/>
    <w:rsid w:val="000D5329"/>
    <w:rsid w:val="000D66BE"/>
    <w:rsid w:val="000D7D19"/>
    <w:rsid w:val="000E6648"/>
    <w:rsid w:val="000F0E05"/>
    <w:rsid w:val="00103310"/>
    <w:rsid w:val="0010362D"/>
    <w:rsid w:val="00105F0C"/>
    <w:rsid w:val="0010762C"/>
    <w:rsid w:val="00111897"/>
    <w:rsid w:val="00115B49"/>
    <w:rsid w:val="001174F5"/>
    <w:rsid w:val="00121B87"/>
    <w:rsid w:val="00132C0A"/>
    <w:rsid w:val="00133548"/>
    <w:rsid w:val="00133859"/>
    <w:rsid w:val="00133A7D"/>
    <w:rsid w:val="0013431B"/>
    <w:rsid w:val="001354C7"/>
    <w:rsid w:val="00142177"/>
    <w:rsid w:val="0014737D"/>
    <w:rsid w:val="00147BFA"/>
    <w:rsid w:val="00156226"/>
    <w:rsid w:val="00156299"/>
    <w:rsid w:val="001629DC"/>
    <w:rsid w:val="00162D2C"/>
    <w:rsid w:val="00163329"/>
    <w:rsid w:val="001649D6"/>
    <w:rsid w:val="00173454"/>
    <w:rsid w:val="00174B47"/>
    <w:rsid w:val="00174DE7"/>
    <w:rsid w:val="001805F7"/>
    <w:rsid w:val="00180630"/>
    <w:rsid w:val="001834EC"/>
    <w:rsid w:val="00183CF8"/>
    <w:rsid w:val="00185216"/>
    <w:rsid w:val="00185908"/>
    <w:rsid w:val="001903B4"/>
    <w:rsid w:val="001914B5"/>
    <w:rsid w:val="001A0381"/>
    <w:rsid w:val="001A6976"/>
    <w:rsid w:val="001A7722"/>
    <w:rsid w:val="001B1775"/>
    <w:rsid w:val="001B19D4"/>
    <w:rsid w:val="001B381E"/>
    <w:rsid w:val="001B4A74"/>
    <w:rsid w:val="001C1A3E"/>
    <w:rsid w:val="001C3A44"/>
    <w:rsid w:val="001C4CB6"/>
    <w:rsid w:val="001C6598"/>
    <w:rsid w:val="001D1DC2"/>
    <w:rsid w:val="001D261C"/>
    <w:rsid w:val="001F15CB"/>
    <w:rsid w:val="001F1DEA"/>
    <w:rsid w:val="001F721A"/>
    <w:rsid w:val="002006BB"/>
    <w:rsid w:val="00201A9E"/>
    <w:rsid w:val="0020211B"/>
    <w:rsid w:val="00203944"/>
    <w:rsid w:val="00207341"/>
    <w:rsid w:val="002075BB"/>
    <w:rsid w:val="00210AB2"/>
    <w:rsid w:val="00217298"/>
    <w:rsid w:val="00217527"/>
    <w:rsid w:val="00217ED8"/>
    <w:rsid w:val="002213FB"/>
    <w:rsid w:val="002224CE"/>
    <w:rsid w:val="00224C49"/>
    <w:rsid w:val="002250F3"/>
    <w:rsid w:val="002268E1"/>
    <w:rsid w:val="002279B2"/>
    <w:rsid w:val="0023380E"/>
    <w:rsid w:val="00234149"/>
    <w:rsid w:val="002421B1"/>
    <w:rsid w:val="002455A1"/>
    <w:rsid w:val="0025162E"/>
    <w:rsid w:val="0025701E"/>
    <w:rsid w:val="0026232A"/>
    <w:rsid w:val="00262B8C"/>
    <w:rsid w:val="00267EFB"/>
    <w:rsid w:val="00267F56"/>
    <w:rsid w:val="0027794E"/>
    <w:rsid w:val="00283C61"/>
    <w:rsid w:val="00286378"/>
    <w:rsid w:val="00287331"/>
    <w:rsid w:val="0029079F"/>
    <w:rsid w:val="00296A32"/>
    <w:rsid w:val="00297439"/>
    <w:rsid w:val="002A01A0"/>
    <w:rsid w:val="002A5AC9"/>
    <w:rsid w:val="002B37F9"/>
    <w:rsid w:val="002B4D5D"/>
    <w:rsid w:val="002C0AD9"/>
    <w:rsid w:val="002D26FD"/>
    <w:rsid w:val="002D487E"/>
    <w:rsid w:val="002D4E73"/>
    <w:rsid w:val="002D7D5C"/>
    <w:rsid w:val="002E4C41"/>
    <w:rsid w:val="002E73C4"/>
    <w:rsid w:val="002F0598"/>
    <w:rsid w:val="002F3306"/>
    <w:rsid w:val="002F3477"/>
    <w:rsid w:val="002F36B8"/>
    <w:rsid w:val="00303D7A"/>
    <w:rsid w:val="00310FE2"/>
    <w:rsid w:val="00322DFC"/>
    <w:rsid w:val="00327E4C"/>
    <w:rsid w:val="0033434F"/>
    <w:rsid w:val="00334F4D"/>
    <w:rsid w:val="00335378"/>
    <w:rsid w:val="00336A1F"/>
    <w:rsid w:val="00340304"/>
    <w:rsid w:val="00342BC2"/>
    <w:rsid w:val="00346E8F"/>
    <w:rsid w:val="0034787D"/>
    <w:rsid w:val="00350E73"/>
    <w:rsid w:val="003526DB"/>
    <w:rsid w:val="00361B32"/>
    <w:rsid w:val="00362745"/>
    <w:rsid w:val="0036306A"/>
    <w:rsid w:val="003639D2"/>
    <w:rsid w:val="00366205"/>
    <w:rsid w:val="00366D20"/>
    <w:rsid w:val="00377586"/>
    <w:rsid w:val="00380798"/>
    <w:rsid w:val="00382104"/>
    <w:rsid w:val="00382827"/>
    <w:rsid w:val="00385BA6"/>
    <w:rsid w:val="003A1BFF"/>
    <w:rsid w:val="003A4737"/>
    <w:rsid w:val="003B0727"/>
    <w:rsid w:val="003B37D4"/>
    <w:rsid w:val="003C485A"/>
    <w:rsid w:val="003D51C7"/>
    <w:rsid w:val="003D5D04"/>
    <w:rsid w:val="003E0098"/>
    <w:rsid w:val="003E1E33"/>
    <w:rsid w:val="003E575E"/>
    <w:rsid w:val="003E702A"/>
    <w:rsid w:val="003E7E33"/>
    <w:rsid w:val="003F20D8"/>
    <w:rsid w:val="003F5B77"/>
    <w:rsid w:val="0040433B"/>
    <w:rsid w:val="004048A6"/>
    <w:rsid w:val="00405A92"/>
    <w:rsid w:val="00405B5D"/>
    <w:rsid w:val="00410BDF"/>
    <w:rsid w:val="004151BA"/>
    <w:rsid w:val="00415624"/>
    <w:rsid w:val="00415747"/>
    <w:rsid w:val="004167E6"/>
    <w:rsid w:val="0041688E"/>
    <w:rsid w:val="00442B06"/>
    <w:rsid w:val="00444A87"/>
    <w:rsid w:val="00444B73"/>
    <w:rsid w:val="00450CFA"/>
    <w:rsid w:val="00455EFA"/>
    <w:rsid w:val="0046273C"/>
    <w:rsid w:val="0046513B"/>
    <w:rsid w:val="004673F1"/>
    <w:rsid w:val="00475A27"/>
    <w:rsid w:val="00483483"/>
    <w:rsid w:val="004875A6"/>
    <w:rsid w:val="0049005C"/>
    <w:rsid w:val="00491B26"/>
    <w:rsid w:val="00494F92"/>
    <w:rsid w:val="00495F13"/>
    <w:rsid w:val="004A0D07"/>
    <w:rsid w:val="004A6423"/>
    <w:rsid w:val="004A6BD2"/>
    <w:rsid w:val="004B20CA"/>
    <w:rsid w:val="004B22E6"/>
    <w:rsid w:val="004B570F"/>
    <w:rsid w:val="004B582B"/>
    <w:rsid w:val="004C102E"/>
    <w:rsid w:val="004C2D27"/>
    <w:rsid w:val="004C5268"/>
    <w:rsid w:val="004E01AE"/>
    <w:rsid w:val="004E0443"/>
    <w:rsid w:val="004E59FA"/>
    <w:rsid w:val="004F220F"/>
    <w:rsid w:val="004F3951"/>
    <w:rsid w:val="004F48F0"/>
    <w:rsid w:val="004F5235"/>
    <w:rsid w:val="004F5D50"/>
    <w:rsid w:val="004F653F"/>
    <w:rsid w:val="00501C12"/>
    <w:rsid w:val="00501D8B"/>
    <w:rsid w:val="0050511E"/>
    <w:rsid w:val="00507A2B"/>
    <w:rsid w:val="00514426"/>
    <w:rsid w:val="00515DC1"/>
    <w:rsid w:val="00521BBE"/>
    <w:rsid w:val="0052405E"/>
    <w:rsid w:val="0053108B"/>
    <w:rsid w:val="00531438"/>
    <w:rsid w:val="00532F21"/>
    <w:rsid w:val="00533042"/>
    <w:rsid w:val="005406E7"/>
    <w:rsid w:val="00542841"/>
    <w:rsid w:val="00545BDA"/>
    <w:rsid w:val="00546C04"/>
    <w:rsid w:val="00547351"/>
    <w:rsid w:val="00553363"/>
    <w:rsid w:val="00566E06"/>
    <w:rsid w:val="005675D3"/>
    <w:rsid w:val="00570209"/>
    <w:rsid w:val="005735DC"/>
    <w:rsid w:val="00573B9B"/>
    <w:rsid w:val="00574C05"/>
    <w:rsid w:val="0057533B"/>
    <w:rsid w:val="005776E6"/>
    <w:rsid w:val="00581BA5"/>
    <w:rsid w:val="005837DA"/>
    <w:rsid w:val="0059788A"/>
    <w:rsid w:val="005A27EB"/>
    <w:rsid w:val="005B06D7"/>
    <w:rsid w:val="005B1CC5"/>
    <w:rsid w:val="005B7575"/>
    <w:rsid w:val="005B79CA"/>
    <w:rsid w:val="005D044D"/>
    <w:rsid w:val="005D0484"/>
    <w:rsid w:val="005E13D2"/>
    <w:rsid w:val="005E3F6C"/>
    <w:rsid w:val="005E44EE"/>
    <w:rsid w:val="005E4AFA"/>
    <w:rsid w:val="005E5E1E"/>
    <w:rsid w:val="005E616E"/>
    <w:rsid w:val="005F43D3"/>
    <w:rsid w:val="00600BF6"/>
    <w:rsid w:val="00602793"/>
    <w:rsid w:val="00610405"/>
    <w:rsid w:val="006139B2"/>
    <w:rsid w:val="00615A41"/>
    <w:rsid w:val="00616237"/>
    <w:rsid w:val="00617A27"/>
    <w:rsid w:val="00620DFE"/>
    <w:rsid w:val="006249A9"/>
    <w:rsid w:val="00625BAF"/>
    <w:rsid w:val="00626BD2"/>
    <w:rsid w:val="00627944"/>
    <w:rsid w:val="00630D35"/>
    <w:rsid w:val="00631AEF"/>
    <w:rsid w:val="006337F4"/>
    <w:rsid w:val="00633C3F"/>
    <w:rsid w:val="00636D90"/>
    <w:rsid w:val="00637766"/>
    <w:rsid w:val="006427A8"/>
    <w:rsid w:val="00643269"/>
    <w:rsid w:val="006441ED"/>
    <w:rsid w:val="00644A47"/>
    <w:rsid w:val="00645C4D"/>
    <w:rsid w:val="00660FF5"/>
    <w:rsid w:val="006610AB"/>
    <w:rsid w:val="00663076"/>
    <w:rsid w:val="00664497"/>
    <w:rsid w:val="00666017"/>
    <w:rsid w:val="006704E3"/>
    <w:rsid w:val="00670CAF"/>
    <w:rsid w:val="00671D65"/>
    <w:rsid w:val="006742B3"/>
    <w:rsid w:val="006757C0"/>
    <w:rsid w:val="006777D5"/>
    <w:rsid w:val="006778E9"/>
    <w:rsid w:val="00682009"/>
    <w:rsid w:val="0068768E"/>
    <w:rsid w:val="0069020B"/>
    <w:rsid w:val="00693B06"/>
    <w:rsid w:val="0069432A"/>
    <w:rsid w:val="006A383A"/>
    <w:rsid w:val="006B3F40"/>
    <w:rsid w:val="006B5D10"/>
    <w:rsid w:val="006B6D83"/>
    <w:rsid w:val="006B732B"/>
    <w:rsid w:val="006C3AC1"/>
    <w:rsid w:val="006D116E"/>
    <w:rsid w:val="006D2135"/>
    <w:rsid w:val="006D5065"/>
    <w:rsid w:val="006E0477"/>
    <w:rsid w:val="006E5B37"/>
    <w:rsid w:val="006F1984"/>
    <w:rsid w:val="006F435A"/>
    <w:rsid w:val="00701561"/>
    <w:rsid w:val="00705B55"/>
    <w:rsid w:val="00706B9D"/>
    <w:rsid w:val="0071361F"/>
    <w:rsid w:val="007154A9"/>
    <w:rsid w:val="00717255"/>
    <w:rsid w:val="00721E5C"/>
    <w:rsid w:val="00725D98"/>
    <w:rsid w:val="007262AF"/>
    <w:rsid w:val="00730625"/>
    <w:rsid w:val="00732CD2"/>
    <w:rsid w:val="007336E7"/>
    <w:rsid w:val="007347D7"/>
    <w:rsid w:val="00734AF3"/>
    <w:rsid w:val="00736918"/>
    <w:rsid w:val="007374DA"/>
    <w:rsid w:val="00737AE6"/>
    <w:rsid w:val="00741C5B"/>
    <w:rsid w:val="0074299E"/>
    <w:rsid w:val="00744F14"/>
    <w:rsid w:val="007517D5"/>
    <w:rsid w:val="0075263B"/>
    <w:rsid w:val="00753BFE"/>
    <w:rsid w:val="00753F18"/>
    <w:rsid w:val="0076219B"/>
    <w:rsid w:val="00762C11"/>
    <w:rsid w:val="00763FF3"/>
    <w:rsid w:val="0076497F"/>
    <w:rsid w:val="00767F4B"/>
    <w:rsid w:val="0077012A"/>
    <w:rsid w:val="007774D2"/>
    <w:rsid w:val="0078253B"/>
    <w:rsid w:val="0078453D"/>
    <w:rsid w:val="007850E3"/>
    <w:rsid w:val="00786D5C"/>
    <w:rsid w:val="007878CA"/>
    <w:rsid w:val="0079397B"/>
    <w:rsid w:val="007A17A2"/>
    <w:rsid w:val="007A2B8F"/>
    <w:rsid w:val="007A3239"/>
    <w:rsid w:val="007A52F7"/>
    <w:rsid w:val="007A6D98"/>
    <w:rsid w:val="007B30A2"/>
    <w:rsid w:val="007B3DBF"/>
    <w:rsid w:val="007B470C"/>
    <w:rsid w:val="007B5CCA"/>
    <w:rsid w:val="007B69CB"/>
    <w:rsid w:val="007B6DBD"/>
    <w:rsid w:val="007B74EF"/>
    <w:rsid w:val="007B7C62"/>
    <w:rsid w:val="007C1342"/>
    <w:rsid w:val="007C2B39"/>
    <w:rsid w:val="007C3035"/>
    <w:rsid w:val="007C5479"/>
    <w:rsid w:val="007C62A3"/>
    <w:rsid w:val="007C6A4A"/>
    <w:rsid w:val="007D0BFA"/>
    <w:rsid w:val="007D669C"/>
    <w:rsid w:val="007E11BA"/>
    <w:rsid w:val="007E1285"/>
    <w:rsid w:val="007E1416"/>
    <w:rsid w:val="007E2118"/>
    <w:rsid w:val="007E3060"/>
    <w:rsid w:val="007E40D6"/>
    <w:rsid w:val="007F66B4"/>
    <w:rsid w:val="00801712"/>
    <w:rsid w:val="00806D79"/>
    <w:rsid w:val="00812BCC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5246"/>
    <w:rsid w:val="00836C26"/>
    <w:rsid w:val="00842E5A"/>
    <w:rsid w:val="00851EDA"/>
    <w:rsid w:val="00852F6F"/>
    <w:rsid w:val="008537E0"/>
    <w:rsid w:val="00871131"/>
    <w:rsid w:val="00874B12"/>
    <w:rsid w:val="00890719"/>
    <w:rsid w:val="00896B3F"/>
    <w:rsid w:val="00896F2C"/>
    <w:rsid w:val="008A1ED8"/>
    <w:rsid w:val="008A3E5F"/>
    <w:rsid w:val="008A4C6C"/>
    <w:rsid w:val="008A562D"/>
    <w:rsid w:val="008B39DF"/>
    <w:rsid w:val="008B41D1"/>
    <w:rsid w:val="008B5F3D"/>
    <w:rsid w:val="008C13AE"/>
    <w:rsid w:val="008C1CD1"/>
    <w:rsid w:val="008C4DAD"/>
    <w:rsid w:val="008C5C0E"/>
    <w:rsid w:val="008C62FB"/>
    <w:rsid w:val="008C677E"/>
    <w:rsid w:val="008C7044"/>
    <w:rsid w:val="008D025A"/>
    <w:rsid w:val="008D2400"/>
    <w:rsid w:val="008E0925"/>
    <w:rsid w:val="008E393C"/>
    <w:rsid w:val="008F33CB"/>
    <w:rsid w:val="008F7300"/>
    <w:rsid w:val="009032BA"/>
    <w:rsid w:val="00923B60"/>
    <w:rsid w:val="0093214F"/>
    <w:rsid w:val="00946733"/>
    <w:rsid w:val="009469D2"/>
    <w:rsid w:val="00947284"/>
    <w:rsid w:val="00950AEB"/>
    <w:rsid w:val="00951064"/>
    <w:rsid w:val="00953555"/>
    <w:rsid w:val="0095416B"/>
    <w:rsid w:val="00972679"/>
    <w:rsid w:val="00972BCF"/>
    <w:rsid w:val="00975BE0"/>
    <w:rsid w:val="009838AF"/>
    <w:rsid w:val="0098567D"/>
    <w:rsid w:val="00992317"/>
    <w:rsid w:val="009979B5"/>
    <w:rsid w:val="009A0A8A"/>
    <w:rsid w:val="009A0B4E"/>
    <w:rsid w:val="009A0ED8"/>
    <w:rsid w:val="009A2B2C"/>
    <w:rsid w:val="009A2C9B"/>
    <w:rsid w:val="009B042F"/>
    <w:rsid w:val="009B6144"/>
    <w:rsid w:val="009C15D3"/>
    <w:rsid w:val="009C2BAA"/>
    <w:rsid w:val="009C4069"/>
    <w:rsid w:val="009C66E4"/>
    <w:rsid w:val="009D2E6F"/>
    <w:rsid w:val="009D3786"/>
    <w:rsid w:val="009D5A3A"/>
    <w:rsid w:val="009D646B"/>
    <w:rsid w:val="009D6583"/>
    <w:rsid w:val="009D7D29"/>
    <w:rsid w:val="009E15D4"/>
    <w:rsid w:val="009E60C2"/>
    <w:rsid w:val="009F1FC6"/>
    <w:rsid w:val="009F265C"/>
    <w:rsid w:val="009F48B0"/>
    <w:rsid w:val="009F51EF"/>
    <w:rsid w:val="00A02515"/>
    <w:rsid w:val="00A02F69"/>
    <w:rsid w:val="00A067EC"/>
    <w:rsid w:val="00A10967"/>
    <w:rsid w:val="00A1373B"/>
    <w:rsid w:val="00A137A6"/>
    <w:rsid w:val="00A1661B"/>
    <w:rsid w:val="00A16767"/>
    <w:rsid w:val="00A21DD2"/>
    <w:rsid w:val="00A22387"/>
    <w:rsid w:val="00A226D8"/>
    <w:rsid w:val="00A24124"/>
    <w:rsid w:val="00A2458F"/>
    <w:rsid w:val="00A419F2"/>
    <w:rsid w:val="00A563C7"/>
    <w:rsid w:val="00A57977"/>
    <w:rsid w:val="00A57DD4"/>
    <w:rsid w:val="00A60975"/>
    <w:rsid w:val="00A60F02"/>
    <w:rsid w:val="00A61324"/>
    <w:rsid w:val="00A628F9"/>
    <w:rsid w:val="00A6325A"/>
    <w:rsid w:val="00A641D3"/>
    <w:rsid w:val="00A654CA"/>
    <w:rsid w:val="00A66C90"/>
    <w:rsid w:val="00A72853"/>
    <w:rsid w:val="00A73A14"/>
    <w:rsid w:val="00A75174"/>
    <w:rsid w:val="00A761E7"/>
    <w:rsid w:val="00A80902"/>
    <w:rsid w:val="00A8170F"/>
    <w:rsid w:val="00A863E9"/>
    <w:rsid w:val="00A91EB5"/>
    <w:rsid w:val="00A96189"/>
    <w:rsid w:val="00A96412"/>
    <w:rsid w:val="00AB30C1"/>
    <w:rsid w:val="00AC23FF"/>
    <w:rsid w:val="00AD013D"/>
    <w:rsid w:val="00AD2656"/>
    <w:rsid w:val="00AD3D11"/>
    <w:rsid w:val="00AD5AB7"/>
    <w:rsid w:val="00AD677F"/>
    <w:rsid w:val="00AE5E9C"/>
    <w:rsid w:val="00AF2B53"/>
    <w:rsid w:val="00AF6258"/>
    <w:rsid w:val="00B00013"/>
    <w:rsid w:val="00B002C7"/>
    <w:rsid w:val="00B01505"/>
    <w:rsid w:val="00B018BC"/>
    <w:rsid w:val="00B075B2"/>
    <w:rsid w:val="00B118D6"/>
    <w:rsid w:val="00B122F8"/>
    <w:rsid w:val="00B123D7"/>
    <w:rsid w:val="00B13824"/>
    <w:rsid w:val="00B22CC4"/>
    <w:rsid w:val="00B25289"/>
    <w:rsid w:val="00B321AB"/>
    <w:rsid w:val="00B344CF"/>
    <w:rsid w:val="00B34D84"/>
    <w:rsid w:val="00B5004F"/>
    <w:rsid w:val="00B51F57"/>
    <w:rsid w:val="00B575CE"/>
    <w:rsid w:val="00B6023F"/>
    <w:rsid w:val="00B62040"/>
    <w:rsid w:val="00B62FBE"/>
    <w:rsid w:val="00B64EE1"/>
    <w:rsid w:val="00B755DC"/>
    <w:rsid w:val="00B800C8"/>
    <w:rsid w:val="00B86B00"/>
    <w:rsid w:val="00B911C5"/>
    <w:rsid w:val="00B95EEA"/>
    <w:rsid w:val="00BA3CD1"/>
    <w:rsid w:val="00BA4EB3"/>
    <w:rsid w:val="00BB136F"/>
    <w:rsid w:val="00BB5BC1"/>
    <w:rsid w:val="00BB749A"/>
    <w:rsid w:val="00BC10DB"/>
    <w:rsid w:val="00BC3110"/>
    <w:rsid w:val="00BC33B4"/>
    <w:rsid w:val="00BC3BA8"/>
    <w:rsid w:val="00BD0EF5"/>
    <w:rsid w:val="00BE0C7F"/>
    <w:rsid w:val="00BE2978"/>
    <w:rsid w:val="00BE4CB0"/>
    <w:rsid w:val="00BE637E"/>
    <w:rsid w:val="00BF061E"/>
    <w:rsid w:val="00BF755D"/>
    <w:rsid w:val="00BF7624"/>
    <w:rsid w:val="00C20306"/>
    <w:rsid w:val="00C22D6C"/>
    <w:rsid w:val="00C251D2"/>
    <w:rsid w:val="00C30C47"/>
    <w:rsid w:val="00C30FAA"/>
    <w:rsid w:val="00C352F5"/>
    <w:rsid w:val="00C36C24"/>
    <w:rsid w:val="00C36FD0"/>
    <w:rsid w:val="00C4642C"/>
    <w:rsid w:val="00C60E38"/>
    <w:rsid w:val="00C623F1"/>
    <w:rsid w:val="00C65752"/>
    <w:rsid w:val="00C94DA3"/>
    <w:rsid w:val="00C9515C"/>
    <w:rsid w:val="00CA3A2C"/>
    <w:rsid w:val="00CB119E"/>
    <w:rsid w:val="00CB54F5"/>
    <w:rsid w:val="00CB7A24"/>
    <w:rsid w:val="00CC4EF6"/>
    <w:rsid w:val="00CD3C98"/>
    <w:rsid w:val="00CD4187"/>
    <w:rsid w:val="00CD7786"/>
    <w:rsid w:val="00CE4D4B"/>
    <w:rsid w:val="00CF02C7"/>
    <w:rsid w:val="00CF6600"/>
    <w:rsid w:val="00D0622B"/>
    <w:rsid w:val="00D076A3"/>
    <w:rsid w:val="00D14306"/>
    <w:rsid w:val="00D205A3"/>
    <w:rsid w:val="00D2288F"/>
    <w:rsid w:val="00D243FF"/>
    <w:rsid w:val="00D3032B"/>
    <w:rsid w:val="00D35DF6"/>
    <w:rsid w:val="00D36657"/>
    <w:rsid w:val="00D420BC"/>
    <w:rsid w:val="00D422D8"/>
    <w:rsid w:val="00D43E58"/>
    <w:rsid w:val="00D46C05"/>
    <w:rsid w:val="00D47122"/>
    <w:rsid w:val="00D5158B"/>
    <w:rsid w:val="00D5222B"/>
    <w:rsid w:val="00D52422"/>
    <w:rsid w:val="00D54B30"/>
    <w:rsid w:val="00D63358"/>
    <w:rsid w:val="00D64EE9"/>
    <w:rsid w:val="00D6661A"/>
    <w:rsid w:val="00D668B2"/>
    <w:rsid w:val="00D76E37"/>
    <w:rsid w:val="00D774F7"/>
    <w:rsid w:val="00D815AB"/>
    <w:rsid w:val="00D824DB"/>
    <w:rsid w:val="00D8252A"/>
    <w:rsid w:val="00D83022"/>
    <w:rsid w:val="00D902A7"/>
    <w:rsid w:val="00D909C6"/>
    <w:rsid w:val="00D911F5"/>
    <w:rsid w:val="00D9156B"/>
    <w:rsid w:val="00D940B8"/>
    <w:rsid w:val="00DA1127"/>
    <w:rsid w:val="00DA7CCE"/>
    <w:rsid w:val="00DB669D"/>
    <w:rsid w:val="00DC6267"/>
    <w:rsid w:val="00DC6716"/>
    <w:rsid w:val="00DD1980"/>
    <w:rsid w:val="00DD2CE8"/>
    <w:rsid w:val="00DD31ED"/>
    <w:rsid w:val="00DD3AB6"/>
    <w:rsid w:val="00DD6690"/>
    <w:rsid w:val="00DE2857"/>
    <w:rsid w:val="00DE5FD1"/>
    <w:rsid w:val="00DF012B"/>
    <w:rsid w:val="00DF109B"/>
    <w:rsid w:val="00DF3A4D"/>
    <w:rsid w:val="00DF3A75"/>
    <w:rsid w:val="00DF7035"/>
    <w:rsid w:val="00E017EA"/>
    <w:rsid w:val="00E01EEA"/>
    <w:rsid w:val="00E03CC2"/>
    <w:rsid w:val="00E06D93"/>
    <w:rsid w:val="00E07386"/>
    <w:rsid w:val="00E07C27"/>
    <w:rsid w:val="00E11025"/>
    <w:rsid w:val="00E14A1A"/>
    <w:rsid w:val="00E17F1A"/>
    <w:rsid w:val="00E21391"/>
    <w:rsid w:val="00E41069"/>
    <w:rsid w:val="00E44A5D"/>
    <w:rsid w:val="00E453EB"/>
    <w:rsid w:val="00E45C46"/>
    <w:rsid w:val="00E54632"/>
    <w:rsid w:val="00E55A3E"/>
    <w:rsid w:val="00E645B4"/>
    <w:rsid w:val="00E6460A"/>
    <w:rsid w:val="00E652B1"/>
    <w:rsid w:val="00E67FE9"/>
    <w:rsid w:val="00E746C8"/>
    <w:rsid w:val="00E76599"/>
    <w:rsid w:val="00E86AFB"/>
    <w:rsid w:val="00E90305"/>
    <w:rsid w:val="00E911E3"/>
    <w:rsid w:val="00EA7364"/>
    <w:rsid w:val="00EB3ADB"/>
    <w:rsid w:val="00EB4573"/>
    <w:rsid w:val="00EB5A0F"/>
    <w:rsid w:val="00EB61D0"/>
    <w:rsid w:val="00EC2326"/>
    <w:rsid w:val="00EC3326"/>
    <w:rsid w:val="00EC5E94"/>
    <w:rsid w:val="00EC785C"/>
    <w:rsid w:val="00ED2018"/>
    <w:rsid w:val="00ED62E9"/>
    <w:rsid w:val="00EE1020"/>
    <w:rsid w:val="00EE5F9B"/>
    <w:rsid w:val="00EF273F"/>
    <w:rsid w:val="00EF3570"/>
    <w:rsid w:val="00EF3AC2"/>
    <w:rsid w:val="00EF5BEB"/>
    <w:rsid w:val="00F011F1"/>
    <w:rsid w:val="00F15118"/>
    <w:rsid w:val="00F15B5F"/>
    <w:rsid w:val="00F1659E"/>
    <w:rsid w:val="00F16D31"/>
    <w:rsid w:val="00F205F5"/>
    <w:rsid w:val="00F22157"/>
    <w:rsid w:val="00F222E3"/>
    <w:rsid w:val="00F24EC2"/>
    <w:rsid w:val="00F263CA"/>
    <w:rsid w:val="00F26EF3"/>
    <w:rsid w:val="00F30933"/>
    <w:rsid w:val="00F316E5"/>
    <w:rsid w:val="00F34743"/>
    <w:rsid w:val="00F34B9C"/>
    <w:rsid w:val="00F36BC3"/>
    <w:rsid w:val="00F36F73"/>
    <w:rsid w:val="00F412E5"/>
    <w:rsid w:val="00F44436"/>
    <w:rsid w:val="00F45168"/>
    <w:rsid w:val="00F53FD7"/>
    <w:rsid w:val="00F56445"/>
    <w:rsid w:val="00F64BE4"/>
    <w:rsid w:val="00F65F6F"/>
    <w:rsid w:val="00F67AF7"/>
    <w:rsid w:val="00F7027D"/>
    <w:rsid w:val="00F72DC9"/>
    <w:rsid w:val="00F77695"/>
    <w:rsid w:val="00F80D7B"/>
    <w:rsid w:val="00F830DA"/>
    <w:rsid w:val="00F8733D"/>
    <w:rsid w:val="00F87EA8"/>
    <w:rsid w:val="00F91C02"/>
    <w:rsid w:val="00F96ACE"/>
    <w:rsid w:val="00FA7F68"/>
    <w:rsid w:val="00FB10C8"/>
    <w:rsid w:val="00FB5A08"/>
    <w:rsid w:val="00FB5B29"/>
    <w:rsid w:val="00FB6961"/>
    <w:rsid w:val="00FB75DA"/>
    <w:rsid w:val="00FB7986"/>
    <w:rsid w:val="00FC019B"/>
    <w:rsid w:val="00FC32AD"/>
    <w:rsid w:val="00FC3D99"/>
    <w:rsid w:val="00FC7F7D"/>
    <w:rsid w:val="00FD0E49"/>
    <w:rsid w:val="00FD353E"/>
    <w:rsid w:val="00FD70A6"/>
    <w:rsid w:val="00FE279F"/>
    <w:rsid w:val="00FE3F16"/>
    <w:rsid w:val="00FE7B39"/>
    <w:rsid w:val="00FF093E"/>
    <w:rsid w:val="00FF21FE"/>
    <w:rsid w:val="00FF3255"/>
    <w:rsid w:val="00FF342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7D32D53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 w:qFormat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4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4C49"/>
    <w:pPr>
      <w:keepNext/>
      <w:spacing w:before="360" w:after="120"/>
      <w:jc w:val="center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uiPriority w:val="99"/>
    <w:qFormat/>
    <w:rPr>
      <w:b/>
      <w:bCs/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character" w:styleId="PageNumber">
    <w:name w:val="page number"/>
    <w:basedOn w:val="DefaultParagraphFont"/>
    <w:uiPriority w:val="99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,超?级链ïÈ,õ±?级链,õ±链ïÈ1,õ±???,超?级链?,Style?,S"/>
    <w:uiPriority w:val="99"/>
    <w:qFormat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qFormat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uiPriority w:val="39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uiPriority w:val="39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uiPriority w:val="99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aliases w:val="Ref,Use Case List Paragraph,List Paragraph1,Bullet List Paragraph,List Paragraph11,List Paragraph111,List Paragraph Option,EG Bullet 1,Bulleted List1,b1,Bullet for no #'s,Body Bullet,Table Number Paragraph,List Paragraph 1,Figure_name"/>
    <w:basedOn w:val="Normal"/>
    <w:link w:val="ListParagraphChar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uiPriority w:val="99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uiPriority w:val="39"/>
    <w:qFormat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uiPriority w:val="99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uiPriority w:val="99"/>
    <w:semiHidden/>
    <w:rsid w:val="00BE4CB0"/>
    <w:pPr>
      <w:overflowPunct w:val="0"/>
      <w:autoSpaceDE w:val="0"/>
      <w:autoSpaceDN w:val="0"/>
      <w:adjustRightInd w:val="0"/>
      <w:spacing w:before="100"/>
      <w:ind w:left="283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uiPriority w:val="99"/>
    <w:semiHidden/>
    <w:rsid w:val="00BE4CB0"/>
    <w:pPr>
      <w:overflowPunct w:val="0"/>
      <w:autoSpaceDE w:val="0"/>
      <w:autoSpaceDN w:val="0"/>
      <w:adjustRightInd w:val="0"/>
      <w:spacing w:before="100"/>
      <w:ind w:left="566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Cs w:val="20"/>
      <w:lang w:val="en-GB"/>
    </w:rPr>
  </w:style>
  <w:style w:type="paragraph" w:styleId="TOC5">
    <w:name w:val="toc 5"/>
    <w:basedOn w:val="TOC4"/>
    <w:uiPriority w:val="39"/>
    <w:rsid w:val="00BE4CB0"/>
  </w:style>
  <w:style w:type="paragraph" w:styleId="TOC6">
    <w:name w:val="toc 6"/>
    <w:basedOn w:val="TOC4"/>
    <w:uiPriority w:val="39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EC332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BE4CB0"/>
    <w:pPr>
      <w:overflowPunct w:val="0"/>
      <w:autoSpaceDE w:val="0"/>
      <w:autoSpaceDN w:val="0"/>
      <w:adjustRightInd w:val="0"/>
      <w:spacing w:before="100"/>
      <w:ind w:left="1134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uiPriority w:val="99"/>
    <w:rsid w:val="00BE4CB0"/>
    <w:pPr>
      <w:overflowPunct w:val="0"/>
      <w:autoSpaceDE w:val="0"/>
      <w:autoSpaceDN w:val="0"/>
      <w:adjustRightInd w:val="0"/>
      <w:spacing w:before="100"/>
      <w:ind w:left="849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uiPriority w:val="99"/>
    <w:rsid w:val="00BE4CB0"/>
    <w:pPr>
      <w:overflowPunct w:val="0"/>
      <w:autoSpaceDE w:val="0"/>
      <w:autoSpaceDN w:val="0"/>
      <w:adjustRightInd w:val="0"/>
      <w:spacing w:before="100"/>
      <w:ind w:left="1132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uiPriority w:val="99"/>
    <w:rsid w:val="00BE4CB0"/>
    <w:pPr>
      <w:overflowPunct w:val="0"/>
      <w:autoSpaceDE w:val="0"/>
      <w:autoSpaceDN w:val="0"/>
      <w:adjustRightInd w:val="0"/>
      <w:spacing w:before="100"/>
      <w:ind w:left="1415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uiPriority w:val="99"/>
    <w:rsid w:val="00BE4CB0"/>
    <w:pPr>
      <w:overflowPunct w:val="0"/>
      <w:autoSpaceDE w:val="0"/>
      <w:autoSpaceDN w:val="0"/>
      <w:adjustRightInd w:val="0"/>
      <w:spacing w:before="100"/>
      <w:ind w:left="1698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uiPriority w:val="99"/>
    <w:rsid w:val="00BE4CB0"/>
    <w:pPr>
      <w:overflowPunct w:val="0"/>
      <w:autoSpaceDE w:val="0"/>
      <w:autoSpaceDN w:val="0"/>
      <w:adjustRightInd w:val="0"/>
      <w:spacing w:before="100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E4CB0"/>
    <w:pPr>
      <w:spacing w:before="1701"/>
      <w:ind w:right="91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4CB0"/>
    <w:pPr>
      <w:overflowPunct w:val="0"/>
      <w:autoSpaceDE w:val="0"/>
      <w:autoSpaceDN w:val="0"/>
      <w:adjustRightInd w:val="0"/>
      <w:spacing w:before="10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24C49"/>
    <w:rPr>
      <w:rFonts w:asciiTheme="minorHAnsi" w:hAnsiTheme="minorHAnsi" w:cs="Arial"/>
      <w:b/>
      <w:bCs/>
      <w:color w:val="00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rsid w:val="00BE4CB0"/>
    <w:pPr>
      <w:overflowPunct w:val="0"/>
      <w:autoSpaceDE w:val="0"/>
      <w:autoSpaceDN w:val="0"/>
      <w:adjustRightInd w:val="0"/>
      <w:spacing w:before="0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4FD"/>
    <w:rPr>
      <w:color w:val="605E5C"/>
      <w:shd w:val="clear" w:color="auto" w:fill="E1DFDD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uiPriority w:val="39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uiPriority w:val="20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uiPriority w:val="46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EC3326"/>
    <w:rPr>
      <w:rFonts w:asciiTheme="minorHAnsi" w:hAnsiTheme="minorHAnsi"/>
      <w:b/>
      <w:sz w:val="26"/>
      <w:lang w:val="en-GB" w:eastAsia="en-U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0606A7"/>
    <w:rPr>
      <w:color w:val="605E5C"/>
      <w:shd w:val="clear" w:color="auto" w:fill="E1DFDD"/>
    </w:rPr>
  </w:style>
  <w:style w:type="character" w:customStyle="1" w:styleId="UnresolvedMention11">
    <w:name w:val="Unresolved Mention1"/>
    <w:basedOn w:val="DefaultParagraphFont"/>
    <w:uiPriority w:val="99"/>
    <w:semiHidden/>
    <w:unhideWhenUsed/>
    <w:rsid w:val="008352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0C4A1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54F5"/>
    <w:rPr>
      <w:color w:val="2B579A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B54F5"/>
    <w:rPr>
      <w:color w:val="0000FF"/>
      <w:u w:val="single"/>
      <w:shd w:val="clear" w:color="auto" w:fill="F3F2F1"/>
    </w:rPr>
  </w:style>
  <w:style w:type="paragraph" w:customStyle="1" w:styleId="CorrectionSeparatorBegin">
    <w:name w:val="Correction Separator Begin"/>
    <w:basedOn w:val="Normal"/>
    <w:rsid w:val="00CB54F5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CorrectionSeparatorEnd">
    <w:name w:val="Correction Separator End"/>
    <w:basedOn w:val="Normal"/>
    <w:rsid w:val="00CB54F5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ascii="Times New Roman" w:eastAsia="Times New Roman" w:hAnsi="Times New Roman"/>
      <w:b/>
      <w:i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CB54F5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</w:pPr>
    <w:rPr>
      <w:rFonts w:ascii="Times New Roman" w:eastAsia="MS Mincho" w:hAnsi="Times New Roman"/>
      <w:sz w:val="24"/>
      <w:lang w:val="en-GB" w:eastAsia="ja-JP"/>
    </w:rPr>
  </w:style>
  <w:style w:type="paragraph" w:customStyle="1" w:styleId="VenueDate">
    <w:name w:val="VenueDate"/>
    <w:basedOn w:val="Normal"/>
    <w:rsid w:val="00CB54F5"/>
    <w:pPr>
      <w:tabs>
        <w:tab w:val="clear" w:pos="794"/>
        <w:tab w:val="clear" w:pos="1191"/>
        <w:tab w:val="clear" w:pos="1588"/>
        <w:tab w:val="clear" w:pos="1985"/>
      </w:tabs>
      <w:jc w:val="right"/>
    </w:pPr>
    <w:rPr>
      <w:rFonts w:ascii="Times New Roman" w:hAnsi="Times New Roman"/>
      <w:sz w:val="24"/>
      <w:lang w:val="en-GB" w:eastAsia="ja-JP"/>
    </w:rPr>
  </w:style>
  <w:style w:type="character" w:customStyle="1" w:styleId="ReftextArial9pt">
    <w:name w:val="Ref_text Arial 9 pt"/>
    <w:rsid w:val="00CB54F5"/>
    <w:rPr>
      <w:rFonts w:ascii="Arial" w:hAnsi="Arial" w:cs="Arial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paragraph" w:styleId="BlockText">
    <w:name w:val="Block Text"/>
    <w:basedOn w:val="Normal"/>
    <w:uiPriority w:val="99"/>
    <w:semiHidden/>
    <w:unhideWhenUsed/>
    <w:rsid w:val="00CB54F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ind w:left="1152" w:right="1152"/>
    </w:pPr>
    <w:rPr>
      <w:rFonts w:cstheme="minorBidi"/>
      <w:i/>
      <w:iCs/>
      <w:color w:val="4F81BD" w:themeColor="accent1"/>
      <w:sz w:val="24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firstLine="360"/>
    </w:pPr>
    <w:rPr>
      <w:rFonts w:ascii="Times New Roman" w:hAnsi="Times New Roman"/>
      <w:b w:val="0"/>
      <w:bCs w:val="0"/>
      <w:lang w:val="en-GB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B54F5"/>
    <w:rPr>
      <w:b w:val="0"/>
      <w:bCs w:val="0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54F5"/>
    <w:pPr>
      <w:tabs>
        <w:tab w:val="clear" w:pos="141"/>
        <w:tab w:val="clear" w:pos="794"/>
        <w:tab w:val="clear" w:pos="1191"/>
        <w:tab w:val="clear" w:pos="1588"/>
        <w:tab w:val="clear" w:pos="1985"/>
      </w:tabs>
      <w:ind w:left="360" w:firstLine="360"/>
    </w:pPr>
    <w:rPr>
      <w:rFonts w:ascii="Times New Roman" w:hAnsi="Times New Roman"/>
      <w:lang w:val="en-GB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54F5"/>
    <w:rPr>
      <w:sz w:val="24"/>
      <w:szCs w:val="24"/>
      <w:lang w:val="en-GB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54F5"/>
    <w:rPr>
      <w:rFonts w:asciiTheme="minorHAnsi" w:hAnsiTheme="minorHAnsi"/>
      <w:sz w:val="22"/>
      <w:szCs w:val="24"/>
      <w:lang w:val="ru-RU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after="120"/>
      <w:ind w:left="360"/>
    </w:pPr>
    <w:rPr>
      <w:rFonts w:ascii="Times New Roman" w:hAnsi="Times New Roman"/>
      <w:sz w:val="16"/>
      <w:szCs w:val="16"/>
      <w:lang w:val="en-GB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54F5"/>
    <w:rPr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CB54F5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  <w:ind w:left="4320"/>
    </w:pPr>
    <w:rPr>
      <w:rFonts w:ascii="Times New Roman" w:hAnsi="Times New Roman"/>
      <w:sz w:val="24"/>
      <w:lang w:val="en-GB"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B54F5"/>
    <w:rPr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character" w:customStyle="1" w:styleId="DateChar">
    <w:name w:val="Date Char"/>
    <w:basedOn w:val="DefaultParagraphFont"/>
    <w:link w:val="Date"/>
    <w:uiPriority w:val="99"/>
    <w:rsid w:val="00CB54F5"/>
    <w:rPr>
      <w:sz w:val="24"/>
      <w:szCs w:val="24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lang w:val="en-GB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54F5"/>
    <w:rPr>
      <w:sz w:val="24"/>
      <w:szCs w:val="24"/>
      <w:lang w:val="en-GB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0"/>
      <w:szCs w:val="20"/>
      <w:lang w:val="en-GB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4F5"/>
    <w:rPr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CB54F5"/>
    <w:pPr>
      <w:framePr w:w="7920" w:h="1980" w:hRule="exact" w:hSpace="180" w:wrap="auto" w:hAnchor="page" w:xAlign="center" w:yAlign="bottom"/>
      <w:tabs>
        <w:tab w:val="clear" w:pos="794"/>
        <w:tab w:val="clear" w:pos="1191"/>
        <w:tab w:val="clear" w:pos="1588"/>
        <w:tab w:val="clear" w:pos="1985"/>
      </w:tabs>
      <w:spacing w:before="0"/>
      <w:ind w:left="2880"/>
    </w:pPr>
    <w:rPr>
      <w:rFonts w:asciiTheme="majorHAnsi" w:eastAsiaTheme="majorEastAsia" w:hAnsiTheme="majorHAnsi" w:cstheme="majorBidi"/>
      <w:sz w:val="24"/>
      <w:lang w:val="en-GB" w:eastAsia="ja-JP"/>
    </w:rPr>
  </w:style>
  <w:style w:type="paragraph" w:styleId="EnvelopeReturn">
    <w:name w:val="envelope return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Theme="majorHAnsi" w:eastAsiaTheme="majorEastAsia" w:hAnsiTheme="majorHAnsi" w:cstheme="majorBidi"/>
      <w:sz w:val="20"/>
      <w:szCs w:val="20"/>
      <w:lang w:val="en-GB" w:eastAsia="ja-JP"/>
    </w:rPr>
  </w:style>
  <w:style w:type="character" w:styleId="Hashtag">
    <w:name w:val="Hashtag"/>
    <w:basedOn w:val="DefaultParagraphFont"/>
    <w:uiPriority w:val="99"/>
    <w:semiHidden/>
    <w:unhideWhenUsed/>
    <w:rsid w:val="00CB54F5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CB54F5"/>
  </w:style>
  <w:style w:type="paragraph" w:styleId="HTMLAddress">
    <w:name w:val="HTML Address"/>
    <w:basedOn w:val="Normal"/>
    <w:link w:val="HTMLAddress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i/>
      <w:iCs/>
      <w:sz w:val="24"/>
      <w:lang w:val="en-GB"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54F5"/>
    <w:rPr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CB54F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B54F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B54F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B54F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hAnsi="Consolas"/>
      <w:sz w:val="20"/>
      <w:szCs w:val="20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4F5"/>
    <w:rPr>
      <w:rFonts w:ascii="Consolas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CB54F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B54F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B54F5"/>
    <w:rPr>
      <w:i/>
      <w:iCs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 w:hanging="240"/>
    </w:pPr>
    <w:rPr>
      <w:rFonts w:ascii="Times New Roman" w:hAnsi="Times New Roman"/>
      <w:sz w:val="24"/>
      <w:lang w:val="en-GB"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  <w:ind w:left="2160" w:hanging="240"/>
    </w:pPr>
    <w:rPr>
      <w:rFonts w:ascii="Times New Roman" w:hAnsi="Times New Roman"/>
      <w:sz w:val="24"/>
      <w:lang w:val="en-GB" w:eastAsia="ja-JP"/>
    </w:rPr>
  </w:style>
  <w:style w:type="character" w:styleId="IntenseEmphasis">
    <w:name w:val="Intense Emphasis"/>
    <w:basedOn w:val="DefaultParagraphFont"/>
    <w:uiPriority w:val="21"/>
    <w:rsid w:val="00CB54F5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CB54F5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spacing w:before="360" w:after="360"/>
      <w:ind w:left="864" w:right="864"/>
      <w:jc w:val="center"/>
    </w:pPr>
    <w:rPr>
      <w:rFonts w:ascii="Times New Roman" w:hAnsi="Times New Roman"/>
      <w:i/>
      <w:iCs/>
      <w:color w:val="4F81BD" w:themeColor="accent1"/>
      <w:sz w:val="24"/>
      <w:lang w:val="en-GB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4F5"/>
    <w:rPr>
      <w:i/>
      <w:iCs/>
      <w:color w:val="4F81BD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CB54F5"/>
    <w:rPr>
      <w:b/>
      <w:bCs/>
      <w:smallCaps/>
      <w:color w:val="4F81BD" w:themeColor="accent1"/>
      <w:spacing w:val="5"/>
    </w:rPr>
  </w:style>
  <w:style w:type="paragraph" w:styleId="List">
    <w:name w:val="List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left="36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2">
    <w:name w:val="List 2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left="72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left="108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4">
    <w:name w:val="List 4"/>
    <w:basedOn w:val="Normal"/>
    <w:uiPriority w:val="99"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left="144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5">
    <w:name w:val="List 5"/>
    <w:basedOn w:val="Normal"/>
    <w:uiPriority w:val="99"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left="180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Bullet">
    <w:name w:val="List Bullet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360"/>
      </w:tabs>
      <w:ind w:left="36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Bullet2">
    <w:name w:val="List Bullet 2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643"/>
      </w:tabs>
      <w:ind w:left="643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Bullet3">
    <w:name w:val="List Bullet 3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926"/>
      </w:tabs>
      <w:ind w:left="926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Bullet4">
    <w:name w:val="List Bullet 4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1209"/>
      </w:tabs>
      <w:ind w:left="1209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Bullet5">
    <w:name w:val="List Bullet 5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1492"/>
      </w:tabs>
      <w:ind w:left="1492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Continue">
    <w:name w:val="List Continue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after="120"/>
      <w:ind w:left="360"/>
      <w:contextualSpacing/>
    </w:pPr>
    <w:rPr>
      <w:rFonts w:ascii="Times New Roman" w:hAnsi="Times New Roman"/>
      <w:sz w:val="24"/>
      <w:lang w:val="en-GB" w:eastAsia="ja-JP"/>
    </w:rPr>
  </w:style>
  <w:style w:type="paragraph" w:styleId="ListContinue2">
    <w:name w:val="List Continue 2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after="120"/>
      <w:ind w:left="720"/>
      <w:contextualSpacing/>
    </w:pPr>
    <w:rPr>
      <w:rFonts w:ascii="Times New Roman" w:hAnsi="Times New Roman"/>
      <w:sz w:val="24"/>
      <w:lang w:val="en-GB" w:eastAsia="ja-JP"/>
    </w:rPr>
  </w:style>
  <w:style w:type="paragraph" w:styleId="ListContinue3">
    <w:name w:val="List Continue 3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after="120"/>
      <w:ind w:left="1080"/>
      <w:contextualSpacing/>
    </w:pPr>
    <w:rPr>
      <w:rFonts w:ascii="Times New Roman" w:hAnsi="Times New Roman"/>
      <w:sz w:val="24"/>
      <w:lang w:val="en-GB" w:eastAsia="ja-JP"/>
    </w:rPr>
  </w:style>
  <w:style w:type="paragraph" w:styleId="ListContinue4">
    <w:name w:val="List Continue 4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after="120"/>
      <w:ind w:left="1440"/>
      <w:contextualSpacing/>
    </w:pPr>
    <w:rPr>
      <w:rFonts w:ascii="Times New Roman" w:hAnsi="Times New Roman"/>
      <w:sz w:val="24"/>
      <w:lang w:val="en-GB" w:eastAsia="ja-JP"/>
    </w:rPr>
  </w:style>
  <w:style w:type="paragraph" w:styleId="ListContinue5">
    <w:name w:val="List Continue 5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after="120"/>
      <w:ind w:left="1800"/>
      <w:contextualSpacing/>
    </w:pPr>
    <w:rPr>
      <w:rFonts w:ascii="Times New Roman" w:hAnsi="Times New Roman"/>
      <w:sz w:val="24"/>
      <w:lang w:val="en-GB" w:eastAsia="ja-JP"/>
    </w:rPr>
  </w:style>
  <w:style w:type="paragraph" w:styleId="ListNumber">
    <w:name w:val="List Number"/>
    <w:basedOn w:val="Normal"/>
    <w:uiPriority w:val="99"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360"/>
      </w:tabs>
      <w:ind w:left="36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Number2">
    <w:name w:val="List Number 2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643"/>
      </w:tabs>
      <w:ind w:left="643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Number3">
    <w:name w:val="List Number 3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926"/>
      </w:tabs>
      <w:ind w:left="926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Number4">
    <w:name w:val="List Number 4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1209"/>
      </w:tabs>
      <w:ind w:left="1209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Number5">
    <w:name w:val="List Number 5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1492"/>
      </w:tabs>
      <w:ind w:left="1492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MacroText">
    <w:name w:val="macro"/>
    <w:link w:val="MacroTextChar"/>
    <w:uiPriority w:val="99"/>
    <w:semiHidden/>
    <w:unhideWhenUsed/>
    <w:rsid w:val="00CB54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54F5"/>
    <w:rPr>
      <w:rFonts w:ascii="Consolas" w:hAnsi="Consolas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54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spacing w:before="0"/>
      <w:ind w:left="1080" w:hanging="1080"/>
    </w:pPr>
    <w:rPr>
      <w:rFonts w:asciiTheme="majorHAnsi" w:eastAsiaTheme="majorEastAsia" w:hAnsiTheme="majorHAnsi" w:cstheme="majorBidi"/>
      <w:sz w:val="24"/>
      <w:lang w:val="en-GB"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54F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CB54F5"/>
    <w:rPr>
      <w:sz w:val="24"/>
      <w:szCs w:val="24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lang w:val="en-GB"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54F5"/>
    <w:rPr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CB54F5"/>
    <w:rPr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  <w:ind w:left="4320"/>
    </w:pPr>
    <w:rPr>
      <w:rFonts w:ascii="Times New Roman" w:hAnsi="Times New Roman"/>
      <w:sz w:val="24"/>
      <w:lang w:val="en-GB"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54F5"/>
    <w:rPr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CB54F5"/>
    <w:rPr>
      <w:u w:val="dotted"/>
    </w:rPr>
  </w:style>
  <w:style w:type="character" w:styleId="SubtleEmphasis">
    <w:name w:val="Subtle Emphasis"/>
    <w:basedOn w:val="DefaultParagraphFont"/>
    <w:uiPriority w:val="19"/>
    <w:rsid w:val="00CB54F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B54F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left="240" w:hanging="240"/>
    </w:pPr>
    <w:rPr>
      <w:rFonts w:ascii="Times New Roman" w:hAnsi="Times New Roman"/>
      <w:sz w:val="24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B54F5"/>
    <w:rPr>
      <w:rFonts w:asciiTheme="minorHAnsi" w:hAnsiTheme="minorHAnsi"/>
      <w:b/>
      <w:bCs/>
      <w:sz w:val="24"/>
      <w:szCs w:val="24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Theme="majorHAnsi" w:eastAsiaTheme="majorEastAsia" w:hAnsiTheme="majorHAnsi" w:cstheme="majorBidi"/>
      <w:b/>
      <w:bCs/>
      <w:sz w:val="24"/>
      <w:lang w:val="en-GB" w:eastAsia="ja-JP"/>
    </w:rPr>
  </w:style>
  <w:style w:type="paragraph" w:customStyle="1" w:styleId="TSBHeaderRight14">
    <w:name w:val="TSBHeaderRight14"/>
    <w:basedOn w:val="Normal"/>
    <w:rsid w:val="00CB54F5"/>
    <w:pPr>
      <w:tabs>
        <w:tab w:val="clear" w:pos="794"/>
        <w:tab w:val="clear" w:pos="1191"/>
        <w:tab w:val="clear" w:pos="1588"/>
        <w:tab w:val="clear" w:pos="1985"/>
      </w:tabs>
      <w:jc w:val="right"/>
    </w:pPr>
    <w:rPr>
      <w:rFonts w:ascii="Times New Roman" w:hAnsi="Times New Roman"/>
      <w:b/>
      <w:bCs/>
      <w:sz w:val="28"/>
      <w:szCs w:val="28"/>
      <w:lang w:val="en-GB" w:eastAsia="ja-JP"/>
    </w:rPr>
  </w:style>
  <w:style w:type="paragraph" w:customStyle="1" w:styleId="TSBHeaderQuestion">
    <w:name w:val="TSBHeaderQuestion"/>
    <w:basedOn w:val="Normal"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paragraph" w:customStyle="1" w:styleId="TSBHeaderSource">
    <w:name w:val="TSBHeaderSource"/>
    <w:basedOn w:val="Normal"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paragraph" w:customStyle="1" w:styleId="TSBHeaderTitle">
    <w:name w:val="TSBHeaderTitle"/>
    <w:basedOn w:val="Normal"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paragraph" w:customStyle="1" w:styleId="TSBHeaderSummary">
    <w:name w:val="TSBHeaderSummary"/>
    <w:basedOn w:val="Normal"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character" w:customStyle="1" w:styleId="ListParagraphChar">
    <w:name w:val="List Paragraph Char"/>
    <w:aliases w:val="Ref Char,Use Case List Paragraph Char,List Paragraph1 Char,Bullet List Paragraph Char,List Paragraph11 Char,List Paragraph111 Char,List Paragraph Option Char,EG Bullet 1 Char,Bulleted List1 Char,b1 Char,Bullet for no #'s Char"/>
    <w:link w:val="ListParagraph"/>
    <w:uiPriority w:val="34"/>
    <w:qFormat/>
    <w:locked/>
    <w:rsid w:val="00CB54F5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.int/go/tsg11" TargetMode="External"/><Relationship Id="rId18" Type="http://schemas.openxmlformats.org/officeDocument/2006/relationships/hyperlink" Target="https://extranet.itu.int/meetings/ITU-T/T22-SG11RGM/21497-240129/SitePages/Welcome.aspx" TargetMode="External"/><Relationship Id="rId26" Type="http://schemas.openxmlformats.org/officeDocument/2006/relationships/hyperlink" Target="https://remote.itu.int/" TargetMode="External"/><Relationship Id="rId3" Type="http://schemas.openxmlformats.org/officeDocument/2006/relationships/styles" Target="styles.xml"/><Relationship Id="rId21" Type="http://schemas.openxmlformats.org/officeDocument/2006/relationships/hyperlink" Target="http://itu.int/net/ITU-T/ddp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hyperlink" Target="https://www.itu.int/net/ITU-T/ddp/Default.aspx?groupid=T22-SG11" TargetMode="External"/><Relationship Id="rId25" Type="http://schemas.openxmlformats.org/officeDocument/2006/relationships/hyperlink" Target="https://extranet.itu.int/meetings/ITU-T/MTG%20Template/RGM_mtgdoc_template.doc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tu.int/go/tsg11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itu.int/go/tsg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extranet.itu.int/meetings/ITU-T/T22-SG11RGM/21497-240129/SitePages/Welcome.aspx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22-SG11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s://www.itu.int/md/T17-TSB-CIR-0118" TargetMode="External"/><Relationship Id="rId10" Type="http://schemas.openxmlformats.org/officeDocument/2006/relationships/hyperlink" Target="https://itu.int/go/tsg11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net/ITU-T/lists/rgm.aspx?Group=11&amp;Q=-1&amp;From=2023-10-23&amp;To=2024-05-09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F9F7-0B6A-4E14-84B5-8941FCAB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37</TotalTime>
  <Pages>6</Pages>
  <Words>1284</Words>
  <Characters>9608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10871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ITU51010703 at 11:15:09 on 18/04/2018</dc:description>
  <cp:lastModifiedBy>Braud, Olivia</cp:lastModifiedBy>
  <cp:revision>9</cp:revision>
  <cp:lastPrinted>2023-11-28T11:29:00Z</cp:lastPrinted>
  <dcterms:created xsi:type="dcterms:W3CDTF">2023-11-26T17:23:00Z</dcterms:created>
  <dcterms:modified xsi:type="dcterms:W3CDTF">2023-11-28T11:29:00Z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