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71" w:type="dxa"/>
        <w:tblInd w:w="-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3"/>
        <w:gridCol w:w="425"/>
        <w:gridCol w:w="3467"/>
        <w:gridCol w:w="2912"/>
        <w:gridCol w:w="1984"/>
      </w:tblGrid>
      <w:tr w:rsidR="003E5F3C" w:rsidRPr="005A0D2E" w14:paraId="569E0078" w14:textId="77777777" w:rsidTr="003434A0">
        <w:trPr>
          <w:cantSplit/>
        </w:trPr>
        <w:tc>
          <w:tcPr>
            <w:tcW w:w="1508" w:type="dxa"/>
            <w:gridSpan w:val="2"/>
            <w:vAlign w:val="center"/>
          </w:tcPr>
          <w:p w14:paraId="607C0DAC" w14:textId="77777777" w:rsidR="003E5F3C" w:rsidRPr="005A0D2E" w:rsidRDefault="0010404C" w:rsidP="00BF5306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5A0D2E">
              <w:rPr>
                <w:noProof/>
                <w:lang w:val="en-US"/>
              </w:rPr>
              <w:drawing>
                <wp:inline distT="0" distB="0" distL="0" distR="0" wp14:anchorId="3255071D" wp14:editId="02FEC4CC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14:paraId="12257054" w14:textId="77777777" w:rsidR="003E5F3C" w:rsidRPr="005A0D2E" w:rsidRDefault="003E5F3C" w:rsidP="00BF5306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5A0D2E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41530F1F" w14:textId="5EE94806" w:rsidR="003E5F3C" w:rsidRPr="005A0D2E" w:rsidRDefault="003E5F3C" w:rsidP="00BF5306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5A0D2E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5A0D2E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 xml:space="preserve">ureau de la </w:t>
            </w:r>
            <w:r w:rsidR="004F048B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n</w:t>
            </w:r>
            <w:r w:rsidRPr="005A0D2E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 xml:space="preserve">ormalisation des </w:t>
            </w:r>
            <w:r w:rsidR="004F048B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t</w:t>
            </w:r>
            <w:r w:rsidRPr="005A0D2E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élécommunications</w:t>
            </w:r>
          </w:p>
        </w:tc>
        <w:tc>
          <w:tcPr>
            <w:tcW w:w="1984" w:type="dxa"/>
            <w:vAlign w:val="center"/>
          </w:tcPr>
          <w:p w14:paraId="2A77F27A" w14:textId="77777777" w:rsidR="003E5F3C" w:rsidRPr="005A0D2E" w:rsidRDefault="003E5F3C" w:rsidP="00BF5306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F71ACC" w:rsidRPr="005A0D2E" w14:paraId="55DD7D9B" w14:textId="77777777" w:rsidTr="007E5DDF">
        <w:trPr>
          <w:cantSplit/>
          <w:trHeight w:val="853"/>
        </w:trPr>
        <w:tc>
          <w:tcPr>
            <w:tcW w:w="1083" w:type="dxa"/>
          </w:tcPr>
          <w:p w14:paraId="0684E6BF" w14:textId="77777777" w:rsidR="00F71ACC" w:rsidRPr="005A0D2E" w:rsidRDefault="00F71ACC" w:rsidP="00BF5306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</w:tc>
        <w:tc>
          <w:tcPr>
            <w:tcW w:w="3892" w:type="dxa"/>
            <w:gridSpan w:val="2"/>
          </w:tcPr>
          <w:p w14:paraId="3394D71F" w14:textId="77777777" w:rsidR="00F71ACC" w:rsidRPr="005A0D2E" w:rsidRDefault="00F71ACC" w:rsidP="00BF5306">
            <w:pPr>
              <w:tabs>
                <w:tab w:val="left" w:pos="4111"/>
              </w:tabs>
              <w:spacing w:after="12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896" w:type="dxa"/>
            <w:gridSpan w:val="2"/>
            <w:vAlign w:val="center"/>
          </w:tcPr>
          <w:p w14:paraId="700DA0C4" w14:textId="776736E8" w:rsidR="00F71ACC" w:rsidRPr="005A0D2E" w:rsidRDefault="00F71ACC" w:rsidP="00BF53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58"/>
              <w:rPr>
                <w:rFonts w:asciiTheme="minorHAnsi" w:hAnsiTheme="minorHAnsi"/>
                <w:b/>
              </w:rPr>
            </w:pPr>
            <w:r w:rsidRPr="005A0D2E">
              <w:rPr>
                <w:rFonts w:asciiTheme="minorHAnsi" w:hAnsiTheme="minorHAnsi"/>
              </w:rPr>
              <w:t>Genève, le</w:t>
            </w:r>
            <w:r w:rsidR="00C505D5" w:rsidRPr="005A0D2E">
              <w:rPr>
                <w:rFonts w:asciiTheme="minorHAnsi" w:hAnsiTheme="minorHAnsi"/>
              </w:rPr>
              <w:t xml:space="preserve"> </w:t>
            </w:r>
            <w:r w:rsidR="00B66707">
              <w:rPr>
                <w:rFonts w:asciiTheme="minorHAnsi" w:hAnsiTheme="minorHAnsi"/>
              </w:rPr>
              <w:t>4 août 2022</w:t>
            </w:r>
          </w:p>
        </w:tc>
      </w:tr>
      <w:tr w:rsidR="00F71ACC" w:rsidRPr="00BC118E" w14:paraId="3759C69B" w14:textId="77777777" w:rsidTr="007E5DDF">
        <w:trPr>
          <w:cantSplit/>
          <w:trHeight w:val="340"/>
        </w:trPr>
        <w:tc>
          <w:tcPr>
            <w:tcW w:w="1083" w:type="dxa"/>
          </w:tcPr>
          <w:p w14:paraId="2D288DA2" w14:textId="77777777" w:rsidR="00F71ACC" w:rsidRPr="005A0D2E" w:rsidRDefault="00F71ACC" w:rsidP="00BF5306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5A0D2E">
              <w:rPr>
                <w:rFonts w:asciiTheme="minorHAnsi" w:hAnsiTheme="minorHAnsi"/>
              </w:rPr>
              <w:t>Réf.:</w:t>
            </w:r>
          </w:p>
        </w:tc>
        <w:tc>
          <w:tcPr>
            <w:tcW w:w="3892" w:type="dxa"/>
            <w:gridSpan w:val="2"/>
          </w:tcPr>
          <w:p w14:paraId="10E0DDA9" w14:textId="423F3FE5" w:rsidR="00F71ACC" w:rsidRPr="005A0D2E" w:rsidRDefault="00F71ACC" w:rsidP="00BF5306">
            <w:pPr>
              <w:tabs>
                <w:tab w:val="left" w:pos="4111"/>
              </w:tabs>
              <w:spacing w:before="40" w:after="40"/>
              <w:ind w:left="55" w:firstLine="2"/>
              <w:rPr>
                <w:rFonts w:asciiTheme="minorHAnsi" w:hAnsiTheme="minorHAnsi"/>
                <w:b/>
                <w:bCs/>
              </w:rPr>
            </w:pPr>
            <w:r w:rsidRPr="005A0D2E">
              <w:rPr>
                <w:rFonts w:asciiTheme="minorHAnsi" w:hAnsiTheme="minorHAnsi"/>
                <w:b/>
              </w:rPr>
              <w:t xml:space="preserve">Lettre collective TSB </w:t>
            </w:r>
            <w:r w:rsidR="00B66707">
              <w:rPr>
                <w:rFonts w:asciiTheme="minorHAnsi" w:hAnsiTheme="minorHAnsi"/>
                <w:b/>
              </w:rPr>
              <w:t>1</w:t>
            </w:r>
            <w:r w:rsidR="001E55C2" w:rsidRPr="005A0D2E">
              <w:rPr>
                <w:rFonts w:asciiTheme="minorHAnsi" w:hAnsiTheme="minorHAnsi"/>
                <w:b/>
              </w:rPr>
              <w:t>/</w:t>
            </w:r>
            <w:r w:rsidR="001E55C2" w:rsidRPr="005A0D2E">
              <w:rPr>
                <w:b/>
                <w:szCs w:val="22"/>
              </w:rPr>
              <w:t>SG</w:t>
            </w:r>
            <w:r w:rsidR="006B0D07" w:rsidRPr="005A0D2E">
              <w:rPr>
                <w:b/>
                <w:szCs w:val="22"/>
              </w:rPr>
              <w:t>1</w:t>
            </w:r>
            <w:r w:rsidR="001E55C2" w:rsidRPr="005A0D2E">
              <w:rPr>
                <w:b/>
                <w:szCs w:val="22"/>
              </w:rPr>
              <w:t>3RG-AF</w:t>
            </w:r>
            <w:r w:rsidR="00F1278D">
              <w:rPr>
                <w:b/>
                <w:szCs w:val="22"/>
              </w:rPr>
              <w:br/>
            </w:r>
            <w:r w:rsidRPr="005A0D2E">
              <w:rPr>
                <w:rFonts w:asciiTheme="minorHAnsi" w:hAnsiTheme="minorHAnsi"/>
                <w:b/>
                <w:bCs/>
              </w:rPr>
              <w:t xml:space="preserve">CE </w:t>
            </w:r>
            <w:r w:rsidR="006B0D07" w:rsidRPr="005A0D2E">
              <w:rPr>
                <w:rFonts w:asciiTheme="minorHAnsi" w:hAnsiTheme="minorHAnsi"/>
                <w:b/>
                <w:bCs/>
              </w:rPr>
              <w:t>1</w:t>
            </w:r>
            <w:r w:rsidR="001E55C2" w:rsidRPr="005A0D2E">
              <w:rPr>
                <w:rFonts w:asciiTheme="minorHAnsi" w:hAnsiTheme="minorHAnsi"/>
                <w:b/>
                <w:bCs/>
              </w:rPr>
              <w:t>3</w:t>
            </w:r>
            <w:r w:rsidRPr="005A0D2E">
              <w:rPr>
                <w:rFonts w:asciiTheme="minorHAnsi" w:hAnsiTheme="minorHAnsi"/>
                <w:b/>
                <w:bCs/>
              </w:rPr>
              <w:t>/</w:t>
            </w:r>
            <w:r w:rsidR="006B0D07" w:rsidRPr="005A0D2E">
              <w:rPr>
                <w:rFonts w:asciiTheme="minorHAnsi" w:hAnsiTheme="minorHAnsi"/>
                <w:b/>
                <w:bCs/>
              </w:rPr>
              <w:t>TK</w:t>
            </w:r>
          </w:p>
        </w:tc>
        <w:tc>
          <w:tcPr>
            <w:tcW w:w="4896" w:type="dxa"/>
            <w:gridSpan w:val="2"/>
            <w:vMerge w:val="restart"/>
          </w:tcPr>
          <w:p w14:paraId="1C635E00" w14:textId="2D07DC7F" w:rsidR="00C505D5" w:rsidRPr="005A0D2E" w:rsidRDefault="00D55468" w:rsidP="00BF5306">
            <w:pPr>
              <w:pStyle w:val="ListParagraph"/>
              <w:numPr>
                <w:ilvl w:val="0"/>
                <w:numId w:val="10"/>
              </w:numPr>
              <w:tabs>
                <w:tab w:val="clear" w:pos="794"/>
                <w:tab w:val="left" w:pos="0"/>
                <w:tab w:val="left" w:pos="737"/>
                <w:tab w:val="left" w:pos="1134"/>
                <w:tab w:val="left" w:pos="4111"/>
              </w:tabs>
              <w:spacing w:before="0" w:after="851"/>
              <w:ind w:left="286" w:hanging="276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5A0D2E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Aux </w:t>
            </w:r>
            <w:r w:rsidR="007A523F" w:rsidRPr="005A0D2E">
              <w:rPr>
                <w:rFonts w:asciiTheme="minorHAnsi" w:hAnsiTheme="minorHAnsi"/>
                <w:sz w:val="22"/>
                <w:szCs w:val="22"/>
                <w:lang w:val="fr-FR"/>
              </w:rPr>
              <w:t>A</w:t>
            </w:r>
            <w:r w:rsidRPr="005A0D2E">
              <w:rPr>
                <w:rFonts w:asciiTheme="minorHAnsi" w:hAnsiTheme="minorHAnsi"/>
                <w:sz w:val="22"/>
                <w:szCs w:val="22"/>
                <w:lang w:val="fr-FR"/>
              </w:rPr>
              <w:t>dministrations</w:t>
            </w:r>
            <w:r w:rsidR="00F1278D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</w:t>
            </w:r>
            <w:r w:rsidR="00257D47" w:rsidRPr="005A0D2E">
              <w:rPr>
                <w:rFonts w:asciiTheme="minorHAnsi" w:hAnsiTheme="minorHAnsi"/>
                <w:sz w:val="22"/>
                <w:szCs w:val="22"/>
                <w:lang w:val="fr-FR"/>
              </w:rPr>
              <w:t>particip</w:t>
            </w:r>
            <w:r w:rsidR="00257D47">
              <w:rPr>
                <w:rFonts w:asciiTheme="minorHAnsi" w:hAnsiTheme="minorHAnsi"/>
                <w:sz w:val="22"/>
                <w:szCs w:val="22"/>
                <w:lang w:val="fr-FR"/>
              </w:rPr>
              <w:t>a</w:t>
            </w:r>
            <w:r w:rsidR="00257D47" w:rsidRPr="005A0D2E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nt </w:t>
            </w:r>
            <w:r w:rsidRPr="005A0D2E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aux travaux du Groupe </w:t>
            </w:r>
            <w:r w:rsidR="00C505D5" w:rsidRPr="005A0D2E">
              <w:rPr>
                <w:rFonts w:asciiTheme="minorHAnsi" w:hAnsiTheme="minorHAnsi"/>
                <w:sz w:val="22"/>
                <w:szCs w:val="22"/>
                <w:lang w:val="fr-FR"/>
              </w:rPr>
              <w:t>SG</w:t>
            </w:r>
            <w:r w:rsidR="006B0D07" w:rsidRPr="005A0D2E">
              <w:rPr>
                <w:rFonts w:asciiTheme="minorHAnsi" w:hAnsiTheme="minorHAnsi"/>
                <w:sz w:val="22"/>
                <w:szCs w:val="22"/>
                <w:lang w:val="fr-FR"/>
              </w:rPr>
              <w:t>1</w:t>
            </w:r>
            <w:r w:rsidR="00C505D5" w:rsidRPr="005A0D2E">
              <w:rPr>
                <w:rFonts w:asciiTheme="minorHAnsi" w:hAnsiTheme="minorHAnsi"/>
                <w:sz w:val="22"/>
                <w:szCs w:val="22"/>
                <w:lang w:val="fr-FR"/>
              </w:rPr>
              <w:t>3RG</w:t>
            </w:r>
            <w:r w:rsidR="00C505D5" w:rsidRPr="005A0D2E">
              <w:rPr>
                <w:rFonts w:asciiTheme="minorHAnsi" w:hAnsiTheme="minorHAnsi"/>
                <w:sz w:val="22"/>
                <w:szCs w:val="22"/>
                <w:lang w:val="fr-FR"/>
              </w:rPr>
              <w:noBreakHyphen/>
              <w:t xml:space="preserve">AFR; </w:t>
            </w:r>
          </w:p>
          <w:p w14:paraId="2B19D91A" w14:textId="3DF1C2F9" w:rsidR="00C505D5" w:rsidRPr="005A0D2E" w:rsidRDefault="00B42F3A" w:rsidP="00BF5306">
            <w:pPr>
              <w:pStyle w:val="ListParagraph"/>
              <w:numPr>
                <w:ilvl w:val="0"/>
                <w:numId w:val="10"/>
              </w:numPr>
              <w:tabs>
                <w:tab w:val="clear" w:pos="794"/>
                <w:tab w:val="left" w:pos="0"/>
                <w:tab w:val="left" w:pos="737"/>
                <w:tab w:val="left" w:pos="1134"/>
                <w:tab w:val="left" w:pos="4111"/>
              </w:tabs>
              <w:spacing w:before="0" w:after="851"/>
              <w:ind w:left="286" w:hanging="276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5A0D2E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Aux </w:t>
            </w:r>
            <w:r w:rsidR="00D55468" w:rsidRPr="005A0D2E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Membres du Secteur UIT-T </w:t>
            </w:r>
            <w:r w:rsidR="00257D47" w:rsidRPr="005A0D2E">
              <w:rPr>
                <w:rFonts w:asciiTheme="minorHAnsi" w:hAnsiTheme="minorHAnsi"/>
                <w:sz w:val="22"/>
                <w:szCs w:val="22"/>
                <w:lang w:val="fr-FR"/>
              </w:rPr>
              <w:t>particip</w:t>
            </w:r>
            <w:r w:rsidR="00257D47">
              <w:rPr>
                <w:rFonts w:asciiTheme="minorHAnsi" w:hAnsiTheme="minorHAnsi"/>
                <w:sz w:val="22"/>
                <w:szCs w:val="22"/>
                <w:lang w:val="fr-FR"/>
              </w:rPr>
              <w:t>a</w:t>
            </w:r>
            <w:r w:rsidR="00257D47" w:rsidRPr="005A0D2E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nt </w:t>
            </w:r>
            <w:r w:rsidR="00D55468" w:rsidRPr="005A0D2E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aux travaux du Groupe </w:t>
            </w:r>
            <w:r w:rsidR="00C505D5" w:rsidRPr="005A0D2E">
              <w:rPr>
                <w:rFonts w:asciiTheme="minorHAnsi" w:hAnsiTheme="minorHAnsi"/>
                <w:sz w:val="22"/>
                <w:szCs w:val="22"/>
                <w:lang w:val="fr-FR"/>
              </w:rPr>
              <w:t>SG</w:t>
            </w:r>
            <w:r w:rsidR="006B0D07" w:rsidRPr="005A0D2E">
              <w:rPr>
                <w:rFonts w:asciiTheme="minorHAnsi" w:hAnsiTheme="minorHAnsi"/>
                <w:sz w:val="22"/>
                <w:szCs w:val="22"/>
                <w:lang w:val="fr-FR"/>
              </w:rPr>
              <w:t>1</w:t>
            </w:r>
            <w:r w:rsidR="00C505D5" w:rsidRPr="005A0D2E">
              <w:rPr>
                <w:rFonts w:asciiTheme="minorHAnsi" w:hAnsiTheme="minorHAnsi"/>
                <w:sz w:val="22"/>
                <w:szCs w:val="22"/>
                <w:lang w:val="fr-FR"/>
              </w:rPr>
              <w:t>3RG-AFR;</w:t>
            </w:r>
          </w:p>
          <w:p w14:paraId="19AA8FA4" w14:textId="1B0594F9" w:rsidR="00C505D5" w:rsidRPr="005A0D2E" w:rsidRDefault="00B42F3A" w:rsidP="00BF5306">
            <w:pPr>
              <w:pStyle w:val="ListParagraph"/>
              <w:numPr>
                <w:ilvl w:val="0"/>
                <w:numId w:val="10"/>
              </w:numPr>
              <w:tabs>
                <w:tab w:val="clear" w:pos="794"/>
                <w:tab w:val="left" w:pos="4111"/>
              </w:tabs>
              <w:spacing w:before="0"/>
              <w:ind w:left="286" w:hanging="276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5A0D2E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Aux </w:t>
            </w:r>
            <w:r w:rsidR="00D55468" w:rsidRPr="005A0D2E">
              <w:rPr>
                <w:rFonts w:asciiTheme="minorHAnsi" w:hAnsiTheme="minorHAnsi"/>
                <w:sz w:val="22"/>
                <w:szCs w:val="22"/>
                <w:lang w:val="fr-FR"/>
              </w:rPr>
              <w:t>Associés de l</w:t>
            </w:r>
            <w:r w:rsidR="00F1278D">
              <w:rPr>
                <w:rFonts w:asciiTheme="minorHAnsi" w:hAnsiTheme="minorHAnsi"/>
                <w:sz w:val="22"/>
                <w:szCs w:val="22"/>
                <w:lang w:val="fr-FR"/>
              </w:rPr>
              <w:t>'</w:t>
            </w:r>
            <w:r w:rsidR="00D55468" w:rsidRPr="005A0D2E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UIT-T </w:t>
            </w:r>
            <w:r w:rsidR="00257D47" w:rsidRPr="005A0D2E">
              <w:rPr>
                <w:rFonts w:asciiTheme="minorHAnsi" w:hAnsiTheme="minorHAnsi"/>
                <w:sz w:val="22"/>
                <w:szCs w:val="22"/>
                <w:lang w:val="fr-FR"/>
              </w:rPr>
              <w:t>particip</w:t>
            </w:r>
            <w:r w:rsidR="00257D47">
              <w:rPr>
                <w:rFonts w:asciiTheme="minorHAnsi" w:hAnsiTheme="minorHAnsi"/>
                <w:sz w:val="22"/>
                <w:szCs w:val="22"/>
                <w:lang w:val="fr-FR"/>
              </w:rPr>
              <w:t>a</w:t>
            </w:r>
            <w:r w:rsidR="00257D47" w:rsidRPr="005A0D2E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nt </w:t>
            </w:r>
            <w:r w:rsidR="00D55468" w:rsidRPr="005A0D2E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aux travaux du Groupe </w:t>
            </w:r>
            <w:r w:rsidR="00C505D5" w:rsidRPr="005A0D2E">
              <w:rPr>
                <w:rFonts w:asciiTheme="minorHAnsi" w:hAnsiTheme="minorHAnsi"/>
                <w:sz w:val="22"/>
                <w:szCs w:val="22"/>
                <w:lang w:val="fr-FR"/>
              </w:rPr>
              <w:t>SG</w:t>
            </w:r>
            <w:r w:rsidR="006B0D07" w:rsidRPr="005A0D2E">
              <w:rPr>
                <w:rFonts w:asciiTheme="minorHAnsi" w:hAnsiTheme="minorHAnsi"/>
                <w:sz w:val="22"/>
                <w:szCs w:val="22"/>
                <w:lang w:val="fr-FR"/>
              </w:rPr>
              <w:t>1</w:t>
            </w:r>
            <w:r w:rsidR="00C505D5" w:rsidRPr="005A0D2E">
              <w:rPr>
                <w:rFonts w:asciiTheme="minorHAnsi" w:hAnsiTheme="minorHAnsi"/>
                <w:sz w:val="22"/>
                <w:szCs w:val="22"/>
                <w:lang w:val="fr-FR"/>
              </w:rPr>
              <w:t>3RG</w:t>
            </w:r>
            <w:r w:rsidR="00C505D5" w:rsidRPr="005A0D2E">
              <w:rPr>
                <w:rFonts w:asciiTheme="minorHAnsi" w:hAnsiTheme="minorHAnsi"/>
                <w:sz w:val="22"/>
                <w:szCs w:val="22"/>
                <w:lang w:val="fr-FR"/>
              </w:rPr>
              <w:noBreakHyphen/>
              <w:t>AFR;</w:t>
            </w:r>
          </w:p>
          <w:p w14:paraId="5D53CAB7" w14:textId="4FAE215D" w:rsidR="00F71ACC" w:rsidRPr="005A0D2E" w:rsidRDefault="00B42F3A" w:rsidP="00BF5306">
            <w:pPr>
              <w:pStyle w:val="ListParagraph"/>
              <w:numPr>
                <w:ilvl w:val="0"/>
                <w:numId w:val="10"/>
              </w:numPr>
              <w:tabs>
                <w:tab w:val="clear" w:pos="794"/>
                <w:tab w:val="left" w:pos="4111"/>
              </w:tabs>
              <w:spacing w:before="0"/>
              <w:ind w:left="286" w:hanging="276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5A0D2E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Aux </w:t>
            </w:r>
            <w:r w:rsidR="00D55468" w:rsidRPr="005A0D2E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établissements universitaires </w:t>
            </w:r>
            <w:r w:rsidR="00257D47" w:rsidRPr="005A0D2E">
              <w:rPr>
                <w:rFonts w:asciiTheme="minorHAnsi" w:hAnsiTheme="minorHAnsi"/>
                <w:sz w:val="22"/>
                <w:szCs w:val="22"/>
                <w:lang w:val="fr-FR"/>
              </w:rPr>
              <w:t>particip</w:t>
            </w:r>
            <w:r w:rsidR="00257D47">
              <w:rPr>
                <w:rFonts w:asciiTheme="minorHAnsi" w:hAnsiTheme="minorHAnsi"/>
                <w:sz w:val="22"/>
                <w:szCs w:val="22"/>
                <w:lang w:val="fr-FR"/>
              </w:rPr>
              <w:t>a</w:t>
            </w:r>
            <w:r w:rsidR="00257D47" w:rsidRPr="005A0D2E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nt </w:t>
            </w:r>
            <w:r w:rsidR="00D55468" w:rsidRPr="005A0D2E">
              <w:rPr>
                <w:rFonts w:asciiTheme="minorHAnsi" w:hAnsiTheme="minorHAnsi"/>
                <w:sz w:val="22"/>
                <w:szCs w:val="22"/>
                <w:lang w:val="fr-FR"/>
              </w:rPr>
              <w:t>aux travaux du Groupe</w:t>
            </w:r>
            <w:r w:rsidR="00C505D5" w:rsidRPr="005A0D2E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SG</w:t>
            </w:r>
            <w:r w:rsidR="006B0D07" w:rsidRPr="005A0D2E">
              <w:rPr>
                <w:rFonts w:asciiTheme="minorHAnsi" w:hAnsiTheme="minorHAnsi"/>
                <w:sz w:val="22"/>
                <w:szCs w:val="22"/>
                <w:lang w:val="fr-FR"/>
              </w:rPr>
              <w:t>1</w:t>
            </w:r>
            <w:r w:rsidR="00C505D5" w:rsidRPr="005A0D2E">
              <w:rPr>
                <w:rFonts w:asciiTheme="minorHAnsi" w:hAnsiTheme="minorHAnsi"/>
                <w:sz w:val="22"/>
                <w:szCs w:val="22"/>
                <w:lang w:val="fr-FR"/>
              </w:rPr>
              <w:t>3RG-AFR</w:t>
            </w:r>
            <w:r w:rsidR="00481C60" w:rsidRPr="005A0D2E">
              <w:rPr>
                <w:rFonts w:asciiTheme="minorHAnsi" w:hAnsiTheme="minorHAnsi"/>
                <w:sz w:val="22"/>
                <w:szCs w:val="22"/>
                <w:lang w:val="fr-FR"/>
              </w:rPr>
              <w:t>;</w:t>
            </w:r>
          </w:p>
          <w:p w14:paraId="02FE59BE" w14:textId="2BD19DB8" w:rsidR="006B0D07" w:rsidRDefault="006B0D07" w:rsidP="00BF5306">
            <w:pPr>
              <w:pStyle w:val="ListParagraph"/>
              <w:numPr>
                <w:ilvl w:val="0"/>
                <w:numId w:val="10"/>
              </w:numPr>
              <w:tabs>
                <w:tab w:val="clear" w:pos="794"/>
                <w:tab w:val="left" w:pos="4111"/>
              </w:tabs>
              <w:spacing w:before="0"/>
              <w:ind w:left="286" w:hanging="276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5A0D2E">
              <w:rPr>
                <w:rFonts w:asciiTheme="minorHAnsi" w:hAnsiTheme="minorHAnsi"/>
                <w:sz w:val="22"/>
                <w:szCs w:val="22"/>
                <w:lang w:val="fr-FR"/>
              </w:rPr>
              <w:t>À l</w:t>
            </w:r>
            <w:r w:rsidR="00F1278D">
              <w:rPr>
                <w:rFonts w:asciiTheme="minorHAnsi" w:hAnsiTheme="minorHAnsi"/>
                <w:sz w:val="22"/>
                <w:szCs w:val="22"/>
                <w:lang w:val="fr-FR"/>
              </w:rPr>
              <w:t>'</w:t>
            </w:r>
            <w:r w:rsidRPr="005A0D2E">
              <w:rPr>
                <w:rFonts w:asciiTheme="minorHAnsi" w:hAnsiTheme="minorHAnsi"/>
                <w:sz w:val="22"/>
                <w:szCs w:val="22"/>
                <w:lang w:val="fr-FR"/>
              </w:rPr>
              <w:t>Union africaine des télécommunications;</w:t>
            </w:r>
          </w:p>
          <w:p w14:paraId="17E199DC" w14:textId="6642BE28" w:rsidR="00B66707" w:rsidRPr="00BC118E" w:rsidRDefault="00BC118E" w:rsidP="00BF5306">
            <w:pPr>
              <w:pStyle w:val="ListParagraph"/>
              <w:numPr>
                <w:ilvl w:val="0"/>
                <w:numId w:val="10"/>
              </w:numPr>
              <w:tabs>
                <w:tab w:val="clear" w:pos="794"/>
                <w:tab w:val="left" w:pos="4111"/>
              </w:tabs>
              <w:spacing w:before="0"/>
              <w:ind w:left="286" w:hanging="276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BC118E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À la </w:t>
            </w:r>
            <w:r w:rsidR="00257D47">
              <w:rPr>
                <w:rFonts w:asciiTheme="minorHAnsi" w:hAnsiTheme="minorHAnsi"/>
                <w:sz w:val="22"/>
                <w:szCs w:val="22"/>
                <w:lang w:val="fr-FR"/>
              </w:rPr>
              <w:t>L</w:t>
            </w:r>
            <w:r w:rsidRPr="00BC118E">
              <w:rPr>
                <w:rFonts w:asciiTheme="minorHAnsi" w:hAnsiTheme="minorHAnsi"/>
                <w:sz w:val="22"/>
                <w:szCs w:val="22"/>
                <w:lang w:val="fr-FR"/>
              </w:rPr>
              <w:t>igue des États arabes</w:t>
            </w:r>
            <w:r w:rsidR="00B66707" w:rsidRPr="00BC118E">
              <w:rPr>
                <w:rFonts w:asciiTheme="minorHAnsi" w:hAnsiTheme="minorHAnsi"/>
                <w:sz w:val="22"/>
                <w:szCs w:val="22"/>
                <w:lang w:val="fr-FR"/>
              </w:rPr>
              <w:t>;</w:t>
            </w:r>
          </w:p>
          <w:p w14:paraId="4838BCED" w14:textId="318673DA" w:rsidR="006B0D07" w:rsidRDefault="006B0D07" w:rsidP="00BF5306">
            <w:pPr>
              <w:pStyle w:val="ListParagraph"/>
              <w:numPr>
                <w:ilvl w:val="0"/>
                <w:numId w:val="10"/>
              </w:numPr>
              <w:tabs>
                <w:tab w:val="clear" w:pos="794"/>
                <w:tab w:val="left" w:pos="4111"/>
              </w:tabs>
              <w:spacing w:before="0"/>
              <w:ind w:left="286" w:hanging="276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5A0D2E">
              <w:rPr>
                <w:rFonts w:asciiTheme="minorHAnsi" w:hAnsiTheme="minorHAnsi"/>
                <w:sz w:val="22"/>
                <w:szCs w:val="22"/>
                <w:lang w:val="fr-FR"/>
              </w:rPr>
              <w:t>Au Bureau régional de l</w:t>
            </w:r>
            <w:r w:rsidR="00F1278D">
              <w:rPr>
                <w:rFonts w:asciiTheme="minorHAnsi" w:hAnsiTheme="minorHAnsi"/>
                <w:sz w:val="22"/>
                <w:szCs w:val="22"/>
                <w:lang w:val="fr-FR"/>
              </w:rPr>
              <w:t>'</w:t>
            </w:r>
            <w:r w:rsidRPr="005A0D2E">
              <w:rPr>
                <w:rFonts w:asciiTheme="minorHAnsi" w:hAnsiTheme="minorHAnsi"/>
                <w:sz w:val="22"/>
                <w:szCs w:val="22"/>
                <w:lang w:val="fr-FR"/>
              </w:rPr>
              <w:t>UIT pour l</w:t>
            </w:r>
            <w:r w:rsidR="00F1278D">
              <w:rPr>
                <w:rFonts w:asciiTheme="minorHAnsi" w:hAnsiTheme="minorHAnsi"/>
                <w:sz w:val="22"/>
                <w:szCs w:val="22"/>
                <w:lang w:val="fr-FR"/>
              </w:rPr>
              <w:t>'</w:t>
            </w:r>
            <w:r w:rsidRPr="005A0D2E">
              <w:rPr>
                <w:rFonts w:asciiTheme="minorHAnsi" w:hAnsiTheme="minorHAnsi"/>
                <w:sz w:val="22"/>
                <w:szCs w:val="22"/>
                <w:lang w:val="fr-FR"/>
              </w:rPr>
              <w:t>Afrique</w:t>
            </w:r>
            <w:r w:rsidR="00B66707">
              <w:rPr>
                <w:rFonts w:asciiTheme="minorHAnsi" w:hAnsiTheme="minorHAnsi"/>
                <w:sz w:val="22"/>
                <w:szCs w:val="22"/>
                <w:lang w:val="fr-FR"/>
              </w:rPr>
              <w:t>;</w:t>
            </w:r>
          </w:p>
          <w:p w14:paraId="0D0942F1" w14:textId="332D2A9A" w:rsidR="00B66707" w:rsidRPr="00BC118E" w:rsidRDefault="00BC118E" w:rsidP="00BF5306">
            <w:pPr>
              <w:pStyle w:val="ListParagraph"/>
              <w:numPr>
                <w:ilvl w:val="0"/>
                <w:numId w:val="10"/>
              </w:numPr>
              <w:tabs>
                <w:tab w:val="clear" w:pos="794"/>
                <w:tab w:val="left" w:pos="4111"/>
              </w:tabs>
              <w:spacing w:before="0"/>
              <w:ind w:left="286" w:hanging="276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BC118E">
              <w:rPr>
                <w:rFonts w:asciiTheme="minorHAnsi" w:hAnsiTheme="minorHAnsi"/>
                <w:sz w:val="22"/>
                <w:szCs w:val="22"/>
                <w:lang w:val="fr-FR"/>
              </w:rPr>
              <w:t>Au Bureau régional de l</w:t>
            </w:r>
            <w:r w:rsidR="00F1278D">
              <w:rPr>
                <w:rFonts w:asciiTheme="minorHAnsi" w:hAnsiTheme="minorHAnsi"/>
                <w:sz w:val="22"/>
                <w:szCs w:val="22"/>
                <w:lang w:val="fr-FR"/>
              </w:rPr>
              <w:t>'</w:t>
            </w:r>
            <w:r w:rsidRPr="00BC118E">
              <w:rPr>
                <w:rFonts w:asciiTheme="minorHAnsi" w:hAnsiTheme="minorHAnsi"/>
                <w:sz w:val="22"/>
                <w:szCs w:val="22"/>
                <w:lang w:val="fr-FR"/>
              </w:rPr>
              <w:t>UIT pour</w:t>
            </w:r>
            <w:r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les États arabes</w:t>
            </w:r>
          </w:p>
        </w:tc>
      </w:tr>
      <w:tr w:rsidR="00F71ACC" w:rsidRPr="005A0D2E" w14:paraId="76A13DA4" w14:textId="77777777" w:rsidTr="007E5DDF">
        <w:trPr>
          <w:cantSplit/>
        </w:trPr>
        <w:tc>
          <w:tcPr>
            <w:tcW w:w="1083" w:type="dxa"/>
          </w:tcPr>
          <w:p w14:paraId="0A2504D9" w14:textId="77777777" w:rsidR="00F71ACC" w:rsidRPr="005A0D2E" w:rsidRDefault="00F71ACC" w:rsidP="00BF5306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5A0D2E">
              <w:rPr>
                <w:rFonts w:asciiTheme="minorHAnsi" w:hAnsiTheme="minorHAnsi"/>
              </w:rPr>
              <w:t>Tél.:</w:t>
            </w:r>
          </w:p>
        </w:tc>
        <w:tc>
          <w:tcPr>
            <w:tcW w:w="3892" w:type="dxa"/>
            <w:gridSpan w:val="2"/>
          </w:tcPr>
          <w:p w14:paraId="4937B8D2" w14:textId="234F7E14" w:rsidR="00F71ACC" w:rsidRPr="005A0D2E" w:rsidRDefault="00F71ACC" w:rsidP="00BF5306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Cs w:val="22"/>
              </w:rPr>
            </w:pPr>
            <w:r w:rsidRPr="005A0D2E">
              <w:rPr>
                <w:rFonts w:asciiTheme="minorHAnsi" w:hAnsiTheme="minorHAnsi"/>
                <w:szCs w:val="22"/>
              </w:rPr>
              <w:t xml:space="preserve">+41 22 730 </w:t>
            </w:r>
            <w:r w:rsidR="006B0D07" w:rsidRPr="005A0D2E">
              <w:rPr>
                <w:rFonts w:asciiTheme="minorHAnsi" w:hAnsiTheme="minorHAnsi"/>
                <w:szCs w:val="22"/>
              </w:rPr>
              <w:t>5126</w:t>
            </w:r>
          </w:p>
        </w:tc>
        <w:tc>
          <w:tcPr>
            <w:tcW w:w="4896" w:type="dxa"/>
            <w:gridSpan w:val="2"/>
            <w:vMerge/>
          </w:tcPr>
          <w:p w14:paraId="79BA2EC5" w14:textId="77777777" w:rsidR="00F71ACC" w:rsidRPr="005A0D2E" w:rsidRDefault="00F71ACC" w:rsidP="00BF5306">
            <w:pPr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5A0D2E" w14:paraId="401DCFA5" w14:textId="77777777" w:rsidTr="007E5DDF">
        <w:trPr>
          <w:cantSplit/>
        </w:trPr>
        <w:tc>
          <w:tcPr>
            <w:tcW w:w="1083" w:type="dxa"/>
          </w:tcPr>
          <w:p w14:paraId="22C6A302" w14:textId="2985E86A" w:rsidR="00F71ACC" w:rsidRPr="005A0D2E" w:rsidRDefault="00257D47" w:rsidP="00BF5306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Télécopie</w:t>
            </w:r>
            <w:r w:rsidR="00F71ACC" w:rsidRPr="005A0D2E">
              <w:rPr>
                <w:rFonts w:asciiTheme="minorHAnsi" w:hAnsiTheme="minorHAnsi"/>
              </w:rPr>
              <w:t>:</w:t>
            </w:r>
          </w:p>
        </w:tc>
        <w:tc>
          <w:tcPr>
            <w:tcW w:w="3892" w:type="dxa"/>
            <w:gridSpan w:val="2"/>
          </w:tcPr>
          <w:p w14:paraId="396842E4" w14:textId="77777777" w:rsidR="00F71ACC" w:rsidRPr="005A0D2E" w:rsidRDefault="00F71ACC" w:rsidP="00BF5306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5A0D2E">
              <w:rPr>
                <w:rFonts w:asciiTheme="minorHAnsi" w:hAnsiTheme="minorHAnsi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14:paraId="6FDB0363" w14:textId="77777777" w:rsidR="00F71ACC" w:rsidRPr="005A0D2E" w:rsidRDefault="00F71ACC" w:rsidP="00BF53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5A0D2E" w14:paraId="15D014A0" w14:textId="77777777" w:rsidTr="007E5DDF">
        <w:trPr>
          <w:cantSplit/>
        </w:trPr>
        <w:tc>
          <w:tcPr>
            <w:tcW w:w="1083" w:type="dxa"/>
          </w:tcPr>
          <w:p w14:paraId="52B3CF52" w14:textId="1131E2DB" w:rsidR="00F71ACC" w:rsidRPr="005A0D2E" w:rsidRDefault="00257D47" w:rsidP="00BF5306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Courriel</w:t>
            </w:r>
            <w:r w:rsidR="00F71ACC" w:rsidRPr="005A0D2E">
              <w:rPr>
                <w:rFonts w:asciiTheme="minorHAnsi" w:hAnsiTheme="minorHAnsi"/>
              </w:rPr>
              <w:t>:</w:t>
            </w:r>
          </w:p>
        </w:tc>
        <w:tc>
          <w:tcPr>
            <w:tcW w:w="3892" w:type="dxa"/>
            <w:gridSpan w:val="2"/>
          </w:tcPr>
          <w:p w14:paraId="57256995" w14:textId="59A84E8C" w:rsidR="00F71ACC" w:rsidRPr="005A0D2E" w:rsidRDefault="00C8326C" w:rsidP="00BF5306">
            <w:pPr>
              <w:tabs>
                <w:tab w:val="left" w:pos="4111"/>
              </w:tabs>
              <w:spacing w:before="40" w:after="40"/>
              <w:ind w:left="227" w:hanging="170"/>
            </w:pPr>
            <w:hyperlink r:id="rId9" w:history="1">
              <w:r w:rsidR="006B0D07" w:rsidRPr="005A0D2E">
                <w:rPr>
                  <w:rStyle w:val="Hyperlink"/>
                </w:rPr>
                <w:t>tsbsg13@itu.int</w:t>
              </w:r>
            </w:hyperlink>
          </w:p>
        </w:tc>
        <w:tc>
          <w:tcPr>
            <w:tcW w:w="4896" w:type="dxa"/>
            <w:gridSpan w:val="2"/>
            <w:vMerge/>
          </w:tcPr>
          <w:p w14:paraId="51506F71" w14:textId="77777777" w:rsidR="00F71ACC" w:rsidRPr="005A0D2E" w:rsidRDefault="00F71ACC" w:rsidP="00BF53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5A0D2E" w14:paraId="7602350B" w14:textId="77777777" w:rsidTr="007E5DDF">
        <w:trPr>
          <w:cantSplit/>
          <w:trHeight w:val="594"/>
        </w:trPr>
        <w:tc>
          <w:tcPr>
            <w:tcW w:w="1083" w:type="dxa"/>
          </w:tcPr>
          <w:p w14:paraId="6AB3F80B" w14:textId="77777777" w:rsidR="00F71ACC" w:rsidRPr="005A0D2E" w:rsidRDefault="00F71ACC" w:rsidP="00BF5306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5A0D2E">
              <w:rPr>
                <w:rFonts w:asciiTheme="minorHAnsi" w:hAnsiTheme="minorHAnsi"/>
              </w:rPr>
              <w:t>Web:</w:t>
            </w:r>
          </w:p>
        </w:tc>
        <w:tc>
          <w:tcPr>
            <w:tcW w:w="3892" w:type="dxa"/>
            <w:gridSpan w:val="2"/>
          </w:tcPr>
          <w:p w14:paraId="153FA780" w14:textId="199835D7" w:rsidR="00F71ACC" w:rsidRPr="005A0D2E" w:rsidRDefault="00C8326C" w:rsidP="00BF5306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hyperlink r:id="rId10" w:history="1">
              <w:r w:rsidR="006B0D07" w:rsidRPr="005A0D2E">
                <w:rPr>
                  <w:rStyle w:val="Hyperlink"/>
                </w:rPr>
                <w:t>http://itu.int/go/tsg13</w:t>
              </w:r>
            </w:hyperlink>
          </w:p>
        </w:tc>
        <w:tc>
          <w:tcPr>
            <w:tcW w:w="4896" w:type="dxa"/>
            <w:gridSpan w:val="2"/>
            <w:vMerge/>
          </w:tcPr>
          <w:p w14:paraId="46098363" w14:textId="77777777" w:rsidR="00F71ACC" w:rsidRPr="005A0D2E" w:rsidRDefault="00F71ACC" w:rsidP="00BF53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AC5975" w:rsidRPr="005A0D2E" w14:paraId="61B02D70" w14:textId="77777777" w:rsidTr="007E5DDF">
        <w:trPr>
          <w:cantSplit/>
          <w:trHeight w:val="81"/>
        </w:trPr>
        <w:tc>
          <w:tcPr>
            <w:tcW w:w="1083" w:type="dxa"/>
          </w:tcPr>
          <w:p w14:paraId="4DB9DD28" w14:textId="77777777" w:rsidR="00AC5975" w:rsidRPr="005A0D2E" w:rsidRDefault="00AC5975" w:rsidP="00BF5306">
            <w:pPr>
              <w:tabs>
                <w:tab w:val="left" w:pos="4111"/>
              </w:tabs>
              <w:spacing w:after="120"/>
              <w:ind w:left="57"/>
              <w:rPr>
                <w:rFonts w:asciiTheme="minorHAnsi" w:hAnsiTheme="minorHAnsi"/>
                <w:sz w:val="20"/>
              </w:rPr>
            </w:pPr>
            <w:r w:rsidRPr="005A0D2E">
              <w:rPr>
                <w:rFonts w:asciiTheme="minorHAnsi" w:hAnsiTheme="minorHAnsi"/>
                <w:b/>
                <w:bCs/>
              </w:rPr>
              <w:t>Objet</w:t>
            </w:r>
            <w:r w:rsidRPr="005A0D2E">
              <w:rPr>
                <w:rFonts w:asciiTheme="minorHAnsi" w:hAnsiTheme="minorHAnsi"/>
              </w:rPr>
              <w:t>:</w:t>
            </w:r>
          </w:p>
        </w:tc>
        <w:tc>
          <w:tcPr>
            <w:tcW w:w="8788" w:type="dxa"/>
            <w:gridSpan w:val="4"/>
          </w:tcPr>
          <w:p w14:paraId="6E66329A" w14:textId="4438D39C" w:rsidR="00AC5975" w:rsidRPr="005A0D2E" w:rsidRDefault="00B66707" w:rsidP="00BF5306">
            <w:pPr>
              <w:tabs>
                <w:tab w:val="left" w:pos="4111"/>
              </w:tabs>
              <w:ind w:left="5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Neuvième</w:t>
            </w:r>
            <w:r w:rsidR="006B0D07" w:rsidRPr="005A0D2E">
              <w:rPr>
                <w:rFonts w:asciiTheme="minorHAnsi" w:hAnsiTheme="minorHAnsi"/>
                <w:b/>
                <w:bCs/>
              </w:rPr>
              <w:t xml:space="preserve"> r</w:t>
            </w:r>
            <w:r w:rsidR="00D55468" w:rsidRPr="005A0D2E">
              <w:rPr>
                <w:rFonts w:asciiTheme="minorHAnsi" w:hAnsiTheme="minorHAnsi"/>
                <w:b/>
                <w:bCs/>
              </w:rPr>
              <w:t>éunion du Groupe régional de la Commission d</w:t>
            </w:r>
            <w:r w:rsidR="00F1278D">
              <w:rPr>
                <w:rFonts w:asciiTheme="minorHAnsi" w:hAnsiTheme="minorHAnsi"/>
                <w:b/>
                <w:bCs/>
              </w:rPr>
              <w:t>'</w:t>
            </w:r>
            <w:r w:rsidR="00D55468" w:rsidRPr="005A0D2E">
              <w:rPr>
                <w:rFonts w:asciiTheme="minorHAnsi" w:hAnsiTheme="minorHAnsi"/>
                <w:b/>
                <w:bCs/>
              </w:rPr>
              <w:t xml:space="preserve">études </w:t>
            </w:r>
            <w:r w:rsidR="006B0D07" w:rsidRPr="005A0D2E">
              <w:rPr>
                <w:rFonts w:asciiTheme="minorHAnsi" w:hAnsiTheme="minorHAnsi"/>
                <w:b/>
                <w:bCs/>
              </w:rPr>
              <w:t>1</w:t>
            </w:r>
            <w:r w:rsidR="00D55468" w:rsidRPr="005A0D2E">
              <w:rPr>
                <w:rFonts w:asciiTheme="minorHAnsi" w:hAnsiTheme="minorHAnsi"/>
                <w:b/>
                <w:bCs/>
              </w:rPr>
              <w:t>3 de l</w:t>
            </w:r>
            <w:r w:rsidR="00F1278D">
              <w:rPr>
                <w:rFonts w:asciiTheme="minorHAnsi" w:hAnsiTheme="minorHAnsi"/>
                <w:b/>
                <w:bCs/>
              </w:rPr>
              <w:t>'</w:t>
            </w:r>
            <w:r w:rsidR="00D55468" w:rsidRPr="005A0D2E">
              <w:rPr>
                <w:rFonts w:asciiTheme="minorHAnsi" w:hAnsiTheme="minorHAnsi"/>
                <w:b/>
                <w:bCs/>
              </w:rPr>
              <w:t>UIT-T pour l</w:t>
            </w:r>
            <w:r w:rsidR="00F1278D">
              <w:rPr>
                <w:rFonts w:asciiTheme="minorHAnsi" w:hAnsiTheme="minorHAnsi"/>
                <w:b/>
                <w:bCs/>
              </w:rPr>
              <w:t>'</w:t>
            </w:r>
            <w:r w:rsidR="00D55468" w:rsidRPr="005A0D2E">
              <w:rPr>
                <w:rFonts w:asciiTheme="minorHAnsi" w:hAnsiTheme="minorHAnsi"/>
                <w:b/>
                <w:bCs/>
              </w:rPr>
              <w:t xml:space="preserve">Afrique </w:t>
            </w:r>
            <w:r w:rsidR="00C505D5" w:rsidRPr="005A0D2E">
              <w:rPr>
                <w:rFonts w:asciiTheme="minorHAnsi" w:hAnsiTheme="minorHAnsi"/>
                <w:b/>
                <w:bCs/>
              </w:rPr>
              <w:t>(SG</w:t>
            </w:r>
            <w:r w:rsidR="006B0D07" w:rsidRPr="005A0D2E">
              <w:rPr>
                <w:rFonts w:asciiTheme="minorHAnsi" w:hAnsiTheme="minorHAnsi"/>
                <w:b/>
                <w:bCs/>
              </w:rPr>
              <w:t>1</w:t>
            </w:r>
            <w:r w:rsidR="00C505D5" w:rsidRPr="005A0D2E">
              <w:rPr>
                <w:rFonts w:asciiTheme="minorHAnsi" w:hAnsiTheme="minorHAnsi"/>
                <w:b/>
                <w:bCs/>
              </w:rPr>
              <w:t>3RG-AFR),</w:t>
            </w:r>
            <w:r w:rsidR="004F048B">
              <w:rPr>
                <w:rFonts w:asciiTheme="minorHAnsi" w:hAnsiTheme="minorHAnsi"/>
                <w:b/>
                <w:bCs/>
              </w:rPr>
              <w:t xml:space="preserve"> </w:t>
            </w:r>
            <w:r w:rsidR="00257D47">
              <w:rPr>
                <w:rFonts w:asciiTheme="minorHAnsi" w:hAnsiTheme="minorHAnsi"/>
                <w:b/>
                <w:bCs/>
              </w:rPr>
              <w:t xml:space="preserve">réunion </w:t>
            </w:r>
            <w:r w:rsidR="006B0D07" w:rsidRPr="005A0D2E">
              <w:rPr>
                <w:rFonts w:asciiTheme="minorHAnsi" w:hAnsiTheme="minorHAnsi"/>
                <w:b/>
                <w:bCs/>
              </w:rPr>
              <w:t>virtuel</w:t>
            </w:r>
            <w:r w:rsidR="00257D47">
              <w:rPr>
                <w:rFonts w:asciiTheme="minorHAnsi" w:hAnsiTheme="minorHAnsi"/>
                <w:b/>
                <w:bCs/>
              </w:rPr>
              <w:t>le</w:t>
            </w:r>
            <w:r w:rsidR="006B0D07" w:rsidRPr="005A0D2E">
              <w:rPr>
                <w:rFonts w:asciiTheme="minorHAnsi" w:hAnsiTheme="minorHAnsi"/>
                <w:b/>
                <w:bCs/>
              </w:rPr>
              <w:t>, 2</w:t>
            </w:r>
            <w:r>
              <w:rPr>
                <w:rFonts w:asciiTheme="minorHAnsi" w:hAnsiTheme="minorHAnsi"/>
                <w:b/>
                <w:bCs/>
              </w:rPr>
              <w:t>0 octobre 2022</w:t>
            </w:r>
          </w:p>
        </w:tc>
      </w:tr>
    </w:tbl>
    <w:p w14:paraId="3ECC0651" w14:textId="77777777" w:rsidR="00AC5975" w:rsidRPr="005A0D2E" w:rsidRDefault="00AC5975" w:rsidP="00BF5306">
      <w:pPr>
        <w:pStyle w:val="ITUintr"/>
        <w:tabs>
          <w:tab w:val="clear" w:pos="737"/>
          <w:tab w:val="clear" w:pos="1134"/>
          <w:tab w:val="left" w:pos="794"/>
        </w:tabs>
        <w:spacing w:before="360" w:after="120"/>
        <w:ind w:right="86"/>
        <w:rPr>
          <w:rFonts w:asciiTheme="minorHAnsi" w:hAnsiTheme="minorHAnsi"/>
          <w:sz w:val="22"/>
          <w:szCs w:val="18"/>
        </w:rPr>
      </w:pPr>
      <w:r w:rsidRPr="005A0D2E">
        <w:rPr>
          <w:rFonts w:asciiTheme="minorHAnsi" w:hAnsiTheme="minorHAnsi"/>
          <w:sz w:val="22"/>
          <w:szCs w:val="18"/>
        </w:rPr>
        <w:t>Madame, Monsieur,</w:t>
      </w:r>
    </w:p>
    <w:p w14:paraId="6DEF4AB0" w14:textId="17F5878B" w:rsidR="00DA6F83" w:rsidRPr="005A0D2E" w:rsidRDefault="00DA6F83" w:rsidP="00BF5306">
      <w:r w:rsidRPr="005A0D2E">
        <w:t>J</w:t>
      </w:r>
      <w:r w:rsidR="00F1278D">
        <w:t>'</w:t>
      </w:r>
      <w:r w:rsidRPr="005A0D2E">
        <w:t>ai l</w:t>
      </w:r>
      <w:r w:rsidR="00F1278D">
        <w:t>'</w:t>
      </w:r>
      <w:r w:rsidRPr="005A0D2E">
        <w:t xml:space="preserve">honneur de vous inviter à participer à la prochaine réunion du </w:t>
      </w:r>
      <w:r w:rsidRPr="005A0D2E">
        <w:rPr>
          <w:b/>
          <w:bCs/>
        </w:rPr>
        <w:t>Groupe régional de la Commission d</w:t>
      </w:r>
      <w:r w:rsidR="00F1278D">
        <w:rPr>
          <w:b/>
          <w:bCs/>
        </w:rPr>
        <w:t>'</w:t>
      </w:r>
      <w:r w:rsidRPr="005A0D2E">
        <w:rPr>
          <w:b/>
          <w:bCs/>
        </w:rPr>
        <w:t xml:space="preserve">études </w:t>
      </w:r>
      <w:r w:rsidR="006B0D07" w:rsidRPr="005A0D2E">
        <w:rPr>
          <w:b/>
          <w:bCs/>
        </w:rPr>
        <w:t>1</w:t>
      </w:r>
      <w:r w:rsidRPr="005A0D2E">
        <w:rPr>
          <w:b/>
          <w:bCs/>
        </w:rPr>
        <w:t>3 de l</w:t>
      </w:r>
      <w:r w:rsidR="00F1278D">
        <w:rPr>
          <w:b/>
          <w:bCs/>
        </w:rPr>
        <w:t>'</w:t>
      </w:r>
      <w:r w:rsidRPr="005A0D2E">
        <w:rPr>
          <w:b/>
          <w:bCs/>
        </w:rPr>
        <w:t>UIT-T pour l</w:t>
      </w:r>
      <w:r w:rsidR="00F1278D">
        <w:rPr>
          <w:b/>
          <w:bCs/>
        </w:rPr>
        <w:t>'</w:t>
      </w:r>
      <w:r w:rsidRPr="005A0D2E">
        <w:rPr>
          <w:b/>
          <w:bCs/>
        </w:rPr>
        <w:t>Afrique</w:t>
      </w:r>
      <w:r w:rsidR="009C0853" w:rsidRPr="005A0D2E">
        <w:rPr>
          <w:b/>
          <w:bCs/>
        </w:rPr>
        <w:t xml:space="preserve"> </w:t>
      </w:r>
      <w:r w:rsidR="009C0853" w:rsidRPr="005A0D2E">
        <w:rPr>
          <w:rFonts w:asciiTheme="minorHAnsi" w:hAnsiTheme="minorHAnsi"/>
          <w:b/>
          <w:bCs/>
        </w:rPr>
        <w:t>(SG</w:t>
      </w:r>
      <w:r w:rsidR="0087012C" w:rsidRPr="005A0D2E">
        <w:rPr>
          <w:rFonts w:asciiTheme="minorHAnsi" w:hAnsiTheme="minorHAnsi"/>
          <w:b/>
          <w:bCs/>
        </w:rPr>
        <w:t>1</w:t>
      </w:r>
      <w:r w:rsidR="009C0853" w:rsidRPr="005A0D2E">
        <w:rPr>
          <w:rFonts w:asciiTheme="minorHAnsi" w:hAnsiTheme="minorHAnsi"/>
          <w:b/>
          <w:bCs/>
        </w:rPr>
        <w:t>3RG-AFR)</w:t>
      </w:r>
      <w:r w:rsidRPr="005A0D2E">
        <w:t>, qui se tiendra de m</w:t>
      </w:r>
      <w:r w:rsidR="007A523F" w:rsidRPr="005A0D2E">
        <w:t xml:space="preserve">anière </w:t>
      </w:r>
      <w:r w:rsidR="007A523F" w:rsidRPr="005A0D2E">
        <w:rPr>
          <w:b/>
        </w:rPr>
        <w:t>entièrement virtuelle</w:t>
      </w:r>
      <w:r w:rsidR="007A523F" w:rsidRPr="005A0D2E">
        <w:t xml:space="preserve"> </w:t>
      </w:r>
      <w:r w:rsidR="00843553">
        <w:t>le </w:t>
      </w:r>
      <w:r w:rsidR="00B66707">
        <w:t>20 octobre 2022</w:t>
      </w:r>
      <w:r w:rsidRPr="005A0D2E">
        <w:t>.</w:t>
      </w:r>
    </w:p>
    <w:p w14:paraId="79C04780" w14:textId="203316C3" w:rsidR="00DA6F83" w:rsidRPr="005A0D2E" w:rsidRDefault="00DA6F83" w:rsidP="00BF5306">
      <w:pPr>
        <w:rPr>
          <w:u w:val="single"/>
        </w:rPr>
      </w:pPr>
      <w:r w:rsidRPr="005A0D2E">
        <w:t xml:space="preserve">La réunion </w:t>
      </w:r>
      <w:r w:rsidR="003E6830" w:rsidRPr="005A0D2E">
        <w:t>du Groupe régio</w:t>
      </w:r>
      <w:r w:rsidR="004B0241" w:rsidRPr="005A0D2E">
        <w:t>nal</w:t>
      </w:r>
      <w:r w:rsidR="003E6830" w:rsidRPr="005A0D2E">
        <w:t xml:space="preserve"> de la CE</w:t>
      </w:r>
      <w:r w:rsidR="004B0241" w:rsidRPr="005A0D2E">
        <w:t> </w:t>
      </w:r>
      <w:r w:rsidR="003E6830" w:rsidRPr="005A0D2E">
        <w:t>13 pour l</w:t>
      </w:r>
      <w:r w:rsidR="00F1278D">
        <w:t>'</w:t>
      </w:r>
      <w:r w:rsidR="003E6830" w:rsidRPr="005A0D2E">
        <w:t xml:space="preserve">Afrique se tiendra le </w:t>
      </w:r>
      <w:r w:rsidR="00B66707">
        <w:t>jeudi 20 octobre</w:t>
      </w:r>
      <w:r w:rsidR="003E6830" w:rsidRPr="005A0D2E">
        <w:t xml:space="preserve"> de 11 h</w:t>
      </w:r>
      <w:r w:rsidR="00F1278D">
        <w:t xml:space="preserve"> 00 à </w:t>
      </w:r>
      <w:r w:rsidR="003E6830" w:rsidRPr="005A0D2E">
        <w:t>17 h</w:t>
      </w:r>
      <w:r w:rsidR="00F1278D">
        <w:t xml:space="preserve"> 00</w:t>
      </w:r>
      <w:r w:rsidR="00EE4DAA" w:rsidRPr="005A0D2E">
        <w:t xml:space="preserve">, heure de Genève, </w:t>
      </w:r>
      <w:r w:rsidR="00BD21DD" w:rsidRPr="005A0D2E">
        <w:t>via</w:t>
      </w:r>
      <w:r w:rsidR="00EE4DAA" w:rsidRPr="005A0D2E">
        <w:t xml:space="preserve"> l</w:t>
      </w:r>
      <w:r w:rsidR="00F1278D">
        <w:t>'</w:t>
      </w:r>
      <w:hyperlink r:id="rId11" w:history="1">
        <w:r w:rsidR="00EE4DAA" w:rsidRPr="005A0D2E">
          <w:rPr>
            <w:rStyle w:val="Hyperlink"/>
          </w:rPr>
          <w:t>outil de participation à distance MyMeetings</w:t>
        </w:r>
      </w:hyperlink>
      <w:r w:rsidR="00EE4DAA" w:rsidRPr="005A0D2E">
        <w:t>.</w:t>
      </w:r>
      <w:r w:rsidR="006B0D07" w:rsidRPr="005A0D2E">
        <w:t xml:space="preserve"> </w:t>
      </w:r>
      <w:r w:rsidR="003E6830" w:rsidRPr="005A0D2E">
        <w:t>Les documents, les modalités de participation à distance et d</w:t>
      </w:r>
      <w:r w:rsidR="00F1278D">
        <w:t>'</w:t>
      </w:r>
      <w:r w:rsidR="003E6830" w:rsidRPr="005A0D2E">
        <w:t>autres informations connexes seront publiés sur la</w:t>
      </w:r>
      <w:r w:rsidR="006B0D07" w:rsidRPr="005A0D2E">
        <w:t xml:space="preserve"> </w:t>
      </w:r>
      <w:hyperlink r:id="rId12" w:history="1">
        <w:r w:rsidR="003E6830" w:rsidRPr="005A0D2E">
          <w:rPr>
            <w:rStyle w:val="Hyperlink"/>
          </w:rPr>
          <w:t>page d</w:t>
        </w:r>
        <w:r w:rsidR="00F1278D">
          <w:rPr>
            <w:rStyle w:val="Hyperlink"/>
          </w:rPr>
          <w:t>'</w:t>
        </w:r>
        <w:r w:rsidR="003E6830" w:rsidRPr="005A0D2E">
          <w:rPr>
            <w:rStyle w:val="Hyperlink"/>
          </w:rPr>
          <w:t>accueil du Groupe</w:t>
        </w:r>
        <w:r w:rsidR="0007363C" w:rsidRPr="005A0D2E">
          <w:rPr>
            <w:rStyle w:val="Hyperlink"/>
          </w:rPr>
          <w:t> </w:t>
        </w:r>
        <w:r w:rsidR="003E6830" w:rsidRPr="005A0D2E">
          <w:rPr>
            <w:rStyle w:val="Hyperlink"/>
          </w:rPr>
          <w:t>SG13RG-AFR</w:t>
        </w:r>
      </w:hyperlink>
      <w:r w:rsidR="006B0D07" w:rsidRPr="005A0D2E">
        <w:t>.</w:t>
      </w:r>
    </w:p>
    <w:p w14:paraId="751A38D6" w14:textId="04798D31" w:rsidR="006B0D07" w:rsidRPr="005A0D2E" w:rsidRDefault="003E6830" w:rsidP="00BF5306">
      <w:r w:rsidRPr="005A0D2E">
        <w:t>La p</w:t>
      </w:r>
      <w:r w:rsidR="006B0D07" w:rsidRPr="005A0D2E">
        <w:t xml:space="preserve">articipation </w:t>
      </w:r>
      <w:r w:rsidRPr="005A0D2E">
        <w:t xml:space="preserve">à la réunion du Groupe </w:t>
      </w:r>
      <w:r w:rsidR="006B0D07" w:rsidRPr="005A0D2E">
        <w:t xml:space="preserve">SG13RG-AFR </w:t>
      </w:r>
      <w:r w:rsidRPr="005A0D2E">
        <w:t>est définie conformément au §</w:t>
      </w:r>
      <w:r w:rsidR="006B0D07" w:rsidRPr="005A0D2E">
        <w:t xml:space="preserve"> 2.3.</w:t>
      </w:r>
      <w:r w:rsidR="00B66707">
        <w:t>2</w:t>
      </w:r>
      <w:r w:rsidR="006B0D07" w:rsidRPr="005A0D2E">
        <w:t xml:space="preserve"> </w:t>
      </w:r>
      <w:r w:rsidRPr="005A0D2E">
        <w:t>de la</w:t>
      </w:r>
      <w:r w:rsidR="006B0D07" w:rsidRPr="005A0D2E">
        <w:t xml:space="preserve"> </w:t>
      </w:r>
      <w:r w:rsidR="00CE7EEF" w:rsidRPr="00B66707">
        <w:t xml:space="preserve">Résolution 1 </w:t>
      </w:r>
      <w:r w:rsidRPr="00B66707">
        <w:t xml:space="preserve">(Rév. </w:t>
      </w:r>
      <w:r w:rsidR="00B66707" w:rsidRPr="00B66707">
        <w:t>Genève, 2022</w:t>
      </w:r>
      <w:r w:rsidRPr="00B66707">
        <w:t>)</w:t>
      </w:r>
      <w:r w:rsidR="00CE7EEF" w:rsidRPr="00B66707">
        <w:t xml:space="preserve"> de l</w:t>
      </w:r>
      <w:r w:rsidR="00F1278D">
        <w:t>'</w:t>
      </w:r>
      <w:r w:rsidR="00CE7EEF" w:rsidRPr="00B66707">
        <w:t>AMNT</w:t>
      </w:r>
      <w:r w:rsidR="006B0D07" w:rsidRPr="00B66707">
        <w:t>.</w:t>
      </w:r>
      <w:r w:rsidR="006B0D07" w:rsidRPr="005A0D2E">
        <w:t xml:space="preserve"> Veuillez noter que la participation suivie des délégués serait utile aux travaux du groupe.</w:t>
      </w:r>
    </w:p>
    <w:p w14:paraId="6EC6FEAC" w14:textId="5BE987BA" w:rsidR="006B0D07" w:rsidRPr="005A0D2E" w:rsidRDefault="00CE7EEF" w:rsidP="00BF5306">
      <w:pPr>
        <w:spacing w:after="120"/>
        <w:rPr>
          <w:rFonts w:asciiTheme="minorHAnsi" w:hAnsiTheme="minorHAnsi"/>
          <w:szCs w:val="22"/>
        </w:rPr>
      </w:pPr>
      <w:r w:rsidRPr="005A0D2E">
        <w:rPr>
          <w:rFonts w:asciiTheme="minorHAnsi" w:hAnsiTheme="minorHAnsi"/>
          <w:szCs w:val="22"/>
        </w:rPr>
        <w:t>L</w:t>
      </w:r>
      <w:r w:rsidR="00F1278D">
        <w:rPr>
          <w:rFonts w:asciiTheme="minorHAnsi" w:hAnsiTheme="minorHAnsi"/>
          <w:szCs w:val="22"/>
        </w:rPr>
        <w:t>'</w:t>
      </w:r>
      <w:r w:rsidRPr="005A0D2E">
        <w:rPr>
          <w:rFonts w:asciiTheme="minorHAnsi" w:hAnsiTheme="minorHAnsi"/>
          <w:szCs w:val="22"/>
        </w:rPr>
        <w:t>inscription est obligatoire pour participer à la réunion du Groupe</w:t>
      </w:r>
      <w:r w:rsidR="006B0D07" w:rsidRPr="005A0D2E">
        <w:rPr>
          <w:rFonts w:asciiTheme="minorHAnsi" w:hAnsiTheme="minorHAnsi"/>
          <w:szCs w:val="22"/>
        </w:rPr>
        <w:t xml:space="preserve"> SG13RG-AFR.</w:t>
      </w:r>
    </w:p>
    <w:p w14:paraId="624388B6" w14:textId="4D28B462" w:rsidR="00C9723B" w:rsidRDefault="007F527D" w:rsidP="00BF5306">
      <w:r>
        <w:t>Des</w:t>
      </w:r>
      <w:r w:rsidR="00CE7EEF" w:rsidRPr="005A0D2E">
        <w:t xml:space="preserve"> bourse</w:t>
      </w:r>
      <w:r>
        <w:t>s</w:t>
      </w:r>
      <w:r w:rsidR="009C17AA">
        <w:t xml:space="preserve"> pour la participation à une réunion</w:t>
      </w:r>
      <w:r w:rsidR="00CE7EEF" w:rsidRPr="005A0D2E">
        <w:t xml:space="preserve"> </w:t>
      </w:r>
      <w:r>
        <w:t>électronique seront</w:t>
      </w:r>
      <w:r w:rsidR="00CE7EEF" w:rsidRPr="005A0D2E">
        <w:t xml:space="preserve"> accordée</w:t>
      </w:r>
      <w:r>
        <w:t>s, dans la limite d</w:t>
      </w:r>
      <w:r w:rsidR="00F1278D">
        <w:t>'</w:t>
      </w:r>
      <w:r>
        <w:t xml:space="preserve">une bourse par pays remplissant les conditions requises (on trouvera de plus amples informations dans les </w:t>
      </w:r>
      <w:r w:rsidR="00257D47">
        <w:t xml:space="preserve">Annexes </w:t>
      </w:r>
      <w:r>
        <w:t>A et C)</w:t>
      </w:r>
      <w:r w:rsidR="00CE7EEF" w:rsidRPr="005A0D2E">
        <w:t xml:space="preserve">. </w:t>
      </w:r>
    </w:p>
    <w:p w14:paraId="1690347D" w14:textId="31476BC9" w:rsidR="006B0D07" w:rsidRPr="005A0D2E" w:rsidRDefault="00CE7EEF" w:rsidP="00BF5306">
      <w:r w:rsidRPr="005A0D2E">
        <w:t>L</w:t>
      </w:r>
      <w:r w:rsidR="00944BD1" w:rsidRPr="005A0D2E">
        <w:t xml:space="preserve">a réunion </w:t>
      </w:r>
      <w:r w:rsidR="004B0241" w:rsidRPr="005A0D2E">
        <w:t>se déroulera</w:t>
      </w:r>
      <w:r w:rsidR="00944BD1" w:rsidRPr="005A0D2E">
        <w:t xml:space="preserve"> en anglais</w:t>
      </w:r>
      <w:r w:rsidRPr="005A0D2E">
        <w:t xml:space="preserve">, </w:t>
      </w:r>
      <w:r w:rsidR="00C9723B">
        <w:t xml:space="preserve">sans </w:t>
      </w:r>
      <w:r w:rsidRPr="005A0D2E">
        <w:t>interprétation</w:t>
      </w:r>
      <w:r w:rsidR="00944BD1" w:rsidRPr="005A0D2E">
        <w:t>.</w:t>
      </w:r>
      <w:r w:rsidRPr="005A0D2E">
        <w:t xml:space="preserve"> Des renseignements complémentaires sur </w:t>
      </w:r>
      <w:r w:rsidR="00FA7632" w:rsidRPr="005A0D2E">
        <w:t xml:space="preserve">les modalités </w:t>
      </w:r>
      <w:r w:rsidR="00572752" w:rsidRPr="005A0D2E">
        <w:t>d</w:t>
      </w:r>
      <w:r w:rsidR="00F1278D">
        <w:t>'</w:t>
      </w:r>
      <w:r w:rsidR="00572752" w:rsidRPr="005A0D2E">
        <w:t xml:space="preserve">organisation </w:t>
      </w:r>
      <w:r w:rsidR="00FA7632" w:rsidRPr="005A0D2E">
        <w:t xml:space="preserve">de </w:t>
      </w:r>
      <w:r w:rsidRPr="005A0D2E">
        <w:t>la</w:t>
      </w:r>
      <w:r w:rsidR="00572752" w:rsidRPr="005A0D2E">
        <w:t xml:space="preserve"> réunion sont donnés </w:t>
      </w:r>
      <w:r w:rsidR="00257D47">
        <w:t>dans</w:t>
      </w:r>
      <w:r w:rsidR="00F1278D">
        <w:t xml:space="preserve"> </w:t>
      </w:r>
      <w:r w:rsidR="00572752" w:rsidRPr="005A0D2E">
        <w:t>l</w:t>
      </w:r>
      <w:r w:rsidR="00F1278D">
        <w:t>'</w:t>
      </w:r>
      <w:r w:rsidR="00572752" w:rsidRPr="005A0D2E">
        <w:t>Annexe </w:t>
      </w:r>
      <w:r w:rsidRPr="005A0D2E">
        <w:t>A.</w:t>
      </w:r>
    </w:p>
    <w:p w14:paraId="6EB862B7" w14:textId="5A88DCE7" w:rsidR="00944BD1" w:rsidRPr="005A0D2E" w:rsidRDefault="00944BD1" w:rsidP="00BF5306">
      <w:r w:rsidRPr="005A0D2E">
        <w:t>Le projet d</w:t>
      </w:r>
      <w:r w:rsidR="00F1278D">
        <w:t>'</w:t>
      </w:r>
      <w:r w:rsidRPr="005A0D2E">
        <w:t xml:space="preserve">ordre du jour </w:t>
      </w:r>
      <w:r w:rsidR="00FA7632" w:rsidRPr="005A0D2E">
        <w:t>de la réunion, établi</w:t>
      </w:r>
      <w:r w:rsidRPr="005A0D2E">
        <w:t xml:space="preserve"> par l</w:t>
      </w:r>
      <w:r w:rsidR="000D2563">
        <w:t>a</w:t>
      </w:r>
      <w:r w:rsidRPr="005A0D2E">
        <w:t xml:space="preserve"> Président</w:t>
      </w:r>
      <w:r w:rsidR="000D2563">
        <w:t>e</w:t>
      </w:r>
      <w:r w:rsidRPr="005A0D2E">
        <w:t xml:space="preserve"> du Groupe SG13RG-AFR, </w:t>
      </w:r>
      <w:r w:rsidR="00257D47">
        <w:t>Mme</w:t>
      </w:r>
      <w:r w:rsidR="00F1278D">
        <w:t> Rim </w:t>
      </w:r>
      <w:r w:rsidR="00B66707" w:rsidRPr="00B66707">
        <w:t>Belhassine-Cherif</w:t>
      </w:r>
      <w:r w:rsidR="00C9723B">
        <w:t xml:space="preserve"> (</w:t>
      </w:r>
      <w:r w:rsidR="00B66707" w:rsidRPr="00B66707">
        <w:t>Tunisia Telecom</w:t>
      </w:r>
      <w:r w:rsidR="00C9723B">
        <w:t>)</w:t>
      </w:r>
      <w:r w:rsidR="00FA7632" w:rsidRPr="005A0D2E">
        <w:t>, figure</w:t>
      </w:r>
      <w:r w:rsidRPr="005A0D2E">
        <w:t xml:space="preserve"> dans l</w:t>
      </w:r>
      <w:r w:rsidR="00F1278D">
        <w:t>'</w:t>
      </w:r>
      <w:r w:rsidRPr="005A0D2E">
        <w:t>Annexe B.</w:t>
      </w:r>
    </w:p>
    <w:p w14:paraId="0DE91E0D" w14:textId="1211E3C2" w:rsidR="00815A6F" w:rsidRPr="005A0D2E" w:rsidRDefault="00815A6F" w:rsidP="00BF5306">
      <w:pPr>
        <w:pStyle w:val="headingb"/>
        <w:spacing w:after="120"/>
        <w:rPr>
          <w:rFonts w:asciiTheme="minorHAnsi" w:hAnsiTheme="minorHAnsi"/>
        </w:rPr>
      </w:pPr>
      <w:r w:rsidRPr="005A0D2E">
        <w:rPr>
          <w:rFonts w:asciiTheme="minorHAnsi" w:hAnsiTheme="minorHAnsi"/>
        </w:rPr>
        <w:t>Principales échéances: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944BD1" w:rsidRPr="005A0D2E" w14:paraId="68AD5017" w14:textId="77777777" w:rsidTr="00F1278D">
        <w:tc>
          <w:tcPr>
            <w:tcW w:w="1980" w:type="dxa"/>
            <w:shd w:val="clear" w:color="auto" w:fill="auto"/>
          </w:tcPr>
          <w:p w14:paraId="6270C8BF" w14:textId="5F21EDD7" w:rsidR="00944BD1" w:rsidRPr="005A0D2E" w:rsidRDefault="00E43494" w:rsidP="00BF5306">
            <w:pPr>
              <w:pStyle w:val="Table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 août 2022</w:t>
            </w:r>
          </w:p>
        </w:tc>
        <w:tc>
          <w:tcPr>
            <w:tcW w:w="7649" w:type="dxa"/>
            <w:shd w:val="clear" w:color="auto" w:fill="auto"/>
          </w:tcPr>
          <w:p w14:paraId="1BD22A4B" w14:textId="2672C5D6" w:rsidR="00944BD1" w:rsidRPr="005A0D2E" w:rsidRDefault="00944BD1" w:rsidP="00BF5306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5A0D2E">
              <w:rPr>
                <w:rFonts w:asciiTheme="minorHAnsi" w:hAnsiTheme="minorHAnsi"/>
              </w:rPr>
              <w:t>–</w:t>
            </w:r>
            <w:r w:rsidRPr="005A0D2E">
              <w:rPr>
                <w:rFonts w:asciiTheme="minorHAnsi" w:hAnsiTheme="minorHAnsi"/>
              </w:rPr>
              <w:tab/>
            </w:r>
            <w:r w:rsidR="00B60466" w:rsidRPr="005A0D2E">
              <w:rPr>
                <w:rFonts w:asciiTheme="minorHAnsi" w:hAnsiTheme="minorHAnsi"/>
              </w:rPr>
              <w:t>Soumission des contributions des Membres de l</w:t>
            </w:r>
            <w:r w:rsidR="00F1278D">
              <w:rPr>
                <w:rFonts w:asciiTheme="minorHAnsi" w:hAnsiTheme="minorHAnsi"/>
              </w:rPr>
              <w:t>'</w:t>
            </w:r>
            <w:r w:rsidR="00B60466" w:rsidRPr="005A0D2E">
              <w:rPr>
                <w:rFonts w:asciiTheme="minorHAnsi" w:hAnsiTheme="minorHAnsi"/>
              </w:rPr>
              <w:t xml:space="preserve">UIT-T pour lesquelles une traduction est demandée </w:t>
            </w:r>
            <w:r w:rsidRPr="005A0D2E">
              <w:rPr>
                <w:rFonts w:asciiTheme="minorHAnsi" w:hAnsiTheme="minorHAnsi"/>
              </w:rPr>
              <w:t>(</w:t>
            </w:r>
            <w:r w:rsidR="00B60466" w:rsidRPr="005A0D2E">
              <w:rPr>
                <w:rFonts w:asciiTheme="minorHAnsi" w:hAnsiTheme="minorHAnsi"/>
              </w:rPr>
              <w:t>par</w:t>
            </w:r>
            <w:r w:rsidRPr="005A0D2E">
              <w:rPr>
                <w:rFonts w:asciiTheme="minorHAnsi" w:hAnsiTheme="minorHAnsi"/>
              </w:rPr>
              <w:t xml:space="preserve"> </w:t>
            </w:r>
            <w:r w:rsidR="00E7461C" w:rsidRPr="005A0D2E">
              <w:rPr>
                <w:rFonts w:asciiTheme="minorHAnsi" w:hAnsiTheme="minorHAnsi"/>
              </w:rPr>
              <w:t>courrier électronique</w:t>
            </w:r>
            <w:r w:rsidRPr="005A0D2E">
              <w:rPr>
                <w:rFonts w:asciiTheme="minorHAnsi" w:hAnsiTheme="minorHAnsi"/>
              </w:rPr>
              <w:t xml:space="preserve"> </w:t>
            </w:r>
            <w:r w:rsidR="00B60466" w:rsidRPr="005A0D2E">
              <w:rPr>
                <w:rFonts w:asciiTheme="minorHAnsi" w:hAnsiTheme="minorHAnsi"/>
              </w:rPr>
              <w:t>à</w:t>
            </w:r>
            <w:r w:rsidRPr="005A0D2E">
              <w:rPr>
                <w:rFonts w:asciiTheme="minorHAnsi" w:hAnsiTheme="minorHAnsi"/>
              </w:rPr>
              <w:t xml:space="preserve"> </w:t>
            </w:r>
            <w:hyperlink r:id="rId13" w:history="1">
              <w:r w:rsidR="002917B9" w:rsidRPr="005A0D2E">
                <w:rPr>
                  <w:rStyle w:val="Hyperlink"/>
                  <w:rFonts w:asciiTheme="minorHAnsi" w:hAnsiTheme="minorHAnsi"/>
                </w:rPr>
                <w:t>tsbsg13@itu.int</w:t>
              </w:r>
            </w:hyperlink>
            <w:r w:rsidRPr="005A0D2E">
              <w:rPr>
                <w:rFonts w:asciiTheme="minorHAnsi" w:hAnsiTheme="minorHAnsi"/>
              </w:rPr>
              <w:t>)</w:t>
            </w:r>
          </w:p>
        </w:tc>
      </w:tr>
      <w:tr w:rsidR="00815A6F" w:rsidRPr="005A0D2E" w14:paraId="7CE2274B" w14:textId="77777777" w:rsidTr="00F1278D">
        <w:tc>
          <w:tcPr>
            <w:tcW w:w="1980" w:type="dxa"/>
            <w:shd w:val="clear" w:color="auto" w:fill="auto"/>
          </w:tcPr>
          <w:p w14:paraId="43329796" w14:textId="3221FCC7" w:rsidR="00815A6F" w:rsidRPr="005A0D2E" w:rsidRDefault="00E43494" w:rsidP="00BF5306">
            <w:pPr>
              <w:pStyle w:val="Table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 septembre 2022</w:t>
            </w:r>
          </w:p>
        </w:tc>
        <w:tc>
          <w:tcPr>
            <w:tcW w:w="7649" w:type="dxa"/>
            <w:shd w:val="clear" w:color="auto" w:fill="auto"/>
          </w:tcPr>
          <w:p w14:paraId="06EE3E8C" w14:textId="090452E9" w:rsidR="00815A6F" w:rsidRPr="005A0D2E" w:rsidRDefault="00815A6F" w:rsidP="00BF5306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5A0D2E">
              <w:rPr>
                <w:rFonts w:asciiTheme="minorHAnsi" w:hAnsiTheme="minorHAnsi"/>
              </w:rPr>
              <w:t>–</w:t>
            </w:r>
            <w:r w:rsidRPr="005A0D2E">
              <w:rPr>
                <w:rFonts w:asciiTheme="minorHAnsi" w:hAnsiTheme="minorHAnsi"/>
              </w:rPr>
              <w:tab/>
            </w:r>
            <w:r w:rsidR="00B60466" w:rsidRPr="005A0D2E">
              <w:rPr>
                <w:rFonts w:asciiTheme="minorHAnsi" w:hAnsiTheme="minorHAnsi"/>
              </w:rPr>
              <w:t xml:space="preserve">Inscription au moyen du formulaire en ligne </w:t>
            </w:r>
            <w:r w:rsidR="00E7461C" w:rsidRPr="005A0D2E">
              <w:rPr>
                <w:rFonts w:asciiTheme="minorHAnsi" w:hAnsiTheme="minorHAnsi"/>
              </w:rPr>
              <w:t>disponible sur</w:t>
            </w:r>
            <w:r w:rsidR="00B60466" w:rsidRPr="005A0D2E">
              <w:rPr>
                <w:rFonts w:asciiTheme="minorHAnsi" w:hAnsiTheme="minorHAnsi"/>
              </w:rPr>
              <w:t xml:space="preserve"> la</w:t>
            </w:r>
            <w:r w:rsidR="00944BD1" w:rsidRPr="005A0D2E">
              <w:rPr>
                <w:rFonts w:asciiTheme="minorHAnsi" w:hAnsiTheme="minorHAnsi"/>
              </w:rPr>
              <w:t xml:space="preserve"> </w:t>
            </w:r>
            <w:hyperlink r:id="rId14" w:history="1">
              <w:r w:rsidR="00B60466" w:rsidRPr="005A0D2E">
                <w:rPr>
                  <w:rStyle w:val="Hyperlink"/>
                  <w:rFonts w:asciiTheme="minorHAnsi" w:hAnsiTheme="minorHAnsi"/>
                </w:rPr>
                <w:t>page d</w:t>
              </w:r>
              <w:r w:rsidR="00F1278D">
                <w:rPr>
                  <w:rStyle w:val="Hyperlink"/>
                  <w:rFonts w:asciiTheme="minorHAnsi" w:hAnsiTheme="minorHAnsi"/>
                </w:rPr>
                <w:t>'</w:t>
              </w:r>
              <w:r w:rsidR="00B60466" w:rsidRPr="005A0D2E">
                <w:rPr>
                  <w:rStyle w:val="Hyperlink"/>
                  <w:rFonts w:asciiTheme="minorHAnsi" w:hAnsiTheme="minorHAnsi"/>
                </w:rPr>
                <w:t>accueil du Groupe SG13RG-AFR</w:t>
              </w:r>
            </w:hyperlink>
          </w:p>
        </w:tc>
      </w:tr>
      <w:tr w:rsidR="00E43494" w:rsidRPr="003929D6" w14:paraId="0FC58272" w14:textId="77777777" w:rsidTr="00F1278D">
        <w:tc>
          <w:tcPr>
            <w:tcW w:w="1980" w:type="dxa"/>
            <w:shd w:val="clear" w:color="auto" w:fill="auto"/>
          </w:tcPr>
          <w:p w14:paraId="41A98418" w14:textId="180C2792" w:rsidR="00E43494" w:rsidRDefault="00E43494" w:rsidP="00BF5306">
            <w:pPr>
              <w:pStyle w:val="Table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22 septembre 2022</w:t>
            </w:r>
          </w:p>
        </w:tc>
        <w:tc>
          <w:tcPr>
            <w:tcW w:w="7649" w:type="dxa"/>
            <w:shd w:val="clear" w:color="auto" w:fill="auto"/>
          </w:tcPr>
          <w:p w14:paraId="1F3D5A7F" w14:textId="028EDE9B" w:rsidR="00E43494" w:rsidRPr="003929D6" w:rsidRDefault="00E43494" w:rsidP="00BF5306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3929D6">
              <w:rPr>
                <w:rFonts w:asciiTheme="minorHAnsi" w:hAnsiTheme="minorHAnsi"/>
              </w:rPr>
              <w:t>–</w:t>
            </w:r>
            <w:r w:rsidRPr="003929D6">
              <w:rPr>
                <w:rFonts w:asciiTheme="minorHAnsi" w:hAnsiTheme="minorHAnsi"/>
              </w:rPr>
              <w:tab/>
            </w:r>
            <w:r w:rsidR="003929D6" w:rsidRPr="003929D6">
              <w:rPr>
                <w:rFonts w:asciiTheme="minorHAnsi" w:hAnsiTheme="minorHAnsi"/>
              </w:rPr>
              <w:t>Soumission des demandes de bourse</w:t>
            </w:r>
            <w:r w:rsidRPr="003929D6">
              <w:rPr>
                <w:rFonts w:asciiTheme="minorHAnsi" w:hAnsiTheme="minorHAnsi"/>
              </w:rPr>
              <w:t xml:space="preserve"> (</w:t>
            </w:r>
            <w:r w:rsidR="003929D6" w:rsidRPr="003929D6">
              <w:rPr>
                <w:rFonts w:asciiTheme="minorHAnsi" w:hAnsiTheme="minorHAnsi"/>
              </w:rPr>
              <w:t>au moy</w:t>
            </w:r>
            <w:r w:rsidR="003929D6">
              <w:rPr>
                <w:rFonts w:asciiTheme="minorHAnsi" w:hAnsiTheme="minorHAnsi"/>
              </w:rPr>
              <w:t>en du formulaire figurant dans l</w:t>
            </w:r>
            <w:r w:rsidR="00F1278D">
              <w:rPr>
                <w:rFonts w:asciiTheme="minorHAnsi" w:hAnsiTheme="minorHAnsi"/>
              </w:rPr>
              <w:t>'</w:t>
            </w:r>
            <w:r w:rsidR="003929D6">
              <w:rPr>
                <w:rFonts w:asciiTheme="minorHAnsi" w:hAnsiTheme="minorHAnsi"/>
              </w:rPr>
              <w:t>Annexe C</w:t>
            </w:r>
            <w:r w:rsidRPr="003929D6">
              <w:rPr>
                <w:rFonts w:asciiTheme="minorHAnsi" w:hAnsiTheme="minorHAnsi"/>
              </w:rPr>
              <w:t>)</w:t>
            </w:r>
          </w:p>
        </w:tc>
      </w:tr>
      <w:tr w:rsidR="00C505D5" w:rsidRPr="005A0D2E" w14:paraId="64845DE4" w14:textId="77777777" w:rsidTr="00F1278D">
        <w:tc>
          <w:tcPr>
            <w:tcW w:w="1980" w:type="dxa"/>
            <w:shd w:val="clear" w:color="auto" w:fill="auto"/>
          </w:tcPr>
          <w:p w14:paraId="4C2816FA" w14:textId="6CF08585" w:rsidR="00C505D5" w:rsidRPr="005A0D2E" w:rsidRDefault="00E43494" w:rsidP="00BF5306">
            <w:pPr>
              <w:pStyle w:val="Table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 octobre 2022</w:t>
            </w:r>
          </w:p>
        </w:tc>
        <w:tc>
          <w:tcPr>
            <w:tcW w:w="7649" w:type="dxa"/>
            <w:shd w:val="clear" w:color="auto" w:fill="auto"/>
          </w:tcPr>
          <w:p w14:paraId="4143E3BB" w14:textId="6B3BCEE6" w:rsidR="00C505D5" w:rsidRPr="005A0D2E" w:rsidRDefault="00944BD1" w:rsidP="00BF5306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5A0D2E">
              <w:rPr>
                <w:rFonts w:asciiTheme="minorHAnsi" w:hAnsiTheme="minorHAnsi"/>
              </w:rPr>
              <w:t>–</w:t>
            </w:r>
            <w:r w:rsidRPr="005A0D2E">
              <w:rPr>
                <w:rFonts w:asciiTheme="minorHAnsi" w:hAnsiTheme="minorHAnsi"/>
              </w:rPr>
              <w:tab/>
            </w:r>
            <w:r w:rsidR="00E7461C" w:rsidRPr="005A0D2E">
              <w:rPr>
                <w:rFonts w:asciiTheme="minorHAnsi" w:hAnsiTheme="minorHAnsi"/>
              </w:rPr>
              <w:t xml:space="preserve">Dernier délai pour la soumission des contributions </w:t>
            </w:r>
            <w:r w:rsidR="002917B9" w:rsidRPr="005A0D2E">
              <w:rPr>
                <w:rFonts w:asciiTheme="minorHAnsi" w:hAnsiTheme="minorHAnsi"/>
              </w:rPr>
              <w:t>des Membres de l</w:t>
            </w:r>
            <w:r w:rsidR="00F1278D">
              <w:rPr>
                <w:rFonts w:asciiTheme="minorHAnsi" w:hAnsiTheme="minorHAnsi"/>
              </w:rPr>
              <w:t>'</w:t>
            </w:r>
            <w:r w:rsidR="002917B9" w:rsidRPr="005A0D2E">
              <w:rPr>
                <w:rFonts w:asciiTheme="minorHAnsi" w:hAnsiTheme="minorHAnsi"/>
              </w:rPr>
              <w:t xml:space="preserve">UIT-T </w:t>
            </w:r>
            <w:r w:rsidR="00E7461C" w:rsidRPr="005A0D2E">
              <w:rPr>
                <w:rFonts w:asciiTheme="minorHAnsi" w:hAnsiTheme="minorHAnsi"/>
              </w:rPr>
              <w:t>à la réunion du Groupe SG13RG-AFR</w:t>
            </w:r>
            <w:r w:rsidR="002917B9" w:rsidRPr="005A0D2E">
              <w:rPr>
                <w:rFonts w:asciiTheme="minorHAnsi" w:hAnsiTheme="minorHAnsi"/>
              </w:rPr>
              <w:t xml:space="preserve">, </w:t>
            </w:r>
            <w:r w:rsidR="005C7287" w:rsidRPr="005A0D2E">
              <w:rPr>
                <w:rFonts w:asciiTheme="minorHAnsi" w:hAnsiTheme="minorHAnsi"/>
              </w:rPr>
              <w:t>par courrier électronique à</w:t>
            </w:r>
            <w:r w:rsidR="002917B9" w:rsidRPr="005A0D2E">
              <w:rPr>
                <w:rFonts w:asciiTheme="minorHAnsi" w:hAnsiTheme="minorHAnsi"/>
              </w:rPr>
              <w:t xml:space="preserve"> </w:t>
            </w:r>
            <w:hyperlink r:id="rId15" w:history="1">
              <w:r w:rsidRPr="005A0D2E">
                <w:rPr>
                  <w:rStyle w:val="Hyperlink"/>
                </w:rPr>
                <w:t>tsbsg13@itu.int</w:t>
              </w:r>
            </w:hyperlink>
          </w:p>
        </w:tc>
      </w:tr>
    </w:tbl>
    <w:p w14:paraId="3A23664B" w14:textId="4881B1B1" w:rsidR="00815A6F" w:rsidRPr="005A0D2E" w:rsidRDefault="00815A6F" w:rsidP="00BF5306">
      <w:pPr>
        <w:spacing w:before="240"/>
        <w:rPr>
          <w:rFonts w:asciiTheme="minorHAnsi" w:hAnsiTheme="minorHAnsi"/>
        </w:rPr>
      </w:pPr>
      <w:r w:rsidRPr="005A0D2E">
        <w:rPr>
          <w:rFonts w:asciiTheme="minorHAnsi" w:hAnsiTheme="minorHAnsi"/>
        </w:rPr>
        <w:t>Je vous souhaite une réunion constructive et agréable.</w:t>
      </w:r>
    </w:p>
    <w:p w14:paraId="65D038F3" w14:textId="71735457" w:rsidR="0026492B" w:rsidRPr="005A0D2E" w:rsidRDefault="00C8326C" w:rsidP="0026492B">
      <w:pPr>
        <w:spacing w:after="360"/>
        <w:rPr>
          <w:rFonts w:asciiTheme="minorHAnsi" w:hAnsiTheme="minorHAnsi"/>
        </w:rPr>
      </w:pPr>
      <w:r w:rsidRPr="005A0D2E">
        <w:rPr>
          <w:rFonts w:asciiTheme="minorHAnsi" w:hAnsiTheme="minorHAnsi"/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70779261" wp14:editId="14FB0AC2">
            <wp:simplePos x="0" y="0"/>
            <wp:positionH relativeFrom="column">
              <wp:posOffset>0</wp:posOffset>
            </wp:positionH>
            <wp:positionV relativeFrom="paragraph">
              <wp:posOffset>443865</wp:posOffset>
            </wp:positionV>
            <wp:extent cx="523875" cy="392430"/>
            <wp:effectExtent l="0" t="0" r="0" b="7620"/>
            <wp:wrapNone/>
            <wp:docPr id="3" name="Picture 3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FR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39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5A6F" w:rsidRPr="005A0D2E">
        <w:rPr>
          <w:rFonts w:asciiTheme="minorHAnsi" w:hAnsiTheme="minorHAnsi"/>
        </w:rPr>
        <w:t>Veuillez agréer, Madame, Monsieur, l</w:t>
      </w:r>
      <w:r w:rsidR="00F1278D">
        <w:rPr>
          <w:rFonts w:asciiTheme="minorHAnsi" w:hAnsiTheme="minorHAnsi"/>
        </w:rPr>
        <w:t>'</w:t>
      </w:r>
      <w:r w:rsidR="00815A6F" w:rsidRPr="005A0D2E">
        <w:rPr>
          <w:rFonts w:asciiTheme="minorHAnsi" w:hAnsiTheme="minorHAnsi"/>
        </w:rPr>
        <w:t>assurance de ma considération distinguée.</w:t>
      </w:r>
    </w:p>
    <w:tbl>
      <w:tblPr>
        <w:tblStyle w:val="TableGrid1"/>
        <w:tblW w:w="0" w:type="auto"/>
        <w:tblInd w:w="-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6630"/>
        <w:gridCol w:w="3094"/>
      </w:tblGrid>
      <w:tr w:rsidR="00815A6F" w:rsidRPr="005A0D2E" w14:paraId="523B676D" w14:textId="77777777" w:rsidTr="003434A0">
        <w:trPr>
          <w:cantSplit/>
          <w:trHeight w:val="1955"/>
        </w:trPr>
        <w:tc>
          <w:tcPr>
            <w:tcW w:w="6630" w:type="dxa"/>
            <w:vMerge w:val="restart"/>
            <w:tcBorders>
              <w:right w:val="single" w:sz="4" w:space="0" w:color="auto"/>
            </w:tcBorders>
          </w:tcPr>
          <w:p w14:paraId="66AFE18B" w14:textId="47E52C5A" w:rsidR="003434A0" w:rsidRPr="005A0D2E" w:rsidRDefault="00815A6F" w:rsidP="00BF5306">
            <w:pPr>
              <w:spacing w:before="840"/>
              <w:rPr>
                <w:rFonts w:asciiTheme="minorHAnsi" w:hAnsiTheme="minorHAnsi"/>
              </w:rPr>
            </w:pPr>
            <w:r w:rsidRPr="005A0D2E">
              <w:rPr>
                <w:rFonts w:asciiTheme="minorHAnsi" w:hAnsiTheme="minorHAnsi"/>
              </w:rPr>
              <w:t>Chaesub Lee</w:t>
            </w:r>
            <w:r w:rsidRPr="005A0D2E">
              <w:rPr>
                <w:rFonts w:asciiTheme="minorHAnsi" w:hAnsiTheme="minorHAnsi"/>
              </w:rPr>
              <w:br/>
              <w:t xml:space="preserve">Directeur du Bureau de la normalisation </w:t>
            </w:r>
            <w:r w:rsidRPr="005A0D2E">
              <w:rPr>
                <w:rFonts w:asciiTheme="minorHAnsi" w:hAnsiTheme="minorHAnsi"/>
              </w:rPr>
              <w:br/>
              <w:t>des télécommunications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6C851D" w14:textId="5966BC93" w:rsidR="00815A6F" w:rsidRPr="005A0D2E" w:rsidRDefault="00F25262" w:rsidP="00BF5306">
            <w:pPr>
              <w:spacing w:before="0"/>
              <w:ind w:left="113" w:right="113"/>
              <w:jc w:val="center"/>
              <w:rPr>
                <w:rFonts w:asciiTheme="minorHAnsi" w:hAnsiTheme="minorHAnsi"/>
                <w:sz w:val="20"/>
              </w:rPr>
            </w:pPr>
            <w:r w:rsidRPr="005A0D2E">
              <w:rPr>
                <w:noProof/>
                <w:sz w:val="20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244F1932" wp14:editId="64C9E39E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-1276350</wp:posOffset>
                  </wp:positionV>
                  <wp:extent cx="1270240" cy="1270240"/>
                  <wp:effectExtent l="0" t="0" r="6350" b="6350"/>
                  <wp:wrapSquare wrapText="bothSides"/>
                  <wp:docPr id="36" name="Picture 36" descr="This QR code redirects to the latest meeeting information at:&#10;http://handle.itu.int/11.1002/groups/sg3rg-afr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:\TSBDOC\2017-2020\Working_methods\Handle_IDs\Handle-IDs_per_group\SG3RG-AFR\Unitag_QRCode_14870881221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240" cy="127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220D7" w:rsidRPr="005A0D2E">
              <w:rPr>
                <w:rFonts w:asciiTheme="minorHAnsi" w:hAnsiTheme="minorHAnsi"/>
                <w:sz w:val="18"/>
                <w:szCs w:val="18"/>
              </w:rPr>
              <w:t>UIT-T SG</w:t>
            </w:r>
            <w:r w:rsidR="00944BD1" w:rsidRPr="005A0D2E">
              <w:rPr>
                <w:rFonts w:asciiTheme="minorHAnsi" w:hAnsiTheme="minorHAnsi"/>
                <w:sz w:val="18"/>
                <w:szCs w:val="18"/>
              </w:rPr>
              <w:t>1</w:t>
            </w:r>
            <w:r w:rsidR="008220D7" w:rsidRPr="005A0D2E">
              <w:rPr>
                <w:rFonts w:asciiTheme="minorHAnsi" w:hAnsiTheme="minorHAnsi"/>
                <w:sz w:val="18"/>
                <w:szCs w:val="18"/>
              </w:rPr>
              <w:t>3RG-AFR</w:t>
            </w:r>
          </w:p>
        </w:tc>
      </w:tr>
      <w:tr w:rsidR="00815A6F" w:rsidRPr="005A0D2E" w14:paraId="69E8F0D7" w14:textId="77777777" w:rsidTr="003434A0">
        <w:trPr>
          <w:cantSplit/>
          <w:trHeight w:val="227"/>
        </w:trPr>
        <w:tc>
          <w:tcPr>
            <w:tcW w:w="6630" w:type="dxa"/>
            <w:vMerge/>
            <w:tcBorders>
              <w:right w:val="single" w:sz="4" w:space="0" w:color="auto"/>
            </w:tcBorders>
          </w:tcPr>
          <w:p w14:paraId="4BFB9BC9" w14:textId="77777777" w:rsidR="00815A6F" w:rsidRPr="005A0D2E" w:rsidRDefault="00815A6F" w:rsidP="00BF5306">
            <w:pPr>
              <w:spacing w:before="480"/>
              <w:rPr>
                <w:rFonts w:asciiTheme="minorHAnsi" w:hAnsiTheme="minorHAnsi"/>
              </w:rPr>
            </w:pPr>
          </w:p>
        </w:tc>
        <w:tc>
          <w:tcPr>
            <w:tcW w:w="3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4A09" w14:textId="77777777" w:rsidR="00815A6F" w:rsidRPr="005A0D2E" w:rsidRDefault="00815A6F" w:rsidP="00BF5306">
            <w:pPr>
              <w:spacing w:before="0"/>
              <w:jc w:val="center"/>
              <w:rPr>
                <w:rFonts w:asciiTheme="minorHAnsi" w:eastAsia="SimSun" w:hAnsiTheme="minorHAnsi" w:cs="Arial"/>
                <w:sz w:val="16"/>
                <w:szCs w:val="16"/>
                <w:lang w:eastAsia="zh-CN"/>
              </w:rPr>
            </w:pPr>
            <w:r w:rsidRPr="005A0D2E">
              <w:rPr>
                <w:rFonts w:asciiTheme="minorHAnsi" w:hAnsiTheme="minorHAnsi"/>
              </w:rPr>
              <w:t>Informations les plus récentes concernant la réunion</w:t>
            </w:r>
          </w:p>
        </w:tc>
      </w:tr>
    </w:tbl>
    <w:p w14:paraId="24EB7794" w14:textId="12FFD65C" w:rsidR="00AD7F3C" w:rsidRPr="005A0D2E" w:rsidRDefault="00AD7F3C" w:rsidP="00BF5306">
      <w:pPr>
        <w:spacing w:before="2160"/>
      </w:pPr>
      <w:r w:rsidRPr="005A0D2E">
        <w:rPr>
          <w:b/>
        </w:rPr>
        <w:t>Annexes</w:t>
      </w:r>
      <w:r w:rsidRPr="005A0D2E">
        <w:t xml:space="preserve">: </w:t>
      </w:r>
      <w:r w:rsidR="00E43494">
        <w:t>3</w:t>
      </w:r>
    </w:p>
    <w:p w14:paraId="72C5B362" w14:textId="2C9DF0BA" w:rsidR="00944BD1" w:rsidRPr="005A0D2E" w:rsidRDefault="00944BD1" w:rsidP="00BF5306">
      <w:pPr>
        <w:spacing w:before="360"/>
      </w:pPr>
      <w:r w:rsidRPr="005A0D2E">
        <w:br w:type="page"/>
      </w:r>
    </w:p>
    <w:p w14:paraId="7A04E301" w14:textId="23BD0166" w:rsidR="00850C7D" w:rsidRPr="005A0D2E" w:rsidRDefault="00815A6F" w:rsidP="00BF5306">
      <w:pPr>
        <w:pStyle w:val="Annextitle0"/>
        <w:rPr>
          <w:lang w:val="fr-FR"/>
        </w:rPr>
      </w:pPr>
      <w:r w:rsidRPr="005A0D2E">
        <w:rPr>
          <w:lang w:val="fr-FR"/>
        </w:rPr>
        <w:lastRenderedPageBreak/>
        <w:t>A</w:t>
      </w:r>
      <w:r w:rsidR="006C6BE7" w:rsidRPr="005A0D2E">
        <w:rPr>
          <w:lang w:val="fr-FR"/>
        </w:rPr>
        <w:t>NNEXE</w:t>
      </w:r>
      <w:r w:rsidRPr="005A0D2E">
        <w:rPr>
          <w:lang w:val="fr-FR"/>
        </w:rPr>
        <w:t xml:space="preserve"> A</w:t>
      </w:r>
      <w:r w:rsidR="00E22A1C" w:rsidRPr="005A0D2E">
        <w:rPr>
          <w:lang w:val="fr-FR"/>
        </w:rPr>
        <w:br/>
      </w:r>
      <w:r w:rsidR="00BD21DD" w:rsidRPr="005A0D2E">
        <w:rPr>
          <w:lang w:val="fr-FR"/>
        </w:rPr>
        <w:t>Informations pratiques concernant la réunion</w:t>
      </w:r>
    </w:p>
    <w:p w14:paraId="28859FF7" w14:textId="77777777" w:rsidR="00815A6F" w:rsidRPr="005A0D2E" w:rsidRDefault="00815A6F" w:rsidP="00BF5306">
      <w:pPr>
        <w:spacing w:before="240" w:after="240"/>
        <w:jc w:val="center"/>
        <w:rPr>
          <w:b/>
          <w:bCs/>
        </w:rPr>
      </w:pPr>
      <w:bookmarkStart w:id="0" w:name="Duties"/>
      <w:bookmarkEnd w:id="0"/>
      <w:r w:rsidRPr="005A0D2E">
        <w:rPr>
          <w:b/>
          <w:bCs/>
        </w:rPr>
        <w:t>MÉTHODES DE TRAVAIL ET INSTALLATIONS</w:t>
      </w:r>
    </w:p>
    <w:p w14:paraId="29569149" w14:textId="5AAFA68B" w:rsidR="00815A6F" w:rsidRPr="005A0D2E" w:rsidRDefault="00815A6F" w:rsidP="00BF5306">
      <w:pPr>
        <w:spacing w:after="120"/>
        <w:rPr>
          <w:rFonts w:cstheme="majorBidi"/>
          <w:szCs w:val="24"/>
        </w:rPr>
      </w:pPr>
      <w:r w:rsidRPr="005A0D2E">
        <w:rPr>
          <w:rFonts w:asciiTheme="minorHAnsi" w:eastAsia="SimSun" w:hAnsiTheme="minorHAnsi"/>
          <w:b/>
          <w:bCs/>
          <w:szCs w:val="24"/>
          <w:lang w:eastAsia="zh-CN"/>
        </w:rPr>
        <w:t>SOUMISSION DES DOCUMENTS ET ACCÈS</w:t>
      </w:r>
      <w:r w:rsidRPr="005A0D2E">
        <w:rPr>
          <w:rFonts w:asciiTheme="minorHAnsi" w:eastAsia="SimSun" w:hAnsiTheme="minorHAnsi"/>
          <w:szCs w:val="24"/>
          <w:lang w:eastAsia="zh-CN"/>
        </w:rPr>
        <w:t>:</w:t>
      </w:r>
      <w:r w:rsidRPr="005A0D2E">
        <w:rPr>
          <w:rFonts w:asciiTheme="minorHAnsi" w:eastAsia="SimSun" w:hAnsiTheme="minorHAnsi"/>
          <w:b/>
          <w:bCs/>
          <w:szCs w:val="24"/>
          <w:lang w:eastAsia="zh-CN"/>
        </w:rPr>
        <w:t xml:space="preserve"> </w:t>
      </w:r>
      <w:r w:rsidR="006329E8" w:rsidRPr="005A0D2E">
        <w:rPr>
          <w:rFonts w:cstheme="majorBidi"/>
          <w:szCs w:val="24"/>
        </w:rPr>
        <w:t xml:space="preserve">Les contributions des Membres </w:t>
      </w:r>
      <w:r w:rsidR="005C7287" w:rsidRPr="005A0D2E">
        <w:rPr>
          <w:rFonts w:cstheme="majorBidi"/>
          <w:szCs w:val="24"/>
        </w:rPr>
        <w:t xml:space="preserve">et </w:t>
      </w:r>
      <w:r w:rsidR="006329E8" w:rsidRPr="005A0D2E">
        <w:rPr>
          <w:rFonts w:cstheme="majorBidi"/>
          <w:szCs w:val="24"/>
        </w:rPr>
        <w:t xml:space="preserve">les projets de document temporaire (TD) doivent être soumis par courrier électronique </w:t>
      </w:r>
      <w:r w:rsidR="005C7287" w:rsidRPr="005A0D2E">
        <w:rPr>
          <w:rFonts w:cstheme="majorBidi"/>
          <w:szCs w:val="24"/>
        </w:rPr>
        <w:t xml:space="preserve">à </w:t>
      </w:r>
      <w:hyperlink r:id="rId18" w:history="1">
        <w:r w:rsidR="00944BD1" w:rsidRPr="005A0D2E">
          <w:rPr>
            <w:rStyle w:val="Hyperlink"/>
          </w:rPr>
          <w:t>tsbsg13@itu.int</w:t>
        </w:r>
      </w:hyperlink>
      <w:r w:rsidR="00AD7F3C" w:rsidRPr="005A0D2E">
        <w:rPr>
          <w:rFonts w:cstheme="majorBidi"/>
          <w:szCs w:val="24"/>
        </w:rPr>
        <w:t xml:space="preserve"> </w:t>
      </w:r>
      <w:r w:rsidR="006329E8" w:rsidRPr="005A0D2E">
        <w:rPr>
          <w:rFonts w:cstheme="majorBidi"/>
          <w:szCs w:val="24"/>
        </w:rPr>
        <w:t xml:space="preserve">en utilisant le </w:t>
      </w:r>
      <w:hyperlink r:id="rId19" w:history="1">
        <w:r w:rsidR="006329E8" w:rsidRPr="005A0D2E">
          <w:rPr>
            <w:rStyle w:val="Hyperlink"/>
            <w:rFonts w:cstheme="majorBidi"/>
            <w:szCs w:val="24"/>
          </w:rPr>
          <w:t>gabarit</w:t>
        </w:r>
        <w:r w:rsidR="002E7870" w:rsidRPr="005A0D2E">
          <w:rPr>
            <w:rStyle w:val="Hyperlink"/>
            <w:rFonts w:cstheme="majorBidi"/>
            <w:szCs w:val="24"/>
          </w:rPr>
          <w:t> </w:t>
        </w:r>
        <w:r w:rsidR="006329E8" w:rsidRPr="005A0D2E">
          <w:rPr>
            <w:rStyle w:val="Hyperlink"/>
            <w:rFonts w:cstheme="majorBidi"/>
            <w:szCs w:val="24"/>
          </w:rPr>
          <w:t>approprié</w:t>
        </w:r>
      </w:hyperlink>
      <w:r w:rsidR="006329E8" w:rsidRPr="005A0D2E">
        <w:rPr>
          <w:rFonts w:cstheme="majorBidi"/>
          <w:szCs w:val="24"/>
        </w:rPr>
        <w:t xml:space="preserve">. </w:t>
      </w:r>
      <w:r w:rsidR="007D33DA" w:rsidRPr="005A0D2E">
        <w:rPr>
          <w:rFonts w:cstheme="majorBidi"/>
          <w:szCs w:val="24"/>
        </w:rPr>
        <w:t xml:space="preserve">Ces contributions </w:t>
      </w:r>
      <w:r w:rsidR="00944BD1" w:rsidRPr="005A0D2E">
        <w:rPr>
          <w:rFonts w:cstheme="majorBidi"/>
          <w:szCs w:val="24"/>
        </w:rPr>
        <w:t xml:space="preserve">seront publiées sur le site web du </w:t>
      </w:r>
      <w:hyperlink r:id="rId20" w:history="1">
        <w:r w:rsidR="00944BD1" w:rsidRPr="000D2563">
          <w:rPr>
            <w:rStyle w:val="Hyperlink"/>
            <w:rFonts w:cstheme="majorBidi"/>
            <w:szCs w:val="24"/>
          </w:rPr>
          <w:t xml:space="preserve">Groupe </w:t>
        </w:r>
        <w:r w:rsidR="00E43494" w:rsidRPr="000D2563">
          <w:rPr>
            <w:rStyle w:val="Hyperlink"/>
          </w:rPr>
          <w:t>SG13RG-AFR</w:t>
        </w:r>
      </w:hyperlink>
      <w:r w:rsidR="00944BD1" w:rsidRPr="005A0D2E">
        <w:rPr>
          <w:rFonts w:cstheme="majorBidi"/>
          <w:szCs w:val="24"/>
        </w:rPr>
        <w:t xml:space="preserve"> </w:t>
      </w:r>
      <w:r w:rsidR="007D33DA" w:rsidRPr="005A0D2E">
        <w:rPr>
          <w:rFonts w:cstheme="majorBidi"/>
          <w:szCs w:val="24"/>
        </w:rPr>
        <w:t xml:space="preserve">et </w:t>
      </w:r>
      <w:r w:rsidR="00944BD1" w:rsidRPr="005A0D2E">
        <w:rPr>
          <w:rFonts w:cstheme="majorBidi"/>
          <w:szCs w:val="24"/>
        </w:rPr>
        <w:t>devront donc parvenir au TSB le</w:t>
      </w:r>
      <w:r w:rsidR="00944BD1" w:rsidRPr="005A0D2E">
        <w:rPr>
          <w:rFonts w:cstheme="majorBidi"/>
          <w:b/>
          <w:bCs/>
          <w:szCs w:val="24"/>
        </w:rPr>
        <w:t xml:space="preserve"> </w:t>
      </w:r>
      <w:r w:rsidR="00E43494">
        <w:rPr>
          <w:rFonts w:cstheme="majorBidi"/>
          <w:b/>
          <w:bCs/>
          <w:szCs w:val="24"/>
        </w:rPr>
        <w:t>12 octobre 2022</w:t>
      </w:r>
      <w:r w:rsidR="00944BD1" w:rsidRPr="005A0D2E">
        <w:rPr>
          <w:rFonts w:cstheme="majorBidi"/>
          <w:b/>
          <w:bCs/>
          <w:szCs w:val="24"/>
        </w:rPr>
        <w:t xml:space="preserve"> </w:t>
      </w:r>
      <w:r w:rsidR="00944BD1" w:rsidRPr="005A0D2E">
        <w:rPr>
          <w:rFonts w:cstheme="majorBidi"/>
          <w:szCs w:val="24"/>
        </w:rPr>
        <w:t xml:space="preserve">au plus tard. </w:t>
      </w:r>
      <w:r w:rsidR="006329E8" w:rsidRPr="005A0D2E">
        <w:rPr>
          <w:rFonts w:cstheme="majorBidi"/>
          <w:szCs w:val="24"/>
        </w:rPr>
        <w:t>Les documents de réunion sont accessibles depuis la page d</w:t>
      </w:r>
      <w:r w:rsidR="00F1278D">
        <w:rPr>
          <w:rFonts w:cstheme="majorBidi"/>
          <w:szCs w:val="24"/>
        </w:rPr>
        <w:t>'</w:t>
      </w:r>
      <w:r w:rsidR="006329E8" w:rsidRPr="005A0D2E">
        <w:rPr>
          <w:rFonts w:cstheme="majorBidi"/>
          <w:szCs w:val="24"/>
        </w:rPr>
        <w:t>accueil d</w:t>
      </w:r>
      <w:r w:rsidR="003929D6">
        <w:rPr>
          <w:rFonts w:cstheme="majorBidi"/>
          <w:szCs w:val="24"/>
        </w:rPr>
        <w:t>u groupe régional</w:t>
      </w:r>
      <w:r w:rsidR="006329E8" w:rsidRPr="005A0D2E">
        <w:rPr>
          <w:rFonts w:cstheme="majorBidi"/>
          <w:szCs w:val="24"/>
        </w:rPr>
        <w:t>, et l</w:t>
      </w:r>
      <w:r w:rsidR="00F1278D">
        <w:rPr>
          <w:rFonts w:cstheme="majorBidi"/>
          <w:szCs w:val="24"/>
        </w:rPr>
        <w:t>'</w:t>
      </w:r>
      <w:r w:rsidR="006329E8" w:rsidRPr="005A0D2E">
        <w:rPr>
          <w:rFonts w:cstheme="majorBidi"/>
          <w:szCs w:val="24"/>
        </w:rPr>
        <w:t>accès est réservé aux Membres de l</w:t>
      </w:r>
      <w:r w:rsidR="00F1278D">
        <w:rPr>
          <w:rFonts w:cstheme="majorBidi"/>
          <w:szCs w:val="24"/>
        </w:rPr>
        <w:t>'</w:t>
      </w:r>
      <w:r w:rsidR="006329E8" w:rsidRPr="005A0D2E">
        <w:rPr>
          <w:rFonts w:cstheme="majorBidi"/>
          <w:szCs w:val="24"/>
        </w:rPr>
        <w:t>UIT</w:t>
      </w:r>
      <w:r w:rsidR="006329E8" w:rsidRPr="005A0D2E">
        <w:rPr>
          <w:rFonts w:cstheme="majorBidi"/>
          <w:szCs w:val="24"/>
        </w:rPr>
        <w:noBreakHyphen/>
        <w:t>T disposant d</w:t>
      </w:r>
      <w:r w:rsidR="00F1278D">
        <w:rPr>
          <w:rFonts w:cstheme="majorBidi"/>
          <w:szCs w:val="24"/>
        </w:rPr>
        <w:t>'</w:t>
      </w:r>
      <w:r w:rsidR="006329E8" w:rsidRPr="005A0D2E">
        <w:rPr>
          <w:rFonts w:cstheme="majorBidi"/>
          <w:szCs w:val="24"/>
        </w:rPr>
        <w:t xml:space="preserve">un </w:t>
      </w:r>
      <w:hyperlink r:id="rId21" w:history="1">
        <w:r w:rsidR="006329E8" w:rsidRPr="005A0D2E">
          <w:rPr>
            <w:rStyle w:val="Hyperlink"/>
            <w:rFonts w:cstheme="majorBidi"/>
            <w:szCs w:val="24"/>
          </w:rPr>
          <w:t>compte utilisateur UIT</w:t>
        </w:r>
      </w:hyperlink>
      <w:r w:rsidR="006329E8" w:rsidRPr="005A0D2E">
        <w:rPr>
          <w:rFonts w:cstheme="majorBidi"/>
          <w:szCs w:val="24"/>
        </w:rPr>
        <w:t xml:space="preserve"> avec accès TIES.</w:t>
      </w:r>
    </w:p>
    <w:p w14:paraId="0BDCA3B5" w14:textId="64FA2C12" w:rsidR="00944BD1" w:rsidRPr="005A0D2E" w:rsidRDefault="00944BD1" w:rsidP="00BF5306">
      <w:pPr>
        <w:spacing w:before="360" w:after="240"/>
        <w:jc w:val="center"/>
        <w:rPr>
          <w:b/>
          <w:bCs/>
        </w:rPr>
      </w:pPr>
      <w:r w:rsidRPr="005A0D2E">
        <w:rPr>
          <w:b/>
          <w:bCs/>
        </w:rPr>
        <w:t>LOGISTIQUE DE LA RÉUNION ET INSTALLATIONS</w:t>
      </w:r>
    </w:p>
    <w:p w14:paraId="04378C07" w14:textId="189CCF6E" w:rsidR="00E25168" w:rsidRPr="005A0D2E" w:rsidRDefault="00E25168" w:rsidP="00BF5306">
      <w:pPr>
        <w:spacing w:after="120"/>
        <w:rPr>
          <w:rFonts w:asciiTheme="minorHAnsi" w:hAnsiTheme="minorHAnsi" w:cstheme="majorBidi"/>
          <w:bCs/>
          <w:szCs w:val="24"/>
        </w:rPr>
      </w:pPr>
      <w:r w:rsidRPr="005A0D2E">
        <w:rPr>
          <w:rFonts w:asciiTheme="minorHAnsi" w:hAnsiTheme="minorHAnsi" w:cstheme="majorBidi"/>
          <w:b/>
          <w:bCs/>
          <w:szCs w:val="24"/>
        </w:rPr>
        <w:t>LANGUES DE TRAVAIL</w:t>
      </w:r>
      <w:r w:rsidR="006329E8" w:rsidRPr="005A0D2E">
        <w:rPr>
          <w:rFonts w:asciiTheme="minorHAnsi" w:hAnsiTheme="minorHAnsi" w:cstheme="majorBidi"/>
          <w:bCs/>
          <w:szCs w:val="24"/>
        </w:rPr>
        <w:t xml:space="preserve">: </w:t>
      </w:r>
      <w:r w:rsidR="006A4DA6" w:rsidRPr="005A0D2E">
        <w:rPr>
          <w:rFonts w:asciiTheme="minorHAnsi" w:hAnsiTheme="minorHAnsi" w:cstheme="majorBidi"/>
          <w:bCs/>
          <w:szCs w:val="24"/>
        </w:rPr>
        <w:t>L</w:t>
      </w:r>
      <w:r w:rsidRPr="005A0D2E">
        <w:rPr>
          <w:rFonts w:asciiTheme="minorHAnsi" w:hAnsiTheme="minorHAnsi" w:cstheme="majorBidi"/>
          <w:bCs/>
          <w:szCs w:val="24"/>
        </w:rPr>
        <w:t>a langue de travail de la réunion sera l</w:t>
      </w:r>
      <w:r w:rsidR="00F1278D">
        <w:rPr>
          <w:rFonts w:asciiTheme="minorHAnsi" w:hAnsiTheme="minorHAnsi" w:cstheme="majorBidi"/>
          <w:bCs/>
          <w:szCs w:val="24"/>
        </w:rPr>
        <w:t>'</w:t>
      </w:r>
      <w:r w:rsidRPr="005A0D2E">
        <w:rPr>
          <w:rFonts w:asciiTheme="minorHAnsi" w:hAnsiTheme="minorHAnsi" w:cstheme="majorBidi"/>
          <w:bCs/>
          <w:szCs w:val="24"/>
        </w:rPr>
        <w:t>anglais.</w:t>
      </w:r>
    </w:p>
    <w:p w14:paraId="7516E5DF" w14:textId="432B34C7" w:rsidR="00944BD1" w:rsidRPr="005A0D2E" w:rsidRDefault="00944BD1" w:rsidP="00BF5306">
      <w:pPr>
        <w:spacing w:after="120"/>
        <w:rPr>
          <w:rFonts w:asciiTheme="minorHAnsi" w:hAnsiTheme="minorHAnsi" w:cstheme="majorBidi"/>
          <w:bCs/>
          <w:szCs w:val="24"/>
        </w:rPr>
      </w:pPr>
      <w:r w:rsidRPr="005A0D2E">
        <w:rPr>
          <w:rFonts w:asciiTheme="minorHAnsi" w:hAnsiTheme="minorHAnsi" w:cstheme="majorBidi"/>
          <w:b/>
          <w:bCs/>
          <w:szCs w:val="24"/>
        </w:rPr>
        <w:t>TRADUCTION:</w:t>
      </w:r>
      <w:r w:rsidRPr="005A0D2E">
        <w:rPr>
          <w:rFonts w:asciiTheme="minorHAnsi" w:hAnsiTheme="minorHAnsi" w:cstheme="majorBidi"/>
          <w:bCs/>
          <w:szCs w:val="24"/>
        </w:rPr>
        <w:t xml:space="preserve"> Certains documents pour cette réunion pourront être traduits en français.</w:t>
      </w:r>
      <w:r w:rsidR="001C567E">
        <w:rPr>
          <w:rFonts w:asciiTheme="minorHAnsi" w:hAnsiTheme="minorHAnsi" w:cstheme="majorBidi"/>
          <w:bCs/>
          <w:szCs w:val="24"/>
        </w:rPr>
        <w:t xml:space="preserve"> </w:t>
      </w:r>
      <w:r w:rsidR="001C567E" w:rsidRPr="001C567E">
        <w:rPr>
          <w:rFonts w:asciiTheme="minorHAnsi" w:hAnsiTheme="minorHAnsi" w:cstheme="majorBidi"/>
          <w:bCs/>
          <w:szCs w:val="24"/>
        </w:rPr>
        <w:t>Nous vous invitons à soumettre vos contributions le plus tôt possible</w:t>
      </w:r>
      <w:r w:rsidR="007E544C">
        <w:rPr>
          <w:rFonts w:asciiTheme="minorHAnsi" w:hAnsiTheme="minorHAnsi" w:cstheme="majorBidi"/>
          <w:bCs/>
          <w:szCs w:val="24"/>
        </w:rPr>
        <w:t>,</w:t>
      </w:r>
      <w:r w:rsidR="001C567E" w:rsidRPr="001C567E">
        <w:rPr>
          <w:rFonts w:asciiTheme="minorHAnsi" w:hAnsiTheme="minorHAnsi" w:cstheme="majorBidi"/>
          <w:bCs/>
          <w:szCs w:val="24"/>
        </w:rPr>
        <w:t xml:space="preserve"> afin de </w:t>
      </w:r>
      <w:r w:rsidR="003929D6">
        <w:rPr>
          <w:rFonts w:asciiTheme="minorHAnsi" w:hAnsiTheme="minorHAnsi" w:cstheme="majorBidi"/>
          <w:bCs/>
          <w:szCs w:val="24"/>
        </w:rPr>
        <w:t>ménager</w:t>
      </w:r>
      <w:r w:rsidR="001C567E" w:rsidRPr="001C567E">
        <w:rPr>
          <w:rFonts w:asciiTheme="minorHAnsi" w:hAnsiTheme="minorHAnsi" w:cstheme="majorBidi"/>
          <w:bCs/>
          <w:szCs w:val="24"/>
        </w:rPr>
        <w:t xml:space="preserve"> suffisamment de temps pour la traduction.</w:t>
      </w:r>
    </w:p>
    <w:p w14:paraId="5625B4EC" w14:textId="1A719E30" w:rsidR="00944BD1" w:rsidRPr="005A0D2E" w:rsidRDefault="00944BD1" w:rsidP="00BF5306">
      <w:pPr>
        <w:spacing w:after="120"/>
        <w:rPr>
          <w:rFonts w:asciiTheme="minorHAnsi" w:hAnsiTheme="minorHAnsi" w:cstheme="majorBidi"/>
          <w:bCs/>
          <w:szCs w:val="24"/>
        </w:rPr>
      </w:pPr>
      <w:r w:rsidRPr="005A0D2E">
        <w:rPr>
          <w:rFonts w:asciiTheme="minorHAnsi" w:hAnsiTheme="minorHAnsi" w:cstheme="majorBidi"/>
          <w:b/>
          <w:bCs/>
          <w:szCs w:val="24"/>
        </w:rPr>
        <w:t>INTERPR</w:t>
      </w:r>
      <w:r w:rsidR="006A4DA6" w:rsidRPr="005A0D2E">
        <w:rPr>
          <w:b/>
          <w:bCs/>
        </w:rPr>
        <w:t>É</w:t>
      </w:r>
      <w:r w:rsidRPr="005A0D2E">
        <w:rPr>
          <w:rFonts w:asciiTheme="minorHAnsi" w:hAnsiTheme="minorHAnsi" w:cstheme="majorBidi"/>
          <w:b/>
          <w:bCs/>
          <w:szCs w:val="24"/>
        </w:rPr>
        <w:t>TATION:</w:t>
      </w:r>
      <w:r w:rsidRPr="005A0D2E">
        <w:rPr>
          <w:rFonts w:asciiTheme="minorHAnsi" w:hAnsiTheme="minorHAnsi" w:cstheme="majorBidi"/>
          <w:bCs/>
          <w:szCs w:val="24"/>
        </w:rPr>
        <w:t xml:space="preserve"> </w:t>
      </w:r>
      <w:r w:rsidR="00053E13">
        <w:rPr>
          <w:rFonts w:asciiTheme="minorHAnsi" w:hAnsiTheme="minorHAnsi" w:cstheme="majorBidi"/>
          <w:bCs/>
          <w:szCs w:val="24"/>
        </w:rPr>
        <w:t>Aucun service d</w:t>
      </w:r>
      <w:r w:rsidR="00F1278D">
        <w:rPr>
          <w:rFonts w:asciiTheme="minorHAnsi" w:hAnsiTheme="minorHAnsi" w:cstheme="majorBidi"/>
          <w:bCs/>
          <w:szCs w:val="24"/>
        </w:rPr>
        <w:t>'</w:t>
      </w:r>
      <w:r w:rsidR="003929D6">
        <w:rPr>
          <w:rFonts w:asciiTheme="minorHAnsi" w:hAnsiTheme="minorHAnsi" w:cstheme="majorBidi"/>
          <w:bCs/>
          <w:szCs w:val="24"/>
        </w:rPr>
        <w:t>interprétation</w:t>
      </w:r>
      <w:r w:rsidR="006A4DA6" w:rsidRPr="005A0D2E">
        <w:rPr>
          <w:rFonts w:asciiTheme="minorHAnsi" w:hAnsiTheme="minorHAnsi" w:cstheme="majorBidi"/>
          <w:bCs/>
          <w:szCs w:val="24"/>
        </w:rPr>
        <w:t xml:space="preserve"> </w:t>
      </w:r>
      <w:r w:rsidR="003929D6">
        <w:rPr>
          <w:rFonts w:asciiTheme="minorHAnsi" w:hAnsiTheme="minorHAnsi" w:cstheme="majorBidi"/>
          <w:bCs/>
          <w:szCs w:val="24"/>
        </w:rPr>
        <w:t xml:space="preserve">ne </w:t>
      </w:r>
      <w:r w:rsidR="006A4DA6" w:rsidRPr="005A0D2E">
        <w:rPr>
          <w:rFonts w:asciiTheme="minorHAnsi" w:hAnsiTheme="minorHAnsi" w:cstheme="majorBidi"/>
          <w:bCs/>
          <w:szCs w:val="24"/>
        </w:rPr>
        <w:t xml:space="preserve">sera </w:t>
      </w:r>
      <w:r w:rsidR="00053E13" w:rsidRPr="005A0D2E">
        <w:rPr>
          <w:rFonts w:asciiTheme="minorHAnsi" w:hAnsiTheme="minorHAnsi" w:cstheme="majorBidi"/>
          <w:bCs/>
          <w:szCs w:val="24"/>
        </w:rPr>
        <w:t>assuré</w:t>
      </w:r>
      <w:r w:rsidR="00F1278D">
        <w:rPr>
          <w:rFonts w:asciiTheme="minorHAnsi" w:hAnsiTheme="minorHAnsi" w:cstheme="majorBidi"/>
          <w:bCs/>
          <w:szCs w:val="24"/>
        </w:rPr>
        <w:t xml:space="preserve"> </w:t>
      </w:r>
      <w:r w:rsidR="006A4DA6" w:rsidRPr="005A0D2E">
        <w:rPr>
          <w:rFonts w:asciiTheme="minorHAnsi" w:hAnsiTheme="minorHAnsi" w:cstheme="majorBidi"/>
          <w:bCs/>
          <w:szCs w:val="24"/>
        </w:rPr>
        <w:t>pendant la réunion</w:t>
      </w:r>
      <w:r w:rsidRPr="005A0D2E">
        <w:rPr>
          <w:rFonts w:asciiTheme="minorHAnsi" w:hAnsiTheme="minorHAnsi" w:cstheme="majorBidi"/>
          <w:bCs/>
          <w:szCs w:val="24"/>
        </w:rPr>
        <w:t>.</w:t>
      </w:r>
    </w:p>
    <w:p w14:paraId="409D0264" w14:textId="3F29C64D" w:rsidR="00E25168" w:rsidRPr="005A0D2E" w:rsidRDefault="00362F08" w:rsidP="00BF5306">
      <w:pPr>
        <w:spacing w:after="120"/>
      </w:pPr>
      <w:r w:rsidRPr="005A0D2E">
        <w:rPr>
          <w:b/>
          <w:bCs/>
        </w:rPr>
        <w:t>PARTICIPATION INTERACTIVE À DISTANCE</w:t>
      </w:r>
      <w:r w:rsidRPr="005A0D2E">
        <w:t xml:space="preserve">: </w:t>
      </w:r>
      <w:r w:rsidR="00E25168" w:rsidRPr="005A0D2E">
        <w:t>L</w:t>
      </w:r>
      <w:r w:rsidR="00F1278D">
        <w:t>'</w:t>
      </w:r>
      <w:r w:rsidR="00E25168" w:rsidRPr="005A0D2E">
        <w:t xml:space="preserve">outil </w:t>
      </w:r>
      <w:hyperlink r:id="rId22" w:history="1">
        <w:r w:rsidR="00E25168" w:rsidRPr="005A0D2E">
          <w:rPr>
            <w:rStyle w:val="Hyperlink"/>
          </w:rPr>
          <w:t>MyMeetings</w:t>
        </w:r>
      </w:hyperlink>
      <w:r w:rsidR="00E25168" w:rsidRPr="005A0D2E">
        <w:t xml:space="preserve"> sera utilisé pour assurer la participation à distance à </w:t>
      </w:r>
      <w:r w:rsidR="003929D6">
        <w:t>cette réunion électronique</w:t>
      </w:r>
      <w:r w:rsidR="00E25168" w:rsidRPr="005A0D2E">
        <w:t>, y compris</w:t>
      </w:r>
      <w:r w:rsidR="007E544C">
        <w:t xml:space="preserve"> aux fins de la prise de</w:t>
      </w:r>
      <w:r w:rsidR="00D24E32" w:rsidRPr="005A0D2E">
        <w:t xml:space="preserve"> décisions. Les délégués doivent s</w:t>
      </w:r>
      <w:r w:rsidR="00F1278D">
        <w:t>'</w:t>
      </w:r>
      <w:r w:rsidR="00D24E32" w:rsidRPr="005A0D2E">
        <w:t xml:space="preserve">inscrire </w:t>
      </w:r>
      <w:r w:rsidR="002B3280" w:rsidRPr="005A0D2E">
        <w:t xml:space="preserve">pour participer </w:t>
      </w:r>
      <w:r w:rsidR="00D24E32" w:rsidRPr="005A0D2E">
        <w:t>à la réunion</w:t>
      </w:r>
      <w:r w:rsidR="002B3280" w:rsidRPr="005A0D2E">
        <w:t>,</w:t>
      </w:r>
      <w:r w:rsidR="00D24E32" w:rsidRPr="005A0D2E">
        <w:t xml:space="preserve"> et </w:t>
      </w:r>
      <w:r w:rsidR="002B3280" w:rsidRPr="005A0D2E">
        <w:t>s</w:t>
      </w:r>
      <w:r w:rsidR="00F1278D">
        <w:t>'</w:t>
      </w:r>
      <w:r w:rsidR="002B3280" w:rsidRPr="005A0D2E">
        <w:t xml:space="preserve">identifier et indiquer </w:t>
      </w:r>
      <w:r w:rsidR="00D24E32" w:rsidRPr="005A0D2E">
        <w:t>l</w:t>
      </w:r>
      <w:r w:rsidR="00F1278D">
        <w:t>'</w:t>
      </w:r>
      <w:r w:rsidR="00D24E32" w:rsidRPr="005A0D2E">
        <w:t>entité qu</w:t>
      </w:r>
      <w:r w:rsidR="00F1278D">
        <w:t>'</w:t>
      </w:r>
      <w:r w:rsidR="00D24E32" w:rsidRPr="005A0D2E">
        <w:t xml:space="preserve">ils représentent </w:t>
      </w:r>
      <w:r w:rsidR="002B3280" w:rsidRPr="005A0D2E">
        <w:t xml:space="preserve">au moment de prendre </w:t>
      </w:r>
      <w:r w:rsidR="00D24E32" w:rsidRPr="005A0D2E">
        <w:t>la parole. L</w:t>
      </w:r>
      <w:r w:rsidR="002B3280" w:rsidRPr="005A0D2E">
        <w:t>es services de</w:t>
      </w:r>
      <w:r w:rsidR="00D24E32" w:rsidRPr="005A0D2E">
        <w:t xml:space="preserve"> participation à distance </w:t>
      </w:r>
      <w:r w:rsidR="002B3280" w:rsidRPr="005A0D2E">
        <w:t xml:space="preserve">sont </w:t>
      </w:r>
      <w:r w:rsidR="00D24E32" w:rsidRPr="005A0D2E">
        <w:t>assuré</w:t>
      </w:r>
      <w:r w:rsidR="002B3280" w:rsidRPr="005A0D2E">
        <w:t>s</w:t>
      </w:r>
      <w:r w:rsidR="00D24E32" w:rsidRPr="005A0D2E">
        <w:t xml:space="preserve"> au mieux. Les participants </w:t>
      </w:r>
      <w:r w:rsidR="002B3280" w:rsidRPr="005A0D2E">
        <w:t xml:space="preserve">devraient prendre note du fait </w:t>
      </w:r>
      <w:r w:rsidR="00D24E32" w:rsidRPr="005A0D2E">
        <w:t xml:space="preserve">que la réunion ne sera pas retardée ou interrompue </w:t>
      </w:r>
      <w:r w:rsidR="002B3280" w:rsidRPr="005A0D2E">
        <w:rPr>
          <w:rFonts w:asciiTheme="minorHAnsi" w:eastAsia="SimSun" w:hAnsiTheme="minorHAnsi"/>
          <w:szCs w:val="24"/>
          <w:lang w:eastAsia="zh-CN"/>
        </w:rPr>
        <w:t>parce qu</w:t>
      </w:r>
      <w:r w:rsidR="00F1278D">
        <w:rPr>
          <w:rFonts w:asciiTheme="minorHAnsi" w:eastAsia="SimSun" w:hAnsiTheme="minorHAnsi"/>
          <w:szCs w:val="24"/>
          <w:lang w:eastAsia="zh-CN"/>
        </w:rPr>
        <w:t>'</w:t>
      </w:r>
      <w:r w:rsidR="002B3280" w:rsidRPr="005A0D2E">
        <w:rPr>
          <w:rFonts w:asciiTheme="minorHAnsi" w:eastAsia="SimSun" w:hAnsiTheme="minorHAnsi"/>
          <w:szCs w:val="24"/>
          <w:lang w:eastAsia="zh-CN"/>
        </w:rPr>
        <w:t>un participant à distance ne parvient pas à se connecter, à écouter les autres participants ou à se faire entendre</w:t>
      </w:r>
      <w:r w:rsidR="00D24E32" w:rsidRPr="005A0D2E">
        <w:t xml:space="preserve">, </w:t>
      </w:r>
      <w:r w:rsidR="002B3280" w:rsidRPr="005A0D2E">
        <w:t xml:space="preserve">selon </w:t>
      </w:r>
      <w:r w:rsidR="00D24E32" w:rsidRPr="005A0D2E">
        <w:t>l</w:t>
      </w:r>
      <w:r w:rsidR="00F1278D">
        <w:t>'</w:t>
      </w:r>
      <w:r w:rsidR="00D24E32" w:rsidRPr="005A0D2E">
        <w:t>appréciation du Président.</w:t>
      </w:r>
      <w:r w:rsidR="005E22FB" w:rsidRPr="005A0D2E">
        <w:t xml:space="preserve"> </w:t>
      </w:r>
      <w:r w:rsidR="002B3280" w:rsidRPr="005A0D2E">
        <w:rPr>
          <w:szCs w:val="22"/>
        </w:rPr>
        <w:t>Si les propos d</w:t>
      </w:r>
      <w:r w:rsidR="00F1278D">
        <w:rPr>
          <w:szCs w:val="22"/>
        </w:rPr>
        <w:t>'</w:t>
      </w:r>
      <w:r w:rsidR="002B3280" w:rsidRPr="005A0D2E">
        <w:rPr>
          <w:szCs w:val="22"/>
        </w:rPr>
        <w:t>un participant à distance sont difficilement audibles en raison de la qualité du son jugée insuffisante</w:t>
      </w:r>
      <w:r w:rsidR="005E22FB" w:rsidRPr="005A0D2E">
        <w:t xml:space="preserve">, le Président peut interrompre </w:t>
      </w:r>
      <w:r w:rsidR="002B3280" w:rsidRPr="005A0D2E">
        <w:t>c</w:t>
      </w:r>
      <w:r w:rsidR="005E22FB" w:rsidRPr="005A0D2E">
        <w:t xml:space="preserve">e participant et </w:t>
      </w:r>
      <w:r w:rsidR="002B3280" w:rsidRPr="005A0D2E">
        <w:t xml:space="preserve">renoncer à </w:t>
      </w:r>
      <w:r w:rsidR="005E22FB" w:rsidRPr="005A0D2E">
        <w:t>lui donner la parole tant que rien n</w:t>
      </w:r>
      <w:r w:rsidR="00F1278D">
        <w:t>'</w:t>
      </w:r>
      <w:r w:rsidR="005E22FB" w:rsidRPr="005A0D2E">
        <w:t>indique que le problème est résolu. L</w:t>
      </w:r>
      <w:r w:rsidR="00F1278D">
        <w:t>'</w:t>
      </w:r>
      <w:r w:rsidR="005E22FB" w:rsidRPr="005A0D2E">
        <w:t>outil de discussion</w:t>
      </w:r>
      <w:r w:rsidR="00426F26" w:rsidRPr="005A0D2E">
        <w:t xml:space="preserve"> à disposition</w:t>
      </w:r>
      <w:r w:rsidR="005E22FB" w:rsidRPr="005A0D2E">
        <w:t xml:space="preserve"> fait partie intégrante de la réunion; son utilisation est encouragée </w:t>
      </w:r>
      <w:r w:rsidR="00426F26" w:rsidRPr="005A0D2E">
        <w:t>pour</w:t>
      </w:r>
      <w:r w:rsidR="005E22FB" w:rsidRPr="005A0D2E">
        <w:t xml:space="preserve"> faciliter la gestion efficace du temps au cours des séances.</w:t>
      </w:r>
    </w:p>
    <w:p w14:paraId="4A5C8746" w14:textId="2D8A5A37" w:rsidR="00815A6F" w:rsidRPr="005A0D2E" w:rsidRDefault="00815A6F" w:rsidP="00BF5306">
      <w:pPr>
        <w:keepNext/>
        <w:keepLines/>
        <w:spacing w:before="360" w:after="240"/>
        <w:jc w:val="center"/>
        <w:rPr>
          <w:rFonts w:asciiTheme="minorHAnsi" w:hAnsiTheme="minorHAnsi"/>
          <w:b/>
        </w:rPr>
      </w:pPr>
      <w:r w:rsidRPr="005A0D2E">
        <w:rPr>
          <w:rFonts w:asciiTheme="minorHAnsi" w:hAnsiTheme="minorHAnsi"/>
          <w:b/>
        </w:rPr>
        <w:t>INSCRIPTION</w:t>
      </w:r>
      <w:r w:rsidR="005E22FB" w:rsidRPr="005A0D2E">
        <w:rPr>
          <w:rFonts w:asciiTheme="minorHAnsi" w:hAnsiTheme="minorHAnsi"/>
          <w:b/>
        </w:rPr>
        <w:t xml:space="preserve">, BOURSES </w:t>
      </w:r>
      <w:r w:rsidR="007E544C">
        <w:rPr>
          <w:rFonts w:asciiTheme="minorHAnsi" w:hAnsiTheme="minorHAnsi"/>
          <w:b/>
        </w:rPr>
        <w:t xml:space="preserve">POUR LA PARTICIPATION À UNE RÉUNION ÉLECTRONIQUE </w:t>
      </w:r>
      <w:r w:rsidR="005E22FB" w:rsidRPr="005A0D2E">
        <w:rPr>
          <w:rFonts w:asciiTheme="minorHAnsi" w:hAnsiTheme="minorHAnsi"/>
          <w:b/>
        </w:rPr>
        <w:t>ET DEMANDE DE VISA</w:t>
      </w:r>
    </w:p>
    <w:p w14:paraId="5ABE524F" w14:textId="3A4C9D85" w:rsidR="00815A6F" w:rsidRPr="005A0D2E" w:rsidRDefault="00815A6F" w:rsidP="00BF5306">
      <w:pPr>
        <w:rPr>
          <w:szCs w:val="24"/>
        </w:rPr>
      </w:pPr>
      <w:r w:rsidRPr="005A0D2E">
        <w:rPr>
          <w:rFonts w:asciiTheme="minorHAnsi" w:hAnsiTheme="minorHAnsi"/>
          <w:b/>
          <w:bCs/>
          <w:szCs w:val="24"/>
        </w:rPr>
        <w:t>INSCRIPTION</w:t>
      </w:r>
      <w:r w:rsidRPr="005A0D2E">
        <w:rPr>
          <w:rFonts w:asciiTheme="minorHAnsi" w:hAnsiTheme="minorHAnsi"/>
          <w:szCs w:val="24"/>
        </w:rPr>
        <w:t>:</w:t>
      </w:r>
      <w:r w:rsidRPr="005A0D2E">
        <w:rPr>
          <w:rFonts w:asciiTheme="minorHAnsi" w:hAnsiTheme="minorHAnsi"/>
          <w:b/>
          <w:bCs/>
          <w:szCs w:val="24"/>
        </w:rPr>
        <w:t xml:space="preserve"> </w:t>
      </w:r>
      <w:r w:rsidR="00362F08" w:rsidRPr="005A0D2E">
        <w:rPr>
          <w:szCs w:val="24"/>
        </w:rPr>
        <w:t>L</w:t>
      </w:r>
      <w:r w:rsidR="00F1278D">
        <w:rPr>
          <w:szCs w:val="24"/>
        </w:rPr>
        <w:t>'</w:t>
      </w:r>
      <w:r w:rsidR="00362F08" w:rsidRPr="005A0D2E">
        <w:rPr>
          <w:szCs w:val="24"/>
        </w:rPr>
        <w:t>inscription est obligatoire et doit se faire en ligne depuis la page d</w:t>
      </w:r>
      <w:r w:rsidR="00F1278D">
        <w:rPr>
          <w:szCs w:val="24"/>
        </w:rPr>
        <w:t>'</w:t>
      </w:r>
      <w:r w:rsidR="00362F08" w:rsidRPr="005A0D2E">
        <w:rPr>
          <w:szCs w:val="24"/>
        </w:rPr>
        <w:t xml:space="preserve">accueil </w:t>
      </w:r>
      <w:r w:rsidR="00D32A8A" w:rsidRPr="005A0D2E">
        <w:rPr>
          <w:szCs w:val="24"/>
        </w:rPr>
        <w:t xml:space="preserve">du groupe régional </w:t>
      </w:r>
      <w:r w:rsidR="00362F08" w:rsidRPr="005A0D2E">
        <w:rPr>
          <w:b/>
          <w:bCs/>
          <w:szCs w:val="24"/>
        </w:rPr>
        <w:t>au moins un mois avant le début de la réunion</w:t>
      </w:r>
      <w:r w:rsidR="00362F08" w:rsidRPr="005A0D2E">
        <w:rPr>
          <w:szCs w:val="24"/>
        </w:rPr>
        <w:t xml:space="preserve">. Comme indiqué dans la </w:t>
      </w:r>
      <w:hyperlink r:id="rId23" w:history="1">
        <w:r w:rsidR="00362F08" w:rsidRPr="005A0D2E">
          <w:rPr>
            <w:rStyle w:val="Hyperlink"/>
            <w:szCs w:val="24"/>
          </w:rPr>
          <w:t>Circulaire TSB 68</w:t>
        </w:r>
      </w:hyperlink>
      <w:r w:rsidR="00362F08" w:rsidRPr="005A0D2E">
        <w:rPr>
          <w:szCs w:val="24"/>
        </w:rPr>
        <w:t>, dans le cadre du système d</w:t>
      </w:r>
      <w:r w:rsidR="00F1278D">
        <w:rPr>
          <w:szCs w:val="24"/>
        </w:rPr>
        <w:t>'</w:t>
      </w:r>
      <w:r w:rsidR="00362F08" w:rsidRPr="005A0D2E">
        <w:rPr>
          <w:szCs w:val="24"/>
        </w:rPr>
        <w:t>inscription de l</w:t>
      </w:r>
      <w:r w:rsidR="00F1278D">
        <w:rPr>
          <w:szCs w:val="24"/>
        </w:rPr>
        <w:t>'</w:t>
      </w:r>
      <w:r w:rsidR="00362F08" w:rsidRPr="005A0D2E">
        <w:rPr>
          <w:szCs w:val="24"/>
        </w:rPr>
        <w:t>UIT-T, le coordonnateur responsable doit approuver les demandes d</w:t>
      </w:r>
      <w:r w:rsidR="00F1278D">
        <w:rPr>
          <w:szCs w:val="24"/>
        </w:rPr>
        <w:t>'</w:t>
      </w:r>
      <w:r w:rsidR="00362F08" w:rsidRPr="005A0D2E">
        <w:rPr>
          <w:szCs w:val="24"/>
        </w:rPr>
        <w:t xml:space="preserve">inscription; la </w:t>
      </w:r>
      <w:hyperlink r:id="rId24" w:history="1">
        <w:r w:rsidR="00362F08" w:rsidRPr="005A0D2E">
          <w:rPr>
            <w:rStyle w:val="Hyperlink"/>
            <w:szCs w:val="24"/>
          </w:rPr>
          <w:t>Circulaire TSB 118</w:t>
        </w:r>
      </w:hyperlink>
      <w:r w:rsidR="00362F08" w:rsidRPr="005A0D2E">
        <w:rPr>
          <w:szCs w:val="24"/>
        </w:rPr>
        <w:t xml:space="preserve"> indique comment mettre en place l</w:t>
      </w:r>
      <w:r w:rsidR="00F1278D">
        <w:rPr>
          <w:szCs w:val="24"/>
        </w:rPr>
        <w:t>'</w:t>
      </w:r>
      <w:r w:rsidR="00362F08" w:rsidRPr="005A0D2E">
        <w:rPr>
          <w:szCs w:val="24"/>
        </w:rPr>
        <w:t>approbation automatique de ces demandes. Les membres sont invités à inclure des femmes dans leurs délégations chaque fois que cela est possible.</w:t>
      </w:r>
    </w:p>
    <w:p w14:paraId="383A4F5F" w14:textId="067ACA7B" w:rsidR="00362F08" w:rsidRDefault="00362F08" w:rsidP="00BF5306">
      <w:pPr>
        <w:rPr>
          <w:szCs w:val="24"/>
        </w:rPr>
      </w:pPr>
      <w:r w:rsidRPr="005A0D2E">
        <w:rPr>
          <w:szCs w:val="24"/>
        </w:rPr>
        <w:t>Les délégués qui ne se seront pas inscrits ne pourront pas accéder à</w:t>
      </w:r>
      <w:r w:rsidR="000D2563">
        <w:rPr>
          <w:szCs w:val="24"/>
        </w:rPr>
        <w:t xml:space="preserve"> la</w:t>
      </w:r>
      <w:r w:rsidRPr="005A0D2E">
        <w:rPr>
          <w:szCs w:val="24"/>
        </w:rPr>
        <w:t xml:space="preserve"> </w:t>
      </w:r>
      <w:hyperlink r:id="rId25" w:history="1">
        <w:r w:rsidR="003929D6">
          <w:rPr>
            <w:rStyle w:val="Hyperlink"/>
          </w:rPr>
          <w:t xml:space="preserve">plate-forme </w:t>
        </w:r>
        <w:r w:rsidR="005E22FB" w:rsidRPr="005A0D2E">
          <w:rPr>
            <w:rStyle w:val="Hyperlink"/>
          </w:rPr>
          <w:t>de participation à distance MyMeetings</w:t>
        </w:r>
      </w:hyperlink>
      <w:r w:rsidRPr="005A0D2E">
        <w:rPr>
          <w:szCs w:val="24"/>
        </w:rPr>
        <w:t>.</w:t>
      </w:r>
    </w:p>
    <w:p w14:paraId="4C009577" w14:textId="5AB6B34B" w:rsidR="001C567E" w:rsidRDefault="001C567E" w:rsidP="00BF5306">
      <w:pPr>
        <w:rPr>
          <w:szCs w:val="24"/>
        </w:rPr>
      </w:pPr>
      <w:r w:rsidRPr="001C567E">
        <w:rPr>
          <w:b/>
          <w:bCs/>
          <w:szCs w:val="24"/>
        </w:rPr>
        <w:t>BOURSES POUR LA PARTICIPATION À UNE RÉUNION ÉLECTRONIQUE</w:t>
      </w:r>
      <w:r>
        <w:rPr>
          <w:szCs w:val="24"/>
        </w:rPr>
        <w:t xml:space="preserve">: </w:t>
      </w:r>
      <w:r w:rsidRPr="001C567E">
        <w:rPr>
          <w:szCs w:val="24"/>
        </w:rPr>
        <w:t xml:space="preserve">Pour garantir la participation des </w:t>
      </w:r>
      <w:hyperlink r:id="rId26" w:history="1">
        <w:r w:rsidRPr="000D2563">
          <w:rPr>
            <w:rStyle w:val="Hyperlink"/>
            <w:szCs w:val="24"/>
          </w:rPr>
          <w:t>pays en développement</w:t>
        </w:r>
      </w:hyperlink>
      <w:r w:rsidRPr="001C567E">
        <w:rPr>
          <w:szCs w:val="24"/>
        </w:rPr>
        <w:t xml:space="preserve">, et sous réserve que des fonds soient disponibles, les </w:t>
      </w:r>
      <w:hyperlink r:id="rId27" w:history="1">
        <w:r w:rsidRPr="000D2563">
          <w:rPr>
            <w:rStyle w:val="Hyperlink"/>
            <w:szCs w:val="24"/>
          </w:rPr>
          <w:t>États Membres remplissant les conditions requises</w:t>
        </w:r>
      </w:hyperlink>
      <w:r w:rsidRPr="001C567E">
        <w:rPr>
          <w:szCs w:val="24"/>
        </w:rPr>
        <w:t xml:space="preserve"> peuvent demander une aide financière à la partici</w:t>
      </w:r>
      <w:bookmarkStart w:id="1" w:name="_Hlk82178257"/>
      <w:r w:rsidR="000D2563">
        <w:rPr>
          <w:szCs w:val="24"/>
        </w:rPr>
        <w:t>pation à distance, à savoir une </w:t>
      </w:r>
      <w:r w:rsidRPr="001C567E">
        <w:rPr>
          <w:b/>
          <w:bCs/>
          <w:szCs w:val="24"/>
        </w:rPr>
        <w:t xml:space="preserve">bourse </w:t>
      </w:r>
      <w:r w:rsidRPr="001C567E">
        <w:rPr>
          <w:szCs w:val="24"/>
        </w:rPr>
        <w:t>pour la participation à une réunion électronique.</w:t>
      </w:r>
      <w:bookmarkEnd w:id="1"/>
      <w:r>
        <w:rPr>
          <w:szCs w:val="24"/>
        </w:rPr>
        <w:t xml:space="preserve"> </w:t>
      </w:r>
      <w:r w:rsidR="009C17AA" w:rsidRPr="009C17AA">
        <w:rPr>
          <w:szCs w:val="24"/>
        </w:rPr>
        <w:t>Les candidatures pour ces bourses doivent être approuvées par le coordonnateur désigné au niveau national par une Administration d</w:t>
      </w:r>
      <w:r w:rsidR="00F1278D">
        <w:rPr>
          <w:szCs w:val="24"/>
        </w:rPr>
        <w:t>'</w:t>
      </w:r>
      <w:r w:rsidR="009C17AA" w:rsidRPr="009C17AA">
        <w:rPr>
          <w:szCs w:val="24"/>
        </w:rPr>
        <w:t>un État Membr</w:t>
      </w:r>
      <w:r w:rsidR="00A514E7">
        <w:rPr>
          <w:szCs w:val="24"/>
        </w:rPr>
        <w:t>e.</w:t>
      </w:r>
      <w:r w:rsidRPr="009C17AA">
        <w:rPr>
          <w:szCs w:val="24"/>
        </w:rPr>
        <w:t xml:space="preserve"> </w:t>
      </w:r>
      <w:r w:rsidR="00A514E7">
        <w:rPr>
          <w:bCs/>
          <w:szCs w:val="24"/>
        </w:rPr>
        <w:t>Le</w:t>
      </w:r>
      <w:r w:rsidRPr="001C567E">
        <w:rPr>
          <w:bCs/>
          <w:szCs w:val="24"/>
        </w:rPr>
        <w:t xml:space="preserve"> remboursement</w:t>
      </w:r>
      <w:r w:rsidR="00A514E7">
        <w:rPr>
          <w:bCs/>
          <w:szCs w:val="24"/>
        </w:rPr>
        <w:t xml:space="preserve"> concerne les</w:t>
      </w:r>
      <w:r w:rsidRPr="001C567E">
        <w:rPr>
          <w:bCs/>
          <w:szCs w:val="24"/>
        </w:rPr>
        <w:t xml:space="preserve"> coûts de la connectivité pendant la durée de la manifestation. Le formulaire de demande de bourse pour la participation à une réunion électronique est disponible </w:t>
      </w:r>
      <w:r w:rsidR="00B01B31">
        <w:rPr>
          <w:bCs/>
          <w:szCs w:val="24"/>
        </w:rPr>
        <w:t xml:space="preserve">dans </w:t>
      </w:r>
      <w:r w:rsidR="00B01B31" w:rsidRPr="000D2563">
        <w:rPr>
          <w:bCs/>
          <w:szCs w:val="24"/>
        </w:rPr>
        <w:t>l</w:t>
      </w:r>
      <w:r w:rsidR="00F1278D" w:rsidRPr="000D2563">
        <w:rPr>
          <w:bCs/>
          <w:szCs w:val="24"/>
        </w:rPr>
        <w:t>'</w:t>
      </w:r>
      <w:r w:rsidR="00B01B31" w:rsidRPr="000D2563">
        <w:rPr>
          <w:bCs/>
          <w:szCs w:val="24"/>
        </w:rPr>
        <w:t>Annexe C</w:t>
      </w:r>
      <w:r w:rsidRPr="000D2563">
        <w:rPr>
          <w:bCs/>
          <w:szCs w:val="24"/>
        </w:rPr>
        <w:t>.</w:t>
      </w:r>
      <w:r w:rsidRPr="000D2563">
        <w:rPr>
          <w:szCs w:val="24"/>
        </w:rPr>
        <w:t xml:space="preserve"> Les demandes de bourse pour la participation à une réunion électronique doiv</w:t>
      </w:r>
      <w:r w:rsidR="000D2563" w:rsidRPr="000D2563">
        <w:rPr>
          <w:szCs w:val="24"/>
        </w:rPr>
        <w:t>ent parvenir le </w:t>
      </w:r>
      <w:r w:rsidR="000D2563">
        <w:rPr>
          <w:szCs w:val="24"/>
        </w:rPr>
        <w:t>22 </w:t>
      </w:r>
      <w:r w:rsidRPr="000D2563">
        <w:rPr>
          <w:szCs w:val="24"/>
        </w:rPr>
        <w:t xml:space="preserve">septembre 2022 au plus tard. Elles doivent être envoyées par courriel à </w:t>
      </w:r>
      <w:r w:rsidR="00B01B31" w:rsidRPr="000D2563">
        <w:rPr>
          <w:szCs w:val="24"/>
        </w:rPr>
        <w:t>l</w:t>
      </w:r>
      <w:r w:rsidR="00F1278D" w:rsidRPr="000D2563">
        <w:rPr>
          <w:szCs w:val="24"/>
        </w:rPr>
        <w:t>'</w:t>
      </w:r>
      <w:r w:rsidR="000D2563" w:rsidRPr="000D2563">
        <w:rPr>
          <w:szCs w:val="24"/>
        </w:rPr>
        <w:t>adresse</w:t>
      </w:r>
      <w:r w:rsidR="00B01B31" w:rsidRPr="000D2563">
        <w:rPr>
          <w:szCs w:val="24"/>
        </w:rPr>
        <w:t xml:space="preserve">: </w:t>
      </w:r>
      <w:hyperlink r:id="rId28" w:history="1">
        <w:r w:rsidR="00B01B31" w:rsidRPr="000D2563">
          <w:rPr>
            <w:rStyle w:val="Hyperlink"/>
            <w:szCs w:val="24"/>
          </w:rPr>
          <w:t>fellowships@itu.int</w:t>
        </w:r>
      </w:hyperlink>
      <w:r w:rsidRPr="000D2563">
        <w:rPr>
          <w:szCs w:val="24"/>
        </w:rPr>
        <w:t xml:space="preserve"> ou par télécopie</w:t>
      </w:r>
      <w:r w:rsidR="00A514E7" w:rsidRPr="000D2563">
        <w:rPr>
          <w:szCs w:val="24"/>
        </w:rPr>
        <w:t>,</w:t>
      </w:r>
      <w:r w:rsidR="000D2563" w:rsidRPr="000D2563">
        <w:rPr>
          <w:szCs w:val="24"/>
        </w:rPr>
        <w:t xml:space="preserve"> au +41 22 730 57</w:t>
      </w:r>
      <w:r w:rsidR="00BF5306">
        <w:rPr>
          <w:szCs w:val="24"/>
        </w:rPr>
        <w:t xml:space="preserve"> </w:t>
      </w:r>
      <w:r w:rsidRPr="000D2563">
        <w:rPr>
          <w:szCs w:val="24"/>
        </w:rPr>
        <w:t xml:space="preserve">78. </w:t>
      </w:r>
      <w:r w:rsidRPr="000D2563">
        <w:rPr>
          <w:bCs/>
          <w:szCs w:val="24"/>
        </w:rPr>
        <w:t>L</w:t>
      </w:r>
      <w:r w:rsidR="00F1278D" w:rsidRPr="000D2563">
        <w:rPr>
          <w:szCs w:val="24"/>
        </w:rPr>
        <w:t>'</w:t>
      </w:r>
      <w:r w:rsidRPr="000D2563">
        <w:rPr>
          <w:szCs w:val="24"/>
        </w:rPr>
        <w:t>inscription (approuvée par le coordonnateur responsable) doit être effectuée avant de soumettre une demande de bourse</w:t>
      </w:r>
      <w:r w:rsidR="00A514E7" w:rsidRPr="000D2563">
        <w:rPr>
          <w:szCs w:val="24"/>
        </w:rPr>
        <w:t xml:space="preserve"> pour la participation à une réunion électronique</w:t>
      </w:r>
      <w:r w:rsidRPr="000D2563">
        <w:rPr>
          <w:szCs w:val="24"/>
        </w:rPr>
        <w:t xml:space="preserve">, et </w:t>
      </w:r>
      <w:r w:rsidRPr="000D2563">
        <w:rPr>
          <w:szCs w:val="24"/>
        </w:rPr>
        <w:lastRenderedPageBreak/>
        <w:t>il est vivement recommandé de s</w:t>
      </w:r>
      <w:r w:rsidR="00F1278D" w:rsidRPr="000D2563">
        <w:rPr>
          <w:szCs w:val="24"/>
        </w:rPr>
        <w:t>'</w:t>
      </w:r>
      <w:r w:rsidRPr="000D2563">
        <w:rPr>
          <w:szCs w:val="24"/>
        </w:rPr>
        <w:t>inscrire à la manifestation et d</w:t>
      </w:r>
      <w:r w:rsidR="00F1278D" w:rsidRPr="000D2563">
        <w:rPr>
          <w:szCs w:val="24"/>
        </w:rPr>
        <w:t>'</w:t>
      </w:r>
      <w:r w:rsidRPr="000D2563">
        <w:rPr>
          <w:szCs w:val="24"/>
        </w:rPr>
        <w:t>engager le processus de</w:t>
      </w:r>
      <w:r w:rsidRPr="001C567E">
        <w:rPr>
          <w:szCs w:val="24"/>
        </w:rPr>
        <w:t xml:space="preserve"> demande au moins sept semaines avant la réunion. Veuillez noter que les critères sur la base desquels il est décidé d</w:t>
      </w:r>
      <w:r w:rsidR="00F1278D">
        <w:rPr>
          <w:szCs w:val="24"/>
        </w:rPr>
        <w:t>'</w:t>
      </w:r>
      <w:r w:rsidRPr="001C567E">
        <w:rPr>
          <w:szCs w:val="24"/>
        </w:rPr>
        <w:t>attribuer une bourse pour la participation à une réunion électronique sont les suivants: budget disponible à l</w:t>
      </w:r>
      <w:r w:rsidR="00F1278D">
        <w:rPr>
          <w:szCs w:val="24"/>
        </w:rPr>
        <w:t>'</w:t>
      </w:r>
      <w:r w:rsidRPr="001C567E">
        <w:rPr>
          <w:szCs w:val="24"/>
        </w:rPr>
        <w:t>UIT; participation active, notamment soumission de contributions écrites pertinentes; répartition équitable entre les pays et les régions; demandes de personnes handicapées ou ayant des besoins particuliers</w:t>
      </w:r>
      <w:r w:rsidR="00A514E7">
        <w:rPr>
          <w:szCs w:val="24"/>
        </w:rPr>
        <w:t xml:space="preserve"> et</w:t>
      </w:r>
      <w:r w:rsidRPr="001C567E">
        <w:rPr>
          <w:szCs w:val="24"/>
        </w:rPr>
        <w:t xml:space="preserve"> parité hommes-femmes.</w:t>
      </w:r>
    </w:p>
    <w:p w14:paraId="3AE23DBD" w14:textId="1C099E01" w:rsidR="001C567E" w:rsidRPr="001C567E" w:rsidRDefault="00950109" w:rsidP="00BF5306">
      <w:pPr>
        <w:rPr>
          <w:szCs w:val="24"/>
        </w:rPr>
      </w:pPr>
      <w:r>
        <w:rPr>
          <w:b/>
          <w:bCs/>
          <w:szCs w:val="24"/>
        </w:rPr>
        <w:t>ASSISTANCE POUR L</w:t>
      </w:r>
      <w:r w:rsidR="00F1278D">
        <w:rPr>
          <w:b/>
          <w:bCs/>
          <w:szCs w:val="24"/>
        </w:rPr>
        <w:t>'</w:t>
      </w:r>
      <w:r>
        <w:rPr>
          <w:b/>
          <w:bCs/>
          <w:szCs w:val="24"/>
        </w:rPr>
        <w:t>OBTENTION D</w:t>
      </w:r>
      <w:r w:rsidR="00F1278D">
        <w:rPr>
          <w:b/>
          <w:bCs/>
          <w:szCs w:val="24"/>
        </w:rPr>
        <w:t>'</w:t>
      </w:r>
      <w:r>
        <w:rPr>
          <w:b/>
          <w:bCs/>
          <w:szCs w:val="24"/>
        </w:rPr>
        <w:t>UN VISA</w:t>
      </w:r>
      <w:r w:rsidR="001C567E" w:rsidRPr="001C567E">
        <w:rPr>
          <w:szCs w:val="24"/>
        </w:rPr>
        <w:t>: Étant donné que les réunions virtuelles n</w:t>
      </w:r>
      <w:r w:rsidR="00F1278D">
        <w:rPr>
          <w:szCs w:val="24"/>
        </w:rPr>
        <w:t>'</w:t>
      </w:r>
      <w:r w:rsidR="001C567E" w:rsidRPr="001C567E">
        <w:rPr>
          <w:szCs w:val="24"/>
        </w:rPr>
        <w:t xml:space="preserve">exigent aucun déplacement, </w:t>
      </w:r>
      <w:r>
        <w:rPr>
          <w:szCs w:val="24"/>
        </w:rPr>
        <w:t>l</w:t>
      </w:r>
      <w:r w:rsidR="001C567E" w:rsidRPr="001C567E">
        <w:rPr>
          <w:szCs w:val="24"/>
        </w:rPr>
        <w:t>es demandes de visa n</w:t>
      </w:r>
      <w:r w:rsidR="00F1278D">
        <w:rPr>
          <w:szCs w:val="24"/>
        </w:rPr>
        <w:t>'</w:t>
      </w:r>
      <w:r w:rsidR="001C567E" w:rsidRPr="001C567E">
        <w:rPr>
          <w:szCs w:val="24"/>
        </w:rPr>
        <w:t>ont pas lieu d</w:t>
      </w:r>
      <w:r w:rsidR="00F1278D">
        <w:rPr>
          <w:szCs w:val="24"/>
        </w:rPr>
        <w:t>'</w:t>
      </w:r>
      <w:r w:rsidR="001C567E" w:rsidRPr="001C567E">
        <w:rPr>
          <w:szCs w:val="24"/>
        </w:rPr>
        <w:t>être.</w:t>
      </w:r>
    </w:p>
    <w:p w14:paraId="6E1F9F9C" w14:textId="77777777" w:rsidR="001C567E" w:rsidRDefault="00815A6F" w:rsidP="001C567E">
      <w:pPr>
        <w:tabs>
          <w:tab w:val="clear" w:pos="794"/>
          <w:tab w:val="clear" w:pos="1191"/>
          <w:tab w:val="clear" w:pos="1588"/>
          <w:tab w:val="clear" w:pos="1985"/>
        </w:tabs>
        <w:spacing w:after="160" w:line="259" w:lineRule="auto"/>
        <w:jc w:val="center"/>
        <w:rPr>
          <w:rFonts w:eastAsia="Calibri" w:cs="Arial"/>
          <w:b/>
          <w:iCs/>
          <w:sz w:val="28"/>
          <w:szCs w:val="28"/>
          <w:lang w:val="en-US"/>
        </w:rPr>
      </w:pPr>
      <w:r w:rsidRPr="0026492B">
        <w:rPr>
          <w:rFonts w:asciiTheme="minorHAnsi" w:hAnsiTheme="minorHAnsi"/>
          <w:b/>
          <w:bCs/>
          <w:lang w:val="en-GB"/>
        </w:rPr>
        <w:br w:type="page"/>
      </w:r>
      <w:r w:rsidR="001C567E" w:rsidRPr="00971A79">
        <w:rPr>
          <w:rFonts w:eastAsia="Calibri" w:cs="Arial"/>
          <w:b/>
          <w:bCs/>
          <w:sz w:val="28"/>
          <w:szCs w:val="28"/>
          <w:lang w:val="en-US"/>
        </w:rPr>
        <w:lastRenderedPageBreak/>
        <w:t>ANNEX B</w:t>
      </w:r>
      <w:r w:rsidR="001C567E" w:rsidRPr="00971A79">
        <w:rPr>
          <w:rFonts w:eastAsia="Calibri" w:cs="Arial"/>
          <w:b/>
          <w:bCs/>
          <w:sz w:val="28"/>
          <w:szCs w:val="28"/>
          <w:lang w:val="en-US"/>
        </w:rPr>
        <w:br/>
      </w:r>
      <w:r w:rsidR="001C567E">
        <w:rPr>
          <w:rFonts w:eastAsia="Calibri" w:cs="Arial"/>
          <w:b/>
          <w:iCs/>
          <w:sz w:val="28"/>
          <w:szCs w:val="28"/>
          <w:lang w:val="en-US"/>
        </w:rPr>
        <w:t xml:space="preserve">Draft Agenda </w:t>
      </w:r>
      <w:r w:rsidR="001C567E">
        <w:rPr>
          <w:rFonts w:eastAsia="Calibri" w:cs="Arial"/>
          <w:b/>
          <w:iCs/>
          <w:sz w:val="28"/>
          <w:szCs w:val="28"/>
          <w:lang w:val="en-US"/>
        </w:rPr>
        <w:br/>
        <w:t>9</w:t>
      </w:r>
      <w:r w:rsidR="001C567E">
        <w:rPr>
          <w:rFonts w:eastAsia="Calibri" w:cs="Arial"/>
          <w:b/>
          <w:iCs/>
          <w:sz w:val="28"/>
          <w:szCs w:val="28"/>
          <w:vertAlign w:val="superscript"/>
          <w:lang w:val="en-US"/>
        </w:rPr>
        <w:t>th</w:t>
      </w:r>
      <w:r w:rsidR="001C567E">
        <w:rPr>
          <w:rFonts w:eastAsia="Calibri" w:cs="Arial"/>
          <w:b/>
          <w:iCs/>
          <w:sz w:val="28"/>
          <w:szCs w:val="28"/>
          <w:lang w:val="en-US"/>
        </w:rPr>
        <w:t xml:space="preserve"> ITU-T Study Group 13 Regional Group for Africa (SG13RG-AFR) meeting</w:t>
      </w:r>
      <w:r w:rsidR="001C567E">
        <w:rPr>
          <w:rFonts w:eastAsia="Calibri" w:cs="Arial"/>
          <w:b/>
          <w:iCs/>
          <w:sz w:val="28"/>
          <w:szCs w:val="28"/>
          <w:lang w:val="en-US"/>
        </w:rPr>
        <w:br/>
        <w:t>Virtual, 20 October 2022</w:t>
      </w:r>
    </w:p>
    <w:p w14:paraId="4C7A89F4" w14:textId="77777777" w:rsidR="001C567E" w:rsidRPr="00B47A6E" w:rsidRDefault="001C567E" w:rsidP="001C567E">
      <w:pPr>
        <w:numPr>
          <w:ilvl w:val="0"/>
          <w:numId w:val="11"/>
        </w:numPr>
        <w:tabs>
          <w:tab w:val="left" w:pos="708"/>
        </w:tabs>
        <w:overflowPunct/>
        <w:autoSpaceDE/>
        <w:adjustRightInd/>
        <w:spacing w:before="0" w:line="360" w:lineRule="auto"/>
        <w:contextualSpacing/>
        <w:textAlignment w:val="auto"/>
        <w:rPr>
          <w:rFonts w:asciiTheme="minorHAnsi" w:hAnsiTheme="minorHAnsi" w:cstheme="majorBidi"/>
        </w:rPr>
      </w:pPr>
      <w:r w:rsidRPr="00B47A6E">
        <w:rPr>
          <w:rFonts w:asciiTheme="minorHAnsi" w:hAnsiTheme="minorHAnsi" w:cstheme="majorBidi"/>
        </w:rPr>
        <w:t>Opening of the meeting</w:t>
      </w:r>
    </w:p>
    <w:p w14:paraId="140B3733" w14:textId="77777777" w:rsidR="001C567E" w:rsidRPr="00B47A6E" w:rsidRDefault="001C567E" w:rsidP="001C567E">
      <w:pPr>
        <w:numPr>
          <w:ilvl w:val="0"/>
          <w:numId w:val="11"/>
        </w:numPr>
        <w:tabs>
          <w:tab w:val="left" w:pos="708"/>
        </w:tabs>
        <w:overflowPunct/>
        <w:autoSpaceDE/>
        <w:adjustRightInd/>
        <w:spacing w:before="0" w:line="360" w:lineRule="auto"/>
        <w:contextualSpacing/>
        <w:textAlignment w:val="auto"/>
        <w:rPr>
          <w:rFonts w:asciiTheme="minorHAnsi" w:hAnsiTheme="minorHAnsi" w:cstheme="majorBidi"/>
        </w:rPr>
      </w:pPr>
      <w:r w:rsidRPr="00B47A6E">
        <w:rPr>
          <w:rFonts w:asciiTheme="minorHAnsi" w:hAnsiTheme="minorHAnsi" w:cstheme="majorBidi"/>
        </w:rPr>
        <w:t>Opening remarks and welcome addresses</w:t>
      </w:r>
    </w:p>
    <w:p w14:paraId="0D51660A" w14:textId="3833C7B9" w:rsidR="001C567E" w:rsidRPr="00B47A6E" w:rsidRDefault="001C567E" w:rsidP="001C567E">
      <w:pPr>
        <w:tabs>
          <w:tab w:val="left" w:pos="708"/>
        </w:tabs>
        <w:spacing w:line="254" w:lineRule="auto"/>
        <w:ind w:left="720" w:firstLine="414"/>
        <w:contextualSpacing/>
        <w:rPr>
          <w:rFonts w:asciiTheme="minorHAnsi" w:hAnsiTheme="minorHAnsi" w:cstheme="majorBidi"/>
          <w:lang w:val="en-US"/>
        </w:rPr>
      </w:pPr>
      <w:r w:rsidRPr="00B47A6E">
        <w:rPr>
          <w:rFonts w:asciiTheme="minorHAnsi" w:hAnsiTheme="minorHAnsi" w:cstheme="majorBidi"/>
          <w:lang w:val="en-US"/>
        </w:rPr>
        <w:t>-</w:t>
      </w:r>
      <w:r w:rsidR="00F1278D" w:rsidRPr="00B47A6E">
        <w:rPr>
          <w:rFonts w:asciiTheme="minorHAnsi" w:hAnsiTheme="minorHAnsi" w:cstheme="majorBidi"/>
          <w:lang w:val="en-US"/>
        </w:rPr>
        <w:t xml:space="preserve"> </w:t>
      </w:r>
      <w:r w:rsidRPr="00B47A6E">
        <w:rPr>
          <w:rFonts w:asciiTheme="minorHAnsi" w:hAnsiTheme="minorHAnsi" w:cstheme="majorBidi"/>
          <w:lang w:val="en-US"/>
        </w:rPr>
        <w:t xml:space="preserve">Opening remarks by the TSB Director – Dr Chaesub Lee </w:t>
      </w:r>
    </w:p>
    <w:p w14:paraId="06C43E31" w14:textId="51F9A67D" w:rsidR="001C567E" w:rsidRPr="00B47A6E" w:rsidRDefault="001C567E" w:rsidP="001C567E">
      <w:pPr>
        <w:tabs>
          <w:tab w:val="left" w:pos="708"/>
        </w:tabs>
        <w:spacing w:line="254" w:lineRule="auto"/>
        <w:ind w:left="720" w:firstLine="414"/>
        <w:contextualSpacing/>
        <w:rPr>
          <w:rFonts w:asciiTheme="minorHAnsi" w:hAnsiTheme="minorHAnsi" w:cstheme="majorBidi"/>
          <w:lang w:val="en-US"/>
        </w:rPr>
      </w:pPr>
      <w:r w:rsidRPr="00B47A6E">
        <w:rPr>
          <w:rFonts w:asciiTheme="minorHAnsi" w:hAnsiTheme="minorHAnsi" w:cstheme="majorBidi"/>
          <w:lang w:val="en-US"/>
        </w:rPr>
        <w:t>-</w:t>
      </w:r>
      <w:r w:rsidR="00F1278D" w:rsidRPr="00B47A6E">
        <w:rPr>
          <w:rFonts w:asciiTheme="minorHAnsi" w:hAnsiTheme="minorHAnsi" w:cstheme="majorBidi"/>
          <w:lang w:val="en-US"/>
        </w:rPr>
        <w:t xml:space="preserve"> </w:t>
      </w:r>
      <w:r w:rsidRPr="00B47A6E">
        <w:rPr>
          <w:rFonts w:asciiTheme="minorHAnsi" w:hAnsiTheme="minorHAnsi" w:cstheme="majorBidi"/>
          <w:lang w:val="en-US"/>
        </w:rPr>
        <w:t>Opening remarks by the Study Group 13 Chairman – Mr Kazunori Tanikawa</w:t>
      </w:r>
    </w:p>
    <w:p w14:paraId="319285E3" w14:textId="6B016C38" w:rsidR="001C567E" w:rsidRPr="00B47A6E" w:rsidRDefault="001C567E" w:rsidP="001C567E">
      <w:pPr>
        <w:tabs>
          <w:tab w:val="left" w:pos="708"/>
          <w:tab w:val="left" w:pos="1418"/>
        </w:tabs>
        <w:ind w:left="720" w:firstLine="414"/>
        <w:contextualSpacing/>
        <w:rPr>
          <w:rFonts w:asciiTheme="minorHAnsi" w:hAnsiTheme="minorHAnsi" w:cstheme="majorBidi"/>
          <w:lang w:val="en-US"/>
        </w:rPr>
      </w:pPr>
      <w:r w:rsidRPr="00B47A6E">
        <w:rPr>
          <w:rFonts w:asciiTheme="minorHAnsi" w:hAnsiTheme="minorHAnsi" w:cstheme="majorBidi"/>
          <w:lang w:val="en-US"/>
        </w:rPr>
        <w:t>-</w:t>
      </w:r>
      <w:r w:rsidRPr="00B47A6E">
        <w:rPr>
          <w:rFonts w:asciiTheme="minorHAnsi" w:hAnsiTheme="minorHAnsi" w:cstheme="majorBidi"/>
          <w:lang w:val="en-US"/>
        </w:rPr>
        <w:tab/>
        <w:t xml:space="preserve"> Opening remarks by the SG13 Regional Group for Africa Chairman –</w:t>
      </w:r>
      <w:r w:rsidRPr="00B47A6E">
        <w:rPr>
          <w:rFonts w:asciiTheme="minorHAnsi" w:hAnsiTheme="minorHAnsi" w:cstheme="majorBidi"/>
          <w:lang w:val="en-US"/>
        </w:rPr>
        <w:br/>
      </w:r>
      <w:r w:rsidR="00F1278D" w:rsidRPr="00B47A6E">
        <w:rPr>
          <w:rFonts w:asciiTheme="minorHAnsi" w:hAnsiTheme="minorHAnsi" w:cstheme="majorBidi"/>
          <w:lang w:val="en-US"/>
        </w:rPr>
        <w:t xml:space="preserve"> </w:t>
      </w:r>
      <w:r w:rsidRPr="00B47A6E">
        <w:rPr>
          <w:rFonts w:asciiTheme="minorHAnsi" w:hAnsiTheme="minorHAnsi" w:cstheme="majorBidi"/>
          <w:lang w:val="en-US"/>
        </w:rPr>
        <w:t>Dr Rim Belhassine-Cherif</w:t>
      </w:r>
      <w:r w:rsidRPr="00B47A6E">
        <w:rPr>
          <w:rFonts w:asciiTheme="minorHAnsi" w:hAnsiTheme="minorHAnsi" w:cstheme="majorBidi"/>
          <w:lang w:val="en-US"/>
        </w:rPr>
        <w:br/>
      </w:r>
    </w:p>
    <w:p w14:paraId="5D27361F" w14:textId="77777777" w:rsidR="001C567E" w:rsidRPr="00B47A6E" w:rsidRDefault="001C567E" w:rsidP="001C567E">
      <w:pPr>
        <w:numPr>
          <w:ilvl w:val="0"/>
          <w:numId w:val="11"/>
        </w:numPr>
        <w:tabs>
          <w:tab w:val="left" w:pos="708"/>
        </w:tabs>
        <w:overflowPunct/>
        <w:autoSpaceDE/>
        <w:adjustRightInd/>
        <w:spacing w:before="0" w:line="360" w:lineRule="auto"/>
        <w:contextualSpacing/>
        <w:textAlignment w:val="auto"/>
        <w:rPr>
          <w:rFonts w:asciiTheme="minorHAnsi" w:hAnsiTheme="minorHAnsi" w:cstheme="majorBidi"/>
        </w:rPr>
      </w:pPr>
      <w:r w:rsidRPr="00B47A6E">
        <w:rPr>
          <w:rFonts w:asciiTheme="minorHAnsi" w:hAnsiTheme="minorHAnsi" w:cstheme="majorBidi"/>
        </w:rPr>
        <w:t xml:space="preserve">Approval of the agenda </w:t>
      </w:r>
    </w:p>
    <w:p w14:paraId="4454293D" w14:textId="5A79BC26" w:rsidR="001C567E" w:rsidRPr="00B47A6E" w:rsidRDefault="001C567E" w:rsidP="001C567E">
      <w:pPr>
        <w:numPr>
          <w:ilvl w:val="0"/>
          <w:numId w:val="11"/>
        </w:numPr>
        <w:tabs>
          <w:tab w:val="left" w:pos="708"/>
        </w:tabs>
        <w:overflowPunct/>
        <w:autoSpaceDE/>
        <w:adjustRightInd/>
        <w:spacing w:before="0" w:line="360" w:lineRule="auto"/>
        <w:contextualSpacing/>
        <w:textAlignment w:val="auto"/>
        <w:rPr>
          <w:rFonts w:asciiTheme="minorHAnsi" w:hAnsiTheme="minorHAnsi" w:cstheme="majorBidi"/>
          <w:lang w:val="en-US"/>
        </w:rPr>
      </w:pPr>
      <w:r w:rsidRPr="00B47A6E">
        <w:rPr>
          <w:rFonts w:asciiTheme="minorHAnsi" w:hAnsiTheme="minorHAnsi" w:cstheme="majorBidi"/>
          <w:lang w:val="en-US"/>
        </w:rPr>
        <w:t>Chairman</w:t>
      </w:r>
      <w:r w:rsidR="00F1278D" w:rsidRPr="00B47A6E">
        <w:rPr>
          <w:rFonts w:asciiTheme="minorHAnsi" w:hAnsiTheme="minorHAnsi" w:cstheme="majorBidi"/>
          <w:lang w:val="en-US"/>
        </w:rPr>
        <w:t>'</w:t>
      </w:r>
      <w:r w:rsidRPr="00B47A6E">
        <w:rPr>
          <w:rFonts w:asciiTheme="minorHAnsi" w:hAnsiTheme="minorHAnsi" w:cstheme="majorBidi"/>
          <w:lang w:val="en-US"/>
        </w:rPr>
        <w:t>s objectives for the study period and October meeting</w:t>
      </w:r>
    </w:p>
    <w:p w14:paraId="6BBEEB2A" w14:textId="77777777" w:rsidR="001C567E" w:rsidRPr="00B47A6E" w:rsidRDefault="001C567E" w:rsidP="001C567E">
      <w:pPr>
        <w:numPr>
          <w:ilvl w:val="0"/>
          <w:numId w:val="11"/>
        </w:numPr>
        <w:tabs>
          <w:tab w:val="left" w:pos="708"/>
        </w:tabs>
        <w:overflowPunct/>
        <w:autoSpaceDE/>
        <w:adjustRightInd/>
        <w:spacing w:before="0" w:line="480" w:lineRule="auto"/>
        <w:contextualSpacing/>
        <w:textAlignment w:val="auto"/>
        <w:rPr>
          <w:rFonts w:asciiTheme="minorHAnsi" w:hAnsiTheme="minorHAnsi" w:cstheme="majorBidi"/>
          <w:lang w:val="en-US"/>
        </w:rPr>
      </w:pPr>
      <w:r w:rsidRPr="00B47A6E">
        <w:rPr>
          <w:rFonts w:asciiTheme="minorHAnsi" w:hAnsiTheme="minorHAnsi" w:cstheme="majorBidi"/>
          <w:lang w:val="en-US"/>
        </w:rPr>
        <w:t>Review of the SG13RG-AFR operation</w:t>
      </w:r>
    </w:p>
    <w:p w14:paraId="16509A94" w14:textId="77777777" w:rsidR="001C567E" w:rsidRPr="00B47A6E" w:rsidRDefault="001C567E" w:rsidP="001C567E">
      <w:pPr>
        <w:numPr>
          <w:ilvl w:val="0"/>
          <w:numId w:val="11"/>
        </w:numPr>
        <w:tabs>
          <w:tab w:val="left" w:pos="708"/>
        </w:tabs>
        <w:overflowPunct/>
        <w:autoSpaceDE/>
        <w:adjustRightInd/>
        <w:spacing w:before="0" w:line="480" w:lineRule="auto"/>
        <w:contextualSpacing/>
        <w:textAlignment w:val="auto"/>
        <w:rPr>
          <w:rFonts w:asciiTheme="minorHAnsi" w:hAnsiTheme="minorHAnsi" w:cstheme="majorBidi"/>
        </w:rPr>
      </w:pPr>
      <w:r w:rsidRPr="00B47A6E">
        <w:rPr>
          <w:rFonts w:asciiTheme="minorHAnsi" w:hAnsiTheme="minorHAnsi" w:cstheme="majorBidi"/>
        </w:rPr>
        <w:t>Briefing on Q5/13 progress</w:t>
      </w:r>
    </w:p>
    <w:p w14:paraId="2D46DE08" w14:textId="77777777" w:rsidR="001C567E" w:rsidRPr="00B47A6E" w:rsidRDefault="001C567E" w:rsidP="001C567E">
      <w:pPr>
        <w:numPr>
          <w:ilvl w:val="0"/>
          <w:numId w:val="11"/>
        </w:numPr>
        <w:tabs>
          <w:tab w:val="left" w:pos="708"/>
        </w:tabs>
        <w:overflowPunct/>
        <w:autoSpaceDE/>
        <w:adjustRightInd/>
        <w:spacing w:before="0" w:line="360" w:lineRule="auto"/>
        <w:contextualSpacing/>
        <w:textAlignment w:val="auto"/>
        <w:rPr>
          <w:rFonts w:asciiTheme="minorHAnsi" w:hAnsiTheme="minorHAnsi" w:cstheme="majorBidi"/>
        </w:rPr>
      </w:pPr>
      <w:r w:rsidRPr="00B47A6E">
        <w:rPr>
          <w:rFonts w:asciiTheme="minorHAnsi" w:hAnsiTheme="minorHAnsi" w:cstheme="majorBidi"/>
        </w:rPr>
        <w:t>Review contributions to the meeting</w:t>
      </w:r>
    </w:p>
    <w:p w14:paraId="12C0B093" w14:textId="77777777" w:rsidR="001C567E" w:rsidRPr="00B47A6E" w:rsidRDefault="001C567E" w:rsidP="001C567E">
      <w:pPr>
        <w:numPr>
          <w:ilvl w:val="0"/>
          <w:numId w:val="11"/>
        </w:numPr>
        <w:tabs>
          <w:tab w:val="left" w:pos="708"/>
        </w:tabs>
        <w:overflowPunct/>
        <w:autoSpaceDE/>
        <w:adjustRightInd/>
        <w:spacing w:before="0"/>
        <w:contextualSpacing/>
        <w:textAlignment w:val="auto"/>
        <w:rPr>
          <w:rFonts w:asciiTheme="minorHAnsi" w:hAnsiTheme="minorHAnsi" w:cstheme="majorBidi"/>
          <w:lang w:val="en-US"/>
        </w:rPr>
      </w:pPr>
      <w:r w:rsidRPr="00B47A6E">
        <w:rPr>
          <w:rFonts w:asciiTheme="minorHAnsi" w:hAnsiTheme="minorHAnsi" w:cstheme="majorBidi"/>
          <w:lang w:val="en-US"/>
        </w:rPr>
        <w:t>Discussion on the future of Q5/13 and SG13RG-AFR:</w:t>
      </w:r>
    </w:p>
    <w:p w14:paraId="0542BED0" w14:textId="77777777" w:rsidR="001C567E" w:rsidRPr="00B47A6E" w:rsidRDefault="001C567E" w:rsidP="001C567E">
      <w:pPr>
        <w:pStyle w:val="ListParagraph"/>
        <w:numPr>
          <w:ilvl w:val="1"/>
          <w:numId w:val="14"/>
        </w:numPr>
        <w:tabs>
          <w:tab w:val="left" w:pos="708"/>
        </w:tabs>
        <w:spacing w:before="100" w:beforeAutospacing="1" w:after="100" w:afterAutospacing="1"/>
        <w:jc w:val="both"/>
        <w:rPr>
          <w:rFonts w:asciiTheme="minorHAnsi" w:hAnsiTheme="minorHAnsi" w:cstheme="majorBidi"/>
          <w:sz w:val="22"/>
          <w:szCs w:val="22"/>
        </w:rPr>
      </w:pPr>
      <w:r w:rsidRPr="00B47A6E">
        <w:rPr>
          <w:rFonts w:asciiTheme="minorHAnsi" w:hAnsiTheme="minorHAnsi" w:cstheme="majorBidi"/>
          <w:sz w:val="22"/>
          <w:szCs w:val="22"/>
        </w:rPr>
        <w:t>Review of the SG13RG-AFR action plan</w:t>
      </w:r>
    </w:p>
    <w:p w14:paraId="6C9EE902" w14:textId="77777777" w:rsidR="001C567E" w:rsidRPr="00B47A6E" w:rsidRDefault="001C567E" w:rsidP="001C567E">
      <w:pPr>
        <w:pStyle w:val="ListParagraph"/>
        <w:numPr>
          <w:ilvl w:val="1"/>
          <w:numId w:val="13"/>
        </w:numPr>
        <w:tabs>
          <w:tab w:val="left" w:pos="708"/>
        </w:tabs>
        <w:spacing w:before="0" w:after="160" w:line="254" w:lineRule="auto"/>
        <w:rPr>
          <w:rFonts w:asciiTheme="minorHAnsi" w:hAnsiTheme="minorHAnsi" w:cstheme="majorBidi"/>
          <w:sz w:val="22"/>
          <w:szCs w:val="22"/>
        </w:rPr>
      </w:pPr>
      <w:r w:rsidRPr="00B47A6E">
        <w:rPr>
          <w:rFonts w:asciiTheme="minorHAnsi" w:hAnsiTheme="minorHAnsi" w:cstheme="majorBidi"/>
          <w:sz w:val="22"/>
          <w:szCs w:val="22"/>
        </w:rPr>
        <w:t>Review of the SG13RG-AFR priorities</w:t>
      </w:r>
    </w:p>
    <w:p w14:paraId="275DDB74" w14:textId="77777777" w:rsidR="001C567E" w:rsidRPr="00B47A6E" w:rsidRDefault="001C567E" w:rsidP="001C567E">
      <w:pPr>
        <w:pStyle w:val="ListParagraph"/>
        <w:numPr>
          <w:ilvl w:val="1"/>
          <w:numId w:val="13"/>
        </w:numPr>
        <w:tabs>
          <w:tab w:val="left" w:pos="708"/>
        </w:tabs>
        <w:spacing w:before="0" w:after="160" w:line="254" w:lineRule="auto"/>
        <w:rPr>
          <w:rFonts w:asciiTheme="minorHAnsi" w:hAnsiTheme="minorHAnsi" w:cstheme="majorBidi"/>
          <w:sz w:val="22"/>
          <w:szCs w:val="22"/>
        </w:rPr>
      </w:pPr>
      <w:r w:rsidRPr="00B47A6E">
        <w:rPr>
          <w:rFonts w:asciiTheme="minorHAnsi" w:hAnsiTheme="minorHAnsi" w:cstheme="majorBidi"/>
          <w:sz w:val="22"/>
          <w:szCs w:val="22"/>
        </w:rPr>
        <w:t>Anticipated contributions to the parent Study Group</w:t>
      </w:r>
    </w:p>
    <w:p w14:paraId="56B8B001" w14:textId="77777777" w:rsidR="001C567E" w:rsidRPr="00B47A6E" w:rsidRDefault="001C567E" w:rsidP="001C567E">
      <w:pPr>
        <w:numPr>
          <w:ilvl w:val="0"/>
          <w:numId w:val="11"/>
        </w:numPr>
        <w:tabs>
          <w:tab w:val="left" w:pos="708"/>
        </w:tabs>
        <w:overflowPunct/>
        <w:autoSpaceDE/>
        <w:adjustRightInd/>
        <w:spacing w:before="0" w:line="360" w:lineRule="auto"/>
        <w:contextualSpacing/>
        <w:textAlignment w:val="auto"/>
        <w:rPr>
          <w:rFonts w:asciiTheme="minorHAnsi" w:hAnsiTheme="minorHAnsi" w:cstheme="majorBidi"/>
          <w:szCs w:val="22"/>
        </w:rPr>
      </w:pPr>
      <w:r w:rsidRPr="00B47A6E">
        <w:rPr>
          <w:rFonts w:asciiTheme="minorHAnsi" w:hAnsiTheme="minorHAnsi" w:cstheme="majorBidi"/>
          <w:lang w:val="en-US"/>
        </w:rPr>
        <w:t xml:space="preserve"> </w:t>
      </w:r>
      <w:r w:rsidRPr="00B47A6E">
        <w:rPr>
          <w:rFonts w:asciiTheme="minorHAnsi" w:hAnsiTheme="minorHAnsi" w:cstheme="majorBidi"/>
        </w:rPr>
        <w:t>Future meeting</w:t>
      </w:r>
    </w:p>
    <w:p w14:paraId="0644FF6B" w14:textId="77777777" w:rsidR="001C567E" w:rsidRPr="00B47A6E" w:rsidRDefault="001C567E" w:rsidP="001C567E">
      <w:pPr>
        <w:numPr>
          <w:ilvl w:val="0"/>
          <w:numId w:val="11"/>
        </w:numPr>
        <w:tabs>
          <w:tab w:val="left" w:pos="708"/>
        </w:tabs>
        <w:overflowPunct/>
        <w:autoSpaceDE/>
        <w:adjustRightInd/>
        <w:spacing w:before="0" w:line="360" w:lineRule="auto"/>
        <w:contextualSpacing/>
        <w:textAlignment w:val="auto"/>
        <w:rPr>
          <w:rFonts w:asciiTheme="minorHAnsi" w:hAnsiTheme="minorHAnsi" w:cstheme="majorBidi"/>
          <w:lang w:val="en-US"/>
        </w:rPr>
      </w:pPr>
      <w:r w:rsidRPr="00B47A6E">
        <w:rPr>
          <w:rFonts w:asciiTheme="minorHAnsi" w:hAnsiTheme="minorHAnsi" w:cstheme="majorBidi"/>
          <w:lang w:val="en-US"/>
        </w:rPr>
        <w:t xml:space="preserve"> Consideration and approval of the meeting report</w:t>
      </w:r>
    </w:p>
    <w:p w14:paraId="20075250" w14:textId="77777777" w:rsidR="001C567E" w:rsidRPr="00B47A6E" w:rsidRDefault="001C567E" w:rsidP="001C567E">
      <w:pPr>
        <w:numPr>
          <w:ilvl w:val="0"/>
          <w:numId w:val="11"/>
        </w:numPr>
        <w:tabs>
          <w:tab w:val="left" w:pos="708"/>
        </w:tabs>
        <w:overflowPunct/>
        <w:autoSpaceDE/>
        <w:adjustRightInd/>
        <w:spacing w:before="0" w:line="360" w:lineRule="auto"/>
        <w:contextualSpacing/>
        <w:textAlignment w:val="auto"/>
        <w:rPr>
          <w:rFonts w:asciiTheme="minorHAnsi" w:hAnsiTheme="minorHAnsi" w:cstheme="majorBidi"/>
        </w:rPr>
      </w:pPr>
      <w:r w:rsidRPr="00B47A6E">
        <w:rPr>
          <w:rFonts w:asciiTheme="minorHAnsi" w:hAnsiTheme="minorHAnsi" w:cstheme="majorBidi"/>
          <w:lang w:val="en-US"/>
        </w:rPr>
        <w:t xml:space="preserve"> </w:t>
      </w:r>
      <w:r w:rsidRPr="00B47A6E">
        <w:rPr>
          <w:rFonts w:asciiTheme="minorHAnsi" w:hAnsiTheme="minorHAnsi" w:cstheme="majorBidi"/>
        </w:rPr>
        <w:t>Any other business</w:t>
      </w:r>
    </w:p>
    <w:p w14:paraId="53ED8181" w14:textId="77777777" w:rsidR="001C567E" w:rsidRPr="00B47A6E" w:rsidRDefault="001C567E" w:rsidP="001C567E">
      <w:pPr>
        <w:numPr>
          <w:ilvl w:val="0"/>
          <w:numId w:val="11"/>
        </w:numPr>
        <w:tabs>
          <w:tab w:val="left" w:pos="708"/>
        </w:tabs>
        <w:overflowPunct/>
        <w:autoSpaceDE/>
        <w:adjustRightInd/>
        <w:spacing w:before="0" w:line="360" w:lineRule="auto"/>
        <w:contextualSpacing/>
        <w:textAlignment w:val="auto"/>
        <w:rPr>
          <w:rFonts w:asciiTheme="minorHAnsi" w:hAnsiTheme="minorHAnsi" w:cstheme="majorBidi"/>
        </w:rPr>
      </w:pPr>
      <w:r w:rsidRPr="00B47A6E">
        <w:rPr>
          <w:rFonts w:asciiTheme="minorHAnsi" w:hAnsiTheme="minorHAnsi" w:cstheme="majorBidi"/>
        </w:rPr>
        <w:t xml:space="preserve"> Closure of meeting</w:t>
      </w:r>
    </w:p>
    <w:p w14:paraId="4E6E076C" w14:textId="2C039327" w:rsidR="001C567E" w:rsidRDefault="001C567E" w:rsidP="0007363C">
      <w:pPr>
        <w:tabs>
          <w:tab w:val="clear" w:pos="794"/>
          <w:tab w:val="clear" w:pos="1191"/>
          <w:tab w:val="clear" w:pos="1588"/>
          <w:tab w:val="clear" w:pos="1985"/>
        </w:tabs>
        <w:spacing w:after="160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90F7654" w14:textId="0AAD1325" w:rsidR="001C567E" w:rsidRDefault="001C567E" w:rsidP="00BF5306">
      <w:pPr>
        <w:pStyle w:val="Annextitle0"/>
        <w:rPr>
          <w:rFonts w:eastAsia="Calibri"/>
        </w:rPr>
      </w:pPr>
      <w:r w:rsidRPr="001C567E">
        <w:rPr>
          <w:rFonts w:eastAsia="Calibri"/>
        </w:rPr>
        <w:lastRenderedPageBreak/>
        <w:t xml:space="preserve">ANNEXE </w:t>
      </w:r>
      <w:r>
        <w:rPr>
          <w:rFonts w:eastAsia="Calibri"/>
        </w:rPr>
        <w:t>C</w:t>
      </w:r>
    </w:p>
    <w:tbl>
      <w:tblPr>
        <w:tblW w:w="10471" w:type="dxa"/>
        <w:jc w:val="center"/>
        <w:tblLayout w:type="fixed"/>
        <w:tblLook w:val="04A0" w:firstRow="1" w:lastRow="0" w:firstColumn="1" w:lastColumn="0" w:noHBand="0" w:noVBand="1"/>
      </w:tblPr>
      <w:tblGrid>
        <w:gridCol w:w="1849"/>
        <w:gridCol w:w="425"/>
        <w:gridCol w:w="1843"/>
        <w:gridCol w:w="6345"/>
        <w:gridCol w:w="9"/>
      </w:tblGrid>
      <w:tr w:rsidR="00BF5306" w:rsidRPr="00BF5306" w14:paraId="3E999A03" w14:textId="77777777" w:rsidTr="00BF5306">
        <w:trPr>
          <w:jc w:val="center"/>
        </w:trPr>
        <w:tc>
          <w:tcPr>
            <w:tcW w:w="10471" w:type="dxa"/>
            <w:gridSpan w:val="5"/>
            <w:shd w:val="clear" w:color="auto" w:fill="auto"/>
            <w:vAlign w:val="center"/>
          </w:tcPr>
          <w:p w14:paraId="3A67E3C4" w14:textId="34768442" w:rsidR="00BF5306" w:rsidRPr="00BF5306" w:rsidRDefault="00BF5306" w:rsidP="00BF5306">
            <w:pPr>
              <w:jc w:val="center"/>
              <w:rPr>
                <w:rFonts w:eastAsia="Calibri"/>
                <w:i/>
                <w:iCs/>
              </w:rPr>
            </w:pPr>
            <w:r w:rsidRPr="00BF5306">
              <w:rPr>
                <w:rFonts w:eastAsia="Calibri"/>
                <w:b/>
                <w:bCs/>
                <w:caps/>
                <w:sz w:val="28"/>
                <w:szCs w:val="28"/>
              </w:rPr>
              <w:t xml:space="preserve">FORMULAIRE DE DEMANDE DE BOURSE pour la participation </w:t>
            </w:r>
            <w:r w:rsidRPr="00BF5306">
              <w:rPr>
                <w:rFonts w:eastAsia="Calibri"/>
                <w:b/>
                <w:bCs/>
                <w:caps/>
                <w:sz w:val="28"/>
                <w:szCs w:val="28"/>
              </w:rPr>
              <w:br/>
              <w:t>à une réunion ÉLECTRONIQUE</w:t>
            </w:r>
          </w:p>
        </w:tc>
      </w:tr>
      <w:tr w:rsidR="00BF5306" w:rsidRPr="00BF5306" w14:paraId="24C9029D" w14:textId="77777777" w:rsidTr="00BF5306">
        <w:trPr>
          <w:jc w:val="center"/>
        </w:trPr>
        <w:tc>
          <w:tcPr>
            <w:tcW w:w="10471" w:type="dxa"/>
            <w:gridSpan w:val="5"/>
            <w:shd w:val="clear" w:color="auto" w:fill="auto"/>
          </w:tcPr>
          <w:p w14:paraId="009D1205" w14:textId="7402B6D1" w:rsidR="00BF5306" w:rsidRPr="00BF5306" w:rsidRDefault="00BF5306" w:rsidP="00BF5306">
            <w:pPr>
              <w:spacing w:after="12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F5306">
              <w:rPr>
                <w:rFonts w:eastAsia="Calibri"/>
                <w:i/>
                <w:iCs/>
              </w:rPr>
              <w:t>Les candidatures féminines sont encouragées</w:t>
            </w:r>
          </w:p>
        </w:tc>
      </w:tr>
      <w:tr w:rsidR="00BF5306" w:rsidRPr="00BF5306" w14:paraId="74232833" w14:textId="77777777" w:rsidTr="00BF5306">
        <w:trPr>
          <w:jc w:val="center"/>
        </w:trPr>
        <w:tc>
          <w:tcPr>
            <w:tcW w:w="10471" w:type="dxa"/>
            <w:gridSpan w:val="5"/>
            <w:shd w:val="clear" w:color="auto" w:fill="auto"/>
          </w:tcPr>
          <w:p w14:paraId="25B64DB1" w14:textId="3C061736" w:rsidR="00BF5306" w:rsidRPr="00BF5306" w:rsidRDefault="00BF5306" w:rsidP="00BF5306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F5306">
              <w:rPr>
                <w:rFonts w:eastAsia="Calibri"/>
                <w:b/>
                <w:bCs/>
                <w:sz w:val="24"/>
                <w:szCs w:val="24"/>
              </w:rPr>
              <w:t xml:space="preserve">Réunion virtuelle du Groupe régional pour l'Afrique </w:t>
            </w:r>
            <w:r>
              <w:rPr>
                <w:rFonts w:eastAsia="Calibri"/>
                <w:b/>
                <w:bCs/>
                <w:sz w:val="24"/>
                <w:szCs w:val="24"/>
              </w:rPr>
              <w:br/>
            </w:r>
            <w:r w:rsidRPr="00BF5306">
              <w:rPr>
                <w:rFonts w:eastAsia="Calibri"/>
                <w:b/>
                <w:bCs/>
                <w:sz w:val="24"/>
                <w:szCs w:val="24"/>
              </w:rPr>
              <w:t>de la Commission d'études 13 de l'UIT-T (SG13RG-AFR)</w:t>
            </w:r>
          </w:p>
          <w:p w14:paraId="5DCF48A7" w14:textId="77777777" w:rsidR="00BF5306" w:rsidRPr="00BF5306" w:rsidRDefault="00BF5306" w:rsidP="00BF5306">
            <w:pPr>
              <w:spacing w:before="0"/>
              <w:jc w:val="center"/>
              <w:rPr>
                <w:rFonts w:eastAsia="Calibri"/>
                <w:b/>
                <w:bCs/>
              </w:rPr>
            </w:pPr>
            <w:r w:rsidRPr="00BF5306">
              <w:rPr>
                <w:rFonts w:eastAsia="Calibri"/>
                <w:b/>
                <w:bCs/>
                <w:sz w:val="24"/>
                <w:szCs w:val="24"/>
              </w:rPr>
              <w:t>20 octobre 2022</w:t>
            </w:r>
          </w:p>
        </w:tc>
      </w:tr>
      <w:tr w:rsidR="00BF5306" w:rsidRPr="00BF5306" w14:paraId="07C35BC9" w14:textId="77777777" w:rsidTr="00BF5306">
        <w:trPr>
          <w:jc w:val="center"/>
        </w:trPr>
        <w:tc>
          <w:tcPr>
            <w:tcW w:w="10471" w:type="dxa"/>
            <w:gridSpan w:val="5"/>
            <w:shd w:val="clear" w:color="auto" w:fill="auto"/>
          </w:tcPr>
          <w:p w14:paraId="03CA1E33" w14:textId="77777777" w:rsidR="00BF5306" w:rsidRPr="00BF5306" w:rsidRDefault="00BF5306" w:rsidP="00BF5306">
            <w:pPr>
              <w:jc w:val="center"/>
              <w:rPr>
                <w:rFonts w:eastAsia="Calibri"/>
              </w:rPr>
            </w:pPr>
            <w:r w:rsidRPr="00BF5306">
              <w:rPr>
                <w:rFonts w:eastAsia="Calibri"/>
              </w:rPr>
              <w:t xml:space="preserve">Date limite: </w:t>
            </w:r>
            <w:r w:rsidRPr="00BF5306">
              <w:rPr>
                <w:rFonts w:eastAsia="Calibri"/>
                <w:b/>
                <w:bCs/>
              </w:rPr>
              <w:t>22 septembre 2022</w:t>
            </w:r>
            <w:r w:rsidRPr="00BF5306">
              <w:rPr>
                <w:rFonts w:eastAsia="Calibri"/>
              </w:rPr>
              <w:t xml:space="preserve"> (23 h 59, heure de Genève)</w:t>
            </w:r>
          </w:p>
          <w:p w14:paraId="7BF52CC4" w14:textId="77777777" w:rsidR="00BF5306" w:rsidRPr="00BF5306" w:rsidRDefault="00BF5306" w:rsidP="00BF5306">
            <w:pPr>
              <w:spacing w:before="0" w:after="120"/>
              <w:jc w:val="center"/>
              <w:rPr>
                <w:rFonts w:eastAsia="Calibri"/>
              </w:rPr>
            </w:pPr>
            <w:r w:rsidRPr="00BF5306">
              <w:rPr>
                <w:rFonts w:eastAsia="Calibri"/>
                <w:i/>
                <w:iCs/>
              </w:rPr>
              <w:t>Les demandes reçues après cette date ne seront pas prises en considération</w:t>
            </w:r>
          </w:p>
        </w:tc>
      </w:tr>
      <w:tr w:rsidR="001C567E" w:rsidRPr="00E471CB" w14:paraId="5C3B997A" w14:textId="77777777" w:rsidTr="00BF5306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387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23911" w14:textId="77777777" w:rsidR="001C567E" w:rsidRPr="00E471CB" w:rsidRDefault="001C567E" w:rsidP="00BF53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ind w:left="7"/>
              <w:rPr>
                <w:rFonts w:cs="Calibri"/>
                <w:b/>
                <w:sz w:val="18"/>
                <w:szCs w:val="18"/>
              </w:rPr>
            </w:pPr>
            <w:r w:rsidRPr="00E471CB">
              <w:rPr>
                <w:rFonts w:cs="Calibri"/>
                <w:b/>
                <w:sz w:val="18"/>
                <w:szCs w:val="18"/>
              </w:rPr>
              <w:t>Pays</w:t>
            </w:r>
          </w:p>
        </w:tc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41B64" w14:textId="77777777" w:rsidR="001C567E" w:rsidRPr="00E471CB" w:rsidRDefault="001C567E" w:rsidP="00BF53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ind w:left="7"/>
              <w:rPr>
                <w:rFonts w:cs="Calibri"/>
                <w:b/>
                <w:sz w:val="18"/>
                <w:szCs w:val="18"/>
              </w:rPr>
            </w:pPr>
          </w:p>
        </w:tc>
      </w:tr>
      <w:tr w:rsidR="001C567E" w:rsidRPr="00E471CB" w14:paraId="60512DE2" w14:textId="77777777" w:rsidTr="00BF5306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381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57BC877" w14:textId="77777777" w:rsidR="001C567E" w:rsidRPr="00E471CB" w:rsidRDefault="001C567E" w:rsidP="00BF53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ind w:left="7"/>
              <w:rPr>
                <w:rFonts w:cs="Calibri"/>
                <w:b/>
                <w:sz w:val="18"/>
                <w:szCs w:val="18"/>
              </w:rPr>
            </w:pPr>
            <w:r w:rsidRPr="00E471CB">
              <w:rPr>
                <w:rFonts w:cs="Calibri"/>
                <w:b/>
                <w:sz w:val="18"/>
                <w:szCs w:val="18"/>
              </w:rPr>
              <w:t>Administration</w:t>
            </w:r>
          </w:p>
        </w:tc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8C673B2" w14:textId="77777777" w:rsidR="001C567E" w:rsidRPr="00E471CB" w:rsidRDefault="001C567E" w:rsidP="00BF53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ind w:left="7"/>
              <w:rPr>
                <w:rFonts w:cs="Calibri"/>
                <w:b/>
                <w:sz w:val="18"/>
                <w:szCs w:val="18"/>
              </w:rPr>
            </w:pPr>
          </w:p>
        </w:tc>
      </w:tr>
      <w:tr w:rsidR="001C567E" w:rsidRPr="00E471CB" w14:paraId="39D7518E" w14:textId="77777777" w:rsidTr="00BF5306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381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A161D" w14:textId="77777777" w:rsidR="001C567E" w:rsidRPr="00E471CB" w:rsidRDefault="001C567E" w:rsidP="00BF53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ind w:left="7"/>
              <w:rPr>
                <w:rFonts w:cs="Calibri"/>
                <w:b/>
                <w:sz w:val="18"/>
                <w:szCs w:val="18"/>
              </w:rPr>
            </w:pPr>
            <w:r w:rsidRPr="00E471CB">
              <w:rPr>
                <w:rFonts w:cs="Calibri"/>
                <w:b/>
                <w:sz w:val="18"/>
                <w:szCs w:val="18"/>
              </w:rPr>
              <w:t>M./Mme</w:t>
            </w:r>
          </w:p>
        </w:tc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F164D" w14:textId="77777777" w:rsidR="001C567E" w:rsidRPr="00E471CB" w:rsidRDefault="001C567E" w:rsidP="00BF53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ind w:left="7"/>
              <w:rPr>
                <w:rFonts w:cs="Calibri"/>
                <w:b/>
                <w:sz w:val="18"/>
                <w:szCs w:val="18"/>
              </w:rPr>
            </w:pPr>
          </w:p>
        </w:tc>
      </w:tr>
      <w:tr w:rsidR="001C567E" w:rsidRPr="00E471CB" w14:paraId="4E8CA8A9" w14:textId="77777777" w:rsidTr="00BF5306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381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460764D" w14:textId="77777777" w:rsidR="001C567E" w:rsidRPr="00E471CB" w:rsidRDefault="001C567E" w:rsidP="00BF53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ind w:left="7"/>
              <w:rPr>
                <w:rFonts w:cs="Calibri"/>
                <w:b/>
                <w:sz w:val="18"/>
                <w:szCs w:val="18"/>
              </w:rPr>
            </w:pPr>
            <w:r w:rsidRPr="00E471CB">
              <w:rPr>
                <w:rFonts w:cs="Calibri"/>
                <w:b/>
                <w:sz w:val="18"/>
                <w:szCs w:val="18"/>
              </w:rPr>
              <w:t>Nom</w:t>
            </w:r>
          </w:p>
        </w:tc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3A726E9" w14:textId="77777777" w:rsidR="001C567E" w:rsidRPr="00E471CB" w:rsidRDefault="001C567E" w:rsidP="00BF53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ind w:left="7"/>
              <w:rPr>
                <w:rFonts w:cs="Calibri"/>
                <w:b/>
                <w:sz w:val="18"/>
                <w:szCs w:val="18"/>
              </w:rPr>
            </w:pPr>
          </w:p>
        </w:tc>
      </w:tr>
      <w:tr w:rsidR="001C567E" w:rsidRPr="00E471CB" w14:paraId="0DCDB40B" w14:textId="77777777" w:rsidTr="00BF5306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381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F4A71" w14:textId="77777777" w:rsidR="001C567E" w:rsidRPr="00E471CB" w:rsidRDefault="001C567E" w:rsidP="00BF53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ind w:left="7"/>
              <w:rPr>
                <w:rFonts w:cs="Calibri"/>
                <w:b/>
                <w:sz w:val="18"/>
                <w:szCs w:val="18"/>
              </w:rPr>
            </w:pPr>
            <w:r w:rsidRPr="00E471CB">
              <w:rPr>
                <w:rFonts w:cs="Calibri"/>
                <w:b/>
                <w:sz w:val="18"/>
                <w:szCs w:val="18"/>
              </w:rPr>
              <w:t>Prénom</w:t>
            </w:r>
          </w:p>
        </w:tc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78BE0" w14:textId="77777777" w:rsidR="001C567E" w:rsidRPr="00E471CB" w:rsidRDefault="001C567E" w:rsidP="00BF53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ind w:left="7"/>
              <w:rPr>
                <w:rFonts w:cs="Calibri"/>
                <w:b/>
                <w:sz w:val="18"/>
                <w:szCs w:val="18"/>
              </w:rPr>
            </w:pPr>
          </w:p>
        </w:tc>
      </w:tr>
      <w:tr w:rsidR="001C567E" w:rsidRPr="00E471CB" w14:paraId="4C6EBC5F" w14:textId="77777777" w:rsidTr="00BF5306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381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780CF29" w14:textId="77777777" w:rsidR="001C567E" w:rsidRPr="00E471CB" w:rsidRDefault="001C567E" w:rsidP="00BF53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ind w:left="7"/>
              <w:rPr>
                <w:rFonts w:cs="Calibri"/>
                <w:b/>
                <w:sz w:val="18"/>
                <w:szCs w:val="18"/>
              </w:rPr>
            </w:pPr>
            <w:r w:rsidRPr="00E471CB">
              <w:rPr>
                <w:rFonts w:cs="Calibri"/>
                <w:b/>
                <w:sz w:val="18"/>
                <w:szCs w:val="18"/>
              </w:rPr>
              <w:t>Fonction</w:t>
            </w:r>
          </w:p>
        </w:tc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398151D" w14:textId="77777777" w:rsidR="001C567E" w:rsidRPr="00E471CB" w:rsidRDefault="001C567E" w:rsidP="00BF53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ind w:left="7"/>
              <w:rPr>
                <w:rFonts w:cs="Calibri"/>
                <w:b/>
                <w:sz w:val="18"/>
                <w:szCs w:val="18"/>
              </w:rPr>
            </w:pPr>
          </w:p>
        </w:tc>
      </w:tr>
      <w:tr w:rsidR="001C567E" w:rsidRPr="00E471CB" w14:paraId="2D162E3A" w14:textId="77777777" w:rsidTr="00BF5306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381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3D6340" w14:textId="77777777" w:rsidR="001C567E" w:rsidRPr="00E471CB" w:rsidRDefault="001C567E" w:rsidP="00BF53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ind w:left="7"/>
              <w:rPr>
                <w:rFonts w:cs="Calibri"/>
                <w:b/>
                <w:sz w:val="18"/>
                <w:szCs w:val="18"/>
              </w:rPr>
            </w:pPr>
            <w:r w:rsidRPr="00E471CB">
              <w:rPr>
                <w:rFonts w:cs="Calibri"/>
                <w:b/>
                <w:sz w:val="18"/>
                <w:szCs w:val="18"/>
              </w:rPr>
              <w:t>Date de naissance</w:t>
            </w:r>
          </w:p>
        </w:tc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566D2" w14:textId="77777777" w:rsidR="001C567E" w:rsidRPr="00E471CB" w:rsidRDefault="001C567E" w:rsidP="00BF53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ind w:left="7"/>
              <w:rPr>
                <w:rFonts w:cs="Calibri"/>
                <w:b/>
                <w:sz w:val="18"/>
                <w:szCs w:val="18"/>
              </w:rPr>
            </w:pPr>
          </w:p>
        </w:tc>
      </w:tr>
      <w:tr w:rsidR="001C567E" w:rsidRPr="00E471CB" w14:paraId="671A7963" w14:textId="77777777" w:rsidTr="00BF5306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381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6F839CB" w14:textId="77777777" w:rsidR="001C567E" w:rsidRPr="00E471CB" w:rsidRDefault="001C567E" w:rsidP="00BF53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ind w:left="7"/>
              <w:rPr>
                <w:rFonts w:cs="Calibri"/>
                <w:b/>
                <w:sz w:val="18"/>
                <w:szCs w:val="18"/>
              </w:rPr>
            </w:pPr>
            <w:r w:rsidRPr="00E471CB">
              <w:rPr>
                <w:rFonts w:cs="Calibri"/>
                <w:b/>
                <w:sz w:val="18"/>
                <w:szCs w:val="18"/>
              </w:rPr>
              <w:t>Courriel</w:t>
            </w:r>
          </w:p>
        </w:tc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BCDF41B" w14:textId="77777777" w:rsidR="001C567E" w:rsidRPr="00E471CB" w:rsidRDefault="001C567E" w:rsidP="00BF53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ind w:left="7"/>
              <w:rPr>
                <w:rFonts w:cs="Calibri"/>
                <w:b/>
                <w:sz w:val="18"/>
                <w:szCs w:val="18"/>
              </w:rPr>
            </w:pPr>
          </w:p>
        </w:tc>
      </w:tr>
      <w:tr w:rsidR="001C567E" w:rsidRPr="00E471CB" w14:paraId="055D9FD9" w14:textId="77777777" w:rsidTr="00BF5306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381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FB309" w14:textId="77777777" w:rsidR="001C567E" w:rsidRPr="00E471CB" w:rsidRDefault="001C567E" w:rsidP="00BF53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ind w:left="7"/>
              <w:rPr>
                <w:rFonts w:cs="Calibri"/>
                <w:b/>
                <w:sz w:val="18"/>
                <w:szCs w:val="18"/>
              </w:rPr>
            </w:pPr>
            <w:r w:rsidRPr="00E471CB">
              <w:rPr>
                <w:rFonts w:cs="Calibri"/>
                <w:b/>
                <w:sz w:val="18"/>
                <w:szCs w:val="18"/>
              </w:rPr>
              <w:t>Téléphone</w:t>
            </w:r>
          </w:p>
        </w:tc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46BEF" w14:textId="77777777" w:rsidR="001C567E" w:rsidRPr="00E471CB" w:rsidRDefault="001C567E" w:rsidP="00BF53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ind w:left="7"/>
              <w:rPr>
                <w:rFonts w:cs="Calibri"/>
                <w:b/>
                <w:sz w:val="18"/>
                <w:szCs w:val="18"/>
              </w:rPr>
            </w:pPr>
          </w:p>
        </w:tc>
      </w:tr>
      <w:tr w:rsidR="001C567E" w:rsidRPr="00E471CB" w14:paraId="242894FD" w14:textId="77777777" w:rsidTr="00BF53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jc w:val="center"/>
        </w:trPr>
        <w:tc>
          <w:tcPr>
            <w:tcW w:w="10462" w:type="dxa"/>
            <w:gridSpan w:val="4"/>
            <w:tcBorders>
              <w:top w:val="single" w:sz="4" w:space="0" w:color="auto"/>
            </w:tcBorders>
          </w:tcPr>
          <w:p w14:paraId="73C9EA25" w14:textId="77777777" w:rsidR="001C567E" w:rsidRPr="00E471CB" w:rsidRDefault="001C567E" w:rsidP="00BF5306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60" w:after="60"/>
              <w:ind w:left="7"/>
              <w:rPr>
                <w:rFonts w:cs="Calibri"/>
                <w:b/>
                <w:bCs/>
                <w:sz w:val="18"/>
                <w:szCs w:val="18"/>
              </w:rPr>
            </w:pPr>
            <w:r w:rsidRPr="00E471CB">
              <w:rPr>
                <w:rFonts w:cs="Calibri"/>
                <w:b/>
                <w:bCs/>
                <w:sz w:val="18"/>
                <w:szCs w:val="18"/>
              </w:rPr>
              <w:t>CONDITIONS</w:t>
            </w:r>
          </w:p>
        </w:tc>
      </w:tr>
      <w:tr w:rsidR="001C567E" w:rsidRPr="00E471CB" w14:paraId="4850FD95" w14:textId="77777777" w:rsidTr="00BF53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jc w:val="center"/>
        </w:trPr>
        <w:tc>
          <w:tcPr>
            <w:tcW w:w="10462" w:type="dxa"/>
            <w:gridSpan w:val="4"/>
          </w:tcPr>
          <w:p w14:paraId="43E87804" w14:textId="4222EB63" w:rsidR="001C567E" w:rsidRPr="00E471CB" w:rsidRDefault="001C567E" w:rsidP="00BF5306">
            <w:pPr>
              <w:tabs>
                <w:tab w:val="left" w:pos="329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40"/>
              <w:ind w:left="329" w:hanging="322"/>
              <w:rPr>
                <w:rFonts w:cs="Calibri"/>
                <w:sz w:val="18"/>
                <w:szCs w:val="18"/>
              </w:rPr>
            </w:pPr>
            <w:r w:rsidRPr="00E471CB">
              <w:rPr>
                <w:rFonts w:cs="Calibri"/>
                <w:sz w:val="18"/>
                <w:szCs w:val="18"/>
              </w:rPr>
              <w:t>1</w:t>
            </w:r>
            <w:r w:rsidR="00BF5306">
              <w:rPr>
                <w:rFonts w:cs="Calibri"/>
                <w:sz w:val="18"/>
                <w:szCs w:val="18"/>
              </w:rPr>
              <w:t>)</w:t>
            </w:r>
            <w:r w:rsidRPr="00E471CB">
              <w:rPr>
                <w:rFonts w:cs="Calibri"/>
                <w:sz w:val="18"/>
                <w:szCs w:val="18"/>
              </w:rPr>
              <w:tab/>
              <w:t>Une bourse pour la participation à une réunion électronique couvre les coûts de la connectivité pendant la durée d</w:t>
            </w:r>
            <w:r w:rsidR="00F1278D">
              <w:rPr>
                <w:rFonts w:cs="Calibri"/>
                <w:sz w:val="18"/>
                <w:szCs w:val="18"/>
              </w:rPr>
              <w:t>'</w:t>
            </w:r>
            <w:r w:rsidRPr="00E471CB">
              <w:rPr>
                <w:rFonts w:cs="Calibri"/>
                <w:sz w:val="18"/>
                <w:szCs w:val="18"/>
              </w:rPr>
              <w:t>une manifestation virtuelle.</w:t>
            </w:r>
          </w:p>
        </w:tc>
      </w:tr>
      <w:tr w:rsidR="001C567E" w:rsidRPr="00E471CB" w14:paraId="026C17C6" w14:textId="77777777" w:rsidTr="00BF53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jc w:val="center"/>
        </w:trPr>
        <w:tc>
          <w:tcPr>
            <w:tcW w:w="10462" w:type="dxa"/>
            <w:gridSpan w:val="4"/>
          </w:tcPr>
          <w:p w14:paraId="661D0595" w14:textId="7B2D22BA" w:rsidR="001C567E" w:rsidRPr="00E471CB" w:rsidRDefault="001C567E" w:rsidP="00BF5306">
            <w:pPr>
              <w:tabs>
                <w:tab w:val="left" w:pos="329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40"/>
              <w:ind w:left="329" w:hanging="322"/>
              <w:rPr>
                <w:rFonts w:cs="Calibri"/>
                <w:sz w:val="18"/>
                <w:szCs w:val="18"/>
              </w:rPr>
            </w:pPr>
            <w:r w:rsidRPr="00E471CB">
              <w:rPr>
                <w:rFonts w:cs="Calibri"/>
                <w:sz w:val="18"/>
                <w:szCs w:val="18"/>
              </w:rPr>
              <w:t>2</w:t>
            </w:r>
            <w:r w:rsidR="00BF5306">
              <w:rPr>
                <w:rFonts w:cs="Calibri"/>
                <w:sz w:val="18"/>
                <w:szCs w:val="18"/>
              </w:rPr>
              <w:t>)</w:t>
            </w:r>
            <w:r w:rsidRPr="00E471CB">
              <w:rPr>
                <w:rFonts w:cs="Calibri"/>
                <w:sz w:val="18"/>
                <w:szCs w:val="18"/>
              </w:rPr>
              <w:tab/>
              <w:t>Une facture pro forma indiquant le nombre de jours et d</w:t>
            </w:r>
            <w:r w:rsidR="00F1278D">
              <w:rPr>
                <w:rFonts w:cs="Calibri"/>
                <w:sz w:val="18"/>
                <w:szCs w:val="18"/>
              </w:rPr>
              <w:t>'</w:t>
            </w:r>
            <w:r w:rsidRPr="00E471CB">
              <w:rPr>
                <w:rFonts w:cs="Calibri"/>
                <w:sz w:val="18"/>
                <w:szCs w:val="18"/>
              </w:rPr>
              <w:t>heures de connectivité ainsi que les coûts associés doit être soumise conjointement avec la demande de bourse pour la participation à une réunion électronique pour examen.</w:t>
            </w:r>
          </w:p>
        </w:tc>
      </w:tr>
      <w:tr w:rsidR="001C567E" w:rsidRPr="00E471CB" w14:paraId="1FEFBF68" w14:textId="77777777" w:rsidTr="00BF53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jc w:val="center"/>
        </w:trPr>
        <w:tc>
          <w:tcPr>
            <w:tcW w:w="10462" w:type="dxa"/>
            <w:gridSpan w:val="4"/>
          </w:tcPr>
          <w:p w14:paraId="07D8B6F6" w14:textId="161B82D5" w:rsidR="001C567E" w:rsidRPr="00E471CB" w:rsidRDefault="001C567E" w:rsidP="00BF5306">
            <w:pPr>
              <w:tabs>
                <w:tab w:val="left" w:pos="329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40"/>
              <w:ind w:left="7"/>
              <w:rPr>
                <w:rFonts w:cs="Calibri"/>
                <w:sz w:val="18"/>
                <w:szCs w:val="18"/>
              </w:rPr>
            </w:pPr>
            <w:r w:rsidRPr="00E471CB">
              <w:rPr>
                <w:rFonts w:cs="Calibri"/>
                <w:sz w:val="18"/>
                <w:szCs w:val="18"/>
              </w:rPr>
              <w:t>3</w:t>
            </w:r>
            <w:r w:rsidR="00BF5306">
              <w:rPr>
                <w:rFonts w:cs="Calibri"/>
                <w:sz w:val="18"/>
                <w:szCs w:val="18"/>
              </w:rPr>
              <w:t>)</w:t>
            </w:r>
            <w:r w:rsidRPr="00E471CB">
              <w:rPr>
                <w:rFonts w:cs="Calibri"/>
                <w:sz w:val="18"/>
                <w:szCs w:val="18"/>
              </w:rPr>
              <w:tab/>
              <w:t>Le paiement sera effectué sur la base de la facture pro forma et le solde éventuel sera réglé sur présentation de la facture finale.</w:t>
            </w:r>
          </w:p>
        </w:tc>
      </w:tr>
      <w:tr w:rsidR="001C567E" w:rsidRPr="00E471CB" w14:paraId="3E7DD2A1" w14:textId="77777777" w:rsidTr="00BF53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jc w:val="center"/>
        </w:trPr>
        <w:tc>
          <w:tcPr>
            <w:tcW w:w="10462" w:type="dxa"/>
            <w:gridSpan w:val="4"/>
            <w:tcBorders>
              <w:bottom w:val="nil"/>
            </w:tcBorders>
          </w:tcPr>
          <w:p w14:paraId="4B8EC08E" w14:textId="40BFB350" w:rsidR="001C567E" w:rsidRPr="00E471CB" w:rsidRDefault="001C567E" w:rsidP="00BF5306">
            <w:pPr>
              <w:tabs>
                <w:tab w:val="left" w:pos="329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40"/>
              <w:ind w:left="7"/>
              <w:rPr>
                <w:rFonts w:cs="Calibri"/>
                <w:sz w:val="18"/>
                <w:szCs w:val="18"/>
              </w:rPr>
            </w:pPr>
            <w:r w:rsidRPr="00E471CB">
              <w:rPr>
                <w:rFonts w:cs="Calibri"/>
                <w:sz w:val="18"/>
                <w:szCs w:val="18"/>
              </w:rPr>
              <w:t>4</w:t>
            </w:r>
            <w:r w:rsidR="00BF5306">
              <w:rPr>
                <w:rFonts w:cs="Calibri"/>
                <w:sz w:val="18"/>
                <w:szCs w:val="18"/>
              </w:rPr>
              <w:t>)</w:t>
            </w:r>
            <w:r w:rsidRPr="00E471CB">
              <w:rPr>
                <w:rFonts w:cs="Calibri"/>
                <w:sz w:val="18"/>
                <w:szCs w:val="18"/>
              </w:rPr>
              <w:tab/>
              <w:t>Le/la bénéficiaire doit prendre part à la manifestation virtuelle dans son intégralité.</w:t>
            </w:r>
          </w:p>
        </w:tc>
      </w:tr>
      <w:tr w:rsidR="001C567E" w:rsidRPr="00E471CB" w14:paraId="1416E31E" w14:textId="77777777" w:rsidTr="00BF53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jc w:val="center"/>
        </w:trPr>
        <w:tc>
          <w:tcPr>
            <w:tcW w:w="10462" w:type="dxa"/>
            <w:gridSpan w:val="4"/>
            <w:tcBorders>
              <w:bottom w:val="single" w:sz="4" w:space="0" w:color="808080"/>
            </w:tcBorders>
          </w:tcPr>
          <w:p w14:paraId="7C062DC5" w14:textId="6A3BE412" w:rsidR="001C567E" w:rsidRPr="00E471CB" w:rsidRDefault="001C567E" w:rsidP="00BF5306">
            <w:pPr>
              <w:tabs>
                <w:tab w:val="left" w:pos="329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40" w:after="40"/>
              <w:ind w:left="7"/>
              <w:rPr>
                <w:rFonts w:cs="Calibri"/>
                <w:sz w:val="18"/>
                <w:szCs w:val="18"/>
              </w:rPr>
            </w:pPr>
            <w:r w:rsidRPr="00E471CB">
              <w:rPr>
                <w:rFonts w:cs="Calibri"/>
                <w:sz w:val="18"/>
                <w:szCs w:val="18"/>
              </w:rPr>
              <w:t>5</w:t>
            </w:r>
            <w:r w:rsidR="00BF5306">
              <w:rPr>
                <w:rFonts w:cs="Calibri"/>
                <w:sz w:val="18"/>
                <w:szCs w:val="18"/>
              </w:rPr>
              <w:t>)</w:t>
            </w:r>
            <w:r w:rsidRPr="00E471CB">
              <w:rPr>
                <w:rFonts w:cs="Calibri"/>
                <w:sz w:val="18"/>
                <w:szCs w:val="18"/>
              </w:rPr>
              <w:tab/>
              <w:t>La bourse pour la participation à une réunion électronique ne couvre pas le coût des équipements (matériel et logiciel).</w:t>
            </w:r>
          </w:p>
        </w:tc>
      </w:tr>
      <w:tr w:rsidR="001C567E" w:rsidRPr="00E471CB" w14:paraId="0832C415" w14:textId="77777777" w:rsidTr="00BF53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jc w:val="center"/>
        </w:trPr>
        <w:tc>
          <w:tcPr>
            <w:tcW w:w="10462" w:type="dxa"/>
            <w:gridSpan w:val="4"/>
            <w:tcBorders>
              <w:top w:val="single" w:sz="4" w:space="0" w:color="808080"/>
              <w:bottom w:val="single" w:sz="4" w:space="0" w:color="auto"/>
            </w:tcBorders>
          </w:tcPr>
          <w:p w14:paraId="4D13B5D0" w14:textId="77777777" w:rsidR="001C567E" w:rsidRPr="00E471CB" w:rsidRDefault="001C567E" w:rsidP="00BF5306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ind w:left="7"/>
              <w:rPr>
                <w:rFonts w:cs="Calibri"/>
                <w:b/>
                <w:bCs/>
                <w:sz w:val="18"/>
                <w:szCs w:val="18"/>
              </w:rPr>
            </w:pPr>
            <w:r w:rsidRPr="00E471CB">
              <w:rPr>
                <w:rFonts w:cs="Calibri"/>
                <w:b/>
                <w:bCs/>
                <w:sz w:val="18"/>
                <w:szCs w:val="18"/>
              </w:rPr>
              <w:t>Date</w:t>
            </w:r>
          </w:p>
        </w:tc>
      </w:tr>
      <w:tr w:rsidR="001C567E" w:rsidRPr="00E471CB" w14:paraId="717E8C22" w14:textId="77777777" w:rsidTr="00BF53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567"/>
          <w:jc w:val="center"/>
        </w:trPr>
        <w:tc>
          <w:tcPr>
            <w:tcW w:w="10462" w:type="dxa"/>
            <w:gridSpan w:val="4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1E99131A" w14:textId="77777777" w:rsidR="001C567E" w:rsidRPr="00E471CB" w:rsidRDefault="001C567E" w:rsidP="00BF5306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ind w:left="7"/>
              <w:rPr>
                <w:rFonts w:cs="Calibri"/>
                <w:b/>
                <w:bCs/>
                <w:sz w:val="18"/>
                <w:szCs w:val="18"/>
              </w:rPr>
            </w:pPr>
            <w:r w:rsidRPr="00E471CB">
              <w:rPr>
                <w:rFonts w:cs="Calibri"/>
                <w:b/>
                <w:bCs/>
                <w:sz w:val="18"/>
                <w:szCs w:val="18"/>
              </w:rPr>
              <w:t>Signature du (de la) candidat(e)</w:t>
            </w:r>
          </w:p>
        </w:tc>
      </w:tr>
      <w:tr w:rsidR="001C567E" w:rsidRPr="00E471CB" w14:paraId="1A81A56D" w14:textId="77777777" w:rsidTr="00BF53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jc w:val="center"/>
        </w:trPr>
        <w:tc>
          <w:tcPr>
            <w:tcW w:w="10462" w:type="dxa"/>
            <w:gridSpan w:val="4"/>
            <w:tcBorders>
              <w:top w:val="nil"/>
              <w:bottom w:val="single" w:sz="4" w:space="0" w:color="auto"/>
            </w:tcBorders>
          </w:tcPr>
          <w:p w14:paraId="1ED2DD54" w14:textId="6426606F" w:rsidR="001C567E" w:rsidRPr="00E471CB" w:rsidRDefault="001C567E" w:rsidP="00BF5306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ind w:left="7"/>
              <w:rPr>
                <w:rFonts w:cs="Calibri"/>
                <w:b/>
                <w:bCs/>
                <w:sz w:val="18"/>
                <w:szCs w:val="18"/>
                <w:highlight w:val="cyan"/>
              </w:rPr>
            </w:pPr>
            <w:r w:rsidRPr="00E471CB">
              <w:rPr>
                <w:rFonts w:cs="Calibri"/>
                <w:b/>
                <w:bCs/>
                <w:sz w:val="18"/>
                <w:szCs w:val="18"/>
              </w:rPr>
              <w:t>Pour être considérée comme valable, la demande de bourse doit être soumise et dûment signée par un coordonnateur désigné au niveau national par une Administration d</w:t>
            </w:r>
            <w:r w:rsidR="00F1278D">
              <w:rPr>
                <w:rFonts w:cs="Calibri"/>
                <w:b/>
                <w:bCs/>
                <w:sz w:val="18"/>
                <w:szCs w:val="18"/>
              </w:rPr>
              <w:t>'</w:t>
            </w:r>
            <w:r w:rsidRPr="00E471CB">
              <w:rPr>
                <w:rFonts w:cs="Calibri"/>
                <w:b/>
                <w:bCs/>
                <w:sz w:val="18"/>
                <w:szCs w:val="18"/>
              </w:rPr>
              <w:t xml:space="preserve">un État Membre. </w:t>
            </w:r>
          </w:p>
        </w:tc>
      </w:tr>
      <w:tr w:rsidR="001C567E" w:rsidRPr="00E471CB" w14:paraId="503A9C84" w14:textId="77777777" w:rsidTr="00BF53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jc w:val="center"/>
        </w:trPr>
        <w:tc>
          <w:tcPr>
            <w:tcW w:w="1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0C21" w14:textId="77777777" w:rsidR="001C567E" w:rsidRPr="00E471CB" w:rsidRDefault="001C567E" w:rsidP="00BF5306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ind w:left="7"/>
              <w:rPr>
                <w:rFonts w:cs="Calibri"/>
                <w:b/>
                <w:bCs/>
                <w:sz w:val="18"/>
                <w:szCs w:val="18"/>
              </w:rPr>
            </w:pPr>
            <w:r w:rsidRPr="00E471CB">
              <w:rPr>
                <w:rFonts w:cs="Calibr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423D68" w14:textId="77777777" w:rsidR="001C567E" w:rsidRPr="00E471CB" w:rsidRDefault="001C567E" w:rsidP="00BF5306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ind w:left="7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1C567E" w:rsidRPr="00E471CB" w14:paraId="191BB954" w14:textId="77777777" w:rsidTr="00BF53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jc w:val="center"/>
        </w:trPr>
        <w:tc>
          <w:tcPr>
            <w:tcW w:w="41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9356B5" w14:textId="77777777" w:rsidR="001C567E" w:rsidRPr="00E471CB" w:rsidRDefault="001C567E" w:rsidP="00BF5306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ind w:left="7"/>
              <w:rPr>
                <w:rFonts w:cs="Calibri"/>
                <w:b/>
                <w:bCs/>
                <w:sz w:val="18"/>
                <w:szCs w:val="18"/>
              </w:rPr>
            </w:pPr>
            <w:r w:rsidRPr="00E471CB">
              <w:rPr>
                <w:rFonts w:cs="Calibri"/>
                <w:b/>
                <w:bCs/>
                <w:sz w:val="18"/>
                <w:szCs w:val="18"/>
              </w:rPr>
              <w:t>Nom du coordonnateur désigné au niveau national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6724706" w14:textId="77777777" w:rsidR="001C567E" w:rsidRPr="00E471CB" w:rsidRDefault="001C567E" w:rsidP="00BF5306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ind w:left="7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1C567E" w:rsidRPr="00E471CB" w14:paraId="0DF1E1E7" w14:textId="77777777" w:rsidTr="00BF53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jc w:val="center"/>
        </w:trPr>
        <w:tc>
          <w:tcPr>
            <w:tcW w:w="1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A180A3" w14:textId="77777777" w:rsidR="001C567E" w:rsidRPr="00E471CB" w:rsidRDefault="001C567E" w:rsidP="00BF5306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ind w:left="7"/>
              <w:rPr>
                <w:rFonts w:cs="Calibri"/>
                <w:b/>
                <w:bCs/>
                <w:sz w:val="18"/>
                <w:szCs w:val="18"/>
              </w:rPr>
            </w:pPr>
            <w:r w:rsidRPr="00E471CB">
              <w:rPr>
                <w:rFonts w:cs="Calibri"/>
                <w:b/>
                <w:bCs/>
                <w:sz w:val="18"/>
                <w:szCs w:val="18"/>
              </w:rPr>
              <w:t>Fonction</w:t>
            </w:r>
          </w:p>
        </w:tc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9D0E519" w14:textId="77777777" w:rsidR="001C567E" w:rsidRPr="00E471CB" w:rsidRDefault="001C567E" w:rsidP="00BF5306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ind w:left="7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1C567E" w:rsidRPr="00E471CB" w14:paraId="1E8ECE19" w14:textId="77777777" w:rsidTr="00BF53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jc w:val="center"/>
        </w:trPr>
        <w:tc>
          <w:tcPr>
            <w:tcW w:w="1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740B06" w14:textId="77777777" w:rsidR="001C567E" w:rsidRPr="00E471CB" w:rsidRDefault="001C567E" w:rsidP="00BF5306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ind w:left="7"/>
              <w:rPr>
                <w:rFonts w:cs="Calibri"/>
                <w:b/>
                <w:bCs/>
                <w:sz w:val="18"/>
                <w:szCs w:val="18"/>
              </w:rPr>
            </w:pPr>
            <w:r w:rsidRPr="00E471CB">
              <w:rPr>
                <w:rFonts w:cs="Calibri"/>
                <w:b/>
                <w:bCs/>
                <w:sz w:val="18"/>
                <w:szCs w:val="18"/>
              </w:rPr>
              <w:t>Signature</w:t>
            </w:r>
          </w:p>
        </w:tc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5D7B02E" w14:textId="77777777" w:rsidR="001C567E" w:rsidRPr="00E471CB" w:rsidRDefault="001C567E" w:rsidP="00BF5306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ind w:left="7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1C567E" w:rsidRPr="00E471CB" w14:paraId="4E0BB1B8" w14:textId="77777777" w:rsidTr="00BF53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331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855272" w14:textId="7114F0AC" w:rsidR="001C567E" w:rsidRPr="00E471CB" w:rsidRDefault="001C567E" w:rsidP="00BF5306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ind w:left="7"/>
              <w:rPr>
                <w:rFonts w:cs="Calibri"/>
                <w:b/>
                <w:bCs/>
                <w:sz w:val="18"/>
                <w:szCs w:val="18"/>
              </w:rPr>
            </w:pPr>
            <w:r w:rsidRPr="00E471CB">
              <w:rPr>
                <w:rFonts w:cs="Calibri"/>
                <w:b/>
                <w:bCs/>
                <w:sz w:val="18"/>
                <w:szCs w:val="18"/>
              </w:rPr>
              <w:t>Cachet de l</w:t>
            </w:r>
            <w:r w:rsidR="00F1278D">
              <w:rPr>
                <w:rFonts w:cs="Calibri"/>
                <w:b/>
                <w:bCs/>
                <w:sz w:val="18"/>
                <w:szCs w:val="18"/>
              </w:rPr>
              <w:t>'</w:t>
            </w:r>
            <w:r w:rsidRPr="00E471CB">
              <w:rPr>
                <w:rFonts w:cs="Calibri"/>
                <w:b/>
                <w:bCs/>
                <w:sz w:val="18"/>
                <w:szCs w:val="18"/>
              </w:rPr>
              <w:t>Administration</w:t>
            </w:r>
          </w:p>
        </w:tc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0B8D68E" w14:textId="77777777" w:rsidR="001C567E" w:rsidRPr="00E471CB" w:rsidRDefault="001C567E" w:rsidP="00BF5306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ind w:left="7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1C567E" w:rsidRPr="00E471CB" w14:paraId="17DEABF3" w14:textId="77777777" w:rsidTr="00BF53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jc w:val="center"/>
        </w:trPr>
        <w:tc>
          <w:tcPr>
            <w:tcW w:w="10462" w:type="dxa"/>
            <w:gridSpan w:val="4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31ADB929" w14:textId="08E5D031" w:rsidR="001C567E" w:rsidRPr="00E471CB" w:rsidRDefault="001C567E" w:rsidP="00BF5306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60"/>
              <w:ind w:left="7"/>
              <w:rPr>
                <w:b/>
                <w:bCs/>
                <w:i/>
                <w:iCs/>
                <w:sz w:val="18"/>
                <w:szCs w:val="18"/>
              </w:rPr>
            </w:pPr>
            <w:r w:rsidRPr="00E471CB">
              <w:rPr>
                <w:b/>
                <w:bCs/>
                <w:i/>
                <w:iCs/>
                <w:sz w:val="18"/>
                <w:szCs w:val="18"/>
              </w:rPr>
              <w:t>Le formulaire doit être dûment rempli et validé par l</w:t>
            </w:r>
            <w:r w:rsidR="00F1278D">
              <w:rPr>
                <w:b/>
                <w:bCs/>
                <w:i/>
                <w:iCs/>
                <w:sz w:val="18"/>
                <w:szCs w:val="18"/>
              </w:rPr>
              <w:t>'</w:t>
            </w:r>
            <w:r w:rsidRPr="00E471CB">
              <w:rPr>
                <w:b/>
                <w:bCs/>
                <w:i/>
                <w:iCs/>
                <w:sz w:val="18"/>
                <w:szCs w:val="18"/>
              </w:rPr>
              <w:t>autorité compétente et doit être renvoyé, accompagné des annexes éventuelles, dans le délai imparti, à l</w:t>
            </w:r>
            <w:r w:rsidR="00F1278D">
              <w:rPr>
                <w:b/>
                <w:bCs/>
                <w:i/>
                <w:iCs/>
                <w:sz w:val="18"/>
                <w:szCs w:val="18"/>
              </w:rPr>
              <w:t>'</w:t>
            </w:r>
            <w:r w:rsidRPr="00E471CB">
              <w:rPr>
                <w:b/>
                <w:bCs/>
                <w:i/>
                <w:iCs/>
                <w:sz w:val="18"/>
                <w:szCs w:val="18"/>
              </w:rPr>
              <w:t>adresse suivante:</w:t>
            </w:r>
          </w:p>
          <w:p w14:paraId="70A52C9D" w14:textId="77777777" w:rsidR="001C567E" w:rsidRPr="00E471CB" w:rsidRDefault="00C8326C" w:rsidP="00BF5306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60" w:after="60"/>
              <w:ind w:left="7"/>
              <w:jc w:val="center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hyperlink r:id="rId29" w:history="1">
              <w:r w:rsidR="001C567E" w:rsidRPr="00E471CB">
                <w:rPr>
                  <w:rStyle w:val="Hyperlink"/>
                  <w:rFonts w:cs="Calibri"/>
                  <w:b/>
                  <w:bCs/>
                  <w:i/>
                  <w:iCs/>
                  <w:sz w:val="18"/>
                  <w:szCs w:val="18"/>
                </w:rPr>
                <w:t>fellowships@itu.int</w:t>
              </w:r>
            </w:hyperlink>
            <w:r w:rsidR="001C567E" w:rsidRPr="00E471CB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 ou par télécopie: +41 22 730 57 78</w:t>
            </w:r>
          </w:p>
          <w:p w14:paraId="0BAD7142" w14:textId="77777777" w:rsidR="001C567E" w:rsidRPr="00E471CB" w:rsidRDefault="001C567E" w:rsidP="00BF5306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60" w:after="60"/>
              <w:ind w:left="7"/>
              <w:rPr>
                <w:rFonts w:cs="Calibri"/>
                <w:b/>
                <w:bCs/>
                <w:sz w:val="18"/>
                <w:szCs w:val="18"/>
              </w:rPr>
            </w:pPr>
            <w:r w:rsidRPr="00E471CB">
              <w:rPr>
                <w:b/>
                <w:bCs/>
                <w:i/>
                <w:iCs/>
                <w:sz w:val="18"/>
                <w:szCs w:val="18"/>
              </w:rPr>
              <w:t>Toute demande qui ne répond pas aux conditions ci-dessus ne sera pas prise en considération.</w:t>
            </w:r>
          </w:p>
        </w:tc>
      </w:tr>
    </w:tbl>
    <w:p w14:paraId="00A36747" w14:textId="77777777" w:rsidR="001C567E" w:rsidRDefault="001C567E" w:rsidP="00BF5306">
      <w:pPr>
        <w:spacing w:before="240"/>
        <w:jc w:val="center"/>
      </w:pPr>
      <w:r>
        <w:t>______________</w:t>
      </w:r>
    </w:p>
    <w:sectPr w:rsidR="001C567E" w:rsidSect="00FB6529">
      <w:headerReference w:type="even" r:id="rId30"/>
      <w:headerReference w:type="default" r:id="rId31"/>
      <w:footerReference w:type="even" r:id="rId32"/>
      <w:footerReference w:type="first" r:id="rId33"/>
      <w:type w:val="oddPage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C6A69" w14:textId="77777777" w:rsidR="00C505D5" w:rsidRDefault="00C505D5">
      <w:r>
        <w:separator/>
      </w:r>
    </w:p>
  </w:endnote>
  <w:endnote w:type="continuationSeparator" w:id="0">
    <w:p w14:paraId="5B71A766" w14:textId="77777777" w:rsidR="00C505D5" w:rsidRDefault="00C50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A9C2F" w14:textId="53B57A4D" w:rsidR="00C64E19" w:rsidRPr="00B66707" w:rsidRDefault="00815A6F" w:rsidP="001E55C2">
    <w:pPr>
      <w:pStyle w:val="Footer"/>
      <w:rPr>
        <w:sz w:val="16"/>
        <w:szCs w:val="16"/>
        <w:lang w:val="en-US"/>
      </w:rPr>
    </w:pPr>
    <w:r w:rsidRPr="001E55C2">
      <w:rPr>
        <w:sz w:val="16"/>
        <w:szCs w:val="16"/>
      </w:rPr>
      <w:fldChar w:fldCharType="begin"/>
    </w:r>
    <w:r w:rsidRPr="00B66707">
      <w:rPr>
        <w:sz w:val="16"/>
        <w:szCs w:val="16"/>
        <w:lang w:val="en-US"/>
      </w:rPr>
      <w:instrText xml:space="preserve"> FILENAME \p  \* MERGEFORMAT </w:instrText>
    </w:r>
    <w:r w:rsidRPr="001E55C2">
      <w:rPr>
        <w:sz w:val="16"/>
        <w:szCs w:val="16"/>
      </w:rPr>
      <w:fldChar w:fldCharType="separate"/>
    </w:r>
    <w:r w:rsidR="00C8326C">
      <w:rPr>
        <w:noProof/>
        <w:sz w:val="16"/>
        <w:szCs w:val="16"/>
        <w:lang w:val="en-US"/>
      </w:rPr>
      <w:t>M:\OFFICE\Correspondence\Collective\2022 Study Period\SG13\SG13 RG-AFR\001F.DOCX</w:t>
    </w:r>
    <w:r w:rsidRPr="001E55C2">
      <w:rPr>
        <w:sz w:val="16"/>
        <w:szCs w:val="16"/>
      </w:rPr>
      <w:fldChar w:fldCharType="end"/>
    </w:r>
    <w:r w:rsidRPr="00B66707">
      <w:rPr>
        <w:sz w:val="16"/>
        <w:szCs w:val="16"/>
        <w:lang w:val="en-US"/>
      </w:rPr>
      <w:t xml:space="preserve"> (</w:t>
    </w:r>
    <w:r w:rsidR="001E55C2" w:rsidRPr="00B66707">
      <w:rPr>
        <w:sz w:val="16"/>
        <w:szCs w:val="16"/>
        <w:lang w:val="en-US"/>
      </w:rPr>
      <w:t>471428</w:t>
    </w:r>
    <w:r w:rsidRPr="00B66707">
      <w:rPr>
        <w:sz w:val="16"/>
        <w:szCs w:val="16"/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1C5E9" w14:textId="77777777" w:rsidR="009F49E7" w:rsidRPr="00490458" w:rsidRDefault="009F49E7" w:rsidP="009F49E7">
    <w:pPr>
      <w:pStyle w:val="Footer"/>
      <w:jc w:val="center"/>
      <w:rPr>
        <w:color w:val="0070C0"/>
      </w:rPr>
    </w:pPr>
    <w:r w:rsidRPr="00490458">
      <w:rPr>
        <w:caps w:val="0"/>
        <w:color w:val="0070C0"/>
        <w:szCs w:val="18"/>
        <w:lang w:val="fr-CH"/>
      </w:rPr>
      <w:t>Union internationale des télécommunications • Place des Nations • CH</w:t>
    </w:r>
    <w:r w:rsidRPr="00490458">
      <w:rPr>
        <w:caps w:val="0"/>
        <w:color w:val="0070C0"/>
        <w:szCs w:val="18"/>
        <w:lang w:val="fr-CH"/>
      </w:rPr>
      <w:noBreakHyphen/>
      <w:t xml:space="preserve">1211 Genève 20 • Suisse </w:t>
    </w:r>
    <w:r w:rsidRPr="00490458">
      <w:rPr>
        <w:caps w:val="0"/>
        <w:color w:val="0070C0"/>
        <w:szCs w:val="18"/>
        <w:lang w:val="fr-CH"/>
      </w:rPr>
      <w:br/>
      <w:t xml:space="preserve">Tél.: +41 22 730 5111 • Fax: +41 22 733 7256 • Courriel: </w:t>
    </w:r>
    <w:hyperlink r:id="rId1" w:history="1">
      <w:r w:rsidRPr="00490458">
        <w:rPr>
          <w:caps w:val="0"/>
          <w:color w:val="0070C0"/>
          <w:szCs w:val="18"/>
          <w:u w:val="single"/>
        </w:rPr>
        <w:t>itumail@itu.int</w:t>
      </w:r>
    </w:hyperlink>
    <w:r w:rsidRPr="00490458">
      <w:rPr>
        <w:caps w:val="0"/>
        <w:color w:val="0070C0"/>
        <w:szCs w:val="18"/>
        <w:lang w:val="fr-CH"/>
      </w:rPr>
      <w:t xml:space="preserve"> • </w:t>
    </w:r>
    <w:hyperlink r:id="rId2" w:history="1">
      <w:r w:rsidRPr="00490458">
        <w:rPr>
          <w:caps w:val="0"/>
          <w:color w:val="0070C0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070BF" w14:textId="77777777" w:rsidR="00C505D5" w:rsidRDefault="00C505D5">
      <w:r>
        <w:t>____________________</w:t>
      </w:r>
    </w:p>
  </w:footnote>
  <w:footnote w:type="continuationSeparator" w:id="0">
    <w:p w14:paraId="45BD098C" w14:textId="77777777" w:rsidR="00C505D5" w:rsidRDefault="00C50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8"/>
        <w:szCs w:val="18"/>
      </w:rPr>
      <w:id w:val="1660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344AA75" w14:textId="77777777" w:rsidR="00815A6F" w:rsidRPr="001E55C2" w:rsidRDefault="00815A6F" w:rsidP="00815A6F">
        <w:pPr>
          <w:pStyle w:val="Header"/>
          <w:rPr>
            <w:rFonts w:asciiTheme="minorHAnsi" w:hAnsiTheme="minorHAnsi"/>
            <w:sz w:val="18"/>
            <w:szCs w:val="18"/>
          </w:rPr>
        </w:pPr>
        <w:r w:rsidRPr="001E55C2">
          <w:rPr>
            <w:rFonts w:asciiTheme="minorHAnsi" w:hAnsiTheme="minorHAnsi"/>
            <w:sz w:val="18"/>
            <w:szCs w:val="18"/>
          </w:rPr>
          <w:t xml:space="preserve">- </w:t>
        </w:r>
        <w:r w:rsidRPr="001E55C2">
          <w:rPr>
            <w:rFonts w:asciiTheme="minorHAnsi" w:hAnsiTheme="minorHAnsi"/>
            <w:sz w:val="18"/>
            <w:szCs w:val="18"/>
          </w:rPr>
          <w:fldChar w:fldCharType="begin"/>
        </w:r>
        <w:r w:rsidRPr="001E55C2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1E55C2">
          <w:rPr>
            <w:rFonts w:asciiTheme="minorHAnsi" w:hAnsiTheme="minorHAnsi"/>
            <w:sz w:val="18"/>
            <w:szCs w:val="18"/>
          </w:rPr>
          <w:fldChar w:fldCharType="separate"/>
        </w:r>
        <w:r w:rsidR="006162E7" w:rsidRPr="001E55C2">
          <w:rPr>
            <w:rFonts w:asciiTheme="minorHAnsi" w:hAnsiTheme="minorHAnsi"/>
            <w:noProof/>
            <w:sz w:val="18"/>
            <w:szCs w:val="18"/>
          </w:rPr>
          <w:t>4</w:t>
        </w:r>
        <w:r w:rsidRPr="001E55C2">
          <w:rPr>
            <w:rFonts w:asciiTheme="minorHAnsi" w:hAnsiTheme="minorHAnsi"/>
            <w:noProof/>
            <w:sz w:val="18"/>
            <w:szCs w:val="18"/>
          </w:rPr>
          <w:fldChar w:fldCharType="end"/>
        </w:r>
        <w:r w:rsidRPr="001E55C2">
          <w:rPr>
            <w:rFonts w:asciiTheme="minorHAnsi" w:hAnsiTheme="minorHAnsi"/>
            <w:noProof/>
            <w:sz w:val="18"/>
            <w:szCs w:val="18"/>
          </w:rPr>
          <w:t xml:space="preserve"> -</w:t>
        </w:r>
      </w:p>
    </w:sdtContent>
  </w:sdt>
  <w:p w14:paraId="2C4C48E9" w14:textId="16F9807D" w:rsidR="00C64E19" w:rsidRPr="00815A6F" w:rsidRDefault="00815A6F" w:rsidP="00815A6F">
    <w:pPr>
      <w:pStyle w:val="Header"/>
      <w:spacing w:after="240"/>
      <w:rPr>
        <w:rFonts w:asciiTheme="minorHAnsi" w:hAnsiTheme="minorHAnsi"/>
        <w:sz w:val="20"/>
      </w:rPr>
    </w:pPr>
    <w:r w:rsidRPr="001E55C2">
      <w:rPr>
        <w:rFonts w:asciiTheme="minorHAnsi" w:hAnsiTheme="minorHAnsi"/>
        <w:sz w:val="18"/>
        <w:szCs w:val="18"/>
      </w:rPr>
      <w:t xml:space="preserve">Lettre collective </w:t>
    </w:r>
    <w:r w:rsidR="008220D7" w:rsidRPr="001E55C2">
      <w:rPr>
        <w:rFonts w:asciiTheme="minorHAnsi" w:hAnsiTheme="minorHAnsi"/>
        <w:sz w:val="18"/>
        <w:szCs w:val="18"/>
      </w:rPr>
      <w:t>4</w:t>
    </w:r>
    <w:r w:rsidRPr="001E55C2">
      <w:rPr>
        <w:rFonts w:asciiTheme="minorHAnsi" w:hAnsiTheme="minorHAnsi"/>
        <w:sz w:val="18"/>
        <w:szCs w:val="18"/>
      </w:rPr>
      <w:t>/</w:t>
    </w:r>
    <w:r w:rsidR="008220D7" w:rsidRPr="001E55C2">
      <w:rPr>
        <w:rFonts w:asciiTheme="minorHAnsi" w:hAnsiTheme="minorHAnsi"/>
        <w:sz w:val="18"/>
        <w:szCs w:val="18"/>
      </w:rPr>
      <w:t>SG3RG-AFR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sdt>
        <w:sdtPr>
          <w:rPr>
            <w:rFonts w:asciiTheme="minorHAnsi" w:hAnsiTheme="minorHAnsi"/>
            <w:sz w:val="18"/>
            <w:szCs w:val="18"/>
          </w:rPr>
          <w:id w:val="-2039498092"/>
          <w:docPartObj>
            <w:docPartGallery w:val="Page Numbers (Top of Page)"/>
            <w:docPartUnique/>
          </w:docPartObj>
        </w:sdtPr>
        <w:sdtEndPr>
          <w:rPr>
            <w:noProof/>
          </w:rPr>
        </w:sdtEndPr>
        <w:sdtContent>
          <w:p w14:paraId="10BA8028" w14:textId="48561A95" w:rsidR="001E55C2" w:rsidRPr="001E55C2" w:rsidRDefault="001E55C2" w:rsidP="001E55C2">
            <w:pPr>
              <w:pStyle w:val="Header"/>
              <w:rPr>
                <w:rFonts w:asciiTheme="minorHAnsi" w:hAnsiTheme="minorHAnsi"/>
                <w:sz w:val="18"/>
                <w:szCs w:val="18"/>
              </w:rPr>
            </w:pPr>
            <w:r w:rsidRPr="001E55C2">
              <w:rPr>
                <w:rFonts w:asciiTheme="minorHAnsi" w:hAnsiTheme="minorHAnsi"/>
                <w:sz w:val="18"/>
                <w:szCs w:val="18"/>
              </w:rPr>
              <w:t xml:space="preserve">- </w:t>
            </w:r>
            <w:r w:rsidRPr="001E55C2"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 w:rsidRPr="001E55C2">
              <w:rPr>
                <w:rFonts w:asciiTheme="minorHAnsi" w:hAnsiTheme="minorHAnsi"/>
                <w:sz w:val="18"/>
                <w:szCs w:val="18"/>
              </w:rPr>
              <w:instrText xml:space="preserve"> PAGE   \* MERGEFORMAT </w:instrText>
            </w:r>
            <w:r w:rsidRPr="001E55C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47A6E">
              <w:rPr>
                <w:rFonts w:asciiTheme="minorHAnsi" w:hAnsiTheme="minorHAnsi"/>
                <w:noProof/>
                <w:sz w:val="18"/>
                <w:szCs w:val="18"/>
              </w:rPr>
              <w:t>5</w:t>
            </w:r>
            <w:r w:rsidRPr="001E55C2">
              <w:rPr>
                <w:rFonts w:asciiTheme="minorHAnsi" w:hAnsiTheme="minorHAnsi"/>
                <w:noProof/>
                <w:sz w:val="18"/>
                <w:szCs w:val="18"/>
              </w:rPr>
              <w:fldChar w:fldCharType="end"/>
            </w:r>
            <w:r w:rsidRPr="001E55C2">
              <w:rPr>
                <w:rFonts w:asciiTheme="minorHAnsi" w:hAnsiTheme="minorHAnsi"/>
                <w:noProof/>
                <w:sz w:val="18"/>
                <w:szCs w:val="18"/>
              </w:rPr>
              <w:t xml:space="preserve"> -</w:t>
            </w:r>
          </w:p>
        </w:sdtContent>
      </w:sdt>
      <w:p w14:paraId="7C55FE28" w14:textId="44268BCA" w:rsidR="00C64E19" w:rsidRDefault="001E55C2" w:rsidP="001E55C2">
        <w:pPr>
          <w:pStyle w:val="Header"/>
          <w:rPr>
            <w:noProof/>
            <w:sz w:val="18"/>
            <w:szCs w:val="18"/>
          </w:rPr>
        </w:pPr>
        <w:r w:rsidRPr="001E55C2">
          <w:rPr>
            <w:rFonts w:asciiTheme="minorHAnsi" w:hAnsiTheme="minorHAnsi"/>
            <w:sz w:val="18"/>
            <w:szCs w:val="18"/>
          </w:rPr>
          <w:t xml:space="preserve">Lettre collective </w:t>
        </w:r>
        <w:r w:rsidR="00E43494">
          <w:rPr>
            <w:rFonts w:asciiTheme="minorHAnsi" w:hAnsiTheme="minorHAnsi"/>
            <w:sz w:val="18"/>
            <w:szCs w:val="18"/>
          </w:rPr>
          <w:t>1</w:t>
        </w:r>
        <w:r w:rsidRPr="001E55C2">
          <w:rPr>
            <w:rFonts w:asciiTheme="minorHAnsi" w:hAnsiTheme="minorHAnsi"/>
            <w:sz w:val="18"/>
            <w:szCs w:val="18"/>
          </w:rPr>
          <w:t>/SG</w:t>
        </w:r>
        <w:r w:rsidR="00B258C7">
          <w:rPr>
            <w:rFonts w:asciiTheme="minorHAnsi" w:hAnsiTheme="minorHAnsi"/>
            <w:sz w:val="18"/>
            <w:szCs w:val="18"/>
          </w:rPr>
          <w:t>1</w:t>
        </w:r>
        <w:r w:rsidRPr="001E55C2">
          <w:rPr>
            <w:rFonts w:asciiTheme="minorHAnsi" w:hAnsiTheme="minorHAnsi"/>
            <w:sz w:val="18"/>
            <w:szCs w:val="18"/>
          </w:rPr>
          <w:t>3RG-AFR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0F6955CB"/>
    <w:multiLevelType w:val="hybridMultilevel"/>
    <w:tmpl w:val="61E4E1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02A66"/>
    <w:multiLevelType w:val="hybridMultilevel"/>
    <w:tmpl w:val="1DBE8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8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81DBC"/>
    <w:multiLevelType w:val="hybridMultilevel"/>
    <w:tmpl w:val="C0F2B2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3" w15:restartNumberingAfterBreak="0">
    <w:nsid w:val="71214084"/>
    <w:multiLevelType w:val="hybridMultilevel"/>
    <w:tmpl w:val="A05431D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80780216">
    <w:abstractNumId w:val="5"/>
  </w:num>
  <w:num w:numId="2" w16cid:durableId="1064914232">
    <w:abstractNumId w:val="8"/>
  </w:num>
  <w:num w:numId="3" w16cid:durableId="764882031">
    <w:abstractNumId w:val="10"/>
  </w:num>
  <w:num w:numId="4" w16cid:durableId="14314565">
    <w:abstractNumId w:val="4"/>
  </w:num>
  <w:num w:numId="5" w16cid:durableId="1647275244">
    <w:abstractNumId w:val="11"/>
  </w:num>
  <w:num w:numId="6" w16cid:durableId="388264132">
    <w:abstractNumId w:val="2"/>
  </w:num>
  <w:num w:numId="7" w16cid:durableId="1083144338">
    <w:abstractNumId w:val="7"/>
  </w:num>
  <w:num w:numId="8" w16cid:durableId="573398924">
    <w:abstractNumId w:val="0"/>
  </w:num>
  <w:num w:numId="9" w16cid:durableId="542596148">
    <w:abstractNumId w:val="1"/>
  </w:num>
  <w:num w:numId="10" w16cid:durableId="1540624535">
    <w:abstractNumId w:val="12"/>
  </w:num>
  <w:num w:numId="11" w16cid:durableId="11443947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52046256">
    <w:abstractNumId w:val="13"/>
  </w:num>
  <w:num w:numId="13" w16cid:durableId="881791820">
    <w:abstractNumId w:val="3"/>
  </w:num>
  <w:num w:numId="14" w16cid:durableId="949784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5D5"/>
    <w:rsid w:val="00002622"/>
    <w:rsid w:val="00016DA6"/>
    <w:rsid w:val="0002146C"/>
    <w:rsid w:val="00024D4B"/>
    <w:rsid w:val="00033B41"/>
    <w:rsid w:val="00034C8C"/>
    <w:rsid w:val="00036A40"/>
    <w:rsid w:val="00053E13"/>
    <w:rsid w:val="000545BD"/>
    <w:rsid w:val="00062F16"/>
    <w:rsid w:val="000646AE"/>
    <w:rsid w:val="00064F18"/>
    <w:rsid w:val="00064FDA"/>
    <w:rsid w:val="00072EB7"/>
    <w:rsid w:val="0007363C"/>
    <w:rsid w:val="00074CEB"/>
    <w:rsid w:val="00077AA6"/>
    <w:rsid w:val="000814FB"/>
    <w:rsid w:val="000827E1"/>
    <w:rsid w:val="00082F74"/>
    <w:rsid w:val="000877D6"/>
    <w:rsid w:val="000915AF"/>
    <w:rsid w:val="0009512F"/>
    <w:rsid w:val="000A5F6F"/>
    <w:rsid w:val="000C3470"/>
    <w:rsid w:val="000C47CD"/>
    <w:rsid w:val="000C7D67"/>
    <w:rsid w:val="000D2563"/>
    <w:rsid w:val="000D78B0"/>
    <w:rsid w:val="000E0A95"/>
    <w:rsid w:val="000E4C21"/>
    <w:rsid w:val="000E6752"/>
    <w:rsid w:val="000E6B18"/>
    <w:rsid w:val="000F182D"/>
    <w:rsid w:val="000F2AD5"/>
    <w:rsid w:val="000F4FE1"/>
    <w:rsid w:val="000F55FA"/>
    <w:rsid w:val="00103A96"/>
    <w:rsid w:val="0010404C"/>
    <w:rsid w:val="001052BD"/>
    <w:rsid w:val="00105666"/>
    <w:rsid w:val="00117E24"/>
    <w:rsid w:val="00122BC5"/>
    <w:rsid w:val="001322EE"/>
    <w:rsid w:val="00140D55"/>
    <w:rsid w:val="0015083C"/>
    <w:rsid w:val="00157DEF"/>
    <w:rsid w:val="0016153A"/>
    <w:rsid w:val="00164614"/>
    <w:rsid w:val="0016601A"/>
    <w:rsid w:val="00167799"/>
    <w:rsid w:val="00181DCF"/>
    <w:rsid w:val="001844DC"/>
    <w:rsid w:val="001851A7"/>
    <w:rsid w:val="0019714A"/>
    <w:rsid w:val="001A4B33"/>
    <w:rsid w:val="001A4EC0"/>
    <w:rsid w:val="001A6B96"/>
    <w:rsid w:val="001A6F43"/>
    <w:rsid w:val="001B4832"/>
    <w:rsid w:val="001B5570"/>
    <w:rsid w:val="001B7D39"/>
    <w:rsid w:val="001C213A"/>
    <w:rsid w:val="001C567E"/>
    <w:rsid w:val="001C7B93"/>
    <w:rsid w:val="001D1A36"/>
    <w:rsid w:val="001D5C4D"/>
    <w:rsid w:val="001E0E1E"/>
    <w:rsid w:val="001E42ED"/>
    <w:rsid w:val="001E55C2"/>
    <w:rsid w:val="001F2573"/>
    <w:rsid w:val="001F3EB5"/>
    <w:rsid w:val="001F48C4"/>
    <w:rsid w:val="001F58FC"/>
    <w:rsid w:val="001F7BB9"/>
    <w:rsid w:val="0020373B"/>
    <w:rsid w:val="00206009"/>
    <w:rsid w:val="00212873"/>
    <w:rsid w:val="0021396F"/>
    <w:rsid w:val="00234FB5"/>
    <w:rsid w:val="002357E0"/>
    <w:rsid w:val="00250A6B"/>
    <w:rsid w:val="00251CB1"/>
    <w:rsid w:val="002549C5"/>
    <w:rsid w:val="00256028"/>
    <w:rsid w:val="002575C7"/>
    <w:rsid w:val="00257D47"/>
    <w:rsid w:val="0026492B"/>
    <w:rsid w:val="002747F9"/>
    <w:rsid w:val="0028019C"/>
    <w:rsid w:val="00281F88"/>
    <w:rsid w:val="002917B9"/>
    <w:rsid w:val="0029340B"/>
    <w:rsid w:val="002A1B14"/>
    <w:rsid w:val="002A3B14"/>
    <w:rsid w:val="002A3CBF"/>
    <w:rsid w:val="002A4DCE"/>
    <w:rsid w:val="002A7DD3"/>
    <w:rsid w:val="002B17FA"/>
    <w:rsid w:val="002B3280"/>
    <w:rsid w:val="002B70E3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E7870"/>
    <w:rsid w:val="002F31E3"/>
    <w:rsid w:val="002F490B"/>
    <w:rsid w:val="002F77B9"/>
    <w:rsid w:val="003044B7"/>
    <w:rsid w:val="00310985"/>
    <w:rsid w:val="0032158F"/>
    <w:rsid w:val="0032161B"/>
    <w:rsid w:val="003222B0"/>
    <w:rsid w:val="003278F5"/>
    <w:rsid w:val="00333903"/>
    <w:rsid w:val="00333D60"/>
    <w:rsid w:val="00342317"/>
    <w:rsid w:val="00342E5A"/>
    <w:rsid w:val="003434A0"/>
    <w:rsid w:val="00347205"/>
    <w:rsid w:val="00351AF1"/>
    <w:rsid w:val="00352942"/>
    <w:rsid w:val="00352E56"/>
    <w:rsid w:val="0036126C"/>
    <w:rsid w:val="00362F08"/>
    <w:rsid w:val="003635BA"/>
    <w:rsid w:val="00365551"/>
    <w:rsid w:val="00365821"/>
    <w:rsid w:val="00370E21"/>
    <w:rsid w:val="00381130"/>
    <w:rsid w:val="00385B9D"/>
    <w:rsid w:val="00391B68"/>
    <w:rsid w:val="003929D6"/>
    <w:rsid w:val="00392A51"/>
    <w:rsid w:val="00395E4C"/>
    <w:rsid w:val="003B03C5"/>
    <w:rsid w:val="003B235C"/>
    <w:rsid w:val="003B7123"/>
    <w:rsid w:val="003C4064"/>
    <w:rsid w:val="003D3F85"/>
    <w:rsid w:val="003D7314"/>
    <w:rsid w:val="003E07C9"/>
    <w:rsid w:val="003E585D"/>
    <w:rsid w:val="003E5F3C"/>
    <w:rsid w:val="003E6830"/>
    <w:rsid w:val="004003CB"/>
    <w:rsid w:val="00403633"/>
    <w:rsid w:val="00404D9A"/>
    <w:rsid w:val="00413951"/>
    <w:rsid w:val="004152A8"/>
    <w:rsid w:val="00420A7E"/>
    <w:rsid w:val="00426F26"/>
    <w:rsid w:val="004339BA"/>
    <w:rsid w:val="0043586B"/>
    <w:rsid w:val="00441210"/>
    <w:rsid w:val="0044318A"/>
    <w:rsid w:val="0044421D"/>
    <w:rsid w:val="00445A35"/>
    <w:rsid w:val="00446FCF"/>
    <w:rsid w:val="00452304"/>
    <w:rsid w:val="00455BA8"/>
    <w:rsid w:val="00464FB6"/>
    <w:rsid w:val="0046635E"/>
    <w:rsid w:val="00472220"/>
    <w:rsid w:val="0047256D"/>
    <w:rsid w:val="00477044"/>
    <w:rsid w:val="0048073E"/>
    <w:rsid w:val="00481C60"/>
    <w:rsid w:val="00485D44"/>
    <w:rsid w:val="00486E9E"/>
    <w:rsid w:val="004962EC"/>
    <w:rsid w:val="00497ADA"/>
    <w:rsid w:val="004A22E8"/>
    <w:rsid w:val="004A4C2E"/>
    <w:rsid w:val="004A7EDB"/>
    <w:rsid w:val="004B0241"/>
    <w:rsid w:val="004B09F0"/>
    <w:rsid w:val="004B1BD1"/>
    <w:rsid w:val="004B2EE3"/>
    <w:rsid w:val="004B7579"/>
    <w:rsid w:val="004C04D3"/>
    <w:rsid w:val="004C7297"/>
    <w:rsid w:val="004D21A7"/>
    <w:rsid w:val="004D49B2"/>
    <w:rsid w:val="004E2691"/>
    <w:rsid w:val="004E2B2D"/>
    <w:rsid w:val="004E58A7"/>
    <w:rsid w:val="004E6105"/>
    <w:rsid w:val="004F048B"/>
    <w:rsid w:val="004F5813"/>
    <w:rsid w:val="00504439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4B14"/>
    <w:rsid w:val="00547CDE"/>
    <w:rsid w:val="005522D4"/>
    <w:rsid w:val="00562D79"/>
    <w:rsid w:val="00566D5D"/>
    <w:rsid w:val="00571330"/>
    <w:rsid w:val="00572752"/>
    <w:rsid w:val="00574B67"/>
    <w:rsid w:val="00576622"/>
    <w:rsid w:val="00584FCC"/>
    <w:rsid w:val="0058584A"/>
    <w:rsid w:val="00594730"/>
    <w:rsid w:val="005962E7"/>
    <w:rsid w:val="005A0780"/>
    <w:rsid w:val="005A0D2E"/>
    <w:rsid w:val="005A48DB"/>
    <w:rsid w:val="005A7DC7"/>
    <w:rsid w:val="005B395B"/>
    <w:rsid w:val="005B5068"/>
    <w:rsid w:val="005B6B84"/>
    <w:rsid w:val="005C2CCA"/>
    <w:rsid w:val="005C3F7B"/>
    <w:rsid w:val="005C4197"/>
    <w:rsid w:val="005C472B"/>
    <w:rsid w:val="005C7287"/>
    <w:rsid w:val="005D0BE6"/>
    <w:rsid w:val="005D665F"/>
    <w:rsid w:val="005E07C5"/>
    <w:rsid w:val="005E16E5"/>
    <w:rsid w:val="005E22FB"/>
    <w:rsid w:val="005E2720"/>
    <w:rsid w:val="005E2729"/>
    <w:rsid w:val="005F1CF2"/>
    <w:rsid w:val="005F7B5C"/>
    <w:rsid w:val="0060058D"/>
    <w:rsid w:val="006162E7"/>
    <w:rsid w:val="00625D2B"/>
    <w:rsid w:val="006329E8"/>
    <w:rsid w:val="0063475D"/>
    <w:rsid w:val="006425AE"/>
    <w:rsid w:val="00643AB4"/>
    <w:rsid w:val="00644079"/>
    <w:rsid w:val="00646DC2"/>
    <w:rsid w:val="00654D61"/>
    <w:rsid w:val="00660317"/>
    <w:rsid w:val="00667960"/>
    <w:rsid w:val="006703AE"/>
    <w:rsid w:val="00675CEF"/>
    <w:rsid w:val="00686E0F"/>
    <w:rsid w:val="00687813"/>
    <w:rsid w:val="006927DC"/>
    <w:rsid w:val="006A15C6"/>
    <w:rsid w:val="006A25AF"/>
    <w:rsid w:val="006A4DA6"/>
    <w:rsid w:val="006B0D07"/>
    <w:rsid w:val="006B520D"/>
    <w:rsid w:val="006C3772"/>
    <w:rsid w:val="006C48D6"/>
    <w:rsid w:val="006C6BE7"/>
    <w:rsid w:val="006E53B9"/>
    <w:rsid w:val="006F30CC"/>
    <w:rsid w:val="006F5F6B"/>
    <w:rsid w:val="00702221"/>
    <w:rsid w:val="00706273"/>
    <w:rsid w:val="00711906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4C51"/>
    <w:rsid w:val="00765165"/>
    <w:rsid w:val="007726C0"/>
    <w:rsid w:val="007743EE"/>
    <w:rsid w:val="007A2F84"/>
    <w:rsid w:val="007A523F"/>
    <w:rsid w:val="007B0740"/>
    <w:rsid w:val="007B5B29"/>
    <w:rsid w:val="007B7BFF"/>
    <w:rsid w:val="007D33DA"/>
    <w:rsid w:val="007D5C68"/>
    <w:rsid w:val="007D6430"/>
    <w:rsid w:val="007D6F93"/>
    <w:rsid w:val="007E467B"/>
    <w:rsid w:val="007E544C"/>
    <w:rsid w:val="007E5DDF"/>
    <w:rsid w:val="007F527D"/>
    <w:rsid w:val="0080659A"/>
    <w:rsid w:val="00806FDF"/>
    <w:rsid w:val="008130D7"/>
    <w:rsid w:val="00815A6F"/>
    <w:rsid w:val="00816DB0"/>
    <w:rsid w:val="008220D7"/>
    <w:rsid w:val="00823299"/>
    <w:rsid w:val="00825798"/>
    <w:rsid w:val="00825FC5"/>
    <w:rsid w:val="00834D78"/>
    <w:rsid w:val="00843553"/>
    <w:rsid w:val="00845908"/>
    <w:rsid w:val="00847975"/>
    <w:rsid w:val="008502EE"/>
    <w:rsid w:val="00850C7D"/>
    <w:rsid w:val="0087012C"/>
    <w:rsid w:val="00870DE3"/>
    <w:rsid w:val="008772F9"/>
    <w:rsid w:val="00884DAF"/>
    <w:rsid w:val="00892810"/>
    <w:rsid w:val="0089465A"/>
    <w:rsid w:val="008A1764"/>
    <w:rsid w:val="008A23E0"/>
    <w:rsid w:val="008A6379"/>
    <w:rsid w:val="008A69A3"/>
    <w:rsid w:val="008A6BD2"/>
    <w:rsid w:val="008B1737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177"/>
    <w:rsid w:val="0091647D"/>
    <w:rsid w:val="0091786C"/>
    <w:rsid w:val="009247B8"/>
    <w:rsid w:val="009272F4"/>
    <w:rsid w:val="00931670"/>
    <w:rsid w:val="00931D9C"/>
    <w:rsid w:val="00936A9B"/>
    <w:rsid w:val="00941C20"/>
    <w:rsid w:val="0094412C"/>
    <w:rsid w:val="00944BD1"/>
    <w:rsid w:val="00950109"/>
    <w:rsid w:val="009521B9"/>
    <w:rsid w:val="00954B25"/>
    <w:rsid w:val="00966A1F"/>
    <w:rsid w:val="00972ED8"/>
    <w:rsid w:val="00973F4C"/>
    <w:rsid w:val="009876EB"/>
    <w:rsid w:val="0099368F"/>
    <w:rsid w:val="00994BE5"/>
    <w:rsid w:val="00997CD0"/>
    <w:rsid w:val="009C0208"/>
    <w:rsid w:val="009C0853"/>
    <w:rsid w:val="009C17AA"/>
    <w:rsid w:val="009C2588"/>
    <w:rsid w:val="009C783A"/>
    <w:rsid w:val="009D5C72"/>
    <w:rsid w:val="009E0E56"/>
    <w:rsid w:val="009F49E7"/>
    <w:rsid w:val="00A002B2"/>
    <w:rsid w:val="00A016C0"/>
    <w:rsid w:val="00A11ED9"/>
    <w:rsid w:val="00A23990"/>
    <w:rsid w:val="00A268BA"/>
    <w:rsid w:val="00A26ADD"/>
    <w:rsid w:val="00A40FAD"/>
    <w:rsid w:val="00A4332A"/>
    <w:rsid w:val="00A461B9"/>
    <w:rsid w:val="00A46827"/>
    <w:rsid w:val="00A514E7"/>
    <w:rsid w:val="00A515CF"/>
    <w:rsid w:val="00A54EB0"/>
    <w:rsid w:val="00A557F9"/>
    <w:rsid w:val="00A63ECD"/>
    <w:rsid w:val="00A70B20"/>
    <w:rsid w:val="00A70B6D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D7F3C"/>
    <w:rsid w:val="00AE0833"/>
    <w:rsid w:val="00B00853"/>
    <w:rsid w:val="00B01B31"/>
    <w:rsid w:val="00B03325"/>
    <w:rsid w:val="00B04F59"/>
    <w:rsid w:val="00B140E4"/>
    <w:rsid w:val="00B16DB7"/>
    <w:rsid w:val="00B17F19"/>
    <w:rsid w:val="00B20746"/>
    <w:rsid w:val="00B20DAD"/>
    <w:rsid w:val="00B258C7"/>
    <w:rsid w:val="00B31BD6"/>
    <w:rsid w:val="00B4146A"/>
    <w:rsid w:val="00B41FE8"/>
    <w:rsid w:val="00B42F3A"/>
    <w:rsid w:val="00B474F2"/>
    <w:rsid w:val="00B47A6E"/>
    <w:rsid w:val="00B51DC4"/>
    <w:rsid w:val="00B60466"/>
    <w:rsid w:val="00B60A85"/>
    <w:rsid w:val="00B61822"/>
    <w:rsid w:val="00B620C3"/>
    <w:rsid w:val="00B63C28"/>
    <w:rsid w:val="00B64063"/>
    <w:rsid w:val="00B66707"/>
    <w:rsid w:val="00B67822"/>
    <w:rsid w:val="00B70DB9"/>
    <w:rsid w:val="00B8131A"/>
    <w:rsid w:val="00B8146B"/>
    <w:rsid w:val="00B8368F"/>
    <w:rsid w:val="00B92119"/>
    <w:rsid w:val="00B94FD0"/>
    <w:rsid w:val="00BA221C"/>
    <w:rsid w:val="00BA75A1"/>
    <w:rsid w:val="00BB6706"/>
    <w:rsid w:val="00BC118E"/>
    <w:rsid w:val="00BC13AB"/>
    <w:rsid w:val="00BD21DD"/>
    <w:rsid w:val="00BE6AC6"/>
    <w:rsid w:val="00BF17E2"/>
    <w:rsid w:val="00BF3B98"/>
    <w:rsid w:val="00BF5306"/>
    <w:rsid w:val="00BF783A"/>
    <w:rsid w:val="00C045E7"/>
    <w:rsid w:val="00C165E5"/>
    <w:rsid w:val="00C17596"/>
    <w:rsid w:val="00C210B6"/>
    <w:rsid w:val="00C358D5"/>
    <w:rsid w:val="00C40C64"/>
    <w:rsid w:val="00C505D5"/>
    <w:rsid w:val="00C51DC6"/>
    <w:rsid w:val="00C55860"/>
    <w:rsid w:val="00C564BD"/>
    <w:rsid w:val="00C618A5"/>
    <w:rsid w:val="00C64E19"/>
    <w:rsid w:val="00C72E27"/>
    <w:rsid w:val="00C738FE"/>
    <w:rsid w:val="00C773CD"/>
    <w:rsid w:val="00C8252D"/>
    <w:rsid w:val="00C8326C"/>
    <w:rsid w:val="00C8445F"/>
    <w:rsid w:val="00C87B8F"/>
    <w:rsid w:val="00C90E6F"/>
    <w:rsid w:val="00C9331B"/>
    <w:rsid w:val="00C9723B"/>
    <w:rsid w:val="00CA798E"/>
    <w:rsid w:val="00CB0164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5B5"/>
    <w:rsid w:val="00CE5FAD"/>
    <w:rsid w:val="00CE7EEF"/>
    <w:rsid w:val="00CF2AF6"/>
    <w:rsid w:val="00D159D1"/>
    <w:rsid w:val="00D219C4"/>
    <w:rsid w:val="00D22839"/>
    <w:rsid w:val="00D249ED"/>
    <w:rsid w:val="00D24E32"/>
    <w:rsid w:val="00D26D90"/>
    <w:rsid w:val="00D27A24"/>
    <w:rsid w:val="00D31F60"/>
    <w:rsid w:val="00D32A8A"/>
    <w:rsid w:val="00D332AF"/>
    <w:rsid w:val="00D37E6A"/>
    <w:rsid w:val="00D4362F"/>
    <w:rsid w:val="00D43A2A"/>
    <w:rsid w:val="00D44BA5"/>
    <w:rsid w:val="00D44EC0"/>
    <w:rsid w:val="00D4601F"/>
    <w:rsid w:val="00D46CC2"/>
    <w:rsid w:val="00D55468"/>
    <w:rsid w:val="00D62807"/>
    <w:rsid w:val="00D67923"/>
    <w:rsid w:val="00D750F7"/>
    <w:rsid w:val="00DA2736"/>
    <w:rsid w:val="00DA6F83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06E71"/>
    <w:rsid w:val="00E106EA"/>
    <w:rsid w:val="00E14F7D"/>
    <w:rsid w:val="00E22A1C"/>
    <w:rsid w:val="00E25168"/>
    <w:rsid w:val="00E26248"/>
    <w:rsid w:val="00E4238E"/>
    <w:rsid w:val="00E43494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461C"/>
    <w:rsid w:val="00E77BEC"/>
    <w:rsid w:val="00E86E18"/>
    <w:rsid w:val="00E8788E"/>
    <w:rsid w:val="00E87A59"/>
    <w:rsid w:val="00EA4E24"/>
    <w:rsid w:val="00EC6C3D"/>
    <w:rsid w:val="00EC6E02"/>
    <w:rsid w:val="00EC724B"/>
    <w:rsid w:val="00EE4DAA"/>
    <w:rsid w:val="00F1278D"/>
    <w:rsid w:val="00F1516F"/>
    <w:rsid w:val="00F15ACB"/>
    <w:rsid w:val="00F17154"/>
    <w:rsid w:val="00F249E6"/>
    <w:rsid w:val="00F25262"/>
    <w:rsid w:val="00F303FC"/>
    <w:rsid w:val="00F425D9"/>
    <w:rsid w:val="00F47388"/>
    <w:rsid w:val="00F5389C"/>
    <w:rsid w:val="00F637CF"/>
    <w:rsid w:val="00F70CB1"/>
    <w:rsid w:val="00F71ACC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1D71"/>
    <w:rsid w:val="00FA3CBD"/>
    <w:rsid w:val="00FA7632"/>
    <w:rsid w:val="00FA7F67"/>
    <w:rsid w:val="00FB1106"/>
    <w:rsid w:val="00FB6529"/>
    <w:rsid w:val="00FC2277"/>
    <w:rsid w:val="00FC6D06"/>
    <w:rsid w:val="00FD7219"/>
    <w:rsid w:val="00FE358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0941FE55"/>
  <w15:docId w15:val="{D013A90B-608F-4CCA-B26C-C988C7610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670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B66707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66707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B66707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B66707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B66707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B66707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B66707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B66707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B66707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B66707"/>
  </w:style>
  <w:style w:type="paragraph" w:styleId="TOC7">
    <w:name w:val="toc 7"/>
    <w:basedOn w:val="TOC3"/>
    <w:semiHidden/>
    <w:rsid w:val="00B66707"/>
  </w:style>
  <w:style w:type="paragraph" w:styleId="TOC6">
    <w:name w:val="toc 6"/>
    <w:basedOn w:val="TOC3"/>
    <w:semiHidden/>
    <w:rsid w:val="00B66707"/>
  </w:style>
  <w:style w:type="paragraph" w:styleId="TOC5">
    <w:name w:val="toc 5"/>
    <w:basedOn w:val="TOC3"/>
    <w:semiHidden/>
    <w:rsid w:val="00B66707"/>
  </w:style>
  <w:style w:type="paragraph" w:styleId="TOC4">
    <w:name w:val="toc 4"/>
    <w:basedOn w:val="TOC3"/>
    <w:semiHidden/>
    <w:rsid w:val="00B66707"/>
  </w:style>
  <w:style w:type="paragraph" w:styleId="TOC3">
    <w:name w:val="toc 3"/>
    <w:basedOn w:val="TOC2"/>
    <w:semiHidden/>
    <w:rsid w:val="00B66707"/>
    <w:pPr>
      <w:spacing w:before="80"/>
    </w:pPr>
  </w:style>
  <w:style w:type="paragraph" w:styleId="TOC2">
    <w:name w:val="toc 2"/>
    <w:basedOn w:val="TOC1"/>
    <w:semiHidden/>
    <w:rsid w:val="00B66707"/>
    <w:pPr>
      <w:spacing w:before="120"/>
    </w:pPr>
  </w:style>
  <w:style w:type="paragraph" w:styleId="TOC1">
    <w:name w:val="toc 1"/>
    <w:basedOn w:val="Normal"/>
    <w:semiHidden/>
    <w:rsid w:val="00B66707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B66707"/>
    <w:pPr>
      <w:ind w:left="1698"/>
    </w:pPr>
  </w:style>
  <w:style w:type="paragraph" w:styleId="Index6">
    <w:name w:val="index 6"/>
    <w:basedOn w:val="Normal"/>
    <w:next w:val="Normal"/>
    <w:semiHidden/>
    <w:rsid w:val="00B66707"/>
    <w:pPr>
      <w:ind w:left="1415"/>
    </w:pPr>
  </w:style>
  <w:style w:type="paragraph" w:styleId="Index5">
    <w:name w:val="index 5"/>
    <w:basedOn w:val="Normal"/>
    <w:next w:val="Normal"/>
    <w:semiHidden/>
    <w:rsid w:val="00B66707"/>
    <w:pPr>
      <w:ind w:left="1132"/>
    </w:pPr>
  </w:style>
  <w:style w:type="paragraph" w:styleId="Index4">
    <w:name w:val="index 4"/>
    <w:basedOn w:val="Normal"/>
    <w:next w:val="Normal"/>
    <w:semiHidden/>
    <w:rsid w:val="00B66707"/>
    <w:pPr>
      <w:ind w:left="849"/>
    </w:pPr>
  </w:style>
  <w:style w:type="paragraph" w:styleId="Index3">
    <w:name w:val="index 3"/>
    <w:basedOn w:val="Normal"/>
    <w:next w:val="Normal"/>
    <w:semiHidden/>
    <w:rsid w:val="00B66707"/>
    <w:pPr>
      <w:ind w:left="566"/>
    </w:pPr>
  </w:style>
  <w:style w:type="paragraph" w:styleId="Index2">
    <w:name w:val="index 2"/>
    <w:basedOn w:val="Normal"/>
    <w:next w:val="Normal"/>
    <w:semiHidden/>
    <w:rsid w:val="00B66707"/>
    <w:pPr>
      <w:ind w:left="283"/>
    </w:pPr>
  </w:style>
  <w:style w:type="paragraph" w:styleId="Index1">
    <w:name w:val="index 1"/>
    <w:basedOn w:val="Normal"/>
    <w:next w:val="Normal"/>
    <w:semiHidden/>
    <w:rsid w:val="00B66707"/>
  </w:style>
  <w:style w:type="character" w:styleId="LineNumber">
    <w:name w:val="line number"/>
    <w:basedOn w:val="DefaultParagraphFont"/>
    <w:rsid w:val="00B66707"/>
  </w:style>
  <w:style w:type="paragraph" w:styleId="IndexHeading">
    <w:name w:val="index heading"/>
    <w:basedOn w:val="Normal"/>
    <w:next w:val="Index1"/>
    <w:semiHidden/>
    <w:rsid w:val="00B66707"/>
  </w:style>
  <w:style w:type="paragraph" w:styleId="Footer">
    <w:name w:val="footer"/>
    <w:basedOn w:val="Normal"/>
    <w:link w:val="FooterChar"/>
    <w:rsid w:val="00B6670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B6670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semiHidden/>
    <w:rsid w:val="00B66707"/>
    <w:rPr>
      <w:position w:val="6"/>
      <w:sz w:val="16"/>
    </w:rPr>
  </w:style>
  <w:style w:type="paragraph" w:styleId="FootnoteText">
    <w:name w:val="footnote text"/>
    <w:basedOn w:val="Normal"/>
    <w:semiHidden/>
    <w:rsid w:val="00B66707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66707"/>
    <w:pPr>
      <w:ind w:left="794"/>
    </w:pPr>
  </w:style>
  <w:style w:type="paragraph" w:customStyle="1" w:styleId="TableLegend">
    <w:name w:val="Table_Legend"/>
    <w:basedOn w:val="TableText"/>
    <w:rsid w:val="00B66707"/>
    <w:pPr>
      <w:spacing w:before="120"/>
    </w:pPr>
  </w:style>
  <w:style w:type="paragraph" w:customStyle="1" w:styleId="TableText">
    <w:name w:val="Table_Text"/>
    <w:basedOn w:val="Normal"/>
    <w:rsid w:val="00B6670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B66707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B66707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66707"/>
    <w:pPr>
      <w:spacing w:before="80"/>
      <w:ind w:left="794" w:hanging="794"/>
    </w:pPr>
  </w:style>
  <w:style w:type="paragraph" w:customStyle="1" w:styleId="enumlev2">
    <w:name w:val="enumlev2"/>
    <w:basedOn w:val="enumlev1"/>
    <w:rsid w:val="00B66707"/>
    <w:pPr>
      <w:ind w:left="1191" w:hanging="397"/>
    </w:pPr>
  </w:style>
  <w:style w:type="paragraph" w:customStyle="1" w:styleId="enumlev3">
    <w:name w:val="enumlev3"/>
    <w:basedOn w:val="enumlev2"/>
    <w:rsid w:val="00B66707"/>
    <w:pPr>
      <w:ind w:left="1588"/>
    </w:pPr>
  </w:style>
  <w:style w:type="paragraph" w:customStyle="1" w:styleId="TableHead">
    <w:name w:val="Table_Head"/>
    <w:basedOn w:val="TableText"/>
    <w:rsid w:val="00B66707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B6670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B66707"/>
    <w:pPr>
      <w:spacing w:before="480"/>
    </w:pPr>
  </w:style>
  <w:style w:type="paragraph" w:customStyle="1" w:styleId="FigureTitle">
    <w:name w:val="Figure_Title"/>
    <w:basedOn w:val="TableTitle"/>
    <w:next w:val="Normal"/>
    <w:rsid w:val="00B66707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B66707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B66707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B66707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B66707"/>
  </w:style>
  <w:style w:type="paragraph" w:customStyle="1" w:styleId="AppendixRef">
    <w:name w:val="Appendix_Ref"/>
    <w:basedOn w:val="AnnexRef"/>
    <w:next w:val="AppendixTitle"/>
    <w:rsid w:val="00B66707"/>
  </w:style>
  <w:style w:type="paragraph" w:customStyle="1" w:styleId="AppendixTitle">
    <w:name w:val="Appendix_Title"/>
    <w:basedOn w:val="AnnexTitle"/>
    <w:next w:val="Normal"/>
    <w:rsid w:val="00B66707"/>
  </w:style>
  <w:style w:type="paragraph" w:customStyle="1" w:styleId="RefTitle">
    <w:name w:val="Ref_Title"/>
    <w:basedOn w:val="Normal"/>
    <w:next w:val="RefText"/>
    <w:rsid w:val="00B66707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B66707"/>
    <w:pPr>
      <w:ind w:left="794" w:hanging="794"/>
    </w:pPr>
  </w:style>
  <w:style w:type="paragraph" w:customStyle="1" w:styleId="Equation">
    <w:name w:val="Equation"/>
    <w:basedOn w:val="Normal"/>
    <w:rsid w:val="00B66707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B66707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B66707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B66707"/>
    <w:pPr>
      <w:spacing w:before="320"/>
    </w:pPr>
  </w:style>
  <w:style w:type="paragraph" w:customStyle="1" w:styleId="call">
    <w:name w:val="call"/>
    <w:basedOn w:val="Normal"/>
    <w:next w:val="Normal"/>
    <w:rsid w:val="00B66707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B66707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B66707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B66707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B66707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B66707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B66707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B66707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B66707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B6670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B66707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B66707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B66707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B66707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B6670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B6670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B6670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B6670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B6670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B66707"/>
  </w:style>
  <w:style w:type="paragraph" w:customStyle="1" w:styleId="ITUbureau">
    <w:name w:val="ITU_bureau"/>
    <w:basedOn w:val="Normal"/>
    <w:rsid w:val="00B6670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B6670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B6670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B66707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B66707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B66707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B66707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B66707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B66707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B66707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B66707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CEO_Hyperlink,Style 58,超????,超?级链,超级链接,하이퍼링크2,超链接1,하이퍼링크21,超??级链Ú,fL????,fL?级,超??级链,超?级链Ú,’´?级链,’´????,’´??级链Ú,’´??级"/>
    <w:uiPriority w:val="99"/>
    <w:rsid w:val="00B66707"/>
    <w:rPr>
      <w:color w:val="0000FF"/>
      <w:u w:val="single"/>
    </w:rPr>
  </w:style>
  <w:style w:type="paragraph" w:customStyle="1" w:styleId="Qlist">
    <w:name w:val="Qlist"/>
    <w:basedOn w:val="Normal"/>
    <w:rsid w:val="00B66707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B66707"/>
    <w:pPr>
      <w:tabs>
        <w:tab w:val="left" w:pos="397"/>
      </w:tabs>
    </w:pPr>
  </w:style>
  <w:style w:type="paragraph" w:customStyle="1" w:styleId="FirstFooter">
    <w:name w:val="FirstFooter"/>
    <w:basedOn w:val="Footer"/>
    <w:rsid w:val="00B66707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B66707"/>
  </w:style>
  <w:style w:type="paragraph" w:styleId="BodyText0">
    <w:name w:val="Body Text"/>
    <w:basedOn w:val="Normal"/>
    <w:rsid w:val="00B66707"/>
    <w:pPr>
      <w:spacing w:after="120"/>
    </w:pPr>
  </w:style>
  <w:style w:type="character" w:styleId="PageNumber">
    <w:name w:val="page number"/>
    <w:basedOn w:val="DefaultParagraphFont"/>
    <w:rsid w:val="00B66707"/>
  </w:style>
  <w:style w:type="paragraph" w:customStyle="1" w:styleId="AnnexNo">
    <w:name w:val="Annex_No"/>
    <w:basedOn w:val="Normal"/>
    <w:next w:val="Normal"/>
    <w:rsid w:val="00B66707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B66707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B66707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B66707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B667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6670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B66707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B66707"/>
    <w:rPr>
      <w:rFonts w:ascii="Calibri" w:hAnsi="Calibri"/>
      <w:sz w:val="22"/>
      <w:lang w:val="fr-FR" w:eastAsia="en-US"/>
    </w:rPr>
  </w:style>
  <w:style w:type="paragraph" w:customStyle="1" w:styleId="itu">
    <w:name w:val="itu"/>
    <w:basedOn w:val="Normal"/>
    <w:rsid w:val="00B66707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B66707"/>
    <w:rPr>
      <w:rFonts w:ascii="Calibri" w:hAnsi="Calibri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B6670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B66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B66707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C505D5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4"/>
      <w:lang w:val="en-GB"/>
    </w:rPr>
  </w:style>
  <w:style w:type="character" w:styleId="CommentReference">
    <w:name w:val="annotation reference"/>
    <w:basedOn w:val="DefaultParagraphFont"/>
    <w:rsid w:val="00C505D5"/>
    <w:rPr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05D5"/>
    <w:rPr>
      <w:color w:val="605E5C"/>
      <w:shd w:val="clear" w:color="auto" w:fill="E1DFDD"/>
    </w:rPr>
  </w:style>
  <w:style w:type="paragraph" w:customStyle="1" w:styleId="TableTextLeft0cm">
    <w:name w:val="Table_Text + Left:  0 cm"/>
    <w:aliases w:val="Hanging:  0,5 cm,Line spacing:  Double"/>
    <w:basedOn w:val="TableText"/>
    <w:rsid w:val="00C505D5"/>
    <w:pPr>
      <w:spacing w:line="480" w:lineRule="auto"/>
      <w:ind w:left="284" w:hanging="284"/>
    </w:pPr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B42F3A"/>
    <w:rPr>
      <w:rFonts w:ascii="Calibri" w:hAnsi="Calibri"/>
      <w:sz w:val="22"/>
      <w:lang w:val="fr-FR" w:eastAsia="en-US"/>
    </w:rPr>
  </w:style>
  <w:style w:type="paragraph" w:styleId="CommentText">
    <w:name w:val="annotation text"/>
    <w:basedOn w:val="Normal"/>
    <w:link w:val="CommentTextChar"/>
    <w:semiHidden/>
    <w:unhideWhenUsed/>
    <w:rsid w:val="00F2526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25262"/>
    <w:rPr>
      <w:rFonts w:ascii="Calibri" w:hAnsi="Calibr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252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25262"/>
    <w:rPr>
      <w:rFonts w:ascii="Calibri" w:hAnsi="Calibri"/>
      <w:b/>
      <w:bCs/>
      <w:lang w:val="fr-FR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B0D07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44BD1"/>
    <w:rPr>
      <w:rFonts w:ascii="Times New Roman" w:hAnsi="Times New Roman"/>
      <w:sz w:val="24"/>
      <w:lang w:val="en-GB"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917B9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43494"/>
    <w:rPr>
      <w:color w:val="605E5C"/>
      <w:shd w:val="clear" w:color="auto" w:fill="E1DFDD"/>
    </w:rPr>
  </w:style>
  <w:style w:type="paragraph" w:customStyle="1" w:styleId="BDTLogo">
    <w:name w:val="BDT_Logo"/>
    <w:uiPriority w:val="99"/>
    <w:rsid w:val="001C567E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sbsg13@itu.int" TargetMode="External"/><Relationship Id="rId18" Type="http://schemas.openxmlformats.org/officeDocument/2006/relationships/hyperlink" Target="mailto:tsbsg13@itu.int" TargetMode="External"/><Relationship Id="rId26" Type="http://schemas.openxmlformats.org/officeDocument/2006/relationships/hyperlink" Target="https://www.itu.int/en/fellowships/Documents/2022/ListEligibleCountries2022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en/ties-services/Pages/default.aspx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regional-groups/afr/13/Pages/default.aspx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s://remote.itu.int/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s://www.itu.int/en/ITU-T/regional-groups/afr/13/Pages/default.aspx" TargetMode="External"/><Relationship Id="rId29" Type="http://schemas.openxmlformats.org/officeDocument/2006/relationships/hyperlink" Target="mailto:fellowships@itu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itu.int/my.policy" TargetMode="External"/><Relationship Id="rId24" Type="http://schemas.openxmlformats.org/officeDocument/2006/relationships/hyperlink" Target="https://www.itu.int/md/T17-TSB-CIR-0118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tsbsg13@itu.int" TargetMode="External"/><Relationship Id="rId23" Type="http://schemas.openxmlformats.org/officeDocument/2006/relationships/hyperlink" Target="https://www.itu.int/md/T17-TSB-CIR-0068" TargetMode="External"/><Relationship Id="rId28" Type="http://schemas.openxmlformats.org/officeDocument/2006/relationships/hyperlink" Target="mailto:fellowships@itu.int" TargetMode="External"/><Relationship Id="rId10" Type="http://schemas.openxmlformats.org/officeDocument/2006/relationships/hyperlink" Target="https://www.itu.int/fr/ITU-T/studygroups/2017-2020/13/Pages/default.aspx" TargetMode="External"/><Relationship Id="rId19" Type="http://schemas.openxmlformats.org/officeDocument/2006/relationships/hyperlink" Target="https://www.itu.int/en/ITU-T/studygroups/Pages/templates.aspx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hyperlink" Target="https://www.itu.int/en/ITU-T/regional-groups/afr/13/Pages/default.aspx" TargetMode="External"/><Relationship Id="rId22" Type="http://schemas.openxmlformats.org/officeDocument/2006/relationships/hyperlink" Target="https://login.itu.int/my.policy" TargetMode="External"/><Relationship Id="rId27" Type="http://schemas.openxmlformats.org/officeDocument/2006/relationships/hyperlink" Target="https://www.itu.int/en/fellowships/Documents/2022/ListEligibleCountries2022.pdf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avat\AppData\Roaming\Microsoft\Templates\POOL%20F%20-%20ITU\PF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DE47C-24DB-41DD-B8B2-33F4CDDA4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PF_TSBCOLL.dotx</Template>
  <TotalTime>27</TotalTime>
  <Pages>6</Pages>
  <Words>1608</Words>
  <Characters>10234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11819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Chanavat, Emilie</dc:creator>
  <cp:lastModifiedBy>Braud, Olivia</cp:lastModifiedBy>
  <cp:revision>8</cp:revision>
  <cp:lastPrinted>2022-08-09T12:11:00Z</cp:lastPrinted>
  <dcterms:created xsi:type="dcterms:W3CDTF">2022-08-09T05:34:00Z</dcterms:created>
  <dcterms:modified xsi:type="dcterms:W3CDTF">2022-08-09T12:11:00Z</dcterms:modified>
</cp:coreProperties>
</file>