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8B175C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396" w:type="dxa"/>
            <w:vAlign w:val="center"/>
          </w:tcPr>
          <w:p w14:paraId="6D8836C7" w14:textId="4F3CD42C" w:rsidR="00395DB7" w:rsidRPr="006803CE" w:rsidRDefault="00395DB7" w:rsidP="008B175C">
            <w:pPr>
              <w:pStyle w:val="Docnumber"/>
            </w:pPr>
            <w:r w:rsidRPr="006803CE">
              <w:t>TSAG-TD</w:t>
            </w:r>
            <w:r w:rsidR="0094529F">
              <w:t>131</w:t>
            </w:r>
          </w:p>
        </w:tc>
      </w:tr>
      <w:bookmarkEnd w:id="0"/>
      <w:tr w:rsidR="00D55AF9" w:rsidRPr="006803CE" w14:paraId="20F72567" w14:textId="77777777" w:rsidTr="008B175C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8B175C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8B175C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396" w:type="dxa"/>
          </w:tcPr>
          <w:p w14:paraId="6C3AB890" w14:textId="4DC285C2" w:rsidR="00D55AF9" w:rsidRPr="006803CE" w:rsidRDefault="002E2D22" w:rsidP="008B175C">
            <w:pPr>
              <w:pStyle w:val="VenueDate"/>
            </w:pPr>
            <w:r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>
              <w:t>2</w:t>
            </w:r>
            <w:r w:rsidR="00CD69F0" w:rsidRPr="006803CE">
              <w:t>-1</w:t>
            </w:r>
            <w:r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06762888" w:rsidR="00D55AF9" w:rsidRPr="006803CE" w:rsidRDefault="00F76A10" w:rsidP="008B175C">
            <w:pPr>
              <w:pStyle w:val="TSBHeaderSource"/>
            </w:pPr>
            <w:r>
              <w:t xml:space="preserve">Director, </w:t>
            </w:r>
            <w:r w:rsidR="00FC42A5">
              <w:t>TSB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0B5341E4" w:rsidR="00D55AF9" w:rsidRPr="006803CE" w:rsidRDefault="00331AB1" w:rsidP="008B175C">
            <w:pPr>
              <w:pStyle w:val="TSBHeaderTitle"/>
            </w:pPr>
            <w:r w:rsidRPr="00331AB1">
              <w:t>Reference material for WTSA-20 Action 10</w:t>
            </w:r>
            <w:r w:rsidR="00FC42A5">
              <w:t xml:space="preserve"> </w:t>
            </w:r>
            <w:r w:rsidR="00FC42A5" w:rsidRPr="00FC42A5">
              <w:t>"</w:t>
            </w:r>
            <w:r>
              <w:t>Industry engagement</w:t>
            </w:r>
            <w:r w:rsidR="00FC42A5" w:rsidRPr="00FC42A5">
              <w:t>"</w:t>
            </w:r>
          </w:p>
        </w:tc>
      </w:tr>
      <w:bookmarkEnd w:id="2"/>
      <w:bookmarkEnd w:id="9"/>
      <w:tr w:rsidR="00D55AF9" w:rsidRPr="004F5582" w14:paraId="6BA95D0D" w14:textId="77777777" w:rsidTr="008B175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6803CE" w:rsidRDefault="00D55AF9" w:rsidP="00C63F6D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7F5BA5DC" w:rsidR="00F25384" w:rsidRPr="00935446" w:rsidRDefault="00331AB1" w:rsidP="00F76A10">
            <w:pPr>
              <w:rPr>
                <w:highlight w:val="yellow"/>
              </w:rPr>
            </w:pPr>
            <w:r>
              <w:t>Martin Adolph</w:t>
            </w:r>
            <w:r w:rsidR="00F76A10">
              <w:br/>
            </w:r>
            <w:r w:rsidR="00FC42A5">
              <w:t>TSB</w:t>
            </w:r>
            <w:r w:rsidR="00F76A10">
              <w:t>/ITU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0AAE08FC" w:rsidR="00D55AF9" w:rsidRPr="00510985" w:rsidRDefault="00F76A10" w:rsidP="00F76A10">
            <w:pPr>
              <w:rPr>
                <w:highlight w:val="yellow"/>
                <w:lang w:val="de-DE"/>
              </w:rPr>
            </w:pPr>
            <w:r w:rsidRPr="00510985">
              <w:rPr>
                <w:lang w:val="de-DE"/>
              </w:rPr>
              <w:t xml:space="preserve">Tel: +41 22 730 </w:t>
            </w:r>
            <w:r w:rsidR="00331AB1">
              <w:rPr>
                <w:lang w:val="de-DE"/>
              </w:rPr>
              <w:t>6828</w:t>
            </w:r>
            <w:r w:rsidRPr="00510985">
              <w:rPr>
                <w:lang w:val="de-DE"/>
              </w:rPr>
              <w:br/>
            </w:r>
            <w:r w:rsidR="00D55AF9" w:rsidRPr="00E12BFB">
              <w:rPr>
                <w:lang w:val="de-DE"/>
              </w:rPr>
              <w:t>E-mail:</w:t>
            </w:r>
            <w:r w:rsidR="00F25384">
              <w:rPr>
                <w:lang w:val="de-DE"/>
              </w:rPr>
              <w:t xml:space="preserve"> </w:t>
            </w:r>
            <w:hyperlink r:id="rId9" w:history="1">
              <w:r w:rsidR="00331AB1" w:rsidRPr="00136997">
                <w:rPr>
                  <w:rStyle w:val="Hyperlink"/>
                  <w:lang w:val="de-DE"/>
                </w:rPr>
                <w:t>martin.adolph@itu.int</w:t>
              </w:r>
            </w:hyperlink>
            <w:r w:rsidR="00331AB1">
              <w:rPr>
                <w:lang w:val="de-DE"/>
              </w:rPr>
              <w:t xml:space="preserve"> </w:t>
            </w:r>
            <w:r w:rsidR="00331AB1">
              <w:rPr>
                <w:rStyle w:val="Hyperlink"/>
                <w:lang w:val="de-DE"/>
              </w:rPr>
              <w:t xml:space="preserve"> </w:t>
            </w:r>
            <w:r w:rsidR="00FC42A5" w:rsidRPr="00510985">
              <w:rPr>
                <w:lang w:val="de-DE"/>
              </w:rP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69FAA4C4" w:rsidR="00D55AF9" w:rsidRPr="006803CE" w:rsidRDefault="00D55AF9" w:rsidP="008B175C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FC42A5">
              <w:t xml:space="preserve">provides the text on </w:t>
            </w:r>
            <w:r w:rsidR="00FC42A5" w:rsidRPr="00FC42A5">
              <w:t>"</w:t>
            </w:r>
            <w:r w:rsidR="00331AB1">
              <w:t>Industry engagement</w:t>
            </w:r>
            <w:r w:rsidR="00FC42A5" w:rsidRPr="00FC42A5">
              <w:t>"</w:t>
            </w:r>
            <w:r w:rsidR="00FC42A5">
              <w:t>, which was agreed to be included into</w:t>
            </w:r>
            <w:r w:rsidR="00FC42A5" w:rsidRPr="00FC42A5">
              <w:t xml:space="preserve"> the meeting report of WTSA-20</w:t>
            </w:r>
            <w:r w:rsidR="00FC42A5">
              <w:t>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2669B954" w14:textId="1CEB51FC" w:rsidR="00FC42A5" w:rsidRDefault="00FC42A5" w:rsidP="00707143">
      <w:pPr>
        <w:pStyle w:val="Heading1"/>
      </w:pPr>
      <w:r>
        <w:t>1</w:t>
      </w:r>
      <w:r>
        <w:tab/>
        <w:t>General</w:t>
      </w:r>
    </w:p>
    <w:p w14:paraId="35428D3B" w14:textId="09603E8A" w:rsidR="00331AB1" w:rsidRDefault="00331AB1" w:rsidP="00331AB1">
      <w:r>
        <w:t>Following many deliberations in AHGs and in WTSA COM3 based on the two proposals [ECP-1] from CEPT (EUR/38A25/1) and [IAP-2] from CITEL (IAP/39A17/1), WTSA agreed Action 10.</w:t>
      </w:r>
    </w:p>
    <w:p w14:paraId="74BDEF0E" w14:textId="7804B365" w:rsidR="00E80E71" w:rsidRDefault="00E80E71" w:rsidP="00FC42A5">
      <w:r w:rsidRPr="00E80E71">
        <w:t xml:space="preserve">The following </w:t>
      </w:r>
      <w:r w:rsidR="00331AB1">
        <w:t xml:space="preserve">text contains an </w:t>
      </w:r>
      <w:r w:rsidRPr="00E80E71">
        <w:t>extract from WTSA-20 proceedings</w:t>
      </w:r>
      <w:r>
        <w:t xml:space="preserve"> </w:t>
      </w:r>
      <w:r w:rsidR="00331AB1">
        <w:t xml:space="preserve">summarizing </w:t>
      </w:r>
      <w:r>
        <w:t>the discussion.</w:t>
      </w:r>
    </w:p>
    <w:p w14:paraId="330790DE" w14:textId="5CE3DFB7" w:rsidR="00FC42A5" w:rsidRDefault="00FC42A5" w:rsidP="00707143">
      <w:pPr>
        <w:pStyle w:val="Heading1"/>
      </w:pPr>
      <w:r>
        <w:t>2</w:t>
      </w:r>
      <w:r>
        <w:tab/>
      </w:r>
      <w:r w:rsidR="00E80E71">
        <w:t>E</w:t>
      </w:r>
      <w:r w:rsidR="00E80E71" w:rsidRPr="00E80E71">
        <w:t>xtract from WTSA-20 proceedings</w:t>
      </w:r>
    </w:p>
    <w:p w14:paraId="2D0A6A37" w14:textId="77777777" w:rsidR="00331AB1" w:rsidRPr="00331AB1" w:rsidRDefault="00331AB1" w:rsidP="00331AB1">
      <w:pPr>
        <w:rPr>
          <w:lang w:eastAsia="en-US"/>
        </w:rPr>
      </w:pPr>
    </w:p>
    <w:p w14:paraId="71495049" w14:textId="77777777" w:rsidR="00331AB1" w:rsidRDefault="00331AB1" w:rsidP="00331AB1">
      <w:pPr>
        <w:rPr>
          <w:b/>
          <w:bCs/>
          <w:szCs w:val="20"/>
          <w:lang w:eastAsia="en-US"/>
        </w:rPr>
      </w:pPr>
      <w:r>
        <w:rPr>
          <w:b/>
          <w:bCs/>
        </w:rPr>
        <w:t>Reference:  Proceedings of the WTSA 2020 – Part V-1.6</w:t>
      </w:r>
    </w:p>
    <w:p w14:paraId="2499E41A" w14:textId="77777777" w:rsidR="00331AB1" w:rsidRDefault="00331AB1" w:rsidP="00331AB1"/>
    <w:p w14:paraId="3ED07C5B" w14:textId="44E2137F" w:rsidR="00331AB1" w:rsidRPr="00331AB1" w:rsidRDefault="00331AB1" w:rsidP="00331AB1">
      <w:r w:rsidRPr="00331AB1">
        <w:t xml:space="preserve">3.1.2 </w:t>
      </w:r>
      <w:r>
        <w:tab/>
      </w:r>
      <w:r w:rsidRPr="00331AB1">
        <w:rPr>
          <w:b/>
          <w:bCs/>
        </w:rPr>
        <w:t>WTSA-20 Action 10:</w:t>
      </w:r>
      <w:r w:rsidRPr="00331AB1">
        <w:t xml:space="preserve"> The Plenary invited TSAG to consider the issue of industry engagement discussed at WTSA, including Resolution 68 (Rev. Hammamet, 2016) or draft revised Resolution 68 (see clause 5 below).</w:t>
      </w:r>
    </w:p>
    <w:p w14:paraId="5F3F90C3" w14:textId="599FB7A3" w:rsidR="00331AB1" w:rsidRDefault="00331AB1" w:rsidP="00331AB1"/>
    <w:p w14:paraId="5F54CF51" w14:textId="77777777" w:rsidR="00331AB1" w:rsidRDefault="00331AB1" w:rsidP="00331AB1"/>
    <w:p w14:paraId="24A183A6" w14:textId="6B32C094" w:rsidR="00331AB1" w:rsidRDefault="00331AB1" w:rsidP="00331AB1">
      <w:r>
        <w:rPr>
          <w:b/>
          <w:bCs/>
        </w:rPr>
        <w:t xml:space="preserve">5 </w:t>
      </w:r>
      <w:r>
        <w:rPr>
          <w:b/>
          <w:bCs/>
        </w:rPr>
        <w:tab/>
        <w:t xml:space="preserve">Fourteenth series of texts submitted by Editorial Committee to the Plenary Meeting </w:t>
      </w:r>
      <w:r>
        <w:rPr>
          <w:b/>
          <w:bCs/>
        </w:rPr>
        <w:tab/>
        <w:t xml:space="preserve">(Res.68) (Document C99-R1) </w:t>
      </w:r>
    </w:p>
    <w:p w14:paraId="634445FA" w14:textId="570013A6" w:rsidR="00331AB1" w:rsidRDefault="00331AB1" w:rsidP="00331AB1">
      <w:r>
        <w:t xml:space="preserve">5.1 </w:t>
      </w:r>
      <w:r>
        <w:tab/>
        <w:t xml:space="preserve">The Plenary considered a proposal in Document C103 for a revised Resolution 68, The importance of industry engagement in the work of the ITU Telecommunication Standardization Sector. </w:t>
      </w:r>
    </w:p>
    <w:p w14:paraId="4D3D7D62" w14:textId="76F26BE6" w:rsidR="00331AB1" w:rsidRDefault="00331AB1" w:rsidP="00331AB1">
      <w:r>
        <w:t xml:space="preserve">5.2 </w:t>
      </w:r>
      <w:r>
        <w:tab/>
        <w:t xml:space="preserve">The statement of Canada, United States, Mexico, and Germany is contained in Annex 1 section 1.1. </w:t>
      </w:r>
    </w:p>
    <w:p w14:paraId="4AFFF237" w14:textId="022FB416" w:rsidR="00331AB1" w:rsidRDefault="00331AB1" w:rsidP="00331AB1">
      <w:r>
        <w:t xml:space="preserve">5.3 </w:t>
      </w:r>
      <w:r>
        <w:tab/>
        <w:t xml:space="preserve">The Plenary approved – no changes to Resolution 68 (Rev. Hammamet, 2016), Evolving role of industry in the ITU Telecommunication Standardization Sector. </w:t>
      </w:r>
    </w:p>
    <w:p w14:paraId="57FC0B1C" w14:textId="455262D9" w:rsidR="00331AB1" w:rsidRDefault="00331AB1" w:rsidP="00331AB1">
      <w:r>
        <w:t xml:space="preserve">5.4 </w:t>
      </w:r>
      <w:r>
        <w:tab/>
        <w:t xml:space="preserve">The Plenary highlighted the importance of the private sector as well as industry in ITU activities. It was recognized and acknowledged that ITU, in particular ITU-T, fully relies on the activities, contributions and engagement of industry; this certainly includes the possibility of members and Sector Members from industry to lead activities and groups, so as to address the </w:t>
      </w:r>
      <w:r>
        <w:lastRenderedPageBreak/>
        <w:t>market needs in a timely manner and to enable the ITU-T standardization Sector for tackling new and emerging technologies relevant to telecommunications. Industry is invited to engage within ITU-T and to turn ITU-T into a vibrant standardization organization coping with the changes occurring in the industry, and to welcome proposals and contributions towards opening-up new innovative work items that will support all of our work.</w:t>
      </w:r>
    </w:p>
    <w:p w14:paraId="7B4316EC" w14:textId="5165A30A" w:rsidR="00331AB1" w:rsidRDefault="00331AB1" w:rsidP="00331AB1">
      <w:r>
        <w:t>5.5</w:t>
      </w:r>
      <w:r>
        <w:tab/>
        <w:t>The Plenary recognized that more work is necessary to further develop and finalize a revision of Resolution 68, and the Plenary confirmed WTSA-20 Action 10 wherein TSAG is invited to consider the issue of industry engagement discussed at WTSA, including draft revised Resolution 68.</w:t>
      </w:r>
    </w:p>
    <w:p w14:paraId="57D34F33" w14:textId="77777777" w:rsidR="00331AB1" w:rsidRDefault="00331AB1" w:rsidP="00331AB1"/>
    <w:p w14:paraId="60922DEB" w14:textId="77777777" w:rsidR="00331AB1" w:rsidRDefault="00331AB1" w:rsidP="00331AB1">
      <w:pPr>
        <w:rPr>
          <w:b/>
          <w:bCs/>
        </w:rPr>
      </w:pPr>
      <w:r>
        <w:rPr>
          <w:b/>
          <w:bCs/>
        </w:rPr>
        <w:t>Reference:  Proceedings of the WTSA 2020 – Part V-2.2</w:t>
      </w:r>
    </w:p>
    <w:p w14:paraId="62F87AC4" w14:textId="77777777" w:rsidR="00331AB1" w:rsidRDefault="00331AB1" w:rsidP="00331AB1"/>
    <w:p w14:paraId="718AAEB5" w14:textId="244F9983" w:rsidR="00331AB1" w:rsidRPr="00331AB1" w:rsidRDefault="00331AB1" w:rsidP="00331AB1">
      <w:pPr>
        <w:pStyle w:val="Heading3"/>
        <w:ind w:left="0" w:firstLine="0"/>
        <w:rPr>
          <w:bCs/>
        </w:rPr>
      </w:pPr>
      <w:bookmarkStart w:id="10" w:name="_Toc111637296"/>
      <w:r w:rsidRPr="00331AB1">
        <w:rPr>
          <w:bCs/>
        </w:rPr>
        <w:t>2.2.1</w:t>
      </w:r>
      <w:r w:rsidRPr="00331AB1">
        <w:rPr>
          <w:bCs/>
        </w:rPr>
        <w:tab/>
        <w:t xml:space="preserve">Draft New Resolutions [ECP-1] [IAP-2] – The importance of industry engagement in </w:t>
      </w:r>
      <w:r>
        <w:rPr>
          <w:bCs/>
        </w:rPr>
        <w:tab/>
      </w:r>
      <w:r w:rsidRPr="00331AB1">
        <w:rPr>
          <w:bCs/>
        </w:rPr>
        <w:t>the work of ITU-T</w:t>
      </w:r>
      <w:bookmarkEnd w:id="10"/>
    </w:p>
    <w:p w14:paraId="705D391B" w14:textId="77777777" w:rsidR="00331AB1" w:rsidRDefault="00331AB1" w:rsidP="00331AB1">
      <w:r>
        <w:rPr>
          <w:bCs/>
        </w:rPr>
        <w:t>Committee 3 received two proposals: [ECP-1]</w:t>
      </w:r>
      <w:r>
        <w:rPr>
          <w:b/>
        </w:rPr>
        <w:t xml:space="preserve"> </w:t>
      </w:r>
      <w:r>
        <w:t>from CEPT (</w:t>
      </w:r>
      <w:hyperlink r:id="rId10" w:history="1">
        <w:r>
          <w:rPr>
            <w:rStyle w:val="Hyperlink"/>
          </w:rPr>
          <w:t>EUR/38A25/1</w:t>
        </w:r>
      </w:hyperlink>
      <w:r>
        <w:rPr>
          <w:u w:val="single"/>
        </w:rPr>
        <w:t>)</w:t>
      </w:r>
      <w:r>
        <w:t xml:space="preserve"> and [IAP-2] from CITEL (</w:t>
      </w:r>
      <w:hyperlink r:id="rId11" w:tgtFrame="_blank" w:history="1">
        <w:r>
          <w:rPr>
            <w:rStyle w:val="Hyperlink"/>
          </w:rPr>
          <w:t>IAP/39A17/1</w:t>
        </w:r>
      </w:hyperlink>
      <w:r>
        <w:rPr>
          <w:u w:val="single"/>
        </w:rPr>
        <w:t>)</w:t>
      </w:r>
      <w:r>
        <w:t xml:space="preserve"> both propose draft new Resolutions of same subject 'Importance of industry engagement in the work of ITU-T'.</w:t>
      </w:r>
    </w:p>
    <w:p w14:paraId="4364BB9E" w14:textId="4BBD69C3" w:rsidR="00331AB1" w:rsidRDefault="00331AB1" w:rsidP="00331AB1">
      <w:r>
        <w:t>The meeting considered this subject as relevant to Resolution 68 'Evolving role of industry in ITU-T' therefore discussed these two proposals with Resolution 68 together. Result see section 2.1.12.</w:t>
      </w:r>
    </w:p>
    <w:p w14:paraId="3C8F4671" w14:textId="452E0C73" w:rsidR="00331AB1" w:rsidRDefault="00331AB1" w:rsidP="00331AB1"/>
    <w:p w14:paraId="12A07F55" w14:textId="77777777" w:rsidR="00331AB1" w:rsidRDefault="00331AB1" w:rsidP="00331AB1"/>
    <w:p w14:paraId="0A7E6B27" w14:textId="270F46AA" w:rsidR="00331AB1" w:rsidRPr="00331AB1" w:rsidRDefault="00331AB1" w:rsidP="00331AB1">
      <w:pPr>
        <w:pStyle w:val="Heading3"/>
        <w:ind w:left="0" w:firstLine="0"/>
        <w:rPr>
          <w:bCs/>
        </w:rPr>
      </w:pPr>
      <w:bookmarkStart w:id="11" w:name="_Toc111637293"/>
      <w:r w:rsidRPr="00331AB1">
        <w:rPr>
          <w:bCs/>
        </w:rPr>
        <w:t>2.1.12</w:t>
      </w:r>
      <w:r w:rsidRPr="00331AB1">
        <w:rPr>
          <w:bCs/>
        </w:rPr>
        <w:tab/>
        <w:t>Resolution 68 – Evolving role of industry in ITU-T</w:t>
      </w:r>
      <w:bookmarkEnd w:id="11"/>
    </w:p>
    <w:p w14:paraId="2EE166F9" w14:textId="77777777" w:rsidR="00331AB1" w:rsidRDefault="00331AB1" w:rsidP="00331AB1">
      <w:r>
        <w:t xml:space="preserve">Per document DT1 Resolution 68 falls in the mandate of Committee 3. </w:t>
      </w:r>
    </w:p>
    <w:p w14:paraId="183833F4" w14:textId="77777777" w:rsidR="00331AB1" w:rsidRDefault="00331AB1" w:rsidP="00331AB1">
      <w:r>
        <w:t>Resolution 68 received one proposal (</w:t>
      </w:r>
      <w:hyperlink r:id="rId12" w:tgtFrame="_blank" w:history="1">
        <w:r>
          <w:rPr>
            <w:rStyle w:val="Hyperlink"/>
          </w:rPr>
          <w:t>AFCP/35A16/1</w:t>
        </w:r>
      </w:hyperlink>
      <w:r>
        <w:t>) to modify, one proposal (</w:t>
      </w:r>
      <w:hyperlink r:id="rId13" w:tgtFrame="_blank" w:history="1">
        <w:r>
          <w:rPr>
            <w:rStyle w:val="Hyperlink"/>
          </w:rPr>
          <w:t>IAP/39A22/1</w:t>
        </w:r>
      </w:hyperlink>
      <w:r>
        <w:t>) to suppress Resolution 68 and one proposal (</w:t>
      </w:r>
      <w:hyperlink r:id="rId14" w:history="1">
        <w:r>
          <w:rPr>
            <w:rStyle w:val="Hyperlink"/>
          </w:rPr>
          <w:t>RCC/40A27/3</w:t>
        </w:r>
      </w:hyperlink>
      <w:r>
        <w:t>) to no change.</w:t>
      </w:r>
    </w:p>
    <w:p w14:paraId="3F2DD4C8" w14:textId="77777777" w:rsidR="00331AB1" w:rsidRDefault="00331AB1" w:rsidP="00331AB1">
      <w:r>
        <w:t xml:space="preserve">In addition, two relevant proposals </w:t>
      </w:r>
      <w:r>
        <w:rPr>
          <w:bCs/>
        </w:rPr>
        <w:t>[ECP-1]</w:t>
      </w:r>
      <w:r>
        <w:rPr>
          <w:b/>
        </w:rPr>
        <w:t xml:space="preserve"> </w:t>
      </w:r>
      <w:r>
        <w:t>from CEPT (</w:t>
      </w:r>
      <w:hyperlink r:id="rId15" w:history="1">
        <w:r>
          <w:rPr>
            <w:rStyle w:val="Hyperlink"/>
          </w:rPr>
          <w:t>EUR/38A25/1</w:t>
        </w:r>
      </w:hyperlink>
      <w:r>
        <w:rPr>
          <w:u w:val="single"/>
        </w:rPr>
        <w:t>)</w:t>
      </w:r>
      <w:r>
        <w:t xml:space="preserve"> and [IAP-2] from CITEL (</w:t>
      </w:r>
      <w:hyperlink r:id="rId16" w:tgtFrame="_blank" w:history="1">
        <w:r>
          <w:rPr>
            <w:rStyle w:val="Hyperlink"/>
          </w:rPr>
          <w:t>IAP/39A17/1</w:t>
        </w:r>
      </w:hyperlink>
      <w:r>
        <w:rPr>
          <w:u w:val="single"/>
        </w:rPr>
        <w:t>)</w:t>
      </w:r>
      <w:r>
        <w:t xml:space="preserve"> both propose draft new Resolutions of same subject 'Importance of industry engagement in the work of ITU-T'.</w:t>
      </w:r>
    </w:p>
    <w:p w14:paraId="5C48DEE3" w14:textId="77777777" w:rsidR="00331AB1" w:rsidRDefault="00331AB1" w:rsidP="00331AB1">
      <w:r>
        <w:t>The meeting discussed these proposals together. An ad hoc group discussion led by Mr Oscar Avellaneda (Canada) produced a merged proposal of a draft new Resolution and possible options of integration with Resolution 68.</w:t>
      </w:r>
    </w:p>
    <w:p w14:paraId="729B8952" w14:textId="77777777" w:rsidR="00331AB1" w:rsidRDefault="00331AB1" w:rsidP="00331AB1">
      <w:r>
        <w:t xml:space="preserve">Committee 3 continued discussion and held more ad hoc sessions. The meeting decided to send the whole text in Revision 2 to </w:t>
      </w:r>
      <w:hyperlink r:id="rId17" w:history="1">
        <w:r>
          <w:rPr>
            <w:rStyle w:val="Hyperlink"/>
            <w:bCs/>
          </w:rPr>
          <w:t>DT84</w:t>
        </w:r>
      </w:hyperlink>
      <w:r>
        <w:t xml:space="preserve"> in square brackets to COM5 for Plenary decision. Delegates were invited to continue consultation toward a further agreed text when this issue will be discussed in Plenary on Wednesday 9 March 2022.</w:t>
      </w:r>
    </w:p>
    <w:p w14:paraId="53F00D58" w14:textId="77777777" w:rsidR="00331AB1" w:rsidRDefault="00331AB1" w:rsidP="00331AB1">
      <w:r>
        <w:t xml:space="preserve">TSAG should consider the issue of industry engagement discussed at WTSA, for example in Revision 2 to DT84. </w:t>
      </w:r>
    </w:p>
    <w:p w14:paraId="3B3CBADE" w14:textId="77777777" w:rsidR="00331AB1" w:rsidRDefault="00331AB1" w:rsidP="00331AB1">
      <w:pPr>
        <w:rPr>
          <w:b/>
          <w:bCs/>
          <w:i/>
          <w:iCs/>
        </w:rPr>
      </w:pPr>
    </w:p>
    <w:p w14:paraId="23D99E95" w14:textId="77777777" w:rsidR="00331AB1" w:rsidRDefault="00331AB1" w:rsidP="00331AB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Plenary is requested to consider draft revised Resolution 68 as found in Document </w:t>
      </w:r>
      <w:hyperlink r:id="rId18" w:history="1">
        <w:r>
          <w:rPr>
            <w:rStyle w:val="Hyperlinkbolditalic"/>
            <w:lang w:val="en-US"/>
          </w:rPr>
          <w:t>99R1</w:t>
        </w:r>
      </w:hyperlink>
      <w:r>
        <w:rPr>
          <w:b/>
          <w:bCs/>
          <w:i/>
          <w:iCs/>
        </w:rPr>
        <w:t>.</w:t>
      </w:r>
    </w:p>
    <w:p w14:paraId="60C501D2" w14:textId="30721A01" w:rsidR="00E80E71" w:rsidRPr="00331AB1" w:rsidRDefault="00331AB1" w:rsidP="00E80E71">
      <w:pPr>
        <w:rPr>
          <w:b/>
          <w:bCs/>
          <w:i/>
          <w:iCs/>
        </w:rPr>
      </w:pPr>
      <w:r>
        <w:rPr>
          <w:b/>
          <w:bCs/>
          <w:i/>
          <w:iCs/>
        </w:rPr>
        <w:t>Plenary is requested to invite TSAG to consider the issue of industry engagement discussed at WTSA, including this draft revised Resolution.</w:t>
      </w:r>
    </w:p>
    <w:p w14:paraId="400D4000" w14:textId="2022DD80" w:rsidR="00331AB1" w:rsidRDefault="00331AB1" w:rsidP="00331AB1"/>
    <w:p w14:paraId="74984B6B" w14:textId="77777777" w:rsidR="00331AB1" w:rsidRPr="00331AB1" w:rsidRDefault="00331AB1" w:rsidP="00331AB1"/>
    <w:p w14:paraId="15E524CB" w14:textId="5923735B" w:rsidR="003A466D" w:rsidRDefault="003A466D" w:rsidP="00707143">
      <w:pPr>
        <w:pStyle w:val="Reftitle"/>
      </w:pPr>
      <w:r>
        <w:lastRenderedPageBreak/>
        <w:t>Reference</w:t>
      </w:r>
    </w:p>
    <w:p w14:paraId="12C138C5" w14:textId="6344535B" w:rsidR="003A466D" w:rsidRPr="00707143" w:rsidRDefault="003A466D" w:rsidP="00707143">
      <w:pPr>
        <w:pStyle w:val="Reftext"/>
      </w:pPr>
      <w:r w:rsidRPr="00707143">
        <w:t>[</w:t>
      </w:r>
      <w:r w:rsidR="00FC42A5" w:rsidRPr="00707143">
        <w:t>WTSA-20</w:t>
      </w:r>
      <w:r w:rsidRPr="00707143">
        <w:t>]</w:t>
      </w:r>
      <w:r w:rsidRPr="00707143">
        <w:tab/>
      </w:r>
      <w:r w:rsidR="00FC42A5" w:rsidRPr="00707143">
        <w:t xml:space="preserve">Proceedings of the World Telecommunication Standardization Assembly 2020, Part V “Reports and documents of the Assembly”, </w:t>
      </w:r>
      <w:r w:rsidR="00707143" w:rsidRPr="00707143">
        <w:t>Geneva, Switzerland, 1-9 March 2022</w:t>
      </w:r>
    </w:p>
    <w:p w14:paraId="19AB99D0" w14:textId="77777777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D12B" w14:textId="77777777" w:rsidR="009B01EF" w:rsidRDefault="009B01EF">
      <w:pPr>
        <w:spacing w:before="0"/>
      </w:pPr>
      <w:r>
        <w:separator/>
      </w:r>
    </w:p>
  </w:endnote>
  <w:endnote w:type="continuationSeparator" w:id="0">
    <w:p w14:paraId="2CDF403A" w14:textId="77777777" w:rsidR="009B01EF" w:rsidRDefault="009B01EF">
      <w:pPr>
        <w:spacing w:before="0"/>
      </w:pPr>
      <w:r>
        <w:continuationSeparator/>
      </w:r>
    </w:p>
  </w:endnote>
  <w:endnote w:type="continuationNotice" w:id="1">
    <w:p w14:paraId="70D76C06" w14:textId="77777777" w:rsidR="009B01EF" w:rsidRDefault="009B01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4ACF" w14:textId="77777777" w:rsidR="00C067C8" w:rsidRDefault="00C0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6F56" w14:textId="77777777" w:rsidR="00C067C8" w:rsidRDefault="00C06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4790" w14:textId="77777777" w:rsidR="009B01EF" w:rsidRDefault="009B01EF">
      <w:pPr>
        <w:spacing w:before="0"/>
      </w:pPr>
      <w:r>
        <w:separator/>
      </w:r>
    </w:p>
  </w:footnote>
  <w:footnote w:type="continuationSeparator" w:id="0">
    <w:p w14:paraId="0FD7D84E" w14:textId="77777777" w:rsidR="009B01EF" w:rsidRDefault="009B01EF">
      <w:pPr>
        <w:spacing w:before="0"/>
      </w:pPr>
      <w:r>
        <w:continuationSeparator/>
      </w:r>
    </w:p>
  </w:footnote>
  <w:footnote w:type="continuationNotice" w:id="1">
    <w:p w14:paraId="0379D9F2" w14:textId="77777777" w:rsidR="009B01EF" w:rsidRDefault="009B01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54DB" w14:textId="77777777" w:rsidR="00C067C8" w:rsidRDefault="00C06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7B5C4A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4F490D70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B5C4A">
      <w:rPr>
        <w:noProof/>
      </w:rPr>
      <w:t>TSAG-TD131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4F40" w14:textId="77777777" w:rsidR="00C067C8" w:rsidRDefault="00C06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43682908"/>
    <w:multiLevelType w:val="hybridMultilevel"/>
    <w:tmpl w:val="B16AACF8"/>
    <w:lvl w:ilvl="0" w:tplc="1E760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6B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2B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45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1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EB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A6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A2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59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22566255">
    <w:abstractNumId w:val="58"/>
  </w:num>
  <w:num w:numId="2" w16cid:durableId="1481580875">
    <w:abstractNumId w:val="37"/>
  </w:num>
  <w:num w:numId="3" w16cid:durableId="830029012">
    <w:abstractNumId w:val="32"/>
  </w:num>
  <w:num w:numId="4" w16cid:durableId="926158843">
    <w:abstractNumId w:val="38"/>
  </w:num>
  <w:num w:numId="5" w16cid:durableId="459539078">
    <w:abstractNumId w:val="55"/>
  </w:num>
  <w:num w:numId="6" w16cid:durableId="172838579">
    <w:abstractNumId w:val="41"/>
  </w:num>
  <w:num w:numId="7" w16cid:durableId="901715132">
    <w:abstractNumId w:val="27"/>
  </w:num>
  <w:num w:numId="8" w16cid:durableId="288754431">
    <w:abstractNumId w:val="30"/>
  </w:num>
  <w:num w:numId="9" w16cid:durableId="159084097">
    <w:abstractNumId w:val="20"/>
  </w:num>
  <w:num w:numId="10" w16cid:durableId="704060788">
    <w:abstractNumId w:val="31"/>
  </w:num>
  <w:num w:numId="11" w16cid:durableId="1090547716">
    <w:abstractNumId w:val="53"/>
  </w:num>
  <w:num w:numId="12" w16cid:durableId="628359583">
    <w:abstractNumId w:val="10"/>
  </w:num>
  <w:num w:numId="13" w16cid:durableId="957371499">
    <w:abstractNumId w:val="12"/>
  </w:num>
  <w:num w:numId="14" w16cid:durableId="1094790202">
    <w:abstractNumId w:val="42"/>
  </w:num>
  <w:num w:numId="15" w16cid:durableId="360671702">
    <w:abstractNumId w:val="44"/>
  </w:num>
  <w:num w:numId="16" w16cid:durableId="158620518">
    <w:abstractNumId w:val="15"/>
  </w:num>
  <w:num w:numId="17" w16cid:durableId="66805494">
    <w:abstractNumId w:val="14"/>
  </w:num>
  <w:num w:numId="18" w16cid:durableId="1125000142">
    <w:abstractNumId w:val="60"/>
  </w:num>
  <w:num w:numId="19" w16cid:durableId="52699841">
    <w:abstractNumId w:val="26"/>
  </w:num>
  <w:num w:numId="20" w16cid:durableId="1213930197">
    <w:abstractNumId w:val="35"/>
  </w:num>
  <w:num w:numId="21" w16cid:durableId="1624114458">
    <w:abstractNumId w:val="49"/>
  </w:num>
  <w:num w:numId="22" w16cid:durableId="2105570612">
    <w:abstractNumId w:val="17"/>
  </w:num>
  <w:num w:numId="23" w16cid:durableId="1143734547">
    <w:abstractNumId w:val="11"/>
  </w:num>
  <w:num w:numId="24" w16cid:durableId="1946687217">
    <w:abstractNumId w:val="52"/>
  </w:num>
  <w:num w:numId="25" w16cid:durableId="366373658">
    <w:abstractNumId w:val="29"/>
  </w:num>
  <w:num w:numId="26" w16cid:durableId="682051475">
    <w:abstractNumId w:val="48"/>
  </w:num>
  <w:num w:numId="27" w16cid:durableId="416050743">
    <w:abstractNumId w:val="45"/>
  </w:num>
  <w:num w:numId="28" w16cid:durableId="1792549321">
    <w:abstractNumId w:val="54"/>
  </w:num>
  <w:num w:numId="29" w16cid:durableId="221796627">
    <w:abstractNumId w:val="56"/>
  </w:num>
  <w:num w:numId="30" w16cid:durableId="1238981755">
    <w:abstractNumId w:val="36"/>
  </w:num>
  <w:num w:numId="31" w16cid:durableId="1641769333">
    <w:abstractNumId w:val="57"/>
  </w:num>
  <w:num w:numId="32" w16cid:durableId="1614167682">
    <w:abstractNumId w:val="47"/>
  </w:num>
  <w:num w:numId="33" w16cid:durableId="90052006">
    <w:abstractNumId w:val="24"/>
  </w:num>
  <w:num w:numId="34" w16cid:durableId="276762020">
    <w:abstractNumId w:val="43"/>
  </w:num>
  <w:num w:numId="35" w16cid:durableId="1110125371">
    <w:abstractNumId w:val="18"/>
  </w:num>
  <w:num w:numId="36" w16cid:durableId="1333799847">
    <w:abstractNumId w:val="16"/>
  </w:num>
  <w:num w:numId="37" w16cid:durableId="1057434892">
    <w:abstractNumId w:val="39"/>
  </w:num>
  <w:num w:numId="38" w16cid:durableId="1773546830">
    <w:abstractNumId w:val="50"/>
  </w:num>
  <w:num w:numId="39" w16cid:durableId="1850675840">
    <w:abstractNumId w:val="28"/>
  </w:num>
  <w:num w:numId="40" w16cid:durableId="625237924">
    <w:abstractNumId w:val="59"/>
  </w:num>
  <w:num w:numId="41" w16cid:durableId="1797143523">
    <w:abstractNumId w:val="13"/>
  </w:num>
  <w:num w:numId="42" w16cid:durableId="771902786">
    <w:abstractNumId w:val="19"/>
  </w:num>
  <w:num w:numId="43" w16cid:durableId="1912688573">
    <w:abstractNumId w:val="33"/>
  </w:num>
  <w:num w:numId="44" w16cid:durableId="1645545286">
    <w:abstractNumId w:val="25"/>
  </w:num>
  <w:num w:numId="45" w16cid:durableId="80294429">
    <w:abstractNumId w:val="22"/>
  </w:num>
  <w:num w:numId="46" w16cid:durableId="997466388">
    <w:abstractNumId w:val="34"/>
  </w:num>
  <w:num w:numId="47" w16cid:durableId="318583911">
    <w:abstractNumId w:val="46"/>
  </w:num>
  <w:num w:numId="48" w16cid:durableId="837693527">
    <w:abstractNumId w:val="21"/>
  </w:num>
  <w:num w:numId="49" w16cid:durableId="1364941483">
    <w:abstractNumId w:val="51"/>
  </w:num>
  <w:num w:numId="50" w16cid:durableId="54551750">
    <w:abstractNumId w:val="40"/>
  </w:num>
  <w:num w:numId="51" w16cid:durableId="2058625013">
    <w:abstractNumId w:val="23"/>
  </w:num>
  <w:num w:numId="52" w16cid:durableId="449322868">
    <w:abstractNumId w:val="9"/>
  </w:num>
  <w:num w:numId="53" w16cid:durableId="517157368">
    <w:abstractNumId w:val="7"/>
  </w:num>
  <w:num w:numId="54" w16cid:durableId="1142842216">
    <w:abstractNumId w:val="6"/>
  </w:num>
  <w:num w:numId="55" w16cid:durableId="72432101">
    <w:abstractNumId w:val="5"/>
  </w:num>
  <w:num w:numId="56" w16cid:durableId="512498619">
    <w:abstractNumId w:val="4"/>
  </w:num>
  <w:num w:numId="57" w16cid:durableId="2128770551">
    <w:abstractNumId w:val="8"/>
  </w:num>
  <w:num w:numId="58" w16cid:durableId="365445507">
    <w:abstractNumId w:val="3"/>
  </w:num>
  <w:num w:numId="59" w16cid:durableId="1159349609">
    <w:abstractNumId w:val="2"/>
  </w:num>
  <w:num w:numId="60" w16cid:durableId="2014796725">
    <w:abstractNumId w:val="1"/>
  </w:num>
  <w:num w:numId="61" w16cid:durableId="43024810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AB1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178C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E2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C01"/>
    <w:rsid w:val="00402E5B"/>
    <w:rsid w:val="004033B4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58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985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5C4A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2BB"/>
    <w:rsid w:val="00826652"/>
    <w:rsid w:val="00826661"/>
    <w:rsid w:val="00826AAE"/>
    <w:rsid w:val="008272B9"/>
    <w:rsid w:val="008274E7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DF2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3DA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29F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7C8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57D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1D30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5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5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5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5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5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5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5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6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6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  <w:style w:type="character" w:customStyle="1" w:styleId="Hyperlinkbolditalic">
    <w:name w:val="Hyperlink bold italic"/>
    <w:rsid w:val="00331AB1"/>
    <w:rPr>
      <w:b/>
      <w:bCs w:val="0"/>
      <w:i/>
      <w:iCs w:val="0"/>
      <w:color w:val="0070C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ologin_md.asp?lang=en&amp;id=T17-WTSA.20-C-0039!A22-L1!MSW-E" TargetMode="External"/><Relationship Id="rId18" Type="http://schemas.openxmlformats.org/officeDocument/2006/relationships/hyperlink" Target="https://www.itu.int/md/meetingdoc.asp?lang=en&amp;parent=T17-WTSA.20-C-00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ologin_md.asp?lang=en&amp;id=T17-WTSA.20-C-0035!A16-L1!MSW-E" TargetMode="External"/><Relationship Id="rId17" Type="http://schemas.openxmlformats.org/officeDocument/2006/relationships/hyperlink" Target="https://www.itu.int/md/T17-WTSA.20-220301-TD-GEN-0084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ologin_md.asp?lang=en&amp;id=T17-WTSA.20-C-0039!A17-L1!MSW-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ologin_md.asp?lang=en&amp;id=T17-WTSA.20-C-0039!A17-L1!MSW-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ologin_md.asp?lang=en&amp;id=T17-WTSA.20-C-0038!A25-L1!MSW-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dologin_md.asp?lang=en&amp;id=T17-WTSA.20-C-0038!A25-L1!MSW-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adolph@itu.int" TargetMode="External"/><Relationship Id="rId14" Type="http://schemas.openxmlformats.org/officeDocument/2006/relationships/hyperlink" Target="https://www.itu.int/dms_pub/itu-t/md/17/wtsa.20/c/T17-WTSA.20-C-0040!A27!MSW-E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5837</CharactersWithSpaces>
  <SharedDoc>false</SharedDoc>
  <HLinks>
    <vt:vector size="60" baseType="variant">
      <vt:variant>
        <vt:i4>3801185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https://www.itu.int/md/meetingdoc.asp?lang=en&amp;parent=T17-WTSA.20-C-0099</vt:lpwstr>
      </vt:variant>
      <vt:variant>
        <vt:lpwstr/>
      </vt:variant>
      <vt:variant>
        <vt:i4>5570645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https://www.itu.int/md/T17-WTSA.20-220301-TD-GEN-0084/en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https://www.itu.int/md/dologin_md.asp?lang=en&amp;id=T17-WTSA.20-C-0039!A17-L1!MSW-E</vt:lpwstr>
      </vt:variant>
      <vt:variant>
        <vt:lpwstr/>
      </vt:variant>
      <vt:variant>
        <vt:i4>5308465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https://www.itu.int/md/dologin_md.asp?lang=en&amp;id=T17-WTSA.20-C-0038!A25-L1!MSW-E</vt:lpwstr>
      </vt:variant>
      <vt:variant>
        <vt:lpwstr/>
      </vt:variant>
      <vt:variant>
        <vt:i4>327731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https://www.itu.int/dms_pub/itu-t/md/17/wtsa.20/c/T17-WTSA.20-C-0040!A27!MSW-E.docx</vt:lpwstr>
      </vt:variant>
      <vt:variant>
        <vt:lpwstr/>
      </vt:variant>
      <vt:variant>
        <vt:i4>5308471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https://www.itu.int/md/dologin_md.asp?lang=en&amp;id=T17-WTSA.20-C-0039!A22-L1!MSW-E</vt:lpwstr>
      </vt:variant>
      <vt:variant>
        <vt:lpwstr/>
      </vt:variant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https://www.itu.int/md/dologin_md.asp?lang=en&amp;id=T17-WTSA.20-C-0035!A16-L1!MSW-E</vt:lpwstr>
      </vt:variant>
      <vt:variant>
        <vt:lpwstr/>
      </vt:variant>
      <vt:variant>
        <vt:i4>5374002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https://www.itu.int/md/dologin_md.asp?lang=en&amp;id=T17-WTSA.20-C-0039!A17-L1!MSW-E</vt:lpwstr>
      </vt:variant>
      <vt:variant>
        <vt:lpwstr/>
      </vt:variant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https://www.itu.int/md/dologin_md.asp?lang=en&amp;id=T17-WTSA.20-C-0038!A25-L1!MSW-E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mailto:martin.adolph@itu.int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material for WTSA-20 Action 10 "Industry engagement"</dc:title>
  <dc:subject/>
  <dc:creator>Director, TSB</dc:creator>
  <cp:keywords/>
  <dc:description>TSAG-TDnnn  For: Geneva, 12-16 December 2022_x000d_Document date: _x000d_Saved by ITU51014243 at 12:19:49 on 06/12/2022</dc:description>
  <cp:lastModifiedBy>Adolph, Martin</cp:lastModifiedBy>
  <cp:revision>2</cp:revision>
  <cp:lastPrinted>2020-02-09T20:50:00Z</cp:lastPrinted>
  <dcterms:created xsi:type="dcterms:W3CDTF">2022-12-06T13:54:00Z</dcterms:created>
  <dcterms:modified xsi:type="dcterms:W3CDTF">2022-12-06T13:54:00Z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TSAG-TDnnn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Director, TSB</vt:lpwstr>
  </property>
</Properties>
</file>