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6A5CDA" w14:paraId="15FE22C7" w14:textId="77777777" w:rsidTr="00444BBC">
        <w:trPr>
          <w:cantSplit/>
        </w:trPr>
        <w:tc>
          <w:tcPr>
            <w:tcW w:w="1191" w:type="dxa"/>
            <w:vMerge w:val="restart"/>
            <w:vAlign w:val="center"/>
          </w:tcPr>
          <w:p w14:paraId="660E63BC" w14:textId="77777777" w:rsidR="006A5CDA" w:rsidRDefault="006A5CDA" w:rsidP="00444BBC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B2B3CAA" wp14:editId="04C320A6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51151257" w14:textId="77777777" w:rsidR="006A5CDA" w:rsidRDefault="006A5CDA" w:rsidP="00444BBC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06D74CA" w14:textId="77777777" w:rsidR="006A5CDA" w:rsidRDefault="006A5CDA" w:rsidP="00444BBC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2263369" w14:textId="77777777" w:rsidR="006A5CDA" w:rsidRDefault="006A5CDA" w:rsidP="00444BBC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3E8F2EAB" w14:textId="77777777" w:rsidR="006A5CDA" w:rsidRDefault="006A5CDA" w:rsidP="00444BBC">
            <w:pPr>
              <w:pStyle w:val="Docnumber"/>
            </w:pPr>
            <w:r>
              <w:t>TSAG-TD247</w:t>
            </w:r>
          </w:p>
        </w:tc>
      </w:tr>
      <w:tr w:rsidR="006A5CDA" w14:paraId="55515F97" w14:textId="77777777" w:rsidTr="00444BBC">
        <w:trPr>
          <w:cantSplit/>
          <w:trHeight w:val="461"/>
        </w:trPr>
        <w:tc>
          <w:tcPr>
            <w:tcW w:w="1191" w:type="dxa"/>
            <w:vMerge/>
          </w:tcPr>
          <w:p w14:paraId="5188D8CD" w14:textId="77777777" w:rsidR="006A5CDA" w:rsidRDefault="006A5CDA" w:rsidP="00444BBC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09F20645" w14:textId="77777777" w:rsidR="006A5CDA" w:rsidRDefault="006A5CDA" w:rsidP="00444BBC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24E737B8" w14:textId="77777777" w:rsidR="006A5CDA" w:rsidRDefault="006A5CDA" w:rsidP="00444BBC">
            <w:pPr>
              <w:pStyle w:val="TSBHeaderRight14"/>
            </w:pPr>
            <w:r>
              <w:t>TSAG</w:t>
            </w:r>
          </w:p>
        </w:tc>
      </w:tr>
      <w:tr w:rsidR="006A5CDA" w14:paraId="720681B7" w14:textId="77777777" w:rsidTr="00444BBC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DCD0437" w14:textId="77777777" w:rsidR="006A5CDA" w:rsidRDefault="006A5CDA" w:rsidP="00444BBC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2D277C16" w14:textId="77777777" w:rsidR="006A5CDA" w:rsidRDefault="006A5CDA" w:rsidP="00444BBC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5ED0241E" w14:textId="77777777" w:rsidR="006A5CDA" w:rsidRDefault="006A5CDA" w:rsidP="00444BBC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6A5CDA" w14:paraId="17EE62F9" w14:textId="77777777" w:rsidTr="00444BBC">
        <w:trPr>
          <w:cantSplit/>
          <w:trHeight w:val="357"/>
        </w:trPr>
        <w:tc>
          <w:tcPr>
            <w:tcW w:w="1550" w:type="dxa"/>
            <w:gridSpan w:val="2"/>
          </w:tcPr>
          <w:p w14:paraId="7EAB3C1E" w14:textId="77777777" w:rsidR="006A5CDA" w:rsidRDefault="006A5CDA" w:rsidP="00444BBC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0A2E47CF" w14:textId="14A0498F" w:rsidR="006A5CDA" w:rsidRDefault="00BD6C97" w:rsidP="00444BBC">
            <w:pPr>
              <w:pStyle w:val="TSBHeaderQuestion"/>
            </w:pPr>
            <w:r>
              <w:t>N/</w:t>
            </w:r>
            <w:r w:rsidR="006A5CDA">
              <w:t>A</w:t>
            </w:r>
          </w:p>
        </w:tc>
        <w:tc>
          <w:tcPr>
            <w:tcW w:w="3345" w:type="dxa"/>
          </w:tcPr>
          <w:p w14:paraId="2C857BE2" w14:textId="77777777" w:rsidR="006A5CDA" w:rsidRDefault="006A5CDA" w:rsidP="00444BBC">
            <w:pPr>
              <w:pStyle w:val="VenueDate"/>
            </w:pPr>
            <w:r>
              <w:t>Geneva, 30 May - 2 June 2023</w:t>
            </w:r>
          </w:p>
        </w:tc>
      </w:tr>
      <w:tr w:rsidR="006A5CDA" w14:paraId="503E60E4" w14:textId="77777777" w:rsidTr="00444BBC">
        <w:trPr>
          <w:cantSplit/>
          <w:trHeight w:val="357"/>
        </w:trPr>
        <w:tc>
          <w:tcPr>
            <w:tcW w:w="9639" w:type="dxa"/>
            <w:gridSpan w:val="5"/>
          </w:tcPr>
          <w:p w14:paraId="2F57A414" w14:textId="0080F424" w:rsidR="006A5CDA" w:rsidRDefault="006A5CDA" w:rsidP="00444BBC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BD6C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SG13-LS66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6A5CDA" w14:paraId="444C6414" w14:textId="77777777" w:rsidTr="00444BBC">
        <w:trPr>
          <w:cantSplit/>
          <w:trHeight w:val="357"/>
        </w:trPr>
        <w:tc>
          <w:tcPr>
            <w:tcW w:w="1550" w:type="dxa"/>
            <w:gridSpan w:val="2"/>
          </w:tcPr>
          <w:p w14:paraId="0417EB91" w14:textId="77777777" w:rsidR="006A5CDA" w:rsidRDefault="006A5CDA" w:rsidP="00444BBC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24B4B9E6" w14:textId="77777777" w:rsidR="006A5CDA" w:rsidRDefault="006A5CDA" w:rsidP="00444BBC">
            <w:pPr>
              <w:pStyle w:val="TSBHeaderSource"/>
            </w:pPr>
            <w:r>
              <w:t>ITU-T Study Group 13</w:t>
            </w:r>
          </w:p>
        </w:tc>
      </w:tr>
      <w:tr w:rsidR="006A5CDA" w14:paraId="0F6246B6" w14:textId="77777777" w:rsidTr="00444BBC">
        <w:trPr>
          <w:cantSplit/>
          <w:trHeight w:val="357"/>
        </w:trPr>
        <w:tc>
          <w:tcPr>
            <w:tcW w:w="1550" w:type="dxa"/>
            <w:gridSpan w:val="2"/>
          </w:tcPr>
          <w:p w14:paraId="41A81D98" w14:textId="77777777" w:rsidR="006A5CDA" w:rsidRDefault="006A5CDA" w:rsidP="00444BBC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69843140" w14:textId="3B066C99" w:rsidR="006A5CDA" w:rsidRDefault="006A5CDA" w:rsidP="00444BBC">
            <w:pPr>
              <w:pStyle w:val="TSBHeaderTitle"/>
            </w:pPr>
            <w:r>
              <w:t>LS</w:t>
            </w:r>
            <w:r w:rsidR="00BD6C97">
              <w:t>/i</w:t>
            </w:r>
            <w:r>
              <w:t xml:space="preserve"> about continuation of the FG-AN operation [</w:t>
            </w:r>
            <w:r w:rsidR="00BD6C97">
              <w:t xml:space="preserve">from </w:t>
            </w:r>
            <w:r w:rsidR="00BD6C97" w:rsidRPr="00BD6C97">
              <w:t>ITU-T SG13</w:t>
            </w:r>
            <w:r>
              <w:t>]</w:t>
            </w:r>
          </w:p>
        </w:tc>
      </w:tr>
      <w:tr w:rsidR="006A5CDA" w14:paraId="4198D95C" w14:textId="77777777" w:rsidTr="00444BBC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483F5B28" w14:textId="77777777" w:rsidR="006A5CDA" w:rsidRDefault="006A5CDA" w:rsidP="00444BB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6A5CDA" w14:paraId="517A628A" w14:textId="77777777" w:rsidTr="00444BBC">
        <w:trPr>
          <w:cantSplit/>
          <w:trHeight w:val="357"/>
        </w:trPr>
        <w:tc>
          <w:tcPr>
            <w:tcW w:w="2250" w:type="dxa"/>
            <w:gridSpan w:val="3"/>
          </w:tcPr>
          <w:p w14:paraId="1FD7715F" w14:textId="77777777" w:rsidR="006A5CDA" w:rsidRDefault="006A5CDA" w:rsidP="00444BBC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2724FFE9" w14:textId="77777777" w:rsidR="006A5CDA" w:rsidRDefault="006A5CDA" w:rsidP="00444BBC">
            <w:r>
              <w:t>-</w:t>
            </w:r>
          </w:p>
        </w:tc>
      </w:tr>
      <w:tr w:rsidR="006A5CDA" w14:paraId="4FF173A4" w14:textId="77777777" w:rsidTr="00444BBC">
        <w:trPr>
          <w:cantSplit/>
          <w:trHeight w:val="357"/>
        </w:trPr>
        <w:tc>
          <w:tcPr>
            <w:tcW w:w="2250" w:type="dxa"/>
            <w:gridSpan w:val="3"/>
          </w:tcPr>
          <w:p w14:paraId="5F231A41" w14:textId="77777777" w:rsidR="006A5CDA" w:rsidRDefault="006A5CDA" w:rsidP="00444BBC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60B30C73" w14:textId="7A1F673F" w:rsidR="006A5CDA" w:rsidRDefault="00BD6C97" w:rsidP="00444BBC">
            <w:r>
              <w:t xml:space="preserve">ITU-T </w:t>
            </w:r>
            <w:r w:rsidR="006A5CDA">
              <w:t>SG2, SG3, SG5, SG9, SG11, SG12, SG15, SG16, SG17, SG20</w:t>
            </w:r>
            <w:r>
              <w:t xml:space="preserve">, </w:t>
            </w:r>
            <w:r>
              <w:t>TSAG</w:t>
            </w:r>
          </w:p>
        </w:tc>
      </w:tr>
      <w:tr w:rsidR="006A5CDA" w14:paraId="6CEE5929" w14:textId="77777777" w:rsidTr="00444BBC">
        <w:trPr>
          <w:cantSplit/>
          <w:trHeight w:val="357"/>
        </w:trPr>
        <w:tc>
          <w:tcPr>
            <w:tcW w:w="2250" w:type="dxa"/>
            <w:gridSpan w:val="3"/>
          </w:tcPr>
          <w:p w14:paraId="7CEE2893" w14:textId="77777777" w:rsidR="006A5CDA" w:rsidRDefault="006A5CDA" w:rsidP="00444BB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579792FA" w14:textId="77777777" w:rsidR="006A5CDA" w:rsidRDefault="006A5CDA" w:rsidP="00444BBC">
            <w:r>
              <w:t>ITU-T Study Group 13 meeting (Geneva, 20 March 2023)</w:t>
            </w:r>
          </w:p>
        </w:tc>
      </w:tr>
      <w:tr w:rsidR="006A5CDA" w14:paraId="11038497" w14:textId="77777777" w:rsidTr="00444BBC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EDF59A8" w14:textId="77777777" w:rsidR="006A5CDA" w:rsidRDefault="006A5CDA" w:rsidP="00444BBC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297F3AE7" w14:textId="77777777" w:rsidR="006A5CDA" w:rsidRDefault="006A5CDA" w:rsidP="00444BBC">
            <w:r>
              <w:t>N/A</w:t>
            </w:r>
          </w:p>
        </w:tc>
      </w:tr>
      <w:tr w:rsidR="006A5CDA" w:rsidRPr="0055169C" w14:paraId="708AC79E" w14:textId="77777777" w:rsidTr="00444BB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F025212" w14:textId="77777777" w:rsidR="006A5CDA" w:rsidRDefault="006A5CDA" w:rsidP="00444BB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271365BD" w14:textId="77777777" w:rsidR="006A5CDA" w:rsidRDefault="006A5CDA" w:rsidP="00BD6C97">
            <w:r>
              <w:t>Kazunori Tanikawa</w:t>
            </w:r>
            <w:r>
              <w:br/>
              <w:t>NICT</w:t>
            </w:r>
            <w:r>
              <w:br/>
              <w:t>Japan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2E32DE66" w14:textId="759346A5" w:rsidR="006A5CDA" w:rsidRPr="0055169C" w:rsidRDefault="006A5CDA" w:rsidP="00BD6C97">
            <w:pPr>
              <w:rPr>
                <w:lang w:val="de-DE"/>
              </w:rPr>
            </w:pPr>
            <w:r w:rsidRPr="0055169C">
              <w:rPr>
                <w:lang w:val="de-DE"/>
              </w:rPr>
              <w:t xml:space="preserve">E-mail: </w:t>
            </w:r>
            <w:hyperlink r:id="rId12" w:history="1">
              <w:r w:rsidR="00BD6C97" w:rsidRPr="00E201C5">
                <w:rPr>
                  <w:rStyle w:val="Hyperlink"/>
                  <w:lang w:val="de-DE"/>
                </w:rPr>
                <w:t>kaz.tanikawa@nict.go.jp</w:t>
              </w:r>
            </w:hyperlink>
            <w:r w:rsidR="00BD6C97">
              <w:rPr>
                <w:lang w:val="de-DE"/>
              </w:rPr>
              <w:t xml:space="preserve"> </w:t>
            </w:r>
          </w:p>
        </w:tc>
      </w:tr>
      <w:tr w:rsidR="006A5CDA" w:rsidRPr="0055169C" w14:paraId="5D2E9145" w14:textId="77777777" w:rsidTr="00444BB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718ED11" w14:textId="77777777" w:rsidR="006A5CDA" w:rsidRDefault="006A5CDA" w:rsidP="00444BB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324B519C" w14:textId="77777777" w:rsidR="006A5CDA" w:rsidRDefault="006A5CDA" w:rsidP="00BD6C97">
            <w:r>
              <w:t>Leon Wong</w:t>
            </w:r>
            <w:r>
              <w:br/>
              <w:t>Rakuten, Japan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0E869C80" w14:textId="5C660576" w:rsidR="006A5CDA" w:rsidRPr="0055169C" w:rsidRDefault="006A5CDA" w:rsidP="00BD6C97">
            <w:pPr>
              <w:rPr>
                <w:lang w:val="de-DE"/>
              </w:rPr>
            </w:pPr>
            <w:r w:rsidRPr="0055169C">
              <w:rPr>
                <w:lang w:val="de-DE"/>
              </w:rPr>
              <w:t xml:space="preserve">E-mail: </w:t>
            </w:r>
            <w:hyperlink r:id="rId13" w:history="1">
              <w:r w:rsidR="00BD6C97" w:rsidRPr="00E201C5">
                <w:rPr>
                  <w:rStyle w:val="Hyperlink"/>
                  <w:lang w:val="de-DE"/>
                </w:rPr>
                <w:t>leon.wong@rakuten.com</w:t>
              </w:r>
            </w:hyperlink>
            <w:r w:rsidR="00BD6C97">
              <w:rPr>
                <w:lang w:val="de-DE"/>
              </w:rPr>
              <w:t xml:space="preserve"> </w:t>
            </w:r>
          </w:p>
        </w:tc>
      </w:tr>
    </w:tbl>
    <w:p w14:paraId="5E87FBCD" w14:textId="77777777" w:rsidR="006A5CDA" w:rsidRPr="0055169C" w:rsidRDefault="006A5CDA" w:rsidP="006A5CDA">
      <w:pPr>
        <w:rPr>
          <w:lang w:val="de-DE"/>
        </w:rPr>
      </w:pPr>
    </w:p>
    <w:p w14:paraId="3B2D0C75" w14:textId="77777777" w:rsidR="006A5CDA" w:rsidRDefault="006A5CDA" w:rsidP="006A5CDA">
      <w:r>
        <w:t>A new liaison statement has been received from SG13.</w:t>
      </w:r>
    </w:p>
    <w:p w14:paraId="4A43B188" w14:textId="77777777" w:rsidR="006A5CDA" w:rsidRDefault="006A5CDA" w:rsidP="006A5CDA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http://handle.itu.int/11.1002/ls/sp17-sg13-oLS-00066.docx</w:t>
        </w:r>
      </w:hyperlink>
      <w:r>
        <w:t>.</w:t>
      </w:r>
    </w:p>
    <w:p w14:paraId="21FE7DC2" w14:textId="77777777" w:rsidR="006A5CDA" w:rsidRDefault="006A5CDA" w:rsidP="006A5CDA">
      <w:pPr>
        <w:spacing w:before="0"/>
        <w:jc w:val="center"/>
      </w:pPr>
    </w:p>
    <w:p w14:paraId="77BCA495" w14:textId="77777777" w:rsidR="006A5CDA" w:rsidRDefault="006A5CDA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F402EA" w:rsidRPr="00F402EA" w14:paraId="3F0F03D1" w14:textId="77777777" w:rsidTr="006A5CDA">
        <w:trPr>
          <w:cantSplit/>
        </w:trPr>
        <w:tc>
          <w:tcPr>
            <w:tcW w:w="1104" w:type="dxa"/>
            <w:vMerge w:val="restart"/>
            <w:vAlign w:val="center"/>
          </w:tcPr>
          <w:p w14:paraId="55974BFB" w14:textId="7C021A6C" w:rsidR="00F402EA" w:rsidRPr="00F402EA" w:rsidRDefault="00F402EA" w:rsidP="00F402EA">
            <w:pPr>
              <w:spacing w:before="0"/>
              <w:jc w:val="center"/>
              <w:rPr>
                <w:sz w:val="20"/>
                <w:szCs w:val="20"/>
              </w:rPr>
            </w:pPr>
            <w:r w:rsidRPr="00F402EA">
              <w:rPr>
                <w:noProof/>
              </w:rPr>
              <w:lastRenderedPageBreak/>
              <w:drawing>
                <wp:inline distT="0" distB="0" distL="0" distR="0" wp14:anchorId="2378B9C0" wp14:editId="697ACCCB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284AD27F" w14:textId="77777777" w:rsidR="00F402EA" w:rsidRPr="00F402EA" w:rsidRDefault="00F402EA" w:rsidP="00F402EA">
            <w:pPr>
              <w:rPr>
                <w:sz w:val="16"/>
                <w:szCs w:val="16"/>
              </w:rPr>
            </w:pPr>
            <w:r w:rsidRPr="00F402EA">
              <w:rPr>
                <w:sz w:val="16"/>
                <w:szCs w:val="16"/>
              </w:rPr>
              <w:t>INTERNATIONAL TELECOMMUNICATION UNION</w:t>
            </w:r>
          </w:p>
          <w:p w14:paraId="597A24B5" w14:textId="77777777" w:rsidR="00F402EA" w:rsidRPr="00F402EA" w:rsidRDefault="00F402EA" w:rsidP="00F402EA">
            <w:pPr>
              <w:rPr>
                <w:b/>
                <w:bCs/>
                <w:sz w:val="26"/>
                <w:szCs w:val="26"/>
              </w:rPr>
            </w:pPr>
            <w:r w:rsidRPr="00F402EA">
              <w:rPr>
                <w:b/>
                <w:bCs/>
                <w:sz w:val="26"/>
                <w:szCs w:val="26"/>
              </w:rPr>
              <w:t>TELECOMMUNICATION</w:t>
            </w:r>
            <w:r w:rsidRPr="00F402E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DDF140A" w14:textId="77777777" w:rsidR="00F402EA" w:rsidRPr="00F402EA" w:rsidRDefault="00F402EA" w:rsidP="00F402EA">
            <w:pPr>
              <w:rPr>
                <w:sz w:val="20"/>
                <w:szCs w:val="20"/>
              </w:rPr>
            </w:pPr>
            <w:r w:rsidRPr="00F402EA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F402EA">
              <w:rPr>
                <w:sz w:val="20"/>
              </w:rPr>
              <w:t>2022</w:t>
            </w:r>
            <w:r w:rsidRPr="00F402EA">
              <w:rPr>
                <w:sz w:val="20"/>
                <w:szCs w:val="20"/>
              </w:rPr>
              <w:t>-</w:t>
            </w:r>
            <w:r w:rsidRPr="00F402EA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321086C5" w14:textId="7DA89C25" w:rsidR="00F402EA" w:rsidRPr="006A5CDA" w:rsidRDefault="00F402EA" w:rsidP="006A5CDA">
            <w:pPr>
              <w:jc w:val="right"/>
              <w:rPr>
                <w:b/>
                <w:sz w:val="28"/>
              </w:rPr>
            </w:pPr>
            <w:r w:rsidRPr="006A5CDA">
              <w:rPr>
                <w:b/>
                <w:sz w:val="28"/>
              </w:rPr>
              <w:t>SG13-LS</w:t>
            </w:r>
            <w:r w:rsidR="004B5876" w:rsidRPr="006A5CDA">
              <w:rPr>
                <w:b/>
                <w:sz w:val="28"/>
              </w:rPr>
              <w:t>66</w:t>
            </w:r>
          </w:p>
        </w:tc>
      </w:tr>
      <w:tr w:rsidR="00F402EA" w:rsidRPr="00F402EA" w14:paraId="7A97695F" w14:textId="77777777" w:rsidTr="006A5CDA">
        <w:trPr>
          <w:cantSplit/>
        </w:trPr>
        <w:tc>
          <w:tcPr>
            <w:tcW w:w="1104" w:type="dxa"/>
            <w:vMerge/>
          </w:tcPr>
          <w:p w14:paraId="3E123102" w14:textId="77777777" w:rsidR="00F402EA" w:rsidRPr="00F402EA" w:rsidRDefault="00F402EA" w:rsidP="00F402EA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5AEEE986" w14:textId="77777777" w:rsidR="00F402EA" w:rsidRPr="00F402EA" w:rsidRDefault="00F402EA" w:rsidP="00F402EA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1A81A4AE" w14:textId="3A4B1D51" w:rsidR="00F402EA" w:rsidRPr="00F402EA" w:rsidRDefault="00F402EA" w:rsidP="00F402E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F402EA" w:rsidRPr="00F402EA" w14:paraId="3913E07E" w14:textId="77777777" w:rsidTr="006A5CD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DB24A44" w14:textId="77777777" w:rsidR="00F402EA" w:rsidRPr="00F402EA" w:rsidRDefault="00F402EA" w:rsidP="00F402EA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5BD7C3C8" w14:textId="77777777" w:rsidR="00F402EA" w:rsidRPr="00F402EA" w:rsidRDefault="00F402EA" w:rsidP="00F402EA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7F7EA885" w14:textId="77777777" w:rsidR="00F402EA" w:rsidRPr="00F402EA" w:rsidRDefault="00F402EA" w:rsidP="00F402EA">
            <w:pPr>
              <w:jc w:val="right"/>
              <w:rPr>
                <w:b/>
                <w:bCs/>
                <w:sz w:val="28"/>
                <w:szCs w:val="28"/>
              </w:rPr>
            </w:pPr>
            <w:r w:rsidRPr="00F402E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402EA" w:rsidRPr="00F402EA" w14:paraId="33850E00" w14:textId="77777777" w:rsidTr="006A5CDA">
        <w:trPr>
          <w:cantSplit/>
        </w:trPr>
        <w:tc>
          <w:tcPr>
            <w:tcW w:w="1545" w:type="dxa"/>
            <w:gridSpan w:val="2"/>
          </w:tcPr>
          <w:p w14:paraId="4A980416" w14:textId="77777777" w:rsidR="00F402EA" w:rsidRPr="00F402EA" w:rsidRDefault="00F402EA" w:rsidP="00F402EA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F402EA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44E19051" w14:textId="01477C7B" w:rsidR="00F402EA" w:rsidRPr="00F402EA" w:rsidRDefault="00F402EA" w:rsidP="00F402EA">
            <w:r w:rsidRPr="00F402EA">
              <w:t>All/13</w:t>
            </w:r>
          </w:p>
        </w:tc>
        <w:tc>
          <w:tcPr>
            <w:tcW w:w="4183" w:type="dxa"/>
          </w:tcPr>
          <w:p w14:paraId="1C6A427A" w14:textId="2E7F1FA0" w:rsidR="00F402EA" w:rsidRPr="00F402EA" w:rsidRDefault="00F402EA" w:rsidP="00F402EA">
            <w:pPr>
              <w:jc w:val="right"/>
            </w:pPr>
            <w:r w:rsidRPr="00F402EA">
              <w:t>Geneva, 13-24 March 2023</w:t>
            </w:r>
          </w:p>
        </w:tc>
      </w:tr>
      <w:tr w:rsidR="00F402EA" w:rsidRPr="00F402EA" w14:paraId="74BCC0BA" w14:textId="77777777" w:rsidTr="00F402EA">
        <w:trPr>
          <w:cantSplit/>
        </w:trPr>
        <w:tc>
          <w:tcPr>
            <w:tcW w:w="9639" w:type="dxa"/>
            <w:gridSpan w:val="5"/>
          </w:tcPr>
          <w:p w14:paraId="1276DB03" w14:textId="14689F41" w:rsidR="00F402EA" w:rsidRPr="00F402EA" w:rsidRDefault="00F402EA" w:rsidP="00F402EA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F402EA">
              <w:rPr>
                <w:b/>
                <w:bCs/>
              </w:rPr>
              <w:t>Ref.: SG13-TD93-R1/PLEN</w:t>
            </w:r>
          </w:p>
        </w:tc>
      </w:tr>
      <w:tr w:rsidR="00F402EA" w:rsidRPr="00F402EA" w14:paraId="69A69D83" w14:textId="77777777" w:rsidTr="00F402EA">
        <w:trPr>
          <w:cantSplit/>
        </w:trPr>
        <w:tc>
          <w:tcPr>
            <w:tcW w:w="1545" w:type="dxa"/>
            <w:gridSpan w:val="2"/>
          </w:tcPr>
          <w:p w14:paraId="083A9A15" w14:textId="77777777" w:rsidR="00F402EA" w:rsidRPr="00F402EA" w:rsidRDefault="00F402EA" w:rsidP="00F402EA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402EA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4B35CA81" w14:textId="477B679D" w:rsidR="00F402EA" w:rsidRPr="00F402EA" w:rsidRDefault="00F402EA" w:rsidP="00F402EA">
            <w:r w:rsidRPr="00F402EA">
              <w:t>ITU-T Study Group 13</w:t>
            </w:r>
          </w:p>
        </w:tc>
      </w:tr>
      <w:tr w:rsidR="00F402EA" w:rsidRPr="00F402EA" w14:paraId="6FD041C9" w14:textId="77777777" w:rsidTr="00F402E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37F5A4F3" w14:textId="77777777" w:rsidR="00F402EA" w:rsidRPr="00F402EA" w:rsidRDefault="00F402EA" w:rsidP="00F402EA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F402EA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65C5C981" w14:textId="747CA08C" w:rsidR="00F402EA" w:rsidRPr="00F402EA" w:rsidRDefault="00F402EA" w:rsidP="00F402EA">
            <w:r w:rsidRPr="00F402EA">
              <w:t>LS about continuation of the FG-AN operation [to TSAG and All ITU-T Study Groups]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4CEB7210" w:rsidR="00CD6848" w:rsidRDefault="0073642E" w:rsidP="00F05E8B">
            <w:pPr>
              <w:pStyle w:val="LSForAction"/>
            </w:pPr>
            <w:r>
              <w:t>-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605AE920" w:rsidR="00CD6848" w:rsidRDefault="0073642E" w:rsidP="00F05E8B">
            <w:pPr>
              <w:pStyle w:val="LSForInfo"/>
            </w:pPr>
            <w:r>
              <w:t xml:space="preserve">TSAG, </w:t>
            </w:r>
            <w:r w:rsidR="00624605">
              <w:t>ITU-T Study Groups</w:t>
            </w:r>
            <w:r w:rsidR="008A36F4">
              <w:t xml:space="preserve"> 2, 3, 5, 9, 11, 12, 15, 16, 17 and 20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68AA7253" w:rsidR="00CD6848" w:rsidRPr="00727FA1" w:rsidRDefault="00AB4C1E" w:rsidP="00695FC2">
            <w:pPr>
              <w:pStyle w:val="LSApproval"/>
            </w:pPr>
            <w:r w:rsidRPr="00727FA1">
              <w:t xml:space="preserve">ITU-T </w:t>
            </w:r>
            <w:r w:rsidR="00A31180" w:rsidRPr="00727FA1">
              <w:t xml:space="preserve">Study Group 13 meeting (Geneva, </w:t>
            </w:r>
            <w:r w:rsidR="00727FA1">
              <w:t>20</w:t>
            </w:r>
            <w:r w:rsidR="0074014A" w:rsidRPr="00727FA1">
              <w:t xml:space="preserve"> March 2023</w:t>
            </w:r>
            <w:r w:rsidR="00A31180" w:rsidRPr="00727FA1">
              <w:t>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31F7AEE1" w:rsidR="00CD6848" w:rsidRDefault="0073642E" w:rsidP="00F05E8B">
            <w:pPr>
              <w:pStyle w:val="LSDeadline"/>
            </w:pPr>
            <w:r>
              <w:t>N/A</w:t>
            </w:r>
          </w:p>
        </w:tc>
      </w:tr>
      <w:tr w:rsidR="00C62BE6" w:rsidRPr="0055169C" w14:paraId="500A09DD" w14:textId="77777777" w:rsidTr="006A5CDA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136DDD" w:rsidRDefault="00C62BE6" w:rsidP="00C62B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6DB1C1EB" w:rsidR="00C62BE6" w:rsidRPr="005D7241" w:rsidRDefault="005D7241" w:rsidP="00C62BE6">
            <w:pPr>
              <w:rPr>
                <w:rFonts w:asciiTheme="majorBidi" w:hAnsiTheme="majorBidi" w:cstheme="majorBidi"/>
              </w:rPr>
            </w:pPr>
            <w:r w:rsidRPr="00DE4786">
              <w:rPr>
                <w:rFonts w:asciiTheme="majorBidi" w:hAnsiTheme="majorBidi" w:cstheme="majorBidi"/>
              </w:rPr>
              <w:t>Kazunori Tanikawa</w:t>
            </w:r>
            <w:r w:rsidR="00C62BE6" w:rsidRPr="00490C80">
              <w:rPr>
                <w:highlight w:val="yellow"/>
              </w:rPr>
              <w:br/>
            </w:r>
            <w:r w:rsidRPr="00DE4786">
              <w:rPr>
                <w:rFonts w:asciiTheme="majorBidi" w:hAnsiTheme="majorBidi" w:cstheme="majorBidi"/>
              </w:rPr>
              <w:t>NICT</w:t>
            </w:r>
            <w:r w:rsidR="00C62BE6" w:rsidRPr="00490C80">
              <w:rPr>
                <w:highlight w:val="yellow"/>
              </w:rPr>
              <w:br/>
            </w:r>
            <w:r w:rsidRPr="00DE4786"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0379989" w14:textId="10952A52" w:rsidR="00C62BE6" w:rsidRPr="00824395" w:rsidRDefault="005D7241" w:rsidP="00C62BE6">
            <w:pPr>
              <w:tabs>
                <w:tab w:val="left" w:pos="794"/>
              </w:tabs>
              <w:rPr>
                <w:lang w:val="it-IT"/>
              </w:rPr>
            </w:pPr>
            <w:r w:rsidRPr="00824395">
              <w:rPr>
                <w:rFonts w:eastAsia="Malgun Gothic"/>
                <w:lang w:val="it-IT"/>
              </w:rPr>
              <w:t xml:space="preserve">E-mail: </w:t>
            </w:r>
            <w:hyperlink r:id="rId15" w:history="1">
              <w:r w:rsidRPr="00824395">
                <w:rPr>
                  <w:rStyle w:val="Hyperlink"/>
                  <w:rFonts w:eastAsia="Malgun Gothic"/>
                  <w:lang w:val="it-IT"/>
                </w:rPr>
                <w:t>kaz.tanikawa@nict.go.jp</w:t>
              </w:r>
            </w:hyperlink>
          </w:p>
        </w:tc>
      </w:tr>
      <w:tr w:rsidR="009F2C64" w:rsidRPr="0055169C" w14:paraId="3060FE62" w14:textId="77777777" w:rsidTr="006A5CDA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77777777" w:rsidR="009F2C64" w:rsidRPr="00136DDD" w:rsidRDefault="009F2C64" w:rsidP="009F2C64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3970C3" w14:textId="06ADA6EA" w:rsidR="009F2C64" w:rsidRPr="00AF5A57" w:rsidRDefault="0073642E" w:rsidP="009F2C64">
            <w:r>
              <w:t>Leon Wong</w:t>
            </w:r>
            <w:r w:rsidR="009F2C64" w:rsidRPr="00490C80">
              <w:rPr>
                <w:highlight w:val="yellow"/>
              </w:rPr>
              <w:br/>
            </w:r>
            <w:r>
              <w:t>Rakuten, Japan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3A79DE3" w14:textId="70A36F21" w:rsidR="0073642E" w:rsidRPr="00824395" w:rsidRDefault="009F2C64" w:rsidP="0073642E">
            <w:pPr>
              <w:tabs>
                <w:tab w:val="left" w:pos="794"/>
              </w:tabs>
              <w:rPr>
                <w:lang w:val="it-IT"/>
              </w:rPr>
            </w:pPr>
            <w:r w:rsidRPr="00824395">
              <w:rPr>
                <w:lang w:val="it-IT"/>
              </w:rPr>
              <w:t>E-mail:</w:t>
            </w:r>
            <w:r w:rsidR="0073642E" w:rsidRPr="00824395">
              <w:rPr>
                <w:lang w:val="it-IT"/>
              </w:rPr>
              <w:t xml:space="preserve"> </w:t>
            </w:r>
            <w:hyperlink r:id="rId16" w:history="1">
              <w:r w:rsidR="0073642E" w:rsidRPr="00824395">
                <w:rPr>
                  <w:rStyle w:val="Hyperlink"/>
                  <w:lang w:val="it-IT"/>
                </w:rPr>
                <w:t>leon.wong@rakuten.com</w:t>
              </w:r>
            </w:hyperlink>
          </w:p>
        </w:tc>
      </w:tr>
    </w:tbl>
    <w:p w14:paraId="140BC52E" w14:textId="77777777" w:rsidR="000C397B" w:rsidRPr="00824395" w:rsidRDefault="000C397B" w:rsidP="0089088E">
      <w:pPr>
        <w:rPr>
          <w:lang w:val="it-I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586E4304" w:rsidR="00695FC2" w:rsidRPr="00BB71C9" w:rsidRDefault="009537E8" w:rsidP="00EF060D">
            <w:pPr>
              <w:pStyle w:val="TSBHeaderSummary"/>
            </w:pPr>
            <w:r w:rsidRPr="00BB71C9">
              <w:t>This LS</w:t>
            </w:r>
            <w:r w:rsidR="00BB71C9" w:rsidRPr="00BB71C9">
              <w:t xml:space="preserve"> </w:t>
            </w:r>
            <w:r w:rsidR="0073642E">
              <w:t>informs</w:t>
            </w:r>
            <w:r w:rsidR="00DC029C">
              <w:t xml:space="preserve"> TSAG and </w:t>
            </w:r>
            <w:r w:rsidR="0073642E">
              <w:t>ITU-T Study Group about continuation of the FG-AN operation.</w:t>
            </w:r>
          </w:p>
        </w:tc>
      </w:tr>
    </w:tbl>
    <w:p w14:paraId="3125B42D" w14:textId="77777777" w:rsidR="006A3B52" w:rsidRDefault="006A3B52" w:rsidP="00B50D1C"/>
    <w:p w14:paraId="1AFEF72B" w14:textId="15049773" w:rsidR="00DF7FC3" w:rsidRDefault="006A3B52" w:rsidP="00B50D1C">
      <w:r>
        <w:t xml:space="preserve">ITU-T Study Group 13 would like to inform on the grant </w:t>
      </w:r>
      <w:r w:rsidR="00583141">
        <w:t>for</w:t>
      </w:r>
      <w:r>
        <w:t xml:space="preserve"> requested continuation </w:t>
      </w:r>
      <w:r w:rsidR="004D56FC">
        <w:t>of the</w:t>
      </w:r>
      <w:r w:rsidR="00583141">
        <w:t xml:space="preserve"> </w:t>
      </w:r>
      <w:r>
        <w:t>operation of FG-AN.</w:t>
      </w:r>
      <w:r w:rsidR="007C4012">
        <w:t xml:space="preserve"> </w:t>
      </w:r>
      <w:r>
        <w:t>Its lifetime is extended until the end of 2023.</w:t>
      </w:r>
    </w:p>
    <w:p w14:paraId="40740EAB" w14:textId="3B353E6E" w:rsidR="00824395" w:rsidRPr="006F1D15" w:rsidRDefault="005C1B0B" w:rsidP="00842DD1">
      <w:r>
        <w:t>A</w:t>
      </w:r>
      <w:r w:rsidR="002B4EAB">
        <w:t>t</w:t>
      </w:r>
      <w:r>
        <w:t xml:space="preserve"> its meeting on 1</w:t>
      </w:r>
      <w:r w:rsidR="003936B6">
        <w:t>3 March 2023</w:t>
      </w:r>
      <w:r>
        <w:t xml:space="preserve"> in Geneva, SG13 reviewed the operation to date of the FG-AN. Group was set up in December 2020 and delivered the document with the use cases (40 use cases collection and classification), technical specification on Trust in A</w:t>
      </w:r>
      <w:r w:rsidR="007119AB">
        <w:t>utonomous Networks</w:t>
      </w:r>
      <w:r w:rsidR="00824395">
        <w:t xml:space="preserve">, </w:t>
      </w:r>
      <w:r w:rsidRPr="006F1D15">
        <w:t xml:space="preserve">technical specification on </w:t>
      </w:r>
      <w:r w:rsidR="00824395" w:rsidRPr="006F1D15">
        <w:t xml:space="preserve">“Architecture framework for Autonomous Networks,” and technical specification on “Trustworthiness evaluation for autonomous networks including IMT-2020 and beyond.” The </w:t>
      </w:r>
      <w:r w:rsidR="00C7623B">
        <w:t>F</w:t>
      </w:r>
      <w:r w:rsidR="00824395" w:rsidRPr="006F1D15">
        <w:t xml:space="preserve">ocus </w:t>
      </w:r>
      <w:r w:rsidR="00C7623B">
        <w:t>G</w:t>
      </w:r>
      <w:r w:rsidR="00824395" w:rsidRPr="006F1D15">
        <w:t>roup is also working on Proof of Concept (PoC) activities to implement and showcase the concepts</w:t>
      </w:r>
      <w:r w:rsidR="00C7623B">
        <w:t>,</w:t>
      </w:r>
      <w:r w:rsidR="00824395" w:rsidRPr="006F1D15">
        <w:t xml:space="preserve"> developed by the group</w:t>
      </w:r>
      <w:r w:rsidR="007119AB">
        <w:t xml:space="preserve"> and delivered as a technical report.</w:t>
      </w:r>
    </w:p>
    <w:p w14:paraId="4E915C84" w14:textId="6AA32A9C" w:rsidR="005C1B0B" w:rsidRDefault="005C1B0B" w:rsidP="00842DD1">
      <w:r w:rsidRPr="006F1D15">
        <w:t xml:space="preserve">Plans are to work on </w:t>
      </w:r>
      <w:r w:rsidR="007119AB">
        <w:t xml:space="preserve">use cases and requirement analysis, Autonomous Networks technical enablers, </w:t>
      </w:r>
      <w:r w:rsidRPr="006F1D15">
        <w:t xml:space="preserve">PoC </w:t>
      </w:r>
      <w:r w:rsidR="00A45E0B">
        <w:t>activities</w:t>
      </w:r>
      <w:r w:rsidR="00824395" w:rsidRPr="006F1D15">
        <w:t xml:space="preserve">, gap analysis, </w:t>
      </w:r>
      <w:r w:rsidRPr="006F1D15">
        <w:t xml:space="preserve">and glossary of terms and definitions. </w:t>
      </w:r>
    </w:p>
    <w:p w14:paraId="10ED49D0" w14:textId="6F27ED54" w:rsidR="009115E9" w:rsidRDefault="005C1B0B" w:rsidP="00842DD1">
      <w:r>
        <w:t xml:space="preserve">TSAG </w:t>
      </w:r>
      <w:r w:rsidR="006F1D15">
        <w:t xml:space="preserve">and Study Group </w:t>
      </w:r>
      <w:r>
        <w:t xml:space="preserve">participants are encouraged to join the activities of the FG-AN. </w:t>
      </w:r>
    </w:p>
    <w:p w14:paraId="72B8E853" w14:textId="19FEDA9B" w:rsidR="0073642E" w:rsidRDefault="00B50D1C" w:rsidP="00B50D1C">
      <w:r>
        <w:t xml:space="preserve">TSAG is </w:t>
      </w:r>
      <w:r w:rsidR="0006213B">
        <w:t>invited</w:t>
      </w:r>
      <w:r>
        <w:t xml:space="preserve"> to</w:t>
      </w:r>
      <w:r w:rsidRPr="00A90297">
        <w:t xml:space="preserve"> </w:t>
      </w:r>
      <w:r w:rsidR="0073642E">
        <w:t xml:space="preserve">note the </w:t>
      </w:r>
      <w:r w:rsidR="005C1B0B">
        <w:t>continuation</w:t>
      </w:r>
      <w:r w:rsidR="0073642E">
        <w:t xml:space="preserve"> of the Focus Group on </w:t>
      </w:r>
      <w:r w:rsidR="005C1B0B">
        <w:t>Autonomous</w:t>
      </w:r>
      <w:r w:rsidR="0073642E">
        <w:t xml:space="preserve"> Networks operation until </w:t>
      </w:r>
      <w:r w:rsidR="00772AD2">
        <w:t>end of 2023.</w:t>
      </w:r>
    </w:p>
    <w:p w14:paraId="3E54B27A" w14:textId="77777777" w:rsidR="00B50D1C" w:rsidRDefault="00B50D1C" w:rsidP="00B50D1C">
      <w:pPr>
        <w:jc w:val="center"/>
      </w:pPr>
    </w:p>
    <w:p w14:paraId="269839DD" w14:textId="63CCABCA" w:rsidR="00BF1C1D" w:rsidRDefault="00E71046" w:rsidP="00CA52AB">
      <w:pPr>
        <w:jc w:val="center"/>
      </w:pPr>
      <w:r>
        <w:t>_______________________</w:t>
      </w:r>
    </w:p>
    <w:sectPr w:rsidR="00BF1C1D" w:rsidSect="006A5CDA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5912" w14:textId="77777777" w:rsidR="00EF5396" w:rsidRDefault="00EF5396" w:rsidP="00C42125">
      <w:pPr>
        <w:spacing w:before="0"/>
      </w:pPr>
      <w:r>
        <w:separator/>
      </w:r>
    </w:p>
  </w:endnote>
  <w:endnote w:type="continuationSeparator" w:id="0">
    <w:p w14:paraId="4D3C0212" w14:textId="77777777" w:rsidR="00EF5396" w:rsidRDefault="00EF539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1FA9" w14:textId="77777777" w:rsidR="00EF5396" w:rsidRDefault="00EF5396" w:rsidP="00C42125">
      <w:pPr>
        <w:spacing w:before="0"/>
      </w:pPr>
      <w:r>
        <w:separator/>
      </w:r>
    </w:p>
  </w:footnote>
  <w:footnote w:type="continuationSeparator" w:id="0">
    <w:p w14:paraId="63B39031" w14:textId="77777777" w:rsidR="00EF5396" w:rsidRDefault="00EF539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45A1" w14:textId="1DAF75BE" w:rsidR="00CA52AB" w:rsidRPr="00F402EA" w:rsidRDefault="00F402EA" w:rsidP="00F402EA">
    <w:pPr>
      <w:pStyle w:val="Header"/>
    </w:pPr>
    <w:r w:rsidRPr="00F402EA">
      <w:t xml:space="preserve">- </w:t>
    </w:r>
    <w:r w:rsidRPr="00F402EA">
      <w:fldChar w:fldCharType="begin"/>
    </w:r>
    <w:r w:rsidRPr="00F402EA">
      <w:instrText xml:space="preserve"> PAGE  \* MERGEFORMAT </w:instrText>
    </w:r>
    <w:r w:rsidRPr="00F402EA">
      <w:fldChar w:fldCharType="separate"/>
    </w:r>
    <w:r w:rsidRPr="00F402EA">
      <w:rPr>
        <w:noProof/>
      </w:rPr>
      <w:t>1</w:t>
    </w:r>
    <w:r w:rsidRPr="00F402EA">
      <w:fldChar w:fldCharType="end"/>
    </w:r>
    <w:r w:rsidRPr="00F402EA">
      <w:t xml:space="preserve"> -</w:t>
    </w:r>
  </w:p>
  <w:p w14:paraId="6F44BB49" w14:textId="06E071DF" w:rsidR="00F402EA" w:rsidRPr="00F402EA" w:rsidRDefault="00F402EA" w:rsidP="00F402EA">
    <w:pPr>
      <w:pStyle w:val="Header"/>
      <w:spacing w:after="240"/>
    </w:pPr>
    <w:r w:rsidRPr="00F402EA">
      <w:fldChar w:fldCharType="begin"/>
    </w:r>
    <w:r w:rsidRPr="00F402EA">
      <w:instrText xml:space="preserve"> STYLEREF  Docnumber  </w:instrText>
    </w:r>
    <w:r w:rsidRPr="00F402EA">
      <w:fldChar w:fldCharType="separate"/>
    </w:r>
    <w:r w:rsidR="00BD6C97">
      <w:rPr>
        <w:noProof/>
      </w:rPr>
      <w:t>TSAG-TD247</w:t>
    </w:r>
    <w:r w:rsidRPr="00F402E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61DC2"/>
    <w:multiLevelType w:val="hybridMultilevel"/>
    <w:tmpl w:val="AAF2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75758">
    <w:abstractNumId w:val="9"/>
  </w:num>
  <w:num w:numId="2" w16cid:durableId="1303997077">
    <w:abstractNumId w:val="7"/>
  </w:num>
  <w:num w:numId="3" w16cid:durableId="951128364">
    <w:abstractNumId w:val="6"/>
  </w:num>
  <w:num w:numId="4" w16cid:durableId="360129556">
    <w:abstractNumId w:val="5"/>
  </w:num>
  <w:num w:numId="5" w16cid:durableId="2068525559">
    <w:abstractNumId w:val="4"/>
  </w:num>
  <w:num w:numId="6" w16cid:durableId="477888872">
    <w:abstractNumId w:val="8"/>
  </w:num>
  <w:num w:numId="7" w16cid:durableId="392706243">
    <w:abstractNumId w:val="3"/>
  </w:num>
  <w:num w:numId="8" w16cid:durableId="111676912">
    <w:abstractNumId w:val="2"/>
  </w:num>
  <w:num w:numId="9" w16cid:durableId="795415988">
    <w:abstractNumId w:val="1"/>
  </w:num>
  <w:num w:numId="10" w16cid:durableId="1312324896">
    <w:abstractNumId w:val="0"/>
  </w:num>
  <w:num w:numId="11" w16cid:durableId="1788693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02C0"/>
    <w:rsid w:val="00011A2D"/>
    <w:rsid w:val="00014F69"/>
    <w:rsid w:val="000171DB"/>
    <w:rsid w:val="00023D9A"/>
    <w:rsid w:val="0003517F"/>
    <w:rsid w:val="0003582E"/>
    <w:rsid w:val="000407DC"/>
    <w:rsid w:val="00043D75"/>
    <w:rsid w:val="000527BF"/>
    <w:rsid w:val="00052F25"/>
    <w:rsid w:val="00057000"/>
    <w:rsid w:val="00061268"/>
    <w:rsid w:val="0006213B"/>
    <w:rsid w:val="000640E0"/>
    <w:rsid w:val="000920CE"/>
    <w:rsid w:val="00096216"/>
    <w:rsid w:val="000966A8"/>
    <w:rsid w:val="000A5CA2"/>
    <w:rsid w:val="000B739D"/>
    <w:rsid w:val="000C397B"/>
    <w:rsid w:val="000C49A3"/>
    <w:rsid w:val="000E2165"/>
    <w:rsid w:val="000E6125"/>
    <w:rsid w:val="000F0E54"/>
    <w:rsid w:val="00113DBE"/>
    <w:rsid w:val="001200A6"/>
    <w:rsid w:val="00124A40"/>
    <w:rsid w:val="001251DA"/>
    <w:rsid w:val="00125432"/>
    <w:rsid w:val="00136563"/>
    <w:rsid w:val="00136DDD"/>
    <w:rsid w:val="00137F40"/>
    <w:rsid w:val="001410FD"/>
    <w:rsid w:val="00144BDF"/>
    <w:rsid w:val="00155DDC"/>
    <w:rsid w:val="00161830"/>
    <w:rsid w:val="0016361A"/>
    <w:rsid w:val="001871EC"/>
    <w:rsid w:val="001A20C3"/>
    <w:rsid w:val="001A57F8"/>
    <w:rsid w:val="001A670F"/>
    <w:rsid w:val="001B6A45"/>
    <w:rsid w:val="001C1A04"/>
    <w:rsid w:val="001C62B8"/>
    <w:rsid w:val="001D22D8"/>
    <w:rsid w:val="001D4296"/>
    <w:rsid w:val="001E7B0E"/>
    <w:rsid w:val="001F141D"/>
    <w:rsid w:val="00200A06"/>
    <w:rsid w:val="00200A98"/>
    <w:rsid w:val="00201AFA"/>
    <w:rsid w:val="00213D0D"/>
    <w:rsid w:val="002229F1"/>
    <w:rsid w:val="00233F75"/>
    <w:rsid w:val="00253DBE"/>
    <w:rsid w:val="00253DC6"/>
    <w:rsid w:val="0025489C"/>
    <w:rsid w:val="002622FA"/>
    <w:rsid w:val="00263518"/>
    <w:rsid w:val="00263B33"/>
    <w:rsid w:val="00274713"/>
    <w:rsid w:val="002759E7"/>
    <w:rsid w:val="00277326"/>
    <w:rsid w:val="002A11C4"/>
    <w:rsid w:val="002A399B"/>
    <w:rsid w:val="002B4EAB"/>
    <w:rsid w:val="002C26C0"/>
    <w:rsid w:val="002C2BC5"/>
    <w:rsid w:val="002C502A"/>
    <w:rsid w:val="002D05A8"/>
    <w:rsid w:val="002D6447"/>
    <w:rsid w:val="002E0407"/>
    <w:rsid w:val="002E3C52"/>
    <w:rsid w:val="002E79CB"/>
    <w:rsid w:val="002F5070"/>
    <w:rsid w:val="002F6136"/>
    <w:rsid w:val="002F7F55"/>
    <w:rsid w:val="0030745F"/>
    <w:rsid w:val="00314630"/>
    <w:rsid w:val="0032090A"/>
    <w:rsid w:val="00321CDE"/>
    <w:rsid w:val="003238B5"/>
    <w:rsid w:val="003315DB"/>
    <w:rsid w:val="00333E15"/>
    <w:rsid w:val="003449F4"/>
    <w:rsid w:val="003456A3"/>
    <w:rsid w:val="00345814"/>
    <w:rsid w:val="003571BC"/>
    <w:rsid w:val="0036090C"/>
    <w:rsid w:val="00361116"/>
    <w:rsid w:val="00362562"/>
    <w:rsid w:val="00385FB5"/>
    <w:rsid w:val="0038715D"/>
    <w:rsid w:val="003936B6"/>
    <w:rsid w:val="00394DBF"/>
    <w:rsid w:val="003957A6"/>
    <w:rsid w:val="003A1626"/>
    <w:rsid w:val="003A43EF"/>
    <w:rsid w:val="003B4CF8"/>
    <w:rsid w:val="003C7445"/>
    <w:rsid w:val="003D0336"/>
    <w:rsid w:val="003D5426"/>
    <w:rsid w:val="003E1F8C"/>
    <w:rsid w:val="003E39A2"/>
    <w:rsid w:val="003E57AB"/>
    <w:rsid w:val="003E7207"/>
    <w:rsid w:val="003F2BED"/>
    <w:rsid w:val="00400B49"/>
    <w:rsid w:val="00415362"/>
    <w:rsid w:val="0042552E"/>
    <w:rsid w:val="004325BF"/>
    <w:rsid w:val="00443878"/>
    <w:rsid w:val="004539A8"/>
    <w:rsid w:val="004712CA"/>
    <w:rsid w:val="00473782"/>
    <w:rsid w:val="0047422E"/>
    <w:rsid w:val="00481037"/>
    <w:rsid w:val="0049090D"/>
    <w:rsid w:val="0049674B"/>
    <w:rsid w:val="004B5876"/>
    <w:rsid w:val="004C0673"/>
    <w:rsid w:val="004C4E4E"/>
    <w:rsid w:val="004C7C55"/>
    <w:rsid w:val="004D2598"/>
    <w:rsid w:val="004D56FC"/>
    <w:rsid w:val="004F18A7"/>
    <w:rsid w:val="004F23BA"/>
    <w:rsid w:val="004F3816"/>
    <w:rsid w:val="0050586A"/>
    <w:rsid w:val="005168B8"/>
    <w:rsid w:val="00520DBF"/>
    <w:rsid w:val="005350CF"/>
    <w:rsid w:val="0053731C"/>
    <w:rsid w:val="00543D41"/>
    <w:rsid w:val="0055169C"/>
    <w:rsid w:val="00556A5B"/>
    <w:rsid w:val="00566EDA"/>
    <w:rsid w:val="0057081A"/>
    <w:rsid w:val="00572654"/>
    <w:rsid w:val="005752C5"/>
    <w:rsid w:val="00583141"/>
    <w:rsid w:val="005976A1"/>
    <w:rsid w:val="005B5629"/>
    <w:rsid w:val="005B6B78"/>
    <w:rsid w:val="005C0300"/>
    <w:rsid w:val="005C13FD"/>
    <w:rsid w:val="005C1B0B"/>
    <w:rsid w:val="005C27A2"/>
    <w:rsid w:val="005D186D"/>
    <w:rsid w:val="005D47B2"/>
    <w:rsid w:val="005D4FEB"/>
    <w:rsid w:val="005D7241"/>
    <w:rsid w:val="005E1DFA"/>
    <w:rsid w:val="005F4B6A"/>
    <w:rsid w:val="006010F3"/>
    <w:rsid w:val="00606DB6"/>
    <w:rsid w:val="00615A0A"/>
    <w:rsid w:val="00624605"/>
    <w:rsid w:val="00626673"/>
    <w:rsid w:val="006333D4"/>
    <w:rsid w:val="006369B2"/>
    <w:rsid w:val="0063718D"/>
    <w:rsid w:val="00647525"/>
    <w:rsid w:val="00647A71"/>
    <w:rsid w:val="006517D7"/>
    <w:rsid w:val="00652D9F"/>
    <w:rsid w:val="006540C5"/>
    <w:rsid w:val="00654D74"/>
    <w:rsid w:val="006570B0"/>
    <w:rsid w:val="0066022F"/>
    <w:rsid w:val="006813BC"/>
    <w:rsid w:val="006823F3"/>
    <w:rsid w:val="00691589"/>
    <w:rsid w:val="0069210B"/>
    <w:rsid w:val="00692AB1"/>
    <w:rsid w:val="00695DD7"/>
    <w:rsid w:val="00695FC2"/>
    <w:rsid w:val="006A3B49"/>
    <w:rsid w:val="006A3B52"/>
    <w:rsid w:val="006A4055"/>
    <w:rsid w:val="006A5CDA"/>
    <w:rsid w:val="006A6DA0"/>
    <w:rsid w:val="006A7C27"/>
    <w:rsid w:val="006B2FE4"/>
    <w:rsid w:val="006B37B0"/>
    <w:rsid w:val="006B673D"/>
    <w:rsid w:val="006C5641"/>
    <w:rsid w:val="006D1089"/>
    <w:rsid w:val="006D1B86"/>
    <w:rsid w:val="006D7355"/>
    <w:rsid w:val="006F1D15"/>
    <w:rsid w:val="006F7DEE"/>
    <w:rsid w:val="007119AB"/>
    <w:rsid w:val="00715551"/>
    <w:rsid w:val="00715CA6"/>
    <w:rsid w:val="00727FA1"/>
    <w:rsid w:val="00731135"/>
    <w:rsid w:val="007324AF"/>
    <w:rsid w:val="0073642E"/>
    <w:rsid w:val="00740128"/>
    <w:rsid w:val="0074014A"/>
    <w:rsid w:val="007409B4"/>
    <w:rsid w:val="00741974"/>
    <w:rsid w:val="00752669"/>
    <w:rsid w:val="00754192"/>
    <w:rsid w:val="0075525E"/>
    <w:rsid w:val="00756D3D"/>
    <w:rsid w:val="00772AD2"/>
    <w:rsid w:val="007806C2"/>
    <w:rsid w:val="0078099A"/>
    <w:rsid w:val="00781FEE"/>
    <w:rsid w:val="007903F8"/>
    <w:rsid w:val="00794F4F"/>
    <w:rsid w:val="007974BE"/>
    <w:rsid w:val="007A0916"/>
    <w:rsid w:val="007A0DFD"/>
    <w:rsid w:val="007B2BC6"/>
    <w:rsid w:val="007B311A"/>
    <w:rsid w:val="007B458C"/>
    <w:rsid w:val="007C4012"/>
    <w:rsid w:val="007C7122"/>
    <w:rsid w:val="007D3F11"/>
    <w:rsid w:val="007D66E2"/>
    <w:rsid w:val="007E2C69"/>
    <w:rsid w:val="007E53E4"/>
    <w:rsid w:val="007E622E"/>
    <w:rsid w:val="007E656A"/>
    <w:rsid w:val="007F3CAA"/>
    <w:rsid w:val="007F664D"/>
    <w:rsid w:val="0080209C"/>
    <w:rsid w:val="00812E67"/>
    <w:rsid w:val="00824395"/>
    <w:rsid w:val="00837203"/>
    <w:rsid w:val="008378C6"/>
    <w:rsid w:val="00842137"/>
    <w:rsid w:val="00842DD1"/>
    <w:rsid w:val="008452DA"/>
    <w:rsid w:val="0084706C"/>
    <w:rsid w:val="00853F5F"/>
    <w:rsid w:val="008623ED"/>
    <w:rsid w:val="00863233"/>
    <w:rsid w:val="00864B5A"/>
    <w:rsid w:val="00872559"/>
    <w:rsid w:val="00874AA3"/>
    <w:rsid w:val="00875AA6"/>
    <w:rsid w:val="00880944"/>
    <w:rsid w:val="0089088E"/>
    <w:rsid w:val="00892297"/>
    <w:rsid w:val="008964D6"/>
    <w:rsid w:val="008A27B7"/>
    <w:rsid w:val="008A36F4"/>
    <w:rsid w:val="008B422F"/>
    <w:rsid w:val="008B5123"/>
    <w:rsid w:val="008C3CFC"/>
    <w:rsid w:val="008E0172"/>
    <w:rsid w:val="00900EF1"/>
    <w:rsid w:val="009043A6"/>
    <w:rsid w:val="00905742"/>
    <w:rsid w:val="00906CD2"/>
    <w:rsid w:val="009115E9"/>
    <w:rsid w:val="00930025"/>
    <w:rsid w:val="009302DE"/>
    <w:rsid w:val="00936852"/>
    <w:rsid w:val="0094045D"/>
    <w:rsid w:val="009406B5"/>
    <w:rsid w:val="00940938"/>
    <w:rsid w:val="00946166"/>
    <w:rsid w:val="009504F1"/>
    <w:rsid w:val="009507EC"/>
    <w:rsid w:val="009537E8"/>
    <w:rsid w:val="00983164"/>
    <w:rsid w:val="009972EF"/>
    <w:rsid w:val="009B5035"/>
    <w:rsid w:val="009C3160"/>
    <w:rsid w:val="009C3AC7"/>
    <w:rsid w:val="009E5013"/>
    <w:rsid w:val="009E766E"/>
    <w:rsid w:val="009F1960"/>
    <w:rsid w:val="009F2C64"/>
    <w:rsid w:val="009F6EB0"/>
    <w:rsid w:val="009F715E"/>
    <w:rsid w:val="00A061BB"/>
    <w:rsid w:val="00A10DBB"/>
    <w:rsid w:val="00A11720"/>
    <w:rsid w:val="00A21247"/>
    <w:rsid w:val="00A31180"/>
    <w:rsid w:val="00A31D47"/>
    <w:rsid w:val="00A4013E"/>
    <w:rsid w:val="00A4045F"/>
    <w:rsid w:val="00A427CD"/>
    <w:rsid w:val="00A45E0B"/>
    <w:rsid w:val="00A45FEE"/>
    <w:rsid w:val="00A4600B"/>
    <w:rsid w:val="00A50506"/>
    <w:rsid w:val="00A51EF0"/>
    <w:rsid w:val="00A625AF"/>
    <w:rsid w:val="00A67A81"/>
    <w:rsid w:val="00A730A6"/>
    <w:rsid w:val="00A77A1E"/>
    <w:rsid w:val="00A84724"/>
    <w:rsid w:val="00A971A0"/>
    <w:rsid w:val="00AA1F22"/>
    <w:rsid w:val="00AB4C1E"/>
    <w:rsid w:val="00AF5A57"/>
    <w:rsid w:val="00AF735D"/>
    <w:rsid w:val="00B024D7"/>
    <w:rsid w:val="00B02F7F"/>
    <w:rsid w:val="00B05821"/>
    <w:rsid w:val="00B0799D"/>
    <w:rsid w:val="00B100D6"/>
    <w:rsid w:val="00B164C9"/>
    <w:rsid w:val="00B26C28"/>
    <w:rsid w:val="00B30F21"/>
    <w:rsid w:val="00B376D2"/>
    <w:rsid w:val="00B4174C"/>
    <w:rsid w:val="00B453F5"/>
    <w:rsid w:val="00B50D1C"/>
    <w:rsid w:val="00B532CE"/>
    <w:rsid w:val="00B61624"/>
    <w:rsid w:val="00B66481"/>
    <w:rsid w:val="00B7189C"/>
    <w:rsid w:val="00B718A5"/>
    <w:rsid w:val="00B826AC"/>
    <w:rsid w:val="00B90AD6"/>
    <w:rsid w:val="00BA788A"/>
    <w:rsid w:val="00BB17C1"/>
    <w:rsid w:val="00BB4983"/>
    <w:rsid w:val="00BB71C9"/>
    <w:rsid w:val="00BB7597"/>
    <w:rsid w:val="00BC2AAB"/>
    <w:rsid w:val="00BC62E2"/>
    <w:rsid w:val="00BD6C97"/>
    <w:rsid w:val="00BE7DF8"/>
    <w:rsid w:val="00BF02DC"/>
    <w:rsid w:val="00BF1C1D"/>
    <w:rsid w:val="00C035E6"/>
    <w:rsid w:val="00C37820"/>
    <w:rsid w:val="00C42125"/>
    <w:rsid w:val="00C62814"/>
    <w:rsid w:val="00C62BE6"/>
    <w:rsid w:val="00C67B25"/>
    <w:rsid w:val="00C748F7"/>
    <w:rsid w:val="00C74937"/>
    <w:rsid w:val="00C7623B"/>
    <w:rsid w:val="00C82BBC"/>
    <w:rsid w:val="00CA52AB"/>
    <w:rsid w:val="00CA6409"/>
    <w:rsid w:val="00CB2599"/>
    <w:rsid w:val="00CD2139"/>
    <w:rsid w:val="00CD2497"/>
    <w:rsid w:val="00CD5DD1"/>
    <w:rsid w:val="00CD6848"/>
    <w:rsid w:val="00CE1E6E"/>
    <w:rsid w:val="00CE5986"/>
    <w:rsid w:val="00CF34C4"/>
    <w:rsid w:val="00D11885"/>
    <w:rsid w:val="00D272DD"/>
    <w:rsid w:val="00D647EF"/>
    <w:rsid w:val="00D73137"/>
    <w:rsid w:val="00D745B2"/>
    <w:rsid w:val="00D977A2"/>
    <w:rsid w:val="00DA1D47"/>
    <w:rsid w:val="00DC029C"/>
    <w:rsid w:val="00DC774A"/>
    <w:rsid w:val="00DD50DE"/>
    <w:rsid w:val="00DE3062"/>
    <w:rsid w:val="00DF7FC3"/>
    <w:rsid w:val="00E0581D"/>
    <w:rsid w:val="00E204DD"/>
    <w:rsid w:val="00E353EC"/>
    <w:rsid w:val="00E37B76"/>
    <w:rsid w:val="00E43085"/>
    <w:rsid w:val="00E4600F"/>
    <w:rsid w:val="00E51F61"/>
    <w:rsid w:val="00E53C24"/>
    <w:rsid w:val="00E56E77"/>
    <w:rsid w:val="00E66DEE"/>
    <w:rsid w:val="00E71046"/>
    <w:rsid w:val="00E72E36"/>
    <w:rsid w:val="00E87795"/>
    <w:rsid w:val="00EA3F94"/>
    <w:rsid w:val="00EB444D"/>
    <w:rsid w:val="00EC2C1A"/>
    <w:rsid w:val="00EC70CF"/>
    <w:rsid w:val="00ED5B66"/>
    <w:rsid w:val="00EE5C0D"/>
    <w:rsid w:val="00EF4792"/>
    <w:rsid w:val="00EF5396"/>
    <w:rsid w:val="00F02294"/>
    <w:rsid w:val="00F27619"/>
    <w:rsid w:val="00F30DE7"/>
    <w:rsid w:val="00F33B7A"/>
    <w:rsid w:val="00F35F57"/>
    <w:rsid w:val="00F402EA"/>
    <w:rsid w:val="00F44D3D"/>
    <w:rsid w:val="00F50467"/>
    <w:rsid w:val="00F562A0"/>
    <w:rsid w:val="00F57FA4"/>
    <w:rsid w:val="00F63186"/>
    <w:rsid w:val="00FA02CB"/>
    <w:rsid w:val="00FA2177"/>
    <w:rsid w:val="00FA680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00FF744D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CA52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on.wong@rakute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z.tanikawa@nict.go.j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eon.wong@rakute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3-oLS-00066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kaz.tanikawa@nict.go.jp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13-oLS-0006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LS/o on New Joint Coordination Activity on Machine Learning (JCA-ML) [to TSAG and All ITU-T Study Groups]</vt:lpstr>
      <vt:lpstr>LS/o on New Joint Coordination Activity on Machine Learning (JCA-ML) [to TSAG and All ITU-T Study Groups]</vt:lpstr>
      <vt:lpstr>Liaison Statement - Unformatted template (T21)</vt:lpstr>
    </vt:vector>
  </TitlesOfParts>
  <Manager>ITU-T</Manager>
  <Company>International Telecommunication Union (ITU)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about continuation of the FG-AN operation [to TSAG and All ITU-T Study Groups]</dc:title>
  <dc:subject/>
  <dc:creator>Chairman, SG13</dc:creator>
  <cp:keywords/>
  <dc:description>SG13-LSBBB  For: Geneva, 13-24 March 2023_x000d_Document date: _x000d_Saved by ITU51017190 at 19:23:16 on 24/03/2023</dc:description>
  <cp:lastModifiedBy>Al-Mnini, Lara</cp:lastModifiedBy>
  <cp:revision>3</cp:revision>
  <cp:lastPrinted>2016-12-23T12:52:00Z</cp:lastPrinted>
  <dcterms:created xsi:type="dcterms:W3CDTF">2023-04-07T15:32:00Z</dcterms:created>
  <dcterms:modified xsi:type="dcterms:W3CDTF">2023-04-07T15:37:00Z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SG13-LSBBB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All/13</vt:lpwstr>
  </property>
  <property fmtid="{D5CDD505-2E9C-101B-9397-08002B2CF9AE}" pid="7" name="Docdest">
    <vt:lpwstr>Geneva, 13-24 March 2023</vt:lpwstr>
  </property>
  <property fmtid="{D5CDD505-2E9C-101B-9397-08002B2CF9AE}" pid="8" name="Docauthor">
    <vt:lpwstr>Chairman, SG13</vt:lpwstr>
  </property>
</Properties>
</file>