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43126B" w:rsidRPr="0052629B" w14:paraId="1074DFD7" w14:textId="77777777" w:rsidTr="002B05C6">
        <w:trPr>
          <w:cantSplit/>
        </w:trPr>
        <w:tc>
          <w:tcPr>
            <w:tcW w:w="1132" w:type="dxa"/>
            <w:vMerge w:val="restart"/>
            <w:vAlign w:val="center"/>
          </w:tcPr>
          <w:p w14:paraId="24A0E790" w14:textId="77777777" w:rsidR="0043126B" w:rsidRPr="0052629B" w:rsidRDefault="0043126B" w:rsidP="002B05C6">
            <w:pPr>
              <w:spacing w:before="0"/>
              <w:jc w:val="center"/>
              <w:rPr>
                <w:sz w:val="20"/>
                <w:szCs w:val="20"/>
              </w:rPr>
            </w:pPr>
            <w:bookmarkStart w:id="0" w:name="dnum" w:colFirst="2" w:colLast="2"/>
            <w:bookmarkStart w:id="1" w:name="_Hlk98768222"/>
            <w:r w:rsidRPr="0052629B">
              <w:rPr>
                <w:noProof/>
              </w:rPr>
              <w:drawing>
                <wp:inline distT="0" distB="0" distL="0" distR="0" wp14:anchorId="314C0962" wp14:editId="4D10CFF0">
                  <wp:extent cx="647700" cy="705600"/>
                  <wp:effectExtent l="0" t="0" r="0" b="0"/>
                  <wp:docPr id="5" name="Picture 5"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medium confidence"/>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BE03BC7" w14:textId="77777777" w:rsidR="0043126B" w:rsidRPr="0052629B" w:rsidRDefault="0043126B" w:rsidP="002B05C6">
            <w:pPr>
              <w:rPr>
                <w:sz w:val="16"/>
                <w:szCs w:val="16"/>
              </w:rPr>
            </w:pPr>
            <w:r w:rsidRPr="0052629B">
              <w:rPr>
                <w:sz w:val="16"/>
                <w:szCs w:val="16"/>
              </w:rPr>
              <w:t>INTERNATIONAL TELECOMMUNICATION UNION</w:t>
            </w:r>
          </w:p>
          <w:p w14:paraId="74623188" w14:textId="77777777" w:rsidR="0043126B" w:rsidRPr="0052629B" w:rsidRDefault="0043126B" w:rsidP="002B05C6">
            <w:pPr>
              <w:rPr>
                <w:b/>
                <w:bCs/>
                <w:sz w:val="26"/>
                <w:szCs w:val="26"/>
              </w:rPr>
            </w:pPr>
            <w:r w:rsidRPr="0052629B">
              <w:rPr>
                <w:b/>
                <w:bCs/>
                <w:sz w:val="26"/>
                <w:szCs w:val="26"/>
              </w:rPr>
              <w:t>TELECOMMUNICATION</w:t>
            </w:r>
            <w:r w:rsidRPr="0052629B">
              <w:rPr>
                <w:b/>
                <w:bCs/>
                <w:sz w:val="26"/>
                <w:szCs w:val="26"/>
              </w:rPr>
              <w:br/>
              <w:t>STANDARDIZATION SECTOR</w:t>
            </w:r>
          </w:p>
          <w:p w14:paraId="7613325A" w14:textId="77777777" w:rsidR="0043126B" w:rsidRPr="0052629B" w:rsidRDefault="0043126B" w:rsidP="002B05C6">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597FA1F3" w14:textId="650735F3" w:rsidR="0043126B" w:rsidRPr="0052629B" w:rsidRDefault="0043126B" w:rsidP="002B05C6">
            <w:pPr>
              <w:pStyle w:val="Docnumber"/>
            </w:pPr>
            <w:r>
              <w:t>TSAG-TD256</w:t>
            </w:r>
          </w:p>
        </w:tc>
      </w:tr>
      <w:tr w:rsidR="0043126B" w:rsidRPr="0052629B" w14:paraId="29B4D75A" w14:textId="77777777" w:rsidTr="002B05C6">
        <w:trPr>
          <w:cantSplit/>
        </w:trPr>
        <w:tc>
          <w:tcPr>
            <w:tcW w:w="1132" w:type="dxa"/>
            <w:vMerge/>
          </w:tcPr>
          <w:p w14:paraId="6EBBF88B" w14:textId="77777777" w:rsidR="0043126B" w:rsidRPr="0052629B" w:rsidRDefault="0043126B" w:rsidP="002B05C6">
            <w:pPr>
              <w:rPr>
                <w:smallCaps/>
                <w:sz w:val="20"/>
              </w:rPr>
            </w:pPr>
            <w:bookmarkStart w:id="3" w:name="dsg" w:colFirst="2" w:colLast="2"/>
            <w:bookmarkEnd w:id="0"/>
          </w:p>
        </w:tc>
        <w:tc>
          <w:tcPr>
            <w:tcW w:w="4481" w:type="dxa"/>
            <w:gridSpan w:val="2"/>
            <w:vMerge/>
          </w:tcPr>
          <w:p w14:paraId="3C3AEA9A" w14:textId="77777777" w:rsidR="0043126B" w:rsidRPr="0052629B" w:rsidRDefault="0043126B" w:rsidP="002B05C6">
            <w:pPr>
              <w:rPr>
                <w:smallCaps/>
                <w:sz w:val="20"/>
              </w:rPr>
            </w:pPr>
          </w:p>
        </w:tc>
        <w:tc>
          <w:tcPr>
            <w:tcW w:w="4026" w:type="dxa"/>
          </w:tcPr>
          <w:p w14:paraId="3B46E465" w14:textId="77777777" w:rsidR="0043126B" w:rsidRPr="0052629B" w:rsidRDefault="0043126B" w:rsidP="002B05C6">
            <w:pPr>
              <w:pStyle w:val="TSBHeaderRight14"/>
              <w:rPr>
                <w:smallCaps/>
              </w:rPr>
            </w:pPr>
            <w:r>
              <w:rPr>
                <w:smallCaps/>
              </w:rPr>
              <w:t>TSAG</w:t>
            </w:r>
          </w:p>
        </w:tc>
      </w:tr>
      <w:bookmarkEnd w:id="3"/>
      <w:tr w:rsidR="0043126B" w:rsidRPr="0052629B" w14:paraId="5D05D44F" w14:textId="77777777" w:rsidTr="002B05C6">
        <w:trPr>
          <w:cantSplit/>
        </w:trPr>
        <w:tc>
          <w:tcPr>
            <w:tcW w:w="1132" w:type="dxa"/>
            <w:vMerge/>
            <w:tcBorders>
              <w:bottom w:val="single" w:sz="12" w:space="0" w:color="auto"/>
            </w:tcBorders>
          </w:tcPr>
          <w:p w14:paraId="19B65750" w14:textId="77777777" w:rsidR="0043126B" w:rsidRPr="0052629B" w:rsidRDefault="0043126B" w:rsidP="002B05C6">
            <w:pPr>
              <w:rPr>
                <w:b/>
                <w:bCs/>
                <w:sz w:val="26"/>
              </w:rPr>
            </w:pPr>
          </w:p>
        </w:tc>
        <w:tc>
          <w:tcPr>
            <w:tcW w:w="4481" w:type="dxa"/>
            <w:gridSpan w:val="2"/>
            <w:vMerge/>
            <w:tcBorders>
              <w:bottom w:val="single" w:sz="12" w:space="0" w:color="auto"/>
            </w:tcBorders>
          </w:tcPr>
          <w:p w14:paraId="034053B6" w14:textId="77777777" w:rsidR="0043126B" w:rsidRPr="0052629B" w:rsidRDefault="0043126B" w:rsidP="002B05C6">
            <w:pPr>
              <w:rPr>
                <w:b/>
                <w:bCs/>
                <w:sz w:val="26"/>
              </w:rPr>
            </w:pPr>
          </w:p>
        </w:tc>
        <w:tc>
          <w:tcPr>
            <w:tcW w:w="4026" w:type="dxa"/>
            <w:tcBorders>
              <w:bottom w:val="single" w:sz="12" w:space="0" w:color="auto"/>
            </w:tcBorders>
            <w:vAlign w:val="center"/>
          </w:tcPr>
          <w:p w14:paraId="55D810B5" w14:textId="77777777" w:rsidR="0043126B" w:rsidRPr="0052629B" w:rsidRDefault="0043126B" w:rsidP="002B05C6">
            <w:pPr>
              <w:pStyle w:val="TSBHeaderRight14"/>
            </w:pPr>
            <w:r w:rsidRPr="0052629B">
              <w:t>Original: English</w:t>
            </w:r>
          </w:p>
        </w:tc>
      </w:tr>
      <w:tr w:rsidR="0043126B" w:rsidRPr="0052629B" w14:paraId="4D8687CF" w14:textId="77777777" w:rsidTr="002B05C6">
        <w:trPr>
          <w:cantSplit/>
        </w:trPr>
        <w:tc>
          <w:tcPr>
            <w:tcW w:w="1587" w:type="dxa"/>
            <w:gridSpan w:val="2"/>
          </w:tcPr>
          <w:p w14:paraId="43AEC266" w14:textId="77777777" w:rsidR="0043126B" w:rsidRPr="009E6579" w:rsidRDefault="0043126B" w:rsidP="002B05C6">
            <w:pPr>
              <w:rPr>
                <w:b/>
                <w:bCs/>
              </w:rPr>
            </w:pPr>
            <w:bookmarkStart w:id="4" w:name="dmeeting" w:colFirst="2" w:colLast="2"/>
            <w:r w:rsidRPr="009E6579">
              <w:rPr>
                <w:b/>
                <w:bCs/>
              </w:rPr>
              <w:t>Question(s):</w:t>
            </w:r>
          </w:p>
        </w:tc>
        <w:tc>
          <w:tcPr>
            <w:tcW w:w="4026" w:type="dxa"/>
          </w:tcPr>
          <w:p w14:paraId="2264ABE2" w14:textId="6C34F313" w:rsidR="0043126B" w:rsidRPr="009E6579" w:rsidRDefault="0043126B" w:rsidP="002B05C6">
            <w:pPr>
              <w:pStyle w:val="TSBHeaderQuestion"/>
            </w:pPr>
            <w:r w:rsidRPr="009E6579">
              <w:t>N/A</w:t>
            </w:r>
          </w:p>
        </w:tc>
        <w:tc>
          <w:tcPr>
            <w:tcW w:w="4026" w:type="dxa"/>
          </w:tcPr>
          <w:p w14:paraId="0B22B500" w14:textId="77777777" w:rsidR="0043126B" w:rsidRPr="0052629B" w:rsidRDefault="0043126B" w:rsidP="002B05C6">
            <w:pPr>
              <w:pStyle w:val="VenueDate"/>
            </w:pPr>
            <w:r w:rsidRPr="0052629B">
              <w:t xml:space="preserve">Geneva, </w:t>
            </w:r>
            <w:r>
              <w:t>30 May – 2 June 2023</w:t>
            </w:r>
          </w:p>
        </w:tc>
      </w:tr>
      <w:tr w:rsidR="0043126B" w:rsidRPr="0052629B" w14:paraId="6460CA74" w14:textId="77777777" w:rsidTr="002B05C6">
        <w:trPr>
          <w:cantSplit/>
        </w:trPr>
        <w:tc>
          <w:tcPr>
            <w:tcW w:w="9639" w:type="dxa"/>
            <w:gridSpan w:val="4"/>
          </w:tcPr>
          <w:p w14:paraId="3D14DCA0" w14:textId="77777777" w:rsidR="0043126B" w:rsidRPr="0052629B" w:rsidRDefault="0043126B" w:rsidP="002B05C6">
            <w:pPr>
              <w:jc w:val="center"/>
              <w:rPr>
                <w:b/>
                <w:bCs/>
              </w:rPr>
            </w:pPr>
            <w:bookmarkStart w:id="5" w:name="ddoctype"/>
            <w:bookmarkEnd w:id="4"/>
            <w:r w:rsidRPr="0052629B">
              <w:rPr>
                <w:b/>
                <w:bCs/>
              </w:rPr>
              <w:t>TD</w:t>
            </w:r>
          </w:p>
        </w:tc>
      </w:tr>
      <w:bookmarkEnd w:id="5"/>
      <w:tr w:rsidR="0043126B" w:rsidRPr="0052629B" w14:paraId="7C5ACFE2" w14:textId="77777777" w:rsidTr="002B05C6">
        <w:trPr>
          <w:cantSplit/>
        </w:trPr>
        <w:tc>
          <w:tcPr>
            <w:tcW w:w="1587" w:type="dxa"/>
            <w:gridSpan w:val="2"/>
          </w:tcPr>
          <w:p w14:paraId="7043A64B" w14:textId="77777777" w:rsidR="0043126B" w:rsidRPr="0052629B" w:rsidRDefault="0043126B" w:rsidP="0043126B">
            <w:pPr>
              <w:rPr>
                <w:b/>
                <w:bCs/>
              </w:rPr>
            </w:pPr>
            <w:r w:rsidRPr="0052629B">
              <w:rPr>
                <w:b/>
                <w:bCs/>
              </w:rPr>
              <w:t>Source:</w:t>
            </w:r>
          </w:p>
        </w:tc>
        <w:tc>
          <w:tcPr>
            <w:tcW w:w="8052" w:type="dxa"/>
            <w:gridSpan w:val="2"/>
          </w:tcPr>
          <w:p w14:paraId="6E4F897F" w14:textId="1D05A768" w:rsidR="0043126B" w:rsidRPr="0052629B" w:rsidRDefault="0043126B" w:rsidP="0043126B">
            <w:pPr>
              <w:pStyle w:val="TSBHeaderSource"/>
            </w:pPr>
            <w:r w:rsidRPr="005C27C1">
              <w:t>Rapporteur, RG-IEM</w:t>
            </w:r>
          </w:p>
        </w:tc>
      </w:tr>
      <w:tr w:rsidR="0043126B" w:rsidRPr="0052629B" w14:paraId="658026F4" w14:textId="77777777" w:rsidTr="002B05C6">
        <w:trPr>
          <w:cantSplit/>
        </w:trPr>
        <w:tc>
          <w:tcPr>
            <w:tcW w:w="1587" w:type="dxa"/>
            <w:gridSpan w:val="2"/>
            <w:tcBorders>
              <w:bottom w:val="single" w:sz="8" w:space="0" w:color="auto"/>
            </w:tcBorders>
          </w:tcPr>
          <w:p w14:paraId="42E60FF5" w14:textId="77777777" w:rsidR="0043126B" w:rsidRPr="0052629B" w:rsidRDefault="0043126B" w:rsidP="0043126B">
            <w:pPr>
              <w:rPr>
                <w:b/>
                <w:bCs/>
              </w:rPr>
            </w:pPr>
            <w:r w:rsidRPr="0052629B">
              <w:rPr>
                <w:b/>
                <w:bCs/>
              </w:rPr>
              <w:t>Title:</w:t>
            </w:r>
          </w:p>
        </w:tc>
        <w:tc>
          <w:tcPr>
            <w:tcW w:w="8052" w:type="dxa"/>
            <w:gridSpan w:val="2"/>
            <w:tcBorders>
              <w:bottom w:val="single" w:sz="8" w:space="0" w:color="auto"/>
            </w:tcBorders>
          </w:tcPr>
          <w:p w14:paraId="0EFEF16A" w14:textId="38751C8D" w:rsidR="0043126B" w:rsidRPr="0052629B" w:rsidRDefault="0043126B" w:rsidP="0043126B">
            <w:r>
              <w:t xml:space="preserve">Draft </w:t>
            </w:r>
            <w:r w:rsidRPr="005C27C1">
              <w:t>ITU-T action plan for a vibrant engagement of the industry</w:t>
            </w:r>
          </w:p>
        </w:tc>
      </w:tr>
      <w:tr w:rsidR="0043126B" w:rsidRPr="009E6579" w14:paraId="68D0E773" w14:textId="77777777" w:rsidTr="002B05C6">
        <w:trPr>
          <w:cantSplit/>
        </w:trPr>
        <w:tc>
          <w:tcPr>
            <w:tcW w:w="1587" w:type="dxa"/>
            <w:gridSpan w:val="2"/>
            <w:tcBorders>
              <w:top w:val="single" w:sz="8" w:space="0" w:color="auto"/>
              <w:bottom w:val="single" w:sz="8" w:space="0" w:color="auto"/>
            </w:tcBorders>
          </w:tcPr>
          <w:p w14:paraId="0063485E" w14:textId="77777777" w:rsidR="0043126B" w:rsidRPr="00136DDD" w:rsidRDefault="0043126B" w:rsidP="0043126B">
            <w:pPr>
              <w:rPr>
                <w:b/>
                <w:bCs/>
              </w:rPr>
            </w:pPr>
            <w:r w:rsidRPr="2149A48D">
              <w:rPr>
                <w:b/>
                <w:bCs/>
              </w:rPr>
              <w:t>Contact:</w:t>
            </w:r>
          </w:p>
        </w:tc>
        <w:tc>
          <w:tcPr>
            <w:tcW w:w="4026" w:type="dxa"/>
            <w:tcBorders>
              <w:top w:val="single" w:sz="8" w:space="0" w:color="auto"/>
              <w:bottom w:val="single" w:sz="8" w:space="0" w:color="auto"/>
            </w:tcBorders>
          </w:tcPr>
          <w:p w14:paraId="7BDBFCEF" w14:textId="6535C598" w:rsidR="0043126B" w:rsidRPr="0043126B" w:rsidRDefault="0043126B" w:rsidP="0043126B">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41836545" w14:textId="69F6086C" w:rsidR="0043126B" w:rsidRPr="0052629B" w:rsidRDefault="0043126B" w:rsidP="0043126B">
            <w:pPr>
              <w:tabs>
                <w:tab w:val="left" w:pos="794"/>
              </w:tabs>
              <w:rPr>
                <w:lang w:val="de-DE"/>
              </w:rPr>
            </w:pPr>
            <w:r w:rsidRPr="0043126B">
              <w:rPr>
                <w:lang w:val="de-DE"/>
              </w:rPr>
              <w:t xml:space="preserve">Tel: </w:t>
            </w:r>
            <w:r w:rsidRPr="0043126B">
              <w:rPr>
                <w:lang w:val="de-DE"/>
              </w:rPr>
              <w:tab/>
              <w:t>+1-514 379 9037</w:t>
            </w:r>
            <w:r w:rsidRPr="0043126B">
              <w:rPr>
                <w:lang w:val="de-DE"/>
              </w:rPr>
              <w:br/>
              <w:t xml:space="preserve">E-mail: </w:t>
            </w:r>
            <w:r w:rsidR="009E6579">
              <w:fldChar w:fldCharType="begin"/>
            </w:r>
            <w:r w:rsidR="009E6579" w:rsidRPr="009E6579">
              <w:rPr>
                <w:lang w:val="de-DE"/>
              </w:rPr>
              <w:instrText>HYPERLINK "mailto:glenn.parsons@ericsson.com"</w:instrText>
            </w:r>
            <w:r w:rsidR="009E6579">
              <w:fldChar w:fldCharType="separate"/>
            </w:r>
            <w:r w:rsidRPr="0043126B">
              <w:rPr>
                <w:rStyle w:val="Hyperlink"/>
                <w:lang w:val="de-DE"/>
              </w:rPr>
              <w:t>glenn.parsons@ericsson.com</w:t>
            </w:r>
            <w:r w:rsidR="009E6579">
              <w:rPr>
                <w:rStyle w:val="Hyperlink"/>
                <w:lang w:val="de-DE"/>
              </w:rPr>
              <w:fldChar w:fldCharType="end"/>
            </w:r>
            <w:r w:rsidRPr="0043126B">
              <w:rPr>
                <w:lang w:val="de-DE"/>
              </w:rPr>
              <w:t xml:space="preserve"> </w:t>
            </w:r>
          </w:p>
        </w:tc>
      </w:tr>
    </w:tbl>
    <w:p w14:paraId="76DB044E" w14:textId="77777777" w:rsidR="0043126B" w:rsidRPr="0043126B" w:rsidRDefault="0043126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04448BD4" w:rsidR="0089088E" w:rsidRPr="008249A7" w:rsidRDefault="005C27C1" w:rsidP="00397713">
            <w:pPr>
              <w:pStyle w:val="TSBHeaderSummary"/>
              <w:rPr>
                <w:highlight w:val="yellow"/>
              </w:rPr>
            </w:pPr>
            <w:r w:rsidRPr="005C27C1">
              <w:t xml:space="preserve">This document contains the draft </w:t>
            </w:r>
            <w:r>
              <w:t>“</w:t>
            </w:r>
            <w:bookmarkStart w:id="6" w:name="_Hlk134192780"/>
            <w:r w:rsidRPr="005C27C1">
              <w:t>ITU-T action plan for a vibrant engagement of the industry</w:t>
            </w:r>
            <w:bookmarkEnd w:id="6"/>
            <w:r>
              <w:t>” developed by TSAG RG-IEM in line with its terms of reference</w:t>
            </w:r>
            <w:r w:rsidRPr="005C27C1">
              <w:t>.</w:t>
            </w:r>
          </w:p>
        </w:tc>
      </w:tr>
    </w:tbl>
    <w:p w14:paraId="1F2EA773" w14:textId="7D4906C1" w:rsidR="008C5A9A" w:rsidRPr="005C27C1" w:rsidRDefault="005C27C1" w:rsidP="005C27C1">
      <w:bookmarkStart w:id="7" w:name="_Hlk98415917"/>
      <w:bookmarkEnd w:id="1"/>
      <w:r w:rsidRPr="005C27C1">
        <w:rPr>
          <w:b/>
          <w:bCs/>
        </w:rPr>
        <w:t>Action:</w:t>
      </w:r>
      <w:r w:rsidRPr="005C27C1">
        <w:rPr>
          <w:b/>
          <w:bCs/>
        </w:rPr>
        <w:tab/>
      </w:r>
      <w:r w:rsidRPr="005C27C1">
        <w:t>TSAG is invited to approve the action plan for implementation.</w:t>
      </w:r>
    </w:p>
    <w:bookmarkEnd w:id="7"/>
    <w:p w14:paraId="5BDAB886" w14:textId="77777777" w:rsidR="008C5A9A" w:rsidRDefault="008C5A9A" w:rsidP="008C5A9A"/>
    <w:p w14:paraId="6D49B389" w14:textId="77777777" w:rsidR="005C27C1" w:rsidRPr="00BC10B0" w:rsidRDefault="005C27C1" w:rsidP="005C27C1">
      <w:pPr>
        <w:pStyle w:val="Heading1"/>
        <w:numPr>
          <w:ilvl w:val="0"/>
          <w:numId w:val="24"/>
        </w:numPr>
        <w:ind w:left="794" w:hanging="794"/>
        <w:rPr>
          <w:rFonts w:eastAsia="MS Mincho"/>
        </w:rPr>
      </w:pPr>
      <w:r w:rsidRPr="00BC10B0">
        <w:rPr>
          <w:rFonts w:eastAsia="MS Mincho"/>
        </w:rPr>
        <w:t>Introduction</w:t>
      </w:r>
    </w:p>
    <w:p w14:paraId="3F79726D" w14:textId="77777777" w:rsidR="005C27C1" w:rsidRDefault="005C27C1" w:rsidP="005C27C1">
      <w:pPr>
        <w:rPr>
          <w:lang w:eastAsia="en-US"/>
        </w:rPr>
      </w:pPr>
      <w:r>
        <w:rPr>
          <w:lang w:eastAsia="en-US"/>
        </w:rPr>
        <w:t>As a starting point, this document considers the following items of the Terms of Reference (</w:t>
      </w:r>
      <w:proofErr w:type="spellStart"/>
      <w:r>
        <w:rPr>
          <w:lang w:eastAsia="en-US"/>
        </w:rPr>
        <w:t>ToR</w:t>
      </w:r>
      <w:proofErr w:type="spellEnd"/>
      <w:r>
        <w:rPr>
          <w:lang w:eastAsia="en-US"/>
        </w:rPr>
        <w:t xml:space="preserve">) of RG-IEM as per section D.7 of Annex D of the (Draft) Report of the first TSAG meeting (Geneva, 12-16 December 2022) contained in </w:t>
      </w:r>
      <w:hyperlink r:id="rId12" w:history="1">
        <w:r w:rsidRPr="00842973">
          <w:rPr>
            <w:rStyle w:val="Hyperlink"/>
            <w:lang w:eastAsia="en-US"/>
          </w:rPr>
          <w:t>TSAG-TD004R1</w:t>
        </w:r>
      </w:hyperlink>
      <w:r>
        <w:rPr>
          <w:lang w:eastAsia="en-US"/>
        </w:rPr>
        <w:t>:</w:t>
      </w:r>
    </w:p>
    <w:p w14:paraId="3127898E" w14:textId="77777777" w:rsidR="005C27C1" w:rsidRPr="00CF2B5F" w:rsidRDefault="005C27C1" w:rsidP="005C27C1">
      <w:pPr>
        <w:keepNext/>
        <w:keepLines/>
        <w:numPr>
          <w:ilvl w:val="0"/>
          <w:numId w:val="18"/>
        </w:numPr>
        <w:spacing w:after="60"/>
        <w:ind w:left="714" w:hanging="357"/>
        <w:rPr>
          <w:i/>
          <w:iCs/>
          <w:sz w:val="22"/>
          <w:szCs w:val="22"/>
        </w:rPr>
      </w:pPr>
      <w:r w:rsidRPr="00CF2B5F">
        <w:rPr>
          <w:i/>
          <w:iCs/>
          <w:sz w:val="22"/>
          <w:szCs w:val="22"/>
        </w:rPr>
        <w:t xml:space="preserve">To consider the issue of industry engagement discussed at WTSA-20, including Resolution 68 (Rev. </w:t>
      </w:r>
      <w:proofErr w:type="spellStart"/>
      <w:r w:rsidRPr="00CF2B5F">
        <w:rPr>
          <w:i/>
          <w:iCs/>
          <w:sz w:val="22"/>
          <w:szCs w:val="22"/>
        </w:rPr>
        <w:t>Hammamet</w:t>
      </w:r>
      <w:proofErr w:type="spellEnd"/>
      <w:r w:rsidRPr="00CF2B5F">
        <w:rPr>
          <w:i/>
          <w:iCs/>
          <w:sz w:val="22"/>
          <w:szCs w:val="22"/>
        </w:rPr>
        <w:t>, 2016) or draft revised Resolution 68. (WTSA-20 Action 10).</w:t>
      </w:r>
    </w:p>
    <w:p w14:paraId="54D4CAC7" w14:textId="77777777" w:rsidR="005C27C1" w:rsidRPr="00CF2B5F" w:rsidRDefault="005C27C1" w:rsidP="005C27C1">
      <w:pPr>
        <w:numPr>
          <w:ilvl w:val="0"/>
          <w:numId w:val="19"/>
        </w:numPr>
        <w:spacing w:after="60"/>
        <w:ind w:left="714" w:hanging="357"/>
        <w:rPr>
          <w:i/>
          <w:iCs/>
          <w:sz w:val="22"/>
          <w:szCs w:val="22"/>
        </w:rPr>
      </w:pPr>
      <w:r w:rsidRPr="00CF2B5F">
        <w:rPr>
          <w:i/>
          <w:iCs/>
          <w:sz w:val="22"/>
          <w:szCs w:val="22"/>
        </w:rPr>
        <w:t xml:space="preserve">To perform a review of the </w:t>
      </w:r>
      <w:proofErr w:type="spellStart"/>
      <w:r w:rsidRPr="00CF2B5F">
        <w:rPr>
          <w:i/>
          <w:iCs/>
          <w:sz w:val="22"/>
          <w:szCs w:val="22"/>
        </w:rPr>
        <w:t>CxO</w:t>
      </w:r>
      <w:proofErr w:type="spellEnd"/>
      <w:r w:rsidRPr="00CF2B5F">
        <w:rPr>
          <w:i/>
          <w:iCs/>
          <w:sz w:val="22"/>
          <w:szCs w:val="22"/>
        </w:rPr>
        <w:t>/CTO coordination process.</w:t>
      </w:r>
    </w:p>
    <w:p w14:paraId="027404FF" w14:textId="77777777" w:rsidR="005C27C1" w:rsidRPr="00CF2B5F" w:rsidRDefault="005C27C1" w:rsidP="005C27C1">
      <w:pPr>
        <w:numPr>
          <w:ilvl w:val="0"/>
          <w:numId w:val="21"/>
        </w:numPr>
        <w:spacing w:after="60"/>
        <w:ind w:left="714" w:hanging="357"/>
        <w:rPr>
          <w:i/>
          <w:iCs/>
          <w:sz w:val="22"/>
          <w:szCs w:val="22"/>
        </w:rPr>
      </w:pPr>
      <w:r w:rsidRPr="00CF2B5F">
        <w:rPr>
          <w:i/>
          <w:iCs/>
          <w:sz w:val="22"/>
          <w:szCs w:val="22"/>
        </w:rPr>
        <w:t xml:space="preserve">Develop a plan to attract intensive industry participation </w:t>
      </w:r>
      <w:proofErr w:type="gramStart"/>
      <w:r w:rsidRPr="00CF2B5F">
        <w:rPr>
          <w:i/>
          <w:iCs/>
          <w:sz w:val="22"/>
          <w:szCs w:val="22"/>
        </w:rPr>
        <w:t>in order to</w:t>
      </w:r>
      <w:proofErr w:type="gramEnd"/>
      <w:r w:rsidRPr="00CF2B5F">
        <w:rPr>
          <w:i/>
          <w:iCs/>
          <w:sz w:val="22"/>
          <w:szCs w:val="22"/>
        </w:rPr>
        <w:t xml:space="preserve"> take account of latest technical trends and market needs.</w:t>
      </w:r>
    </w:p>
    <w:p w14:paraId="37F04FCD" w14:textId="77777777" w:rsidR="005C27C1" w:rsidRDefault="005C27C1" w:rsidP="005C27C1">
      <w:pPr>
        <w:rPr>
          <w:lang w:eastAsia="zh-CN"/>
        </w:rPr>
      </w:pPr>
      <w:r>
        <w:rPr>
          <w:lang w:eastAsia="zh-CN"/>
        </w:rPr>
        <w:t xml:space="preserve">This action </w:t>
      </w:r>
      <w:r w:rsidRPr="006610B6">
        <w:rPr>
          <w:lang w:eastAsia="zh-CN"/>
        </w:rPr>
        <w:t>plan</w:t>
      </w:r>
      <w:r>
        <w:rPr>
          <w:lang w:eastAsia="zh-CN"/>
        </w:rPr>
        <w:t xml:space="preserve"> was developed in the purview of the above mandate and is the result of contribution driven and collaborative work </w:t>
      </w:r>
      <w:proofErr w:type="gramStart"/>
      <w:r>
        <w:rPr>
          <w:lang w:eastAsia="zh-CN"/>
        </w:rPr>
        <w:t>during the course of</w:t>
      </w:r>
      <w:proofErr w:type="gramEnd"/>
      <w:r>
        <w:rPr>
          <w:lang w:eastAsia="zh-CN"/>
        </w:rPr>
        <w:t xml:space="preserve"> TSAG, WP-IEM, RG-IEM and Ad-Hoc drafting group meetings. See </w:t>
      </w:r>
      <w:r>
        <w:rPr>
          <w:lang w:eastAsia="zh-CN"/>
        </w:rPr>
        <w:fldChar w:fldCharType="begin"/>
      </w:r>
      <w:r>
        <w:rPr>
          <w:lang w:eastAsia="zh-CN"/>
        </w:rPr>
        <w:instrText xml:space="preserve"> REF _Ref133563088 \w \h </w:instrText>
      </w:r>
      <w:r>
        <w:rPr>
          <w:lang w:eastAsia="zh-CN"/>
        </w:rPr>
      </w:r>
      <w:r>
        <w:rPr>
          <w:lang w:eastAsia="zh-CN"/>
        </w:rPr>
        <w:fldChar w:fldCharType="separate"/>
      </w:r>
      <w:r>
        <w:rPr>
          <w:lang w:eastAsia="zh-CN"/>
        </w:rPr>
        <w:t>Annex A -</w:t>
      </w:r>
      <w:r>
        <w:rPr>
          <w:lang w:eastAsia="zh-CN"/>
        </w:rPr>
        <w:fldChar w:fldCharType="end"/>
      </w:r>
      <w:r>
        <w:rPr>
          <w:lang w:eastAsia="zh-CN"/>
        </w:rPr>
        <w:t xml:space="preserve"> </w:t>
      </w:r>
      <w:r>
        <w:rPr>
          <w:lang w:eastAsia="zh-CN"/>
        </w:rPr>
        <w:fldChar w:fldCharType="begin"/>
      </w:r>
      <w:r>
        <w:rPr>
          <w:lang w:eastAsia="zh-CN"/>
        </w:rPr>
        <w:instrText xml:space="preserve"> REF _Ref133563088 \h </w:instrText>
      </w:r>
      <w:r>
        <w:rPr>
          <w:lang w:eastAsia="zh-CN"/>
        </w:rPr>
      </w:r>
      <w:r>
        <w:rPr>
          <w:lang w:eastAsia="zh-CN"/>
        </w:rPr>
        <w:fldChar w:fldCharType="separate"/>
      </w:r>
      <w:r>
        <w:t>Identification of documents which contributed to this action plan</w:t>
      </w:r>
      <w:r>
        <w:rPr>
          <w:lang w:eastAsia="zh-CN"/>
        </w:rPr>
        <w:fldChar w:fldCharType="end"/>
      </w:r>
      <w:r>
        <w:rPr>
          <w:lang w:eastAsia="zh-CN"/>
        </w:rPr>
        <w:t xml:space="preserve"> for detailed list of contributions and documents that sustained this effort.</w:t>
      </w:r>
    </w:p>
    <w:p w14:paraId="193248EA" w14:textId="77777777" w:rsidR="005C27C1" w:rsidRPr="00BC10B0" w:rsidRDefault="005C27C1" w:rsidP="005C27C1">
      <w:pPr>
        <w:pStyle w:val="Heading1"/>
        <w:numPr>
          <w:ilvl w:val="0"/>
          <w:numId w:val="24"/>
        </w:numPr>
        <w:ind w:left="794" w:hanging="794"/>
        <w:rPr>
          <w:rFonts w:eastAsia="MS Mincho"/>
        </w:rPr>
      </w:pPr>
      <w:r w:rsidRPr="00CF2B5F">
        <w:rPr>
          <w:rFonts w:eastAsia="MS Mincho"/>
        </w:rPr>
        <w:t>Rationale</w:t>
      </w:r>
    </w:p>
    <w:p w14:paraId="3923F088" w14:textId="0851D26F" w:rsidR="005C27C1" w:rsidRPr="00BC10B0" w:rsidRDefault="005C27C1" w:rsidP="007F392B">
      <w:pPr>
        <w:pStyle w:val="Heading2"/>
        <w:numPr>
          <w:ilvl w:val="1"/>
          <w:numId w:val="24"/>
        </w:numPr>
      </w:pPr>
      <w:r w:rsidRPr="00BC10B0">
        <w:t>The Strategic Plan of the ITU for 2024-2027</w:t>
      </w:r>
    </w:p>
    <w:p w14:paraId="32CF5BBC" w14:textId="77777777" w:rsidR="005C27C1" w:rsidRPr="00BC10B0" w:rsidRDefault="005C27C1" w:rsidP="005C27C1">
      <w:pPr>
        <w:rPr>
          <w:lang w:eastAsia="zh-CN"/>
        </w:rPr>
      </w:pPr>
      <w:r w:rsidRPr="00BC10B0">
        <w:t xml:space="preserve">The ITU Strategic Plan </w:t>
      </w:r>
      <w:r w:rsidRPr="006610B6">
        <w:rPr>
          <w:lang w:eastAsia="en-US"/>
        </w:rPr>
        <w:t>[b-ITU Strategic Plan]</w:t>
      </w:r>
      <w:r>
        <w:rPr>
          <w:lang w:eastAsia="en-US"/>
        </w:rPr>
        <w:t xml:space="preserve"> </w:t>
      </w:r>
      <w:r w:rsidRPr="00BC10B0">
        <w:t xml:space="preserve">is premised on a results-based methodology which includes several key components, one of which is entitled “Enablers” which allow the Union to deliver on its goals and priorities more effectively and efficiently. One such “Enabler” highlights the need for ITU to work as a membership-driven organization, which includes not only Member States, but also to “work to deepen its engagement with representatives of the telecommunication/ICT and other industry sectors, to demonstrate ITU’s value proposition in the context of the strategic goals”. (Annex 1 to Resolution 71 (Rev. Bucharest, 2022), ITU strategic plan for 2024-2027). </w:t>
      </w:r>
    </w:p>
    <w:p w14:paraId="57FF1C54" w14:textId="2E6453BF" w:rsidR="005C27C1" w:rsidRPr="00BC10B0" w:rsidRDefault="005C27C1" w:rsidP="007F392B">
      <w:pPr>
        <w:pStyle w:val="Heading2"/>
        <w:numPr>
          <w:ilvl w:val="1"/>
          <w:numId w:val="24"/>
        </w:numPr>
      </w:pPr>
      <w:r w:rsidRPr="00BC10B0">
        <w:lastRenderedPageBreak/>
        <w:t xml:space="preserve">Visualisation of the </w:t>
      </w:r>
      <w:r>
        <w:t>components</w:t>
      </w:r>
      <w:r w:rsidRPr="00BC10B0">
        <w:t xml:space="preserve"> of this document</w:t>
      </w:r>
    </w:p>
    <w:p w14:paraId="70EEA4F8" w14:textId="77777777" w:rsidR="005C27C1" w:rsidRPr="00BC10B0" w:rsidRDefault="005C27C1" w:rsidP="005C27C1">
      <w:pPr>
        <w:rPr>
          <w:lang w:eastAsia="zh-CN"/>
        </w:rPr>
      </w:pPr>
      <w:r w:rsidRPr="00BC10B0">
        <w:rPr>
          <w:lang w:eastAsia="zh-CN"/>
        </w:rPr>
        <w:t xml:space="preserve">For a more effective implementation, </w:t>
      </w:r>
      <w:r w:rsidRPr="006610B6">
        <w:rPr>
          <w:lang w:eastAsia="zh-CN"/>
        </w:rPr>
        <w:t>aligned with [b-ITU Strategic Plan] ITU Strategic Plan 20242027: Strategic framework,</w:t>
      </w:r>
      <w:r>
        <w:rPr>
          <w:lang w:eastAsia="zh-CN"/>
        </w:rPr>
        <w:t xml:space="preserve"> </w:t>
      </w:r>
      <w:r w:rsidRPr="00BC10B0">
        <w:rPr>
          <w:rFonts w:hint="eastAsia"/>
          <w:lang w:eastAsia="zh-CN"/>
        </w:rPr>
        <w:t>a</w:t>
      </w:r>
      <w:r w:rsidRPr="00BC10B0">
        <w:rPr>
          <w:lang w:eastAsia="zh-CN"/>
        </w:rPr>
        <w:t xml:space="preserve"> result-based structure is introduced to manage the action plan for </w:t>
      </w:r>
      <w:r>
        <w:rPr>
          <w:lang w:eastAsia="zh-CN"/>
        </w:rPr>
        <w:t xml:space="preserve">the engagement of the </w:t>
      </w:r>
      <w:r w:rsidRPr="00BC10B0">
        <w:rPr>
          <w:lang w:eastAsia="zh-CN"/>
        </w:rPr>
        <w:t>industry</w:t>
      </w:r>
      <w:r>
        <w:rPr>
          <w:lang w:eastAsia="zh-CN"/>
        </w:rPr>
        <w:t>.</w:t>
      </w:r>
      <w:r w:rsidRPr="00BC10B0">
        <w:rPr>
          <w:lang w:eastAsia="zh-CN"/>
        </w:rPr>
        <w:t xml:space="preserve"> </w:t>
      </w:r>
    </w:p>
    <w:p w14:paraId="0E3BB1DD" w14:textId="77777777" w:rsidR="005C27C1" w:rsidRPr="00BC10B0" w:rsidRDefault="005C27C1" w:rsidP="005C27C1">
      <w:pPr>
        <w:rPr>
          <w:rFonts w:eastAsia="MS Mincho"/>
        </w:rPr>
      </w:pPr>
      <w:r w:rsidRPr="00BC10B0">
        <w:rPr>
          <w:rFonts w:eastAsia="MS Mincho"/>
          <w:noProof/>
          <w:lang w:val="en-US" w:eastAsia="zh-CN"/>
        </w:rPr>
        <w:drawing>
          <wp:inline distT="0" distB="0" distL="0" distR="0" wp14:anchorId="569B7B72" wp14:editId="25DBB961">
            <wp:extent cx="6120765" cy="2788920"/>
            <wp:effectExtent l="0" t="0" r="0" b="0"/>
            <wp:docPr id="2" name="图片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20765" cy="2788920"/>
                    </a:xfrm>
                    <a:prstGeom prst="rect">
                      <a:avLst/>
                    </a:prstGeom>
                  </pic:spPr>
                </pic:pic>
              </a:graphicData>
            </a:graphic>
          </wp:inline>
        </w:drawing>
      </w:r>
    </w:p>
    <w:p w14:paraId="232310D4" w14:textId="77777777" w:rsidR="005C27C1" w:rsidRPr="00BC10B0" w:rsidRDefault="005C27C1" w:rsidP="005C27C1">
      <w:pPr>
        <w:rPr>
          <w:rFonts w:eastAsia="MS Mincho"/>
        </w:rPr>
      </w:pPr>
    </w:p>
    <w:p w14:paraId="13494892" w14:textId="77777777" w:rsidR="005C27C1" w:rsidRPr="00BC10B0" w:rsidRDefault="005C27C1" w:rsidP="005C27C1">
      <w:pPr>
        <w:ind w:left="120" w:hangingChars="50" w:hanging="120"/>
        <w:rPr>
          <w:lang w:eastAsia="zh-CN"/>
        </w:rPr>
      </w:pPr>
      <w:r w:rsidRPr="00BC10B0">
        <w:rPr>
          <w:lang w:eastAsia="zh-CN"/>
        </w:rPr>
        <w:t>The measures or actions can be categorized into four pillars</w:t>
      </w:r>
      <w:r>
        <w:rPr>
          <w:lang w:eastAsia="zh-CN"/>
        </w:rPr>
        <w:t>:</w:t>
      </w:r>
    </w:p>
    <w:p w14:paraId="7D71BB50" w14:textId="77777777" w:rsidR="005C27C1" w:rsidRPr="00BC10B0" w:rsidRDefault="005C27C1" w:rsidP="005C27C1">
      <w:pPr>
        <w:numPr>
          <w:ilvl w:val="0"/>
          <w:numId w:val="11"/>
        </w:numPr>
        <w:ind w:left="709"/>
        <w:contextualSpacing/>
        <w:rPr>
          <w:lang w:eastAsia="zh-CN"/>
        </w:rPr>
      </w:pPr>
      <w:r w:rsidRPr="00BC10B0">
        <w:rPr>
          <w:lang w:eastAsia="zh-CN"/>
        </w:rPr>
        <w:t xml:space="preserve">Raising awareness, refers to </w:t>
      </w:r>
      <w:r>
        <w:rPr>
          <w:lang w:eastAsia="zh-CN"/>
        </w:rPr>
        <w:t>action plan</w:t>
      </w:r>
      <w:r w:rsidRPr="00BC10B0">
        <w:rPr>
          <w:lang w:eastAsia="zh-CN"/>
        </w:rPr>
        <w:t xml:space="preserve"> </w:t>
      </w:r>
      <w:r>
        <w:rPr>
          <w:lang w:eastAsia="zh-CN"/>
        </w:rPr>
        <w:t>AP</w:t>
      </w:r>
      <w:r w:rsidRPr="00BC10B0">
        <w:rPr>
          <w:rFonts w:hint="eastAsia"/>
          <w:lang w:eastAsia="zh-CN"/>
        </w:rPr>
        <w:t>1</w:t>
      </w:r>
      <w:r w:rsidRPr="00BC10B0">
        <w:rPr>
          <w:lang w:eastAsia="zh-CN"/>
        </w:rPr>
        <w:t xml:space="preserve">.1 and </w:t>
      </w:r>
      <w:r>
        <w:rPr>
          <w:lang w:eastAsia="zh-CN"/>
        </w:rPr>
        <w:t>AP</w:t>
      </w:r>
      <w:r w:rsidRPr="00BC10B0">
        <w:rPr>
          <w:lang w:eastAsia="zh-CN"/>
        </w:rPr>
        <w:t>5.</w:t>
      </w:r>
    </w:p>
    <w:p w14:paraId="0F2BE7B3" w14:textId="77777777" w:rsidR="005C27C1" w:rsidRPr="00BC10B0" w:rsidRDefault="005C27C1" w:rsidP="005C27C1">
      <w:pPr>
        <w:numPr>
          <w:ilvl w:val="0"/>
          <w:numId w:val="11"/>
        </w:numPr>
        <w:ind w:left="709"/>
        <w:contextualSpacing/>
        <w:rPr>
          <w:lang w:eastAsia="zh-CN"/>
        </w:rPr>
      </w:pPr>
      <w:r w:rsidRPr="00BC10B0">
        <w:rPr>
          <w:lang w:eastAsia="zh-CN"/>
        </w:rPr>
        <w:t xml:space="preserve">Adding value, refers to </w:t>
      </w:r>
      <w:r>
        <w:rPr>
          <w:lang w:eastAsia="zh-CN"/>
        </w:rPr>
        <w:t>action plan</w:t>
      </w:r>
      <w:r w:rsidRPr="00BC10B0">
        <w:rPr>
          <w:lang w:eastAsia="zh-CN"/>
        </w:rPr>
        <w:t xml:space="preserve"> </w:t>
      </w:r>
      <w:r>
        <w:rPr>
          <w:lang w:eastAsia="zh-CN"/>
        </w:rPr>
        <w:t>AP</w:t>
      </w:r>
      <w:r w:rsidRPr="00BC10B0">
        <w:rPr>
          <w:lang w:eastAsia="zh-CN"/>
        </w:rPr>
        <w:t xml:space="preserve">1.2, </w:t>
      </w:r>
      <w:r>
        <w:rPr>
          <w:lang w:eastAsia="zh-CN"/>
        </w:rPr>
        <w:t>AP</w:t>
      </w:r>
      <w:r w:rsidRPr="00BC10B0">
        <w:rPr>
          <w:lang w:eastAsia="zh-CN"/>
        </w:rPr>
        <w:t xml:space="preserve">1.3, and </w:t>
      </w:r>
      <w:r>
        <w:rPr>
          <w:lang w:eastAsia="zh-CN"/>
        </w:rPr>
        <w:t>AP</w:t>
      </w:r>
      <w:r w:rsidRPr="00BC10B0">
        <w:rPr>
          <w:lang w:eastAsia="zh-CN"/>
        </w:rPr>
        <w:t>1.6.</w:t>
      </w:r>
    </w:p>
    <w:p w14:paraId="2264666A" w14:textId="69C7C0AC" w:rsidR="005C27C1" w:rsidRPr="00BC10B0" w:rsidRDefault="005C27C1" w:rsidP="005C27C1">
      <w:pPr>
        <w:numPr>
          <w:ilvl w:val="0"/>
          <w:numId w:val="11"/>
        </w:numPr>
        <w:ind w:left="709"/>
        <w:contextualSpacing/>
        <w:rPr>
          <w:lang w:eastAsia="zh-CN"/>
        </w:rPr>
      </w:pPr>
      <w:r w:rsidRPr="00BC10B0">
        <w:rPr>
          <w:lang w:eastAsia="zh-CN"/>
        </w:rPr>
        <w:t xml:space="preserve">Attracting potential new sector members, refers to </w:t>
      </w:r>
      <w:r>
        <w:rPr>
          <w:lang w:eastAsia="zh-CN"/>
        </w:rPr>
        <w:t>action plan</w:t>
      </w:r>
      <w:r w:rsidR="005E70F1">
        <w:rPr>
          <w:lang w:eastAsia="zh-CN"/>
        </w:rPr>
        <w:t xml:space="preserve"> </w:t>
      </w:r>
      <w:r>
        <w:rPr>
          <w:lang w:eastAsia="zh-CN"/>
        </w:rPr>
        <w:t>AP</w:t>
      </w:r>
      <w:r w:rsidRPr="00BC10B0">
        <w:rPr>
          <w:rFonts w:hint="eastAsia"/>
          <w:lang w:eastAsia="zh-CN"/>
        </w:rPr>
        <w:t>1</w:t>
      </w:r>
      <w:r w:rsidRPr="00BC10B0">
        <w:rPr>
          <w:lang w:eastAsia="zh-CN"/>
        </w:rPr>
        <w:t>.4.</w:t>
      </w:r>
    </w:p>
    <w:p w14:paraId="00B9C6AE" w14:textId="2F3772E8" w:rsidR="005C27C1" w:rsidRPr="00BC10B0" w:rsidRDefault="005C27C1" w:rsidP="005C27C1">
      <w:pPr>
        <w:numPr>
          <w:ilvl w:val="0"/>
          <w:numId w:val="11"/>
        </w:numPr>
        <w:ind w:left="709"/>
        <w:contextualSpacing/>
        <w:rPr>
          <w:lang w:eastAsia="zh-CN"/>
        </w:rPr>
      </w:pPr>
      <w:r w:rsidRPr="00ED6B2F">
        <w:rPr>
          <w:lang w:eastAsia="zh-CN"/>
        </w:rPr>
        <w:t>Mapping of ITU strategic plan and indicators, refers to action plan</w:t>
      </w:r>
      <w:r w:rsidR="005E70F1">
        <w:rPr>
          <w:lang w:eastAsia="zh-CN"/>
        </w:rPr>
        <w:t xml:space="preserve"> </w:t>
      </w:r>
      <w:r w:rsidRPr="00ED6B2F">
        <w:rPr>
          <w:lang w:eastAsia="zh-CN"/>
        </w:rPr>
        <w:t>AP1.5, AP</w:t>
      </w:r>
      <w:r w:rsidRPr="00ED6B2F">
        <w:rPr>
          <w:rFonts w:hint="eastAsia"/>
          <w:lang w:eastAsia="zh-CN"/>
        </w:rPr>
        <w:t>1</w:t>
      </w:r>
      <w:r w:rsidRPr="00ED6B2F">
        <w:rPr>
          <w:lang w:eastAsia="zh-CN"/>
        </w:rPr>
        <w:t>.7, AP3,</w:t>
      </w:r>
      <w:r w:rsidRPr="00BC10B0">
        <w:rPr>
          <w:lang w:eastAsia="zh-CN"/>
        </w:rPr>
        <w:t xml:space="preserve"> and </w:t>
      </w:r>
      <w:r>
        <w:rPr>
          <w:lang w:eastAsia="zh-CN"/>
        </w:rPr>
        <w:t>AP</w:t>
      </w:r>
      <w:r w:rsidRPr="00BC10B0">
        <w:rPr>
          <w:lang w:eastAsia="zh-CN"/>
        </w:rPr>
        <w:t>4</w:t>
      </w:r>
      <w:r w:rsidRPr="00BC10B0">
        <w:rPr>
          <w:rFonts w:hint="eastAsia"/>
          <w:lang w:eastAsia="zh-CN"/>
        </w:rPr>
        <w:t>.</w:t>
      </w:r>
    </w:p>
    <w:p w14:paraId="7207B057" w14:textId="77777777" w:rsidR="005C27C1" w:rsidRPr="00BC10B0" w:rsidRDefault="005C27C1" w:rsidP="005C27C1">
      <w:pPr>
        <w:rPr>
          <w:lang w:eastAsia="zh-CN"/>
        </w:rPr>
      </w:pPr>
      <w:r w:rsidRPr="00BC10B0">
        <w:rPr>
          <w:lang w:eastAsia="zh-CN"/>
        </w:rPr>
        <w:t>These non-exhaustive and non-exclusive pillars will form the main elements in RG-IEM’s deliverable(s), then for implementation and assessment.</w:t>
      </w:r>
    </w:p>
    <w:p w14:paraId="2C04DD1D" w14:textId="2ED2143B" w:rsidR="005C27C1" w:rsidRPr="00BC10B0" w:rsidRDefault="005C27C1" w:rsidP="007F392B">
      <w:pPr>
        <w:pStyle w:val="Heading2"/>
        <w:numPr>
          <w:ilvl w:val="1"/>
          <w:numId w:val="24"/>
        </w:numPr>
        <w:rPr>
          <w:lang w:val="en-US"/>
        </w:rPr>
      </w:pPr>
      <w:r w:rsidRPr="00BC10B0">
        <w:rPr>
          <w:lang w:val="en-US"/>
        </w:rPr>
        <w:t>Methodology for the analysis of the industry engagement action plan</w:t>
      </w:r>
    </w:p>
    <w:p w14:paraId="51A368F1" w14:textId="2298B0E2" w:rsidR="005C27C1" w:rsidRPr="00BC10B0" w:rsidRDefault="005C27C1" w:rsidP="007F392B">
      <w:pPr>
        <w:pStyle w:val="Heading3"/>
        <w:numPr>
          <w:ilvl w:val="2"/>
          <w:numId w:val="24"/>
        </w:numPr>
        <w:rPr>
          <w:lang w:val="en-US"/>
        </w:rPr>
      </w:pPr>
      <w:r w:rsidRPr="00BC10B0">
        <w:rPr>
          <w:lang w:val="en-US"/>
        </w:rPr>
        <w:t>Structure of Strategic Plan for the Union 2024-2027</w:t>
      </w:r>
    </w:p>
    <w:p w14:paraId="04FDC35D" w14:textId="77777777" w:rsidR="005C27C1" w:rsidRPr="006610B6" w:rsidRDefault="005C27C1" w:rsidP="005C27C1">
      <w:pPr>
        <w:rPr>
          <w:lang w:val="en-US"/>
        </w:rPr>
      </w:pPr>
      <w:r w:rsidRPr="006610B6">
        <w:rPr>
          <w:lang w:val="en-US"/>
        </w:rPr>
        <w:t xml:space="preserve">For convenience, the principal components are </w:t>
      </w:r>
      <w:r w:rsidRPr="00CF2B5F">
        <w:rPr>
          <w:lang w:val="en-US"/>
        </w:rPr>
        <w:t>extracted and</w:t>
      </w:r>
      <w:r w:rsidRPr="006610B6">
        <w:rPr>
          <w:lang w:val="en-US"/>
        </w:rPr>
        <w:t xml:space="preserve"> listed as follows </w:t>
      </w:r>
      <w:r w:rsidRPr="00CF2B5F">
        <w:rPr>
          <w:lang w:val="en-US"/>
        </w:rPr>
        <w:t>from the current [b-ITU Strategic Plan]</w:t>
      </w:r>
      <w:r w:rsidRPr="006610B6">
        <w:rPr>
          <w:lang w:val="en-US"/>
        </w:rPr>
        <w:t xml:space="preserve"> in section 2.3.1 of Annex 1, Resolution 71, Section 2.1 (Overall Framework) and can be leveraged for each action plan item description:</w:t>
      </w:r>
    </w:p>
    <w:p w14:paraId="163C8A26" w14:textId="77777777" w:rsidR="005C27C1" w:rsidRPr="006610B6" w:rsidRDefault="005C27C1" w:rsidP="005C27C1">
      <w:pPr>
        <w:rPr>
          <w:lang w:val="en-US"/>
        </w:rPr>
      </w:pPr>
    </w:p>
    <w:p w14:paraId="2B8C9299" w14:textId="77777777" w:rsidR="005C27C1" w:rsidRPr="006610B6" w:rsidRDefault="005C27C1" w:rsidP="005C27C1">
      <w:pPr>
        <w:pStyle w:val="Caption"/>
        <w:keepNext/>
        <w:jc w:val="center"/>
      </w:pPr>
      <w:r w:rsidRPr="006610B6">
        <w:t xml:space="preserve">Table </w:t>
      </w:r>
      <w:r w:rsidRPr="006610B6">
        <w:fldChar w:fldCharType="begin"/>
      </w:r>
      <w:r w:rsidRPr="006610B6">
        <w:instrText xml:space="preserve"> SEQ Table \* ARABIC </w:instrText>
      </w:r>
      <w:r w:rsidRPr="006610B6">
        <w:fldChar w:fldCharType="separate"/>
      </w:r>
      <w:r w:rsidRPr="00CF2B5F">
        <w:rPr>
          <w:noProof/>
        </w:rPr>
        <w:t>1</w:t>
      </w:r>
      <w:r w:rsidRPr="006610B6">
        <w:fldChar w:fldCharType="end"/>
      </w:r>
      <w:r w:rsidRPr="006610B6">
        <w:t xml:space="preserve"> - Definitions of the Principal components of strategic plan</w:t>
      </w:r>
    </w:p>
    <w:tbl>
      <w:tblPr>
        <w:tblStyle w:val="TableGrid"/>
        <w:tblW w:w="0" w:type="auto"/>
        <w:tblLook w:val="04A0" w:firstRow="1" w:lastRow="0" w:firstColumn="1" w:lastColumn="0" w:noHBand="0" w:noVBand="1"/>
      </w:tblPr>
      <w:tblGrid>
        <w:gridCol w:w="3397"/>
        <w:gridCol w:w="6232"/>
      </w:tblGrid>
      <w:tr w:rsidR="005C27C1" w:rsidRPr="006610B6" w14:paraId="4BF76EA0" w14:textId="77777777" w:rsidTr="00DF57F4">
        <w:tc>
          <w:tcPr>
            <w:tcW w:w="3397" w:type="dxa"/>
          </w:tcPr>
          <w:p w14:paraId="4AE0B34D" w14:textId="77777777" w:rsidR="005C27C1" w:rsidRPr="00CF2B5F" w:rsidRDefault="005C27C1" w:rsidP="00DF57F4">
            <w:pPr>
              <w:jc w:val="center"/>
              <w:rPr>
                <w:b/>
                <w:bCs/>
                <w:sz w:val="20"/>
                <w:szCs w:val="20"/>
                <w:lang w:val="en-US"/>
              </w:rPr>
            </w:pPr>
            <w:r w:rsidRPr="00CF2B5F">
              <w:rPr>
                <w:b/>
                <w:bCs/>
                <w:sz w:val="20"/>
                <w:szCs w:val="20"/>
                <w:lang w:val="en-US"/>
              </w:rPr>
              <w:t>Components of strategic plan</w:t>
            </w:r>
          </w:p>
        </w:tc>
        <w:tc>
          <w:tcPr>
            <w:tcW w:w="6232" w:type="dxa"/>
          </w:tcPr>
          <w:p w14:paraId="294B61E6" w14:textId="77777777" w:rsidR="005C27C1" w:rsidRPr="00CF2B5F" w:rsidRDefault="005C27C1" w:rsidP="00DF57F4">
            <w:pPr>
              <w:jc w:val="center"/>
              <w:rPr>
                <w:b/>
                <w:bCs/>
                <w:sz w:val="20"/>
                <w:szCs w:val="20"/>
                <w:lang w:val="en-US"/>
              </w:rPr>
            </w:pPr>
            <w:r w:rsidRPr="00CF2B5F">
              <w:rPr>
                <w:b/>
                <w:bCs/>
                <w:sz w:val="20"/>
                <w:szCs w:val="20"/>
                <w:lang w:val="en-US"/>
              </w:rPr>
              <w:t>Definition</w:t>
            </w:r>
          </w:p>
        </w:tc>
      </w:tr>
      <w:tr w:rsidR="005C27C1" w:rsidRPr="006610B6" w14:paraId="5C1C15AC" w14:textId="77777777" w:rsidTr="00DF57F4">
        <w:tc>
          <w:tcPr>
            <w:tcW w:w="3397" w:type="dxa"/>
          </w:tcPr>
          <w:p w14:paraId="6E5BC132" w14:textId="77777777" w:rsidR="005C27C1" w:rsidRPr="00CF2B5F" w:rsidRDefault="005C27C1" w:rsidP="00DF57F4">
            <w:pPr>
              <w:rPr>
                <w:sz w:val="20"/>
                <w:szCs w:val="20"/>
                <w:lang w:val="en-US"/>
              </w:rPr>
            </w:pPr>
            <w:r w:rsidRPr="006610B6">
              <w:rPr>
                <w:sz w:val="20"/>
                <w:szCs w:val="20"/>
                <w:lang w:val="en-US"/>
              </w:rPr>
              <w:t xml:space="preserve">Vision </w:t>
            </w:r>
          </w:p>
        </w:tc>
        <w:tc>
          <w:tcPr>
            <w:tcW w:w="6232" w:type="dxa"/>
          </w:tcPr>
          <w:p w14:paraId="510F8988" w14:textId="77777777" w:rsidR="005C27C1" w:rsidRPr="00CF2B5F" w:rsidRDefault="005C27C1" w:rsidP="00DF57F4">
            <w:pPr>
              <w:rPr>
                <w:sz w:val="20"/>
                <w:szCs w:val="20"/>
                <w:lang w:val="en-US"/>
              </w:rPr>
            </w:pPr>
            <w:r w:rsidRPr="006610B6">
              <w:rPr>
                <w:sz w:val="20"/>
                <w:szCs w:val="20"/>
                <w:lang w:val="en-US"/>
              </w:rPr>
              <w:t>The better world ITU wants to see.</w:t>
            </w:r>
          </w:p>
        </w:tc>
      </w:tr>
      <w:tr w:rsidR="005C27C1" w:rsidRPr="006610B6" w14:paraId="5A190ED2" w14:textId="77777777" w:rsidTr="00DF57F4">
        <w:tc>
          <w:tcPr>
            <w:tcW w:w="3397" w:type="dxa"/>
          </w:tcPr>
          <w:p w14:paraId="3C785D92" w14:textId="77777777" w:rsidR="005C27C1" w:rsidRPr="00CF2B5F" w:rsidRDefault="005C27C1" w:rsidP="00DF57F4">
            <w:pPr>
              <w:rPr>
                <w:sz w:val="20"/>
                <w:szCs w:val="20"/>
                <w:lang w:val="en-US"/>
              </w:rPr>
            </w:pPr>
            <w:r w:rsidRPr="006610B6">
              <w:rPr>
                <w:sz w:val="20"/>
                <w:szCs w:val="20"/>
                <w:lang w:val="en-US"/>
              </w:rPr>
              <w:t>Mission</w:t>
            </w:r>
          </w:p>
        </w:tc>
        <w:tc>
          <w:tcPr>
            <w:tcW w:w="6232" w:type="dxa"/>
          </w:tcPr>
          <w:p w14:paraId="70AA8E11" w14:textId="77777777" w:rsidR="005C27C1" w:rsidRPr="00CF2B5F" w:rsidRDefault="005C27C1" w:rsidP="00DF57F4">
            <w:pPr>
              <w:rPr>
                <w:sz w:val="20"/>
                <w:szCs w:val="20"/>
                <w:lang w:val="en-US"/>
              </w:rPr>
            </w:pPr>
            <w:r w:rsidRPr="00CF2B5F">
              <w:rPr>
                <w:sz w:val="20"/>
                <w:szCs w:val="20"/>
              </w:rPr>
              <w:t>Main overall purposes of the Union, as per the basic instruments of ITU.</w:t>
            </w:r>
          </w:p>
        </w:tc>
      </w:tr>
      <w:tr w:rsidR="005C27C1" w:rsidRPr="006610B6" w14:paraId="1D38BE5B" w14:textId="77777777" w:rsidTr="00DF57F4">
        <w:tc>
          <w:tcPr>
            <w:tcW w:w="3397" w:type="dxa"/>
          </w:tcPr>
          <w:p w14:paraId="0E5A76D1" w14:textId="77777777" w:rsidR="005C27C1" w:rsidRPr="00CF2B5F" w:rsidRDefault="005C27C1" w:rsidP="00DF57F4">
            <w:pPr>
              <w:rPr>
                <w:sz w:val="20"/>
                <w:szCs w:val="20"/>
                <w:lang w:val="en-US"/>
              </w:rPr>
            </w:pPr>
            <w:r w:rsidRPr="006610B6">
              <w:rPr>
                <w:sz w:val="20"/>
                <w:szCs w:val="20"/>
                <w:lang w:val="en-US"/>
              </w:rPr>
              <w:t>Strategic goals</w:t>
            </w:r>
          </w:p>
        </w:tc>
        <w:tc>
          <w:tcPr>
            <w:tcW w:w="6232" w:type="dxa"/>
          </w:tcPr>
          <w:p w14:paraId="3F8CF250" w14:textId="77777777" w:rsidR="005C27C1" w:rsidRPr="00CF2B5F" w:rsidRDefault="005C27C1" w:rsidP="00DF57F4">
            <w:pPr>
              <w:rPr>
                <w:sz w:val="20"/>
                <w:szCs w:val="20"/>
                <w:lang w:val="en-US"/>
              </w:rPr>
            </w:pPr>
            <w:r w:rsidRPr="00CF2B5F">
              <w:rPr>
                <w:sz w:val="20"/>
                <w:szCs w:val="20"/>
              </w:rPr>
              <w:t>The Union's high-level goals which enable the realization of its mission.</w:t>
            </w:r>
          </w:p>
        </w:tc>
      </w:tr>
      <w:tr w:rsidR="005C27C1" w:rsidRPr="006610B6" w14:paraId="213FD138" w14:textId="77777777" w:rsidTr="00DF57F4">
        <w:tc>
          <w:tcPr>
            <w:tcW w:w="3397" w:type="dxa"/>
          </w:tcPr>
          <w:p w14:paraId="24EB73FD" w14:textId="77777777" w:rsidR="005C27C1" w:rsidRPr="00CF2B5F" w:rsidRDefault="005C27C1" w:rsidP="00DF57F4">
            <w:pPr>
              <w:rPr>
                <w:sz w:val="20"/>
                <w:szCs w:val="20"/>
                <w:lang w:val="en-US"/>
              </w:rPr>
            </w:pPr>
            <w:r w:rsidRPr="006610B6">
              <w:rPr>
                <w:sz w:val="20"/>
                <w:szCs w:val="20"/>
                <w:lang w:val="en-US"/>
              </w:rPr>
              <w:t>Targets</w:t>
            </w:r>
          </w:p>
        </w:tc>
        <w:tc>
          <w:tcPr>
            <w:tcW w:w="6232" w:type="dxa"/>
          </w:tcPr>
          <w:p w14:paraId="77CD7CF6" w14:textId="77777777" w:rsidR="005C27C1" w:rsidRPr="00CF2B5F" w:rsidRDefault="005C27C1" w:rsidP="00DF57F4">
            <w:pPr>
              <w:rPr>
                <w:sz w:val="20"/>
                <w:szCs w:val="20"/>
                <w:lang w:val="en-US"/>
              </w:rPr>
            </w:pPr>
            <w:r w:rsidRPr="00CF2B5F">
              <w:rPr>
                <w:sz w:val="20"/>
                <w:szCs w:val="20"/>
              </w:rPr>
              <w:t xml:space="preserve">The desired results the Union aims to achieve </w:t>
            </w:r>
            <w:proofErr w:type="gramStart"/>
            <w:r w:rsidRPr="00CF2B5F">
              <w:rPr>
                <w:sz w:val="20"/>
                <w:szCs w:val="20"/>
              </w:rPr>
              <w:t>in order to</w:t>
            </w:r>
            <w:proofErr w:type="gramEnd"/>
            <w:r w:rsidRPr="00CF2B5F">
              <w:rPr>
                <w:sz w:val="20"/>
                <w:szCs w:val="20"/>
              </w:rPr>
              <w:t xml:space="preserve"> deliver on its strategic goals, the 2030 Agenda for Sustainable Development and the World Summit on the Information Society action lines.</w:t>
            </w:r>
          </w:p>
        </w:tc>
      </w:tr>
      <w:tr w:rsidR="005C27C1" w:rsidRPr="006610B6" w14:paraId="72E7DD55" w14:textId="77777777" w:rsidTr="00DF57F4">
        <w:tc>
          <w:tcPr>
            <w:tcW w:w="3397" w:type="dxa"/>
          </w:tcPr>
          <w:p w14:paraId="284A21E5" w14:textId="77777777" w:rsidR="005C27C1" w:rsidRPr="00CF2B5F" w:rsidRDefault="005C27C1" w:rsidP="00DF57F4">
            <w:pPr>
              <w:rPr>
                <w:sz w:val="20"/>
                <w:szCs w:val="20"/>
                <w:lang w:val="en-US"/>
              </w:rPr>
            </w:pPr>
            <w:r w:rsidRPr="006610B6">
              <w:rPr>
                <w:sz w:val="20"/>
                <w:szCs w:val="20"/>
                <w:lang w:val="en-US"/>
              </w:rPr>
              <w:t>Thematic Priorities</w:t>
            </w:r>
          </w:p>
        </w:tc>
        <w:tc>
          <w:tcPr>
            <w:tcW w:w="6232" w:type="dxa"/>
          </w:tcPr>
          <w:p w14:paraId="3F030BC8" w14:textId="77777777" w:rsidR="005C27C1" w:rsidRPr="00CF2B5F" w:rsidRDefault="005C27C1" w:rsidP="00DF57F4">
            <w:pPr>
              <w:rPr>
                <w:sz w:val="20"/>
                <w:szCs w:val="20"/>
                <w:lang w:val="en-US"/>
              </w:rPr>
            </w:pPr>
            <w:r w:rsidRPr="00CF2B5F">
              <w:rPr>
                <w:sz w:val="20"/>
                <w:szCs w:val="20"/>
              </w:rPr>
              <w:t>Areas of work that the Union focuses on and in which outcomes will be achieved to meet the strategic goals.</w:t>
            </w:r>
          </w:p>
        </w:tc>
      </w:tr>
      <w:tr w:rsidR="005C27C1" w:rsidRPr="006610B6" w14:paraId="59260B1E" w14:textId="77777777" w:rsidTr="00DF57F4">
        <w:tc>
          <w:tcPr>
            <w:tcW w:w="3397" w:type="dxa"/>
          </w:tcPr>
          <w:p w14:paraId="4422F260" w14:textId="77777777" w:rsidR="005C27C1" w:rsidRPr="00CF2B5F" w:rsidRDefault="005C27C1" w:rsidP="00DF57F4">
            <w:pPr>
              <w:rPr>
                <w:sz w:val="20"/>
                <w:szCs w:val="20"/>
                <w:lang w:val="en-US"/>
              </w:rPr>
            </w:pPr>
            <w:r w:rsidRPr="006610B6">
              <w:rPr>
                <w:sz w:val="20"/>
                <w:szCs w:val="20"/>
                <w:lang w:val="en-US"/>
              </w:rPr>
              <w:t>Outcomes</w:t>
            </w:r>
          </w:p>
        </w:tc>
        <w:tc>
          <w:tcPr>
            <w:tcW w:w="6232" w:type="dxa"/>
          </w:tcPr>
          <w:p w14:paraId="0BB92751" w14:textId="77777777" w:rsidR="005C27C1" w:rsidRPr="00CF2B5F" w:rsidRDefault="005C27C1" w:rsidP="00DF57F4">
            <w:pPr>
              <w:rPr>
                <w:sz w:val="20"/>
                <w:szCs w:val="20"/>
                <w:lang w:val="en-US"/>
              </w:rPr>
            </w:pPr>
            <w:r w:rsidRPr="00CF2B5F">
              <w:rPr>
                <w:sz w:val="20"/>
                <w:szCs w:val="20"/>
              </w:rPr>
              <w:t>Key results the Union aims to achieve under its thematic priorities.</w:t>
            </w:r>
          </w:p>
        </w:tc>
      </w:tr>
      <w:tr w:rsidR="005C27C1" w:rsidRPr="006610B6" w14:paraId="4077460D" w14:textId="77777777" w:rsidTr="00DF57F4">
        <w:tc>
          <w:tcPr>
            <w:tcW w:w="3397" w:type="dxa"/>
          </w:tcPr>
          <w:p w14:paraId="23855CAF" w14:textId="77777777" w:rsidR="005C27C1" w:rsidRPr="00CF2B5F" w:rsidRDefault="005C27C1" w:rsidP="00DF57F4">
            <w:pPr>
              <w:rPr>
                <w:sz w:val="20"/>
                <w:szCs w:val="20"/>
                <w:lang w:val="en-US"/>
              </w:rPr>
            </w:pPr>
            <w:r w:rsidRPr="006610B6">
              <w:rPr>
                <w:sz w:val="20"/>
                <w:szCs w:val="20"/>
                <w:lang w:val="en-US"/>
              </w:rPr>
              <w:lastRenderedPageBreak/>
              <w:t>Product and service offerings</w:t>
            </w:r>
          </w:p>
        </w:tc>
        <w:tc>
          <w:tcPr>
            <w:tcW w:w="6232" w:type="dxa"/>
          </w:tcPr>
          <w:p w14:paraId="4E4176CC" w14:textId="77777777" w:rsidR="005C27C1" w:rsidRPr="00CF2B5F" w:rsidRDefault="005C27C1" w:rsidP="00DF57F4">
            <w:pPr>
              <w:rPr>
                <w:sz w:val="20"/>
                <w:szCs w:val="20"/>
                <w:lang w:val="en-US"/>
              </w:rPr>
            </w:pPr>
            <w:r w:rsidRPr="00CF2B5F">
              <w:rPr>
                <w:sz w:val="20"/>
                <w:szCs w:val="20"/>
              </w:rPr>
              <w:t>The range of ITU's products and services that are deployed to support the Union's work under its thematic priorities.</w:t>
            </w:r>
          </w:p>
        </w:tc>
      </w:tr>
      <w:tr w:rsidR="005C27C1" w:rsidRPr="006610B6" w14:paraId="76103ACD" w14:textId="77777777" w:rsidTr="00DF57F4">
        <w:tc>
          <w:tcPr>
            <w:tcW w:w="3397" w:type="dxa"/>
          </w:tcPr>
          <w:p w14:paraId="3AC747AD" w14:textId="77777777" w:rsidR="005C27C1" w:rsidRPr="006610B6" w:rsidRDefault="005C27C1" w:rsidP="00DF57F4">
            <w:pPr>
              <w:rPr>
                <w:sz w:val="20"/>
                <w:szCs w:val="20"/>
                <w:lang w:val="en-US"/>
              </w:rPr>
            </w:pPr>
            <w:r w:rsidRPr="006610B6">
              <w:rPr>
                <w:sz w:val="20"/>
                <w:szCs w:val="20"/>
                <w:lang w:val="en-US"/>
              </w:rPr>
              <w:t>Enablers</w:t>
            </w:r>
          </w:p>
        </w:tc>
        <w:tc>
          <w:tcPr>
            <w:tcW w:w="6232" w:type="dxa"/>
          </w:tcPr>
          <w:p w14:paraId="0A15815B" w14:textId="77777777" w:rsidR="005C27C1" w:rsidRPr="006610B6" w:rsidRDefault="005C27C1" w:rsidP="00DF57F4">
            <w:pPr>
              <w:rPr>
                <w:sz w:val="20"/>
                <w:szCs w:val="20"/>
                <w:lang w:val="en-US"/>
              </w:rPr>
            </w:pPr>
            <w:r w:rsidRPr="00CF2B5F">
              <w:rPr>
                <w:sz w:val="20"/>
                <w:szCs w:val="20"/>
              </w:rPr>
              <w:t>Ways of working that allow the Union to deliver on its goals and priorities more effectively and efficiently.</w:t>
            </w:r>
          </w:p>
        </w:tc>
      </w:tr>
      <w:tr w:rsidR="005C27C1" w:rsidRPr="006610B6" w14:paraId="729988D0" w14:textId="77777777" w:rsidTr="00DF57F4">
        <w:tc>
          <w:tcPr>
            <w:tcW w:w="3397" w:type="dxa"/>
          </w:tcPr>
          <w:p w14:paraId="67ACB3E5" w14:textId="77777777" w:rsidR="005C27C1" w:rsidRPr="006610B6" w:rsidRDefault="005C27C1" w:rsidP="00DF57F4">
            <w:pPr>
              <w:rPr>
                <w:sz w:val="20"/>
                <w:szCs w:val="20"/>
                <w:lang w:val="en-US"/>
              </w:rPr>
            </w:pPr>
            <w:r w:rsidRPr="006610B6">
              <w:rPr>
                <w:sz w:val="20"/>
                <w:szCs w:val="20"/>
                <w:lang w:val="en-US"/>
              </w:rPr>
              <w:t>Operational plans and Sector priorities</w:t>
            </w:r>
          </w:p>
        </w:tc>
        <w:tc>
          <w:tcPr>
            <w:tcW w:w="6232" w:type="dxa"/>
          </w:tcPr>
          <w:p w14:paraId="677E47E8" w14:textId="77777777" w:rsidR="005C27C1" w:rsidRPr="006610B6" w:rsidRDefault="005C27C1" w:rsidP="00DF57F4">
            <w:pPr>
              <w:rPr>
                <w:sz w:val="20"/>
                <w:szCs w:val="20"/>
                <w:lang w:val="en-US"/>
              </w:rPr>
            </w:pPr>
            <w:r w:rsidRPr="00CF2B5F">
              <w:rPr>
                <w:sz w:val="20"/>
                <w:szCs w:val="20"/>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three-year period for each Sector and the General Secretariat. The Council reviews and approves the four-year rolling operational plans.</w:t>
            </w:r>
          </w:p>
        </w:tc>
      </w:tr>
    </w:tbl>
    <w:p w14:paraId="0722853C" w14:textId="77777777" w:rsidR="005C27C1" w:rsidRPr="006610B6" w:rsidRDefault="005C27C1" w:rsidP="005C27C1">
      <w:pPr>
        <w:rPr>
          <w:lang w:val="en-US"/>
        </w:rPr>
      </w:pPr>
    </w:p>
    <w:p w14:paraId="525DF10A" w14:textId="106ABAC4" w:rsidR="005C27C1" w:rsidRPr="004A1226" w:rsidRDefault="005C27C1" w:rsidP="007F392B">
      <w:pPr>
        <w:pStyle w:val="Heading3"/>
        <w:numPr>
          <w:ilvl w:val="2"/>
          <w:numId w:val="24"/>
        </w:numPr>
        <w:rPr>
          <w:lang w:val="en-US"/>
        </w:rPr>
      </w:pPr>
      <w:r w:rsidRPr="004A1226">
        <w:rPr>
          <w:lang w:val="en-US"/>
        </w:rPr>
        <w:t xml:space="preserve">Analysis of the </w:t>
      </w:r>
      <w:r w:rsidR="00CC7732" w:rsidRPr="004A1226">
        <w:rPr>
          <w:lang w:val="en-US"/>
        </w:rPr>
        <w:t>i</w:t>
      </w:r>
      <w:r w:rsidRPr="004A1226">
        <w:rPr>
          <w:lang w:val="en-US"/>
        </w:rPr>
        <w:t xml:space="preserve">ndustry </w:t>
      </w:r>
      <w:r w:rsidR="00CC7732" w:rsidRPr="004A1226">
        <w:rPr>
          <w:lang w:val="en-US"/>
        </w:rPr>
        <w:t>e</w:t>
      </w:r>
      <w:r w:rsidRPr="004A1226">
        <w:rPr>
          <w:lang w:val="en-US"/>
        </w:rPr>
        <w:t xml:space="preserve">ngagement </w:t>
      </w:r>
      <w:r w:rsidR="00CC7732" w:rsidRPr="004A1226">
        <w:rPr>
          <w:lang w:val="en-US"/>
        </w:rPr>
        <w:t>a</w:t>
      </w:r>
      <w:r w:rsidRPr="004A1226">
        <w:rPr>
          <w:lang w:val="en-US"/>
        </w:rPr>
        <w:t xml:space="preserve">ction </w:t>
      </w:r>
      <w:r w:rsidR="00CC7732" w:rsidRPr="004A1226">
        <w:rPr>
          <w:lang w:val="en-US"/>
        </w:rPr>
        <w:t>p</w:t>
      </w:r>
      <w:r w:rsidRPr="004A1226">
        <w:rPr>
          <w:lang w:val="en-US"/>
        </w:rPr>
        <w:t>lan with the Framework of the Strategic Plan</w:t>
      </w:r>
    </w:p>
    <w:p w14:paraId="78F4E6D8" w14:textId="5A73175D" w:rsidR="005C27C1" w:rsidRPr="004A1226" w:rsidRDefault="005C27C1" w:rsidP="005C27C1">
      <w:pPr>
        <w:rPr>
          <w:rFonts w:eastAsia="MS Mincho"/>
        </w:rPr>
      </w:pPr>
      <w:r w:rsidRPr="004A1226">
        <w:rPr>
          <w:lang w:val="en-US"/>
        </w:rPr>
        <w:t xml:space="preserve">For purposes of the analysis of the industry engagement </w:t>
      </w:r>
      <w:r w:rsidR="004A1226" w:rsidRPr="004A1226">
        <w:rPr>
          <w:lang w:val="en-US"/>
        </w:rPr>
        <w:t>a</w:t>
      </w:r>
      <w:r w:rsidRPr="004A1226">
        <w:rPr>
          <w:lang w:val="en-US"/>
        </w:rPr>
        <w:t xml:space="preserve">ction </w:t>
      </w:r>
      <w:r w:rsidR="004A1226" w:rsidRPr="004A1226">
        <w:rPr>
          <w:lang w:val="en-US"/>
        </w:rPr>
        <w:t>p</w:t>
      </w:r>
      <w:r w:rsidRPr="004A1226">
        <w:rPr>
          <w:lang w:val="en-US"/>
        </w:rPr>
        <w:t xml:space="preserve">lan, the overall </w:t>
      </w:r>
      <w:r w:rsidRPr="004A1226">
        <w:rPr>
          <w:b/>
          <w:bCs/>
          <w:lang w:val="en-US"/>
        </w:rPr>
        <w:t>“Strategic Goal</w:t>
      </w:r>
      <w:r w:rsidRPr="004A1226">
        <w:rPr>
          <w:lang w:val="en-US"/>
        </w:rPr>
        <w:t>” is to identify and consider a full range of measures to advance and strengthen the engagement between industry and Member States in the fulfilment of the purposes of the Union and goals of the Strategic Plan from both developed and developing countries.</w:t>
      </w:r>
    </w:p>
    <w:p w14:paraId="6648E0FB" w14:textId="77777777" w:rsidR="005C27C1" w:rsidRPr="004A1226" w:rsidRDefault="005C27C1" w:rsidP="005C27C1">
      <w:pPr>
        <w:pStyle w:val="Heading1"/>
        <w:numPr>
          <w:ilvl w:val="0"/>
          <w:numId w:val="24"/>
        </w:numPr>
        <w:ind w:left="794" w:hanging="794"/>
      </w:pPr>
      <w:r w:rsidRPr="004A1226">
        <w:rPr>
          <w:rFonts w:eastAsia="MS Mincho"/>
        </w:rPr>
        <w:t xml:space="preserve">Resolutions, articles from the Convention and Constitution encouraging industry </w:t>
      </w:r>
      <w:proofErr w:type="gramStart"/>
      <w:r w:rsidRPr="004A1226">
        <w:rPr>
          <w:rFonts w:eastAsia="MS Mincho"/>
        </w:rPr>
        <w:t>engagement</w:t>
      </w:r>
      <w:proofErr w:type="gramEnd"/>
    </w:p>
    <w:p w14:paraId="14EBE869" w14:textId="77777777" w:rsidR="005C27C1" w:rsidRPr="004A1226" w:rsidRDefault="005C27C1" w:rsidP="005C27C1">
      <w:r w:rsidRPr="004A1226">
        <w:t>For purposes of the analysis of the elements of the Action Plan, the focus of industry engagement spans through:</w:t>
      </w:r>
    </w:p>
    <w:p w14:paraId="393FB4D9" w14:textId="77777777" w:rsidR="005C27C1" w:rsidRPr="004A1226" w:rsidRDefault="005C27C1" w:rsidP="005C27C1">
      <w:pPr>
        <w:pStyle w:val="ListParagraph"/>
        <w:numPr>
          <w:ilvl w:val="0"/>
          <w:numId w:val="22"/>
        </w:numPr>
        <w:spacing w:before="0" w:after="160" w:line="259" w:lineRule="auto"/>
      </w:pPr>
      <w:r w:rsidRPr="004A1226">
        <w:t>recognized operating agencies and scientific or industrial organizations should be included,</w:t>
      </w:r>
    </w:p>
    <w:p w14:paraId="5C09C538" w14:textId="77777777" w:rsidR="005C27C1" w:rsidRPr="004A1226" w:rsidRDefault="005C27C1" w:rsidP="005C27C1">
      <w:pPr>
        <w:pStyle w:val="ListParagraph"/>
        <w:numPr>
          <w:ilvl w:val="0"/>
          <w:numId w:val="22"/>
        </w:numPr>
        <w:spacing w:before="0" w:after="160" w:line="259" w:lineRule="auto"/>
      </w:pPr>
      <w:r w:rsidRPr="004A1226">
        <w:t>associates and SMEs should be included as sub-sets of these categories in such an analysis,</w:t>
      </w:r>
    </w:p>
    <w:p w14:paraId="7DDFCDC1" w14:textId="77777777" w:rsidR="005C27C1" w:rsidRPr="004A1226" w:rsidRDefault="005C27C1" w:rsidP="005C27C1">
      <w:pPr>
        <w:pStyle w:val="ListParagraph"/>
        <w:numPr>
          <w:ilvl w:val="0"/>
          <w:numId w:val="22"/>
        </w:numPr>
        <w:spacing w:before="0" w:after="160" w:line="259" w:lineRule="auto"/>
      </w:pPr>
      <w:r w:rsidRPr="004A1226">
        <w:t>vertical ecosystems are recognized as missing in ITU-T with a willingness to include a focus on them,</w:t>
      </w:r>
    </w:p>
    <w:p w14:paraId="0DE57235" w14:textId="77777777" w:rsidR="005C27C1" w:rsidRPr="004A1226" w:rsidRDefault="005C27C1" w:rsidP="005C27C1">
      <w:pPr>
        <w:pStyle w:val="ListParagraph"/>
        <w:numPr>
          <w:ilvl w:val="0"/>
          <w:numId w:val="22"/>
        </w:numPr>
        <w:spacing w:before="0" w:after="160" w:line="259" w:lineRule="auto"/>
      </w:pPr>
      <w:r w:rsidRPr="004A1226">
        <w:t xml:space="preserve">other entities could </w:t>
      </w:r>
      <w:proofErr w:type="gramStart"/>
      <w:r w:rsidRPr="004A1226">
        <w:t>be considered to be</w:t>
      </w:r>
      <w:proofErr w:type="gramEnd"/>
      <w:r w:rsidRPr="004A1226">
        <w:t xml:space="preserve"> included as appropriate,</w:t>
      </w:r>
    </w:p>
    <w:p w14:paraId="365B0FEE" w14:textId="77777777" w:rsidR="005C27C1" w:rsidRPr="004A1226" w:rsidRDefault="005C27C1" w:rsidP="005C27C1">
      <w:pPr>
        <w:pStyle w:val="ListParagraph"/>
        <w:numPr>
          <w:ilvl w:val="0"/>
          <w:numId w:val="22"/>
        </w:numPr>
        <w:spacing w:before="0" w:after="160" w:line="259" w:lineRule="auto"/>
        <w:rPr>
          <w:lang w:eastAsia="en-US"/>
        </w:rPr>
      </w:pPr>
      <w:r w:rsidRPr="004A1226">
        <w:t>both developed and developing countries are in the focus of this action plan.</w:t>
      </w:r>
    </w:p>
    <w:p w14:paraId="5E7EEB89" w14:textId="54CCBB05" w:rsidR="005C27C1" w:rsidRPr="004A1226" w:rsidRDefault="005C27C1" w:rsidP="007F392B">
      <w:pPr>
        <w:pStyle w:val="Heading2"/>
        <w:numPr>
          <w:ilvl w:val="1"/>
          <w:numId w:val="24"/>
        </w:numPr>
      </w:pPr>
      <w:r w:rsidRPr="004A1226">
        <w:t xml:space="preserve">Entities to be included as the </w:t>
      </w:r>
      <w:r w:rsidR="00CC7732" w:rsidRPr="004A1226">
        <w:t>f</w:t>
      </w:r>
      <w:r w:rsidRPr="004A1226">
        <w:t xml:space="preserve">ocus of the </w:t>
      </w:r>
      <w:r w:rsidR="00CC7732" w:rsidRPr="004A1226">
        <w:t>i</w:t>
      </w:r>
      <w:r w:rsidRPr="004A1226">
        <w:t xml:space="preserve">ndustry </w:t>
      </w:r>
      <w:r w:rsidR="00CC7732" w:rsidRPr="004A1226">
        <w:t>e</w:t>
      </w:r>
      <w:r w:rsidRPr="004A1226">
        <w:t xml:space="preserve">ngagement </w:t>
      </w:r>
      <w:r w:rsidR="00CC7732" w:rsidRPr="004A1226">
        <w:t>a</w:t>
      </w:r>
      <w:r w:rsidRPr="004A1226">
        <w:t xml:space="preserve">ction </w:t>
      </w:r>
      <w:proofErr w:type="gramStart"/>
      <w:r w:rsidR="00CC7732" w:rsidRPr="004A1226">
        <w:t>p</w:t>
      </w:r>
      <w:r w:rsidRPr="004A1226">
        <w:t>lan</w:t>
      </w:r>
      <w:proofErr w:type="gramEnd"/>
    </w:p>
    <w:p w14:paraId="461ECAF3" w14:textId="77777777" w:rsidR="005C27C1" w:rsidRDefault="005C27C1" w:rsidP="005C27C1">
      <w:r w:rsidRPr="00BC10B0">
        <w:t>Article 19 of the ITU Convention (Participation of Entities and Organizations Other than Administrations in the Union’s Activities) identifies which entities and organization the Secretary-General and the Directors of the Bureaux have targeted for enhanced participation, including recognized operating agencies (ROAs) and scientific or industrial organizations (SIOs)</w:t>
      </w:r>
      <w:r w:rsidRPr="00BC10B0">
        <w:rPr>
          <w:vertAlign w:val="superscript"/>
        </w:rPr>
        <w:footnoteReference w:id="1"/>
      </w:r>
      <w:r w:rsidRPr="00BC10B0">
        <w:t xml:space="preserve"> (CV No. 229 a)). </w:t>
      </w:r>
    </w:p>
    <w:p w14:paraId="265CA080" w14:textId="77777777" w:rsidR="005C27C1" w:rsidRDefault="005C27C1" w:rsidP="005C27C1">
      <w:r w:rsidRPr="00BC10B0">
        <w:t xml:space="preserve">For purposes of the Action Plan, these are the entities which represent the focus of the analysis of its various components, as identified at the first meeting of TSAG in the 2022-2024 study period. These entities in turn are included in the definition of Sector Member. </w:t>
      </w:r>
    </w:p>
    <w:p w14:paraId="4A860845" w14:textId="77777777" w:rsidR="005C27C1" w:rsidRPr="00BC10B0" w:rsidRDefault="005C27C1" w:rsidP="005C27C1">
      <w:r w:rsidRPr="00BC10B0">
        <w:t>Also included in this definition are those entities identified as “Associates”</w:t>
      </w:r>
      <w:r w:rsidRPr="00BC10B0">
        <w:rPr>
          <w:vertAlign w:val="superscript"/>
        </w:rPr>
        <w:footnoteReference w:id="2"/>
      </w:r>
      <w:r w:rsidRPr="00BC10B0">
        <w:t xml:space="preserve"> (see WTSA Resolution 31, (Rev. Dubai, 2012), Admission of entities and organizations to participate as Associates in the </w:t>
      </w:r>
      <w:r w:rsidRPr="00BC10B0">
        <w:lastRenderedPageBreak/>
        <w:t>work of ITU-T) and SMEs (see PP Resolution 209, (Dubai, 2018</w:t>
      </w:r>
      <w:r w:rsidRPr="00BC10B0">
        <w:rPr>
          <w:vertAlign w:val="superscript"/>
        </w:rPr>
        <w:footnoteReference w:id="3"/>
      </w:r>
      <w:r w:rsidRPr="00BC10B0">
        <w:t xml:space="preserve">), Encouraging small and medium enterprises in the work of the Union). </w:t>
      </w:r>
    </w:p>
    <w:p w14:paraId="12F81AA2" w14:textId="363AC153" w:rsidR="005C27C1" w:rsidRPr="004A1226" w:rsidRDefault="004A1226" w:rsidP="005C27C1">
      <w:pPr>
        <w:pStyle w:val="Heading1"/>
        <w:numPr>
          <w:ilvl w:val="0"/>
          <w:numId w:val="24"/>
        </w:numPr>
        <w:ind w:left="794" w:hanging="794"/>
        <w:rPr>
          <w:rFonts w:eastAsia="MS Mincho"/>
        </w:rPr>
      </w:pPr>
      <w:bookmarkStart w:id="8" w:name="_Hlk134192839"/>
      <w:r w:rsidRPr="004A1226">
        <w:rPr>
          <w:rFonts w:eastAsia="MS Mincho"/>
        </w:rPr>
        <w:t>I</w:t>
      </w:r>
      <w:r w:rsidR="00CC7732" w:rsidRPr="004A1226">
        <w:rPr>
          <w:rFonts w:eastAsia="MS Mincho"/>
        </w:rPr>
        <w:t>ndustry engagement a</w:t>
      </w:r>
      <w:r w:rsidR="005C27C1" w:rsidRPr="004A1226">
        <w:rPr>
          <w:rFonts w:eastAsia="MS Mincho"/>
        </w:rPr>
        <w:t xml:space="preserve">ction </w:t>
      </w:r>
      <w:r w:rsidR="00CC7732" w:rsidRPr="004A1226">
        <w:rPr>
          <w:rFonts w:eastAsia="MS Mincho"/>
        </w:rPr>
        <w:t>p</w:t>
      </w:r>
      <w:r w:rsidR="005C27C1" w:rsidRPr="004A1226">
        <w:rPr>
          <w:rFonts w:eastAsia="MS Mincho"/>
        </w:rPr>
        <w:t>lan</w:t>
      </w:r>
    </w:p>
    <w:bookmarkEnd w:id="8"/>
    <w:p w14:paraId="53226AFA" w14:textId="4341DA47" w:rsidR="005C27C1" w:rsidRPr="004A1226" w:rsidRDefault="005C27C1" w:rsidP="005C27C1">
      <w:pPr>
        <w:contextualSpacing/>
        <w:rPr>
          <w:iCs/>
        </w:rPr>
      </w:pPr>
      <w:r w:rsidRPr="004A1226">
        <w:rPr>
          <w:iCs/>
        </w:rPr>
        <w:t xml:space="preserve">AP1 – </w:t>
      </w:r>
      <w:bookmarkStart w:id="9" w:name="_Hlk134192900"/>
      <w:r w:rsidRPr="004A1226">
        <w:rPr>
          <w:iCs/>
        </w:rPr>
        <w:t xml:space="preserve">The </w:t>
      </w:r>
      <w:r w:rsidR="00CC7732" w:rsidRPr="004A1226">
        <w:rPr>
          <w:iCs/>
        </w:rPr>
        <w:t xml:space="preserve">industry engagement </w:t>
      </w:r>
      <w:r w:rsidRPr="004A1226">
        <w:rPr>
          <w:iCs/>
        </w:rPr>
        <w:t>action plan</w:t>
      </w:r>
      <w:bookmarkEnd w:id="9"/>
      <w:r w:rsidRPr="004A1226">
        <w:rPr>
          <w:iCs/>
        </w:rPr>
        <w:t xml:space="preserve"> is premised on the need to identify and consider a full range of measures to advance and strengthen the engagement between industry and Member States in the fulfilment of the purposes of the Union and goals of the Strategic Plan from both developed and developing countries, including the following:</w:t>
      </w:r>
    </w:p>
    <w:p w14:paraId="6A6EE683" w14:textId="77777777" w:rsidR="005C27C1" w:rsidRPr="004A1226" w:rsidRDefault="005C27C1" w:rsidP="005C27C1">
      <w:pPr>
        <w:contextualSpacing/>
        <w:rPr>
          <w:iCs/>
        </w:rPr>
      </w:pPr>
    </w:p>
    <w:p w14:paraId="3B8E2CCC" w14:textId="77777777" w:rsidR="005C27C1" w:rsidRPr="004A1226" w:rsidRDefault="005C27C1" w:rsidP="005C27C1">
      <w:pPr>
        <w:ind w:left="720"/>
        <w:contextualSpacing/>
        <w:rPr>
          <w:iCs/>
        </w:rPr>
      </w:pPr>
      <w:r w:rsidRPr="004A1226">
        <w:rPr>
          <w:iCs/>
        </w:rPr>
        <w:t xml:space="preserve">AP1.1 – Identify if there is a problem of lack of awareness of standardisation, and lack of awareness of the </w:t>
      </w:r>
      <w:proofErr w:type="gramStart"/>
      <w:r w:rsidRPr="004A1226">
        <w:rPr>
          <w:iCs/>
        </w:rPr>
        <w:t>ITU-T in particular, including</w:t>
      </w:r>
      <w:proofErr w:type="gramEnd"/>
      <w:r w:rsidRPr="004A1226">
        <w:rPr>
          <w:iCs/>
        </w:rPr>
        <w:t>, but not limited to:</w:t>
      </w:r>
    </w:p>
    <w:p w14:paraId="58595597" w14:textId="77777777" w:rsidR="005C27C1" w:rsidRPr="004A1226" w:rsidRDefault="005C27C1" w:rsidP="005C27C1">
      <w:pPr>
        <w:ind w:left="720"/>
        <w:contextualSpacing/>
        <w:rPr>
          <w:iCs/>
        </w:rPr>
      </w:pPr>
    </w:p>
    <w:p w14:paraId="763566A2" w14:textId="77777777" w:rsidR="005C27C1" w:rsidRPr="004A1226" w:rsidRDefault="005C27C1" w:rsidP="005C27C1">
      <w:pPr>
        <w:ind w:left="403" w:firstLine="720"/>
        <w:contextualSpacing/>
        <w:rPr>
          <w:iCs/>
        </w:rPr>
      </w:pPr>
      <w:r w:rsidRPr="004A1226">
        <w:rPr>
          <w:iCs/>
        </w:rPr>
        <w:t>AP1.1.1 – Correlate the lack of awareness with the lack of engagement in standards,</w:t>
      </w:r>
    </w:p>
    <w:p w14:paraId="79AF3A73" w14:textId="77777777" w:rsidR="005C27C1" w:rsidRPr="004A1226" w:rsidRDefault="005C27C1" w:rsidP="005C27C1">
      <w:pPr>
        <w:ind w:left="403" w:firstLine="720"/>
        <w:contextualSpacing/>
        <w:rPr>
          <w:iCs/>
        </w:rPr>
      </w:pPr>
    </w:p>
    <w:p w14:paraId="526259AB" w14:textId="77777777" w:rsidR="005C27C1" w:rsidRPr="004A1226" w:rsidRDefault="005C27C1" w:rsidP="005C27C1">
      <w:pPr>
        <w:ind w:left="1123"/>
        <w:contextualSpacing/>
        <w:rPr>
          <w:iCs/>
        </w:rPr>
      </w:pPr>
      <w:r w:rsidRPr="004A1226">
        <w:rPr>
          <w:iCs/>
        </w:rPr>
        <w:t>AP1.1.2 – Identify the roles and drivers involved, and the ways and means to increase the engagement,</w:t>
      </w:r>
    </w:p>
    <w:p w14:paraId="2216D3C2" w14:textId="77777777" w:rsidR="005C27C1" w:rsidRPr="004A1226" w:rsidRDefault="005C27C1" w:rsidP="005C27C1">
      <w:pPr>
        <w:ind w:left="1123"/>
        <w:contextualSpacing/>
        <w:rPr>
          <w:iCs/>
        </w:rPr>
      </w:pPr>
    </w:p>
    <w:p w14:paraId="60C67CC3" w14:textId="77777777" w:rsidR="005C27C1" w:rsidRPr="004A1226" w:rsidRDefault="005C27C1" w:rsidP="005C27C1">
      <w:pPr>
        <w:ind w:left="1123"/>
        <w:contextualSpacing/>
        <w:rPr>
          <w:iCs/>
        </w:rPr>
      </w:pPr>
      <w:r w:rsidRPr="004A1226">
        <w:rPr>
          <w:iCs/>
        </w:rPr>
        <w:t>AP1.1.3 – Identify if there is a lack of courses in standardization for industry leaders (MBAs, etc.).</w:t>
      </w:r>
    </w:p>
    <w:p w14:paraId="39AD2307" w14:textId="77777777" w:rsidR="005C27C1" w:rsidRPr="004A1226" w:rsidRDefault="005C27C1" w:rsidP="005C27C1">
      <w:pPr>
        <w:ind w:left="1123"/>
        <w:contextualSpacing/>
        <w:rPr>
          <w:iCs/>
        </w:rPr>
      </w:pPr>
    </w:p>
    <w:p w14:paraId="42258362" w14:textId="77777777" w:rsidR="005C27C1" w:rsidRPr="004A1226" w:rsidRDefault="005C27C1" w:rsidP="005C27C1">
      <w:pPr>
        <w:ind w:left="654"/>
        <w:contextualSpacing/>
        <w:rPr>
          <w:iCs/>
        </w:rPr>
      </w:pPr>
      <w:r w:rsidRPr="004A1226">
        <w:rPr>
          <w:iCs/>
        </w:rPr>
        <w:t xml:space="preserve">AP1.2 – Identify how ITU-T can achieve a common vision of the future as a partnership between Member States and industry in order to preserve and strengthen its international credibility by more clearly defining the respective roles of such </w:t>
      </w:r>
      <w:proofErr w:type="gramStart"/>
      <w:r w:rsidRPr="004A1226">
        <w:rPr>
          <w:iCs/>
        </w:rPr>
        <w:t>partnership;</w:t>
      </w:r>
      <w:proofErr w:type="gramEnd"/>
    </w:p>
    <w:p w14:paraId="342E1727" w14:textId="77777777" w:rsidR="005C27C1" w:rsidRPr="004A1226" w:rsidRDefault="005C27C1" w:rsidP="005C27C1">
      <w:pPr>
        <w:ind w:left="654"/>
        <w:contextualSpacing/>
        <w:rPr>
          <w:iCs/>
        </w:rPr>
      </w:pPr>
    </w:p>
    <w:p w14:paraId="673AF0C2" w14:textId="77777777" w:rsidR="005C27C1" w:rsidRPr="004A1226" w:rsidRDefault="005C27C1" w:rsidP="005C27C1">
      <w:pPr>
        <w:ind w:left="654"/>
        <w:contextualSpacing/>
        <w:rPr>
          <w:iCs/>
        </w:rPr>
      </w:pPr>
      <w:r w:rsidRPr="004A1226">
        <w:rPr>
          <w:iCs/>
        </w:rPr>
        <w:t>AP1.3 – Identify value propositions to enhance participation and retention of industry as Sector Members and Associates (including SMEs) in ITU-</w:t>
      </w:r>
      <w:proofErr w:type="gramStart"/>
      <w:r w:rsidRPr="004A1226">
        <w:rPr>
          <w:iCs/>
        </w:rPr>
        <w:t>T;</w:t>
      </w:r>
      <w:proofErr w:type="gramEnd"/>
    </w:p>
    <w:p w14:paraId="5B332827" w14:textId="77777777" w:rsidR="005C27C1" w:rsidRPr="004A1226" w:rsidRDefault="005C27C1" w:rsidP="005C27C1">
      <w:pPr>
        <w:ind w:left="654"/>
        <w:contextualSpacing/>
        <w:rPr>
          <w:iCs/>
        </w:rPr>
      </w:pPr>
    </w:p>
    <w:p w14:paraId="54984CAA" w14:textId="77777777" w:rsidR="005C27C1" w:rsidRPr="004A1226" w:rsidRDefault="005C27C1" w:rsidP="005C27C1">
      <w:pPr>
        <w:ind w:left="654"/>
        <w:contextualSpacing/>
        <w:rPr>
          <w:iCs/>
        </w:rPr>
      </w:pPr>
      <w:r w:rsidRPr="004A1226">
        <w:rPr>
          <w:iCs/>
        </w:rPr>
        <w:t xml:space="preserve">AP1.4 – Identify how to attract industry from developed and developing countries to participate in ITU-T as new Sector Members, Associates and </w:t>
      </w:r>
      <w:proofErr w:type="gramStart"/>
      <w:r w:rsidRPr="004A1226">
        <w:rPr>
          <w:iCs/>
        </w:rPr>
        <w:t>SMEs;</w:t>
      </w:r>
      <w:proofErr w:type="gramEnd"/>
    </w:p>
    <w:p w14:paraId="71C1F032" w14:textId="77777777" w:rsidR="005C27C1" w:rsidRPr="004A1226" w:rsidRDefault="005C27C1" w:rsidP="005C27C1">
      <w:pPr>
        <w:ind w:left="654"/>
        <w:contextualSpacing/>
        <w:rPr>
          <w:iCs/>
        </w:rPr>
      </w:pPr>
    </w:p>
    <w:p w14:paraId="38289138" w14:textId="77777777" w:rsidR="005C27C1" w:rsidRPr="004A1226" w:rsidRDefault="005C27C1" w:rsidP="005C27C1">
      <w:pPr>
        <w:ind w:left="654"/>
        <w:contextualSpacing/>
        <w:rPr>
          <w:iCs/>
        </w:rPr>
      </w:pPr>
      <w:r w:rsidRPr="004A1226">
        <w:rPr>
          <w:iCs/>
        </w:rPr>
        <w:t xml:space="preserve">AP1.5 – Identify how to bridge the gap between technology, policy, and strategy in </w:t>
      </w:r>
      <w:proofErr w:type="gramStart"/>
      <w:r w:rsidRPr="004A1226">
        <w:rPr>
          <w:iCs/>
        </w:rPr>
        <w:t>standardization;</w:t>
      </w:r>
      <w:proofErr w:type="gramEnd"/>
    </w:p>
    <w:p w14:paraId="0757F048" w14:textId="77777777" w:rsidR="005C27C1" w:rsidRPr="004A1226" w:rsidRDefault="005C27C1" w:rsidP="005C27C1">
      <w:pPr>
        <w:ind w:left="654"/>
        <w:contextualSpacing/>
        <w:rPr>
          <w:iCs/>
        </w:rPr>
      </w:pPr>
    </w:p>
    <w:p w14:paraId="53A9B2F3" w14:textId="77777777" w:rsidR="005C27C1" w:rsidRPr="004A1226" w:rsidRDefault="005C27C1" w:rsidP="005C27C1">
      <w:pPr>
        <w:ind w:left="654"/>
        <w:contextualSpacing/>
        <w:rPr>
          <w:iCs/>
        </w:rPr>
      </w:pPr>
      <w:r w:rsidRPr="004A1226">
        <w:rPr>
          <w:iCs/>
        </w:rPr>
        <w:t xml:space="preserve">AP1.6 – Identify how ITU-T Sector Members and Associates (including SMEs) can contribute to a dialogue leading to an enabling environment that adds value and enhances </w:t>
      </w:r>
      <w:proofErr w:type="gramStart"/>
      <w:r w:rsidRPr="004A1226">
        <w:rPr>
          <w:iCs/>
        </w:rPr>
        <w:t>quality;</w:t>
      </w:r>
      <w:proofErr w:type="gramEnd"/>
    </w:p>
    <w:p w14:paraId="30430858" w14:textId="77777777" w:rsidR="005C27C1" w:rsidRPr="004A1226" w:rsidRDefault="005C27C1" w:rsidP="005C27C1">
      <w:pPr>
        <w:ind w:left="654"/>
        <w:contextualSpacing/>
        <w:rPr>
          <w:iCs/>
        </w:rPr>
      </w:pPr>
    </w:p>
    <w:p w14:paraId="16A3D94F" w14:textId="77777777" w:rsidR="005C27C1" w:rsidRPr="004A1226" w:rsidRDefault="005C27C1" w:rsidP="005C27C1">
      <w:pPr>
        <w:ind w:left="654"/>
        <w:contextualSpacing/>
        <w:rPr>
          <w:iCs/>
        </w:rPr>
      </w:pPr>
      <w:r w:rsidRPr="004A1226">
        <w:rPr>
          <w:iCs/>
        </w:rPr>
        <w:t>AP1.7 – Motivate coordination of standardization activities by ITU-T Sector Members and Associates (including SMEs) that are participating in other standards development organizations.</w:t>
      </w:r>
    </w:p>
    <w:p w14:paraId="26D46E2A" w14:textId="77777777" w:rsidR="005C27C1" w:rsidRPr="004A1226" w:rsidRDefault="005C27C1" w:rsidP="005C27C1">
      <w:pPr>
        <w:ind w:left="600"/>
        <w:contextualSpacing/>
        <w:rPr>
          <w:iCs/>
        </w:rPr>
      </w:pPr>
      <w:r w:rsidRPr="004A1226">
        <w:rPr>
          <w:iCs/>
        </w:rPr>
        <w:t xml:space="preserve"> </w:t>
      </w:r>
    </w:p>
    <w:p w14:paraId="3E92F928" w14:textId="1D158450" w:rsidR="005C27C1" w:rsidRPr="00BC10B0" w:rsidRDefault="005C27C1" w:rsidP="005C27C1">
      <w:pPr>
        <w:contextualSpacing/>
      </w:pPr>
      <w:r w:rsidRPr="004A1226">
        <w:rPr>
          <w:rFonts w:eastAsia="MS Mincho"/>
          <w:iCs/>
        </w:rPr>
        <w:t xml:space="preserve">AP2 – </w:t>
      </w:r>
      <w:r w:rsidRPr="004A1226">
        <w:t xml:space="preserve">The </w:t>
      </w:r>
      <w:r w:rsidR="00CC7732" w:rsidRPr="004A1226">
        <w:t xml:space="preserve">industry </w:t>
      </w:r>
      <w:r w:rsidR="004A1226" w:rsidRPr="004A1226">
        <w:t>engagement</w:t>
      </w:r>
      <w:r w:rsidR="00CC7732" w:rsidRPr="004A1226">
        <w:t xml:space="preserve"> a</w:t>
      </w:r>
      <w:r w:rsidRPr="004A1226">
        <w:t xml:space="preserve">ction </w:t>
      </w:r>
      <w:r w:rsidR="00CC7732" w:rsidRPr="004A1226">
        <w:t>p</w:t>
      </w:r>
      <w:r w:rsidRPr="004A1226">
        <w:t>lan developed by TSAG should also consider</w:t>
      </w:r>
      <w:r w:rsidRPr="00BC10B0">
        <w:t xml:space="preserve"> implementation strategies for achieving the above through the organization of regular workshops and surveys with the industry to receive feedback on how to enhance participation in the ITU-T. </w:t>
      </w:r>
      <w:r w:rsidRPr="00BC10B0">
        <w:br/>
      </w:r>
    </w:p>
    <w:p w14:paraId="276D3A57" w14:textId="77777777" w:rsidR="005C27C1" w:rsidRPr="00BC10B0" w:rsidRDefault="005C27C1" w:rsidP="005C27C1">
      <w:pPr>
        <w:contextualSpacing/>
      </w:pPr>
      <w:r>
        <w:t xml:space="preserve">AP3 – </w:t>
      </w:r>
      <w:r w:rsidRPr="00BC10B0">
        <w:t>These actions would be complementary to the current activities being undertaken as part of the CTO/</w:t>
      </w:r>
      <w:proofErr w:type="spellStart"/>
      <w:r w:rsidRPr="00BC10B0">
        <w:t>CxO</w:t>
      </w:r>
      <w:proofErr w:type="spellEnd"/>
      <w:r w:rsidRPr="00BC10B0">
        <w:t xml:space="preserve"> process as outlined in (Resolution 68, Rev. </w:t>
      </w:r>
      <w:proofErr w:type="spellStart"/>
      <w:r w:rsidRPr="00BC10B0">
        <w:t>Hammamet</w:t>
      </w:r>
      <w:proofErr w:type="spellEnd"/>
      <w:r w:rsidRPr="00BC10B0">
        <w:t xml:space="preserve">, 2016), although part of the </w:t>
      </w:r>
      <w:r w:rsidRPr="00BC10B0">
        <w:lastRenderedPageBreak/>
        <w:t>Action Plan would be focused on determining whether the original objectives of Resolution 68 have been achieved. Based on the assessment, perform a review of the CTO/</w:t>
      </w:r>
      <w:proofErr w:type="spellStart"/>
      <w:r w:rsidRPr="00BC10B0">
        <w:t>CxO</w:t>
      </w:r>
      <w:proofErr w:type="spellEnd"/>
      <w:r w:rsidRPr="00BC10B0">
        <w:t xml:space="preserve"> process as needed.</w:t>
      </w:r>
    </w:p>
    <w:p w14:paraId="2463E809" w14:textId="77777777" w:rsidR="005C27C1" w:rsidRPr="00BC10B0" w:rsidRDefault="005C27C1" w:rsidP="005C27C1">
      <w:pPr>
        <w:ind w:left="709"/>
        <w:contextualSpacing/>
      </w:pPr>
    </w:p>
    <w:p w14:paraId="27C95F3D" w14:textId="77777777" w:rsidR="005C27C1" w:rsidRPr="00BC10B0" w:rsidRDefault="005C27C1" w:rsidP="005C27C1">
      <w:pPr>
        <w:contextualSpacing/>
      </w:pPr>
      <w:r>
        <w:t xml:space="preserve">AP4 – </w:t>
      </w:r>
      <w:r w:rsidRPr="00BC10B0">
        <w:t xml:space="preserve">Format the action plan </w:t>
      </w:r>
      <w:proofErr w:type="gramStart"/>
      <w:r w:rsidRPr="00BC10B0">
        <w:t>on the basis of</w:t>
      </w:r>
      <w:proofErr w:type="gramEnd"/>
      <w:r w:rsidRPr="00BC10B0">
        <w:t xml:space="preserve"> the results-based structure of the ITU Strategic Plan, including key outcomes and key outcome indicators.</w:t>
      </w:r>
    </w:p>
    <w:p w14:paraId="735762F3" w14:textId="77777777" w:rsidR="005C27C1" w:rsidRPr="00BC10B0" w:rsidRDefault="005C27C1" w:rsidP="005C27C1">
      <w:pPr>
        <w:ind w:left="709"/>
        <w:contextualSpacing/>
      </w:pPr>
    </w:p>
    <w:p w14:paraId="7A7C0287" w14:textId="77777777" w:rsidR="005C27C1" w:rsidRPr="00BC10B0" w:rsidRDefault="005C27C1" w:rsidP="005C27C1">
      <w:pPr>
        <w:contextualSpacing/>
      </w:pPr>
      <w:r>
        <w:t xml:space="preserve">AP5 – </w:t>
      </w:r>
      <w:r w:rsidRPr="00BC10B0">
        <w:t>Send out a circular informing membership about the ongoing discussion in TSAG to encourage industry engagement, e.g., based on the text in TSAG-C15R1.</w:t>
      </w:r>
    </w:p>
    <w:p w14:paraId="0279F7CC" w14:textId="77777777" w:rsidR="005C27C1" w:rsidRPr="00BC10B0" w:rsidRDefault="005C27C1" w:rsidP="005C27C1">
      <w:pPr>
        <w:rPr>
          <w:rFonts w:eastAsia="MS Mincho"/>
          <w:iCs/>
        </w:rPr>
      </w:pPr>
    </w:p>
    <w:p w14:paraId="1C23FF3D" w14:textId="77777777" w:rsidR="005C27C1" w:rsidRDefault="005C27C1" w:rsidP="005C27C1">
      <w:pPr>
        <w:spacing w:before="0" w:after="160" w:line="259" w:lineRule="auto"/>
      </w:pPr>
      <w:proofErr w:type="gramStart"/>
      <w:r w:rsidRPr="00BC10B0">
        <w:t>In order to</w:t>
      </w:r>
      <w:proofErr w:type="gramEnd"/>
      <w:r w:rsidRPr="00BC10B0">
        <w:t xml:space="preserve"> facilitate the implementation of the Action Plan, it is suggested that certain elements of the Plan be addressed before others. This action would be subject to an ongoing assessment as the work of RG-IEM continues.</w:t>
      </w:r>
    </w:p>
    <w:p w14:paraId="2C038E7F" w14:textId="77777777" w:rsidR="005C27C1" w:rsidRPr="00BC10B0" w:rsidRDefault="005C27C1" w:rsidP="005C27C1">
      <w:pPr>
        <w:pStyle w:val="Heading1"/>
        <w:numPr>
          <w:ilvl w:val="0"/>
          <w:numId w:val="24"/>
        </w:numPr>
        <w:ind w:left="794" w:hanging="794"/>
      </w:pPr>
      <w:r w:rsidRPr="00BC10B0">
        <w:t>ITU-T</w:t>
      </w:r>
      <w:r w:rsidRPr="00BC10B0">
        <w:rPr>
          <w:rFonts w:hint="eastAsia"/>
        </w:rPr>
        <w:t xml:space="preserve"> </w:t>
      </w:r>
      <w:r w:rsidRPr="00BC10B0">
        <w:t>service offerings</w:t>
      </w:r>
    </w:p>
    <w:p w14:paraId="4F0D432D" w14:textId="55316637" w:rsidR="005C27C1" w:rsidRPr="00BC10B0" w:rsidRDefault="005C27C1" w:rsidP="005C27C1">
      <w:pPr>
        <w:rPr>
          <w:lang w:eastAsia="zh-CN"/>
        </w:rPr>
      </w:pPr>
      <w:r w:rsidRPr="00BC10B0">
        <w:rPr>
          <w:lang w:eastAsia="zh-CN"/>
        </w:rPr>
        <w:t xml:space="preserve">To achieve the outcomes under </w:t>
      </w:r>
      <w:proofErr w:type="gramStart"/>
      <w:r w:rsidRPr="00BC10B0">
        <w:rPr>
          <w:lang w:eastAsia="zh-CN"/>
        </w:rPr>
        <w:t>aforementioned pillars</w:t>
      </w:r>
      <w:proofErr w:type="gramEnd"/>
      <w:r w:rsidRPr="00BC10B0">
        <w:rPr>
          <w:lang w:eastAsia="zh-CN"/>
        </w:rPr>
        <w:t xml:space="preserve">, the services offered by ITU-T could be introduced. The range of services can be found in section 2.7 of Resolution 71 of Plenipotentiary </w:t>
      </w:r>
      <w:r w:rsidRPr="004A1226">
        <w:rPr>
          <w:lang w:eastAsia="zh-CN"/>
        </w:rPr>
        <w:t>Conference 2022</w:t>
      </w:r>
      <w:r w:rsidRPr="004A1226">
        <w:rPr>
          <w:vertAlign w:val="superscript"/>
          <w:lang w:eastAsia="zh-CN"/>
        </w:rPr>
        <w:footnoteReference w:id="4"/>
      </w:r>
      <w:r w:rsidRPr="004A1226">
        <w:rPr>
          <w:lang w:eastAsia="zh-CN"/>
        </w:rPr>
        <w:t xml:space="preserve">. Each Sector and the Secretariat General will provide more detailed information on how they will deploy these services, and relevant items can be selected to add into </w:t>
      </w:r>
      <w:r w:rsidR="00CC7732" w:rsidRPr="004A1226">
        <w:rPr>
          <w:lang w:eastAsia="zh-CN"/>
        </w:rPr>
        <w:t>the industry engagement</w:t>
      </w:r>
      <w:r w:rsidRPr="004A1226">
        <w:rPr>
          <w:lang w:eastAsia="zh-CN"/>
        </w:rPr>
        <w:t xml:space="preserve"> </w:t>
      </w:r>
      <w:r w:rsidR="00CC7732" w:rsidRPr="004A1226">
        <w:rPr>
          <w:lang w:eastAsia="zh-CN"/>
        </w:rPr>
        <w:t>a</w:t>
      </w:r>
      <w:r w:rsidRPr="004A1226">
        <w:rPr>
          <w:lang w:eastAsia="zh-CN"/>
        </w:rPr>
        <w:t xml:space="preserve">ction </w:t>
      </w:r>
      <w:r w:rsidR="00CC7732" w:rsidRPr="004A1226">
        <w:rPr>
          <w:lang w:eastAsia="zh-CN"/>
        </w:rPr>
        <w:t>p</w:t>
      </w:r>
      <w:r w:rsidRPr="004A1226">
        <w:rPr>
          <w:lang w:eastAsia="zh-CN"/>
        </w:rPr>
        <w:t>lan:</w:t>
      </w:r>
    </w:p>
    <w:p w14:paraId="4AD6FAF3" w14:textId="77777777" w:rsidR="005C27C1" w:rsidRDefault="005C27C1" w:rsidP="005C27C1">
      <w:pPr>
        <w:numPr>
          <w:ilvl w:val="0"/>
          <w:numId w:val="11"/>
        </w:numPr>
        <w:ind w:left="709"/>
        <w:contextualSpacing/>
        <w:rPr>
          <w:lang w:eastAsia="zh-CN"/>
        </w:rPr>
      </w:pPr>
      <w:r w:rsidRPr="00BC10B0">
        <w:rPr>
          <w:lang w:eastAsia="zh-CN"/>
        </w:rPr>
        <w:t xml:space="preserve">Development of </w:t>
      </w:r>
      <w:r w:rsidRPr="00BC10B0">
        <w:rPr>
          <w:rFonts w:hint="eastAsia"/>
          <w:lang w:eastAsia="zh-CN"/>
        </w:rPr>
        <w:t>ITU-T</w:t>
      </w:r>
      <w:r w:rsidRPr="00BC10B0">
        <w:rPr>
          <w:lang w:eastAsia="zh-CN"/>
        </w:rPr>
        <w:t xml:space="preserve"> standards</w:t>
      </w:r>
      <w:r>
        <w:rPr>
          <w:lang w:eastAsia="zh-CN"/>
        </w:rPr>
        <w:t xml:space="preserve"> and other deliverables</w:t>
      </w:r>
    </w:p>
    <w:p w14:paraId="346621CE" w14:textId="77777777" w:rsidR="005C27C1" w:rsidRPr="00CF2B5F" w:rsidRDefault="005C27C1" w:rsidP="005C27C1">
      <w:pPr>
        <w:numPr>
          <w:ilvl w:val="0"/>
          <w:numId w:val="11"/>
        </w:numPr>
        <w:ind w:left="709"/>
        <w:contextualSpacing/>
        <w:rPr>
          <w:color w:val="000000" w:themeColor="text1"/>
          <w:lang w:eastAsia="zh-CN"/>
        </w:rPr>
      </w:pPr>
      <w:r w:rsidRPr="00CF2B5F">
        <w:rPr>
          <w:color w:val="000000" w:themeColor="text1"/>
          <w:lang w:eastAsia="zh-CN"/>
        </w:rPr>
        <w:t xml:space="preserve">Development of policy frameworks and knowledge products </w:t>
      </w:r>
    </w:p>
    <w:p w14:paraId="4D2BBA65" w14:textId="77777777" w:rsidR="005C27C1" w:rsidRPr="00BC10B0" w:rsidRDefault="005C27C1" w:rsidP="005C27C1">
      <w:pPr>
        <w:numPr>
          <w:ilvl w:val="0"/>
          <w:numId w:val="11"/>
        </w:numPr>
        <w:ind w:left="709"/>
        <w:contextualSpacing/>
        <w:rPr>
          <w:lang w:eastAsia="zh-CN"/>
        </w:rPr>
      </w:pPr>
      <w:r w:rsidRPr="00BC10B0">
        <w:rPr>
          <w:lang w:eastAsia="zh-CN"/>
        </w:rPr>
        <w:t>Provision of data and statistics</w:t>
      </w:r>
    </w:p>
    <w:p w14:paraId="219A9760" w14:textId="77777777" w:rsidR="005C27C1" w:rsidRPr="00BC10B0" w:rsidRDefault="005C27C1" w:rsidP="005C27C1">
      <w:pPr>
        <w:numPr>
          <w:ilvl w:val="0"/>
          <w:numId w:val="11"/>
        </w:numPr>
        <w:ind w:left="709"/>
        <w:contextualSpacing/>
        <w:rPr>
          <w:lang w:eastAsia="zh-CN"/>
        </w:rPr>
      </w:pPr>
      <w:r w:rsidRPr="00BC10B0">
        <w:rPr>
          <w:lang w:eastAsia="zh-CN"/>
        </w:rPr>
        <w:t>Capacity development</w:t>
      </w:r>
    </w:p>
    <w:p w14:paraId="42ADF9D1" w14:textId="77777777" w:rsidR="005C27C1" w:rsidRPr="00BC10B0" w:rsidRDefault="005C27C1" w:rsidP="005C27C1">
      <w:pPr>
        <w:numPr>
          <w:ilvl w:val="0"/>
          <w:numId w:val="11"/>
        </w:numPr>
        <w:ind w:left="709"/>
        <w:contextualSpacing/>
        <w:rPr>
          <w:lang w:eastAsia="zh-CN"/>
        </w:rPr>
      </w:pPr>
      <w:r w:rsidRPr="00BC10B0">
        <w:rPr>
          <w:lang w:eastAsia="zh-CN"/>
        </w:rPr>
        <w:t>Provision of technical assistance</w:t>
      </w:r>
    </w:p>
    <w:p w14:paraId="2755ACC1" w14:textId="77777777" w:rsidR="005C27C1" w:rsidRDefault="005C27C1" w:rsidP="005C27C1">
      <w:pPr>
        <w:numPr>
          <w:ilvl w:val="0"/>
          <w:numId w:val="11"/>
        </w:numPr>
        <w:ind w:left="709"/>
        <w:contextualSpacing/>
        <w:rPr>
          <w:lang w:eastAsia="zh-CN"/>
        </w:rPr>
      </w:pPr>
      <w:r w:rsidRPr="00BC10B0">
        <w:rPr>
          <w:lang w:eastAsia="zh-CN"/>
        </w:rPr>
        <w:t>Convening platforms</w:t>
      </w:r>
    </w:p>
    <w:p w14:paraId="1CD13C2F" w14:textId="77777777" w:rsidR="005C27C1" w:rsidRDefault="005C27C1" w:rsidP="005C27C1">
      <w:pPr>
        <w:numPr>
          <w:ilvl w:val="0"/>
          <w:numId w:val="11"/>
        </w:numPr>
        <w:ind w:left="709"/>
        <w:contextualSpacing/>
        <w:rPr>
          <w:lang w:eastAsia="zh-CN"/>
        </w:rPr>
      </w:pPr>
      <w:r>
        <w:rPr>
          <w:lang w:eastAsia="zh-CN"/>
        </w:rPr>
        <w:t>Organisation of workshops</w:t>
      </w:r>
    </w:p>
    <w:p w14:paraId="41B09FDF" w14:textId="45533430" w:rsidR="005C27C1" w:rsidRDefault="005C27C1" w:rsidP="005C27C1">
      <w:pPr>
        <w:numPr>
          <w:ilvl w:val="0"/>
          <w:numId w:val="11"/>
        </w:numPr>
        <w:ind w:left="709"/>
        <w:contextualSpacing/>
        <w:rPr>
          <w:lang w:eastAsia="zh-CN"/>
        </w:rPr>
      </w:pPr>
      <w:r>
        <w:rPr>
          <w:lang w:eastAsia="zh-CN"/>
        </w:rPr>
        <w:t>Organisation of surveys</w:t>
      </w:r>
    </w:p>
    <w:p w14:paraId="2FF205C1" w14:textId="77777777" w:rsidR="005C27C1" w:rsidRPr="00BC10B0" w:rsidRDefault="005C27C1" w:rsidP="005C27C1">
      <w:pPr>
        <w:pStyle w:val="Heading1"/>
        <w:numPr>
          <w:ilvl w:val="0"/>
          <w:numId w:val="24"/>
        </w:numPr>
        <w:ind w:left="794" w:hanging="794"/>
      </w:pPr>
      <w:r w:rsidRPr="00BC10B0">
        <w:t xml:space="preserve">Enablers/Measures to be taken by ITU-T to encourage industry </w:t>
      </w:r>
      <w:proofErr w:type="gramStart"/>
      <w:r w:rsidRPr="00BC10B0">
        <w:t>engagement</w:t>
      </w:r>
      <w:proofErr w:type="gramEnd"/>
    </w:p>
    <w:p w14:paraId="72D38B7C" w14:textId="77777777" w:rsidR="005C27C1" w:rsidRPr="00CF2B5F" w:rsidRDefault="005C27C1" w:rsidP="005C27C1">
      <w:pPr>
        <w:rPr>
          <w:highlight w:val="yellow"/>
          <w:lang w:val="en-US"/>
        </w:rPr>
      </w:pPr>
      <w:r w:rsidRPr="00BC10B0">
        <w:rPr>
          <w:lang w:val="en-US"/>
        </w:rPr>
        <w:t xml:space="preserve">The term </w:t>
      </w:r>
      <w:r w:rsidRPr="00B51A44">
        <w:rPr>
          <w:lang w:val="en-US"/>
        </w:rPr>
        <w:t>“</w:t>
      </w:r>
      <w:r w:rsidRPr="00CF2B5F">
        <w:rPr>
          <w:lang w:val="en-US"/>
        </w:rPr>
        <w:t>enabler</w:t>
      </w:r>
      <w:r w:rsidRPr="00B51A44">
        <w:rPr>
          <w:lang w:val="en-US"/>
        </w:rPr>
        <w:t>”</w:t>
      </w:r>
      <w:r w:rsidRPr="00BC10B0">
        <w:rPr>
          <w:lang w:val="en-US"/>
        </w:rPr>
        <w:t xml:space="preserve"> has been used to highlight the need for ITU to work as a membership-driven organization, which includes not only Member States, but also to “work to deepen its engagement with representatives of the telecommunication/ICT and other industry sectors, to demonstrate ITU’s value proposition in the context of the </w:t>
      </w:r>
      <w:r w:rsidRPr="00B51A44">
        <w:rPr>
          <w:lang w:val="en-US"/>
        </w:rPr>
        <w:t>“</w:t>
      </w:r>
      <w:r w:rsidRPr="00CF2B5F">
        <w:rPr>
          <w:lang w:val="en-US"/>
        </w:rPr>
        <w:t>Strategic Goals</w:t>
      </w:r>
      <w:r w:rsidRPr="00B51A44">
        <w:rPr>
          <w:lang w:val="en-US"/>
        </w:rPr>
        <w:t>””.</w:t>
      </w:r>
      <w:r w:rsidRPr="00BC10B0">
        <w:rPr>
          <w:lang w:val="en-US"/>
        </w:rPr>
        <w:t xml:space="preserve"> (See Annex 1 to Resolution 71 (Rev. Bucharest, 2022), Section 2 (</w:t>
      </w:r>
      <w:r>
        <w:rPr>
          <w:lang w:val="en-US"/>
        </w:rPr>
        <w:t>[b-</w:t>
      </w:r>
      <w:r w:rsidRPr="00BC10B0">
        <w:rPr>
          <w:lang w:val="en-US"/>
        </w:rPr>
        <w:t>ITU</w:t>
      </w:r>
      <w:r>
        <w:rPr>
          <w:lang w:val="en-US"/>
        </w:rPr>
        <w:t xml:space="preserve"> Strategic Plan]</w:t>
      </w:r>
      <w:r w:rsidRPr="00BC10B0">
        <w:rPr>
          <w:lang w:val="en-US"/>
        </w:rPr>
        <w:t xml:space="preserve"> </w:t>
      </w:r>
      <w:r>
        <w:rPr>
          <w:lang w:val="en-US"/>
        </w:rPr>
        <w:t>S</w:t>
      </w:r>
      <w:r w:rsidRPr="00BC10B0">
        <w:rPr>
          <w:lang w:val="en-US"/>
        </w:rPr>
        <w:t>trategic framework for 2024-2027), Section 2.8 Enablers)</w:t>
      </w:r>
      <w:r w:rsidRPr="00B51A44">
        <w:rPr>
          <w:lang w:val="en-US"/>
        </w:rPr>
        <w:t>:</w:t>
      </w:r>
    </w:p>
    <w:p w14:paraId="389B141A" w14:textId="77777777" w:rsidR="005C27C1" w:rsidRPr="00CF2B5F" w:rsidRDefault="005C27C1" w:rsidP="005C27C1">
      <w:pPr>
        <w:ind w:left="720"/>
        <w:rPr>
          <w:sz w:val="20"/>
          <w:szCs w:val="20"/>
        </w:rPr>
      </w:pPr>
      <w:r w:rsidRPr="00CF2B5F">
        <w:rPr>
          <w:sz w:val="20"/>
          <w:szCs w:val="20"/>
        </w:rPr>
        <w:t xml:space="preserve">“2.8 Enablers </w:t>
      </w:r>
    </w:p>
    <w:p w14:paraId="305EED42" w14:textId="77777777" w:rsidR="005C27C1" w:rsidRPr="00CF2B5F" w:rsidRDefault="005C27C1" w:rsidP="005C27C1">
      <w:pPr>
        <w:ind w:left="720"/>
        <w:rPr>
          <w:sz w:val="20"/>
          <w:szCs w:val="20"/>
        </w:rPr>
      </w:pPr>
      <w:r w:rsidRPr="00CF2B5F">
        <w:rPr>
          <w:sz w:val="20"/>
          <w:szCs w:val="20"/>
        </w:rPr>
        <w:t xml:space="preserve">64 Enablers are ITU's ways of working that allow it to deliver on its goals and priorities more effectively and efficiently. They reflect the Union's values of efficiency, transparency and accountability, openness, </w:t>
      </w:r>
      <w:proofErr w:type="gramStart"/>
      <w:r w:rsidRPr="00CF2B5F">
        <w:rPr>
          <w:sz w:val="20"/>
          <w:szCs w:val="20"/>
        </w:rPr>
        <w:t>universality</w:t>
      </w:r>
      <w:proofErr w:type="gramEnd"/>
      <w:r w:rsidRPr="00CF2B5F">
        <w:rPr>
          <w:sz w:val="20"/>
          <w:szCs w:val="20"/>
        </w:rPr>
        <w:t xml:space="preserve"> and neutrality, and being people-centred, service-oriented and results-based, and leverage its key strengths and address its weaknesses so that it can support its membership. </w:t>
      </w:r>
    </w:p>
    <w:p w14:paraId="44C0BF37" w14:textId="77777777" w:rsidR="005C27C1" w:rsidRPr="00CF2B5F" w:rsidRDefault="005C27C1" w:rsidP="005C27C1">
      <w:pPr>
        <w:ind w:left="720"/>
        <w:rPr>
          <w:sz w:val="20"/>
          <w:szCs w:val="20"/>
        </w:rPr>
      </w:pPr>
      <w:r w:rsidRPr="00CF2B5F">
        <w:rPr>
          <w:sz w:val="20"/>
          <w:szCs w:val="20"/>
        </w:rPr>
        <w:t xml:space="preserve">Membership-driven </w:t>
      </w:r>
    </w:p>
    <w:p w14:paraId="31746A56" w14:textId="77777777" w:rsidR="005C27C1" w:rsidRPr="00CF2B5F" w:rsidRDefault="005C27C1" w:rsidP="005C27C1">
      <w:pPr>
        <w:ind w:left="720"/>
        <w:rPr>
          <w:sz w:val="20"/>
          <w:szCs w:val="20"/>
        </w:rPr>
      </w:pPr>
      <w:r w:rsidRPr="00CF2B5F">
        <w:rPr>
          <w:sz w:val="20"/>
          <w:szCs w:val="20"/>
        </w:rPr>
        <w:t xml:space="preserve">65 ITU will continue to work as a membership-driven organization, to effectively support and reflect the needs of its diverse members. ITU recognizes the needs of all countries, </w:t>
      </w:r>
      <w:proofErr w:type="gramStart"/>
      <w:r w:rsidRPr="00CF2B5F">
        <w:rPr>
          <w:sz w:val="20"/>
          <w:szCs w:val="20"/>
        </w:rPr>
        <w:t>in particular those</w:t>
      </w:r>
      <w:proofErr w:type="gramEnd"/>
      <w:r w:rsidRPr="00CF2B5F">
        <w:rPr>
          <w:sz w:val="20"/>
          <w:szCs w:val="20"/>
        </w:rPr>
        <w:t xml:space="preserve"> of developing countries, including LDCs, SIDS, LLDCs and countries with economies in transition, as well as underserved and vulnerable populations, which should be prioritized and given due attention. ITU will also work to deepen its engagement with representatives of the telecommunication/ICT and other industry sectors, to demonstrate ITU's value proposition in the context of the strategic goals.”</w:t>
      </w:r>
    </w:p>
    <w:p w14:paraId="5A203869" w14:textId="77777777" w:rsidR="005C27C1" w:rsidRPr="00BC10B0" w:rsidRDefault="005C27C1" w:rsidP="005C27C1">
      <w:pPr>
        <w:rPr>
          <w:lang w:val="en-US"/>
        </w:rPr>
      </w:pPr>
    </w:p>
    <w:p w14:paraId="212105D0" w14:textId="77777777" w:rsidR="005C27C1" w:rsidRPr="00BC10B0" w:rsidRDefault="005C27C1" w:rsidP="005C27C1">
      <w:pPr>
        <w:rPr>
          <w:lang w:eastAsia="zh-CN"/>
        </w:rPr>
      </w:pPr>
      <w:r>
        <w:rPr>
          <w:lang w:eastAsia="zh-CN"/>
        </w:rPr>
        <w:lastRenderedPageBreak/>
        <w:t xml:space="preserve">Additional </w:t>
      </w:r>
      <w:r w:rsidRPr="00BC10B0">
        <w:rPr>
          <w:lang w:eastAsia="zh-CN"/>
        </w:rPr>
        <w:t>enablers that facilitate the implementation</w:t>
      </w:r>
      <w:r>
        <w:rPr>
          <w:lang w:eastAsia="zh-CN"/>
        </w:rPr>
        <w:t xml:space="preserve"> of the action plan include the following </w:t>
      </w:r>
      <w:r w:rsidRPr="00BC10B0">
        <w:rPr>
          <w:lang w:eastAsia="zh-CN"/>
        </w:rPr>
        <w:t>non-exhaustive list of potential enablers:</w:t>
      </w:r>
    </w:p>
    <w:p w14:paraId="0AE8C519" w14:textId="77777777" w:rsidR="005C27C1" w:rsidRPr="00BC10B0" w:rsidRDefault="005C27C1" w:rsidP="007F392B">
      <w:pPr>
        <w:numPr>
          <w:ilvl w:val="0"/>
          <w:numId w:val="11"/>
        </w:numPr>
        <w:ind w:left="709"/>
        <w:contextualSpacing/>
        <w:rPr>
          <w:lang w:eastAsia="zh-CN"/>
        </w:rPr>
      </w:pPr>
      <w:r w:rsidRPr="00BC10B0">
        <w:rPr>
          <w:lang w:eastAsia="zh-CN"/>
        </w:rPr>
        <w:t xml:space="preserve">Measures for satisfaction and confidence building </w:t>
      </w:r>
    </w:p>
    <w:p w14:paraId="1EDDFCF7" w14:textId="77777777" w:rsidR="005C27C1" w:rsidRPr="00BC10B0" w:rsidRDefault="005C27C1" w:rsidP="007F392B">
      <w:pPr>
        <w:numPr>
          <w:ilvl w:val="0"/>
          <w:numId w:val="11"/>
        </w:numPr>
        <w:ind w:left="709"/>
        <w:contextualSpacing/>
        <w:rPr>
          <w:lang w:eastAsia="zh-CN"/>
        </w:rPr>
      </w:pPr>
      <w:r w:rsidRPr="00BC10B0">
        <w:rPr>
          <w:lang w:eastAsia="zh-CN"/>
        </w:rPr>
        <w:t xml:space="preserve">Engagement of Vertical Ecosystems (FSI, Automotive, etc.) </w:t>
      </w:r>
    </w:p>
    <w:p w14:paraId="453E6200" w14:textId="77777777" w:rsidR="005C27C1" w:rsidRPr="00BC10B0" w:rsidRDefault="005C27C1" w:rsidP="007F392B">
      <w:pPr>
        <w:numPr>
          <w:ilvl w:val="0"/>
          <w:numId w:val="11"/>
        </w:numPr>
        <w:ind w:left="709"/>
        <w:contextualSpacing/>
        <w:rPr>
          <w:lang w:eastAsia="zh-CN"/>
        </w:rPr>
      </w:pPr>
      <w:r w:rsidRPr="00BC10B0">
        <w:rPr>
          <w:lang w:eastAsia="zh-CN"/>
        </w:rPr>
        <w:t xml:space="preserve">Next generations orientation </w:t>
      </w:r>
    </w:p>
    <w:p w14:paraId="054284C7" w14:textId="77777777" w:rsidR="005C27C1" w:rsidRPr="00BC10B0" w:rsidRDefault="005C27C1" w:rsidP="007F392B">
      <w:pPr>
        <w:numPr>
          <w:ilvl w:val="0"/>
          <w:numId w:val="11"/>
        </w:numPr>
        <w:ind w:left="709"/>
        <w:contextualSpacing/>
        <w:rPr>
          <w:lang w:eastAsia="zh-CN"/>
        </w:rPr>
      </w:pPr>
      <w:r w:rsidRPr="00BC10B0">
        <w:rPr>
          <w:lang w:eastAsia="zh-CN"/>
        </w:rPr>
        <w:t>Identifying potential New Sector/Associate Members of ITU-T through Member States</w:t>
      </w:r>
    </w:p>
    <w:p w14:paraId="63EC738C" w14:textId="77777777" w:rsidR="005C27C1" w:rsidRDefault="005C27C1" w:rsidP="005C27C1">
      <w:pPr>
        <w:pStyle w:val="Heading1"/>
        <w:numPr>
          <w:ilvl w:val="0"/>
          <w:numId w:val="24"/>
        </w:numPr>
        <w:ind w:left="794" w:hanging="794"/>
      </w:pPr>
      <w:r>
        <w:t>Action plan measurement and implementation considerations</w:t>
      </w:r>
    </w:p>
    <w:p w14:paraId="0119B6FA" w14:textId="77777777" w:rsidR="005C27C1" w:rsidRPr="007F392B" w:rsidRDefault="005C27C1" w:rsidP="007F392B">
      <w:proofErr w:type="gramStart"/>
      <w:r w:rsidRPr="007F392B">
        <w:t>In order to</w:t>
      </w:r>
      <w:proofErr w:type="gramEnd"/>
      <w:r w:rsidRPr="007F392B">
        <w:t xml:space="preserve"> ensure successful implementation, it is proposed that the results-based methodology of the ITU Strategic Plan concerning Key Outcomes and Key Outcome Indicators be used to provide a framework for actions associated with the enhancement of industry engagement in ITU-T. </w:t>
      </w:r>
    </w:p>
    <w:p w14:paraId="528D44A0" w14:textId="77777777" w:rsidR="005C27C1" w:rsidRPr="00BC10B0" w:rsidRDefault="005C27C1" w:rsidP="005C27C1">
      <w:pPr>
        <w:spacing w:before="0" w:after="160" w:line="259" w:lineRule="auto"/>
      </w:pPr>
      <w:r w:rsidRPr="00BC10B0">
        <w:t>It is further proposed that the elaboration of these Outcomes be identified as an integral part of the work of RG-</w:t>
      </w:r>
      <w:proofErr w:type="gramStart"/>
      <w:r w:rsidRPr="00BC10B0">
        <w:t>IEM;</w:t>
      </w:r>
      <w:proofErr w:type="gramEnd"/>
    </w:p>
    <w:p w14:paraId="108E839F" w14:textId="0AF7A1CB" w:rsidR="005C27C1" w:rsidRPr="00BC10B0" w:rsidRDefault="005C27C1" w:rsidP="005C27C1">
      <w:r w:rsidRPr="00BC10B0">
        <w:rPr>
          <w:lang w:val="en-US"/>
        </w:rPr>
        <w:t xml:space="preserve">Indeed, another important term is the </w:t>
      </w:r>
      <w:r w:rsidRPr="00D16312">
        <w:rPr>
          <w:lang w:val="en-US"/>
        </w:rPr>
        <w:t>“</w:t>
      </w:r>
      <w:r w:rsidRPr="00CF2B5F">
        <w:rPr>
          <w:lang w:val="en-US"/>
        </w:rPr>
        <w:t>Outcomes</w:t>
      </w:r>
      <w:r w:rsidRPr="00D16312">
        <w:rPr>
          <w:lang w:val="en-US"/>
        </w:rPr>
        <w:t>” component, defined as “</w:t>
      </w:r>
      <w:r w:rsidRPr="00CF2B5F">
        <w:rPr>
          <w:lang w:val="en-US"/>
        </w:rPr>
        <w:t>key results the Union aims to achieve under its thematic priorities</w:t>
      </w:r>
      <w:r w:rsidRPr="00D16312">
        <w:rPr>
          <w:lang w:val="en-US"/>
        </w:rPr>
        <w:t>”. Thematic priorities are essentially “</w:t>
      </w:r>
      <w:r w:rsidRPr="00CF2B5F">
        <w:rPr>
          <w:lang w:val="en-US"/>
        </w:rPr>
        <w:t>Objectives</w:t>
      </w:r>
      <w:r w:rsidRPr="00D16312">
        <w:rPr>
          <w:lang w:val="en-US"/>
        </w:rPr>
        <w:t xml:space="preserve">”, a </w:t>
      </w:r>
      <w:r w:rsidRPr="004A1226">
        <w:rPr>
          <w:lang w:val="en-US"/>
        </w:rPr>
        <w:t xml:space="preserve">term used in earlier versions of the Strategic Plan. Moreover, associated with such Objectives were “Expected Results and Measurements” in the form of Outcomes and “Key Outcome Indicators”. For purposes of this analysis of the </w:t>
      </w:r>
      <w:r w:rsidR="00CC7732" w:rsidRPr="004A1226">
        <w:rPr>
          <w:lang w:val="en-US"/>
        </w:rPr>
        <w:t>industry engagement</w:t>
      </w:r>
      <w:r w:rsidRPr="004A1226">
        <w:rPr>
          <w:lang w:val="en-US"/>
        </w:rPr>
        <w:t xml:space="preserve"> </w:t>
      </w:r>
      <w:r w:rsidR="00CC7732" w:rsidRPr="004A1226">
        <w:rPr>
          <w:lang w:val="en-US"/>
        </w:rPr>
        <w:t>a</w:t>
      </w:r>
      <w:r w:rsidRPr="004A1226">
        <w:rPr>
          <w:lang w:val="en-US"/>
        </w:rPr>
        <w:t xml:space="preserve">ction </w:t>
      </w:r>
      <w:r w:rsidR="00CC7732" w:rsidRPr="004A1226">
        <w:rPr>
          <w:lang w:val="en-US"/>
        </w:rPr>
        <w:t>p</w:t>
      </w:r>
      <w:r w:rsidRPr="004A1226">
        <w:rPr>
          <w:lang w:val="en-US"/>
        </w:rPr>
        <w:t>lan, an additional category could include “Implementation Strategies”.</w:t>
      </w:r>
    </w:p>
    <w:p w14:paraId="465C335E" w14:textId="77777777" w:rsidR="005C27C1" w:rsidRDefault="005C27C1" w:rsidP="005C27C1">
      <w:pPr>
        <w:rPr>
          <w:b/>
          <w:bCs/>
        </w:rPr>
      </w:pPr>
    </w:p>
    <w:p w14:paraId="5A2B775C" w14:textId="77777777" w:rsidR="005C27C1" w:rsidRPr="00CF2B5F" w:rsidRDefault="005C27C1" w:rsidP="005C27C1">
      <w:pPr>
        <w:pStyle w:val="Caption"/>
        <w:keepNext/>
        <w:jc w:val="center"/>
        <w:rPr>
          <w:sz w:val="20"/>
          <w:szCs w:val="20"/>
        </w:rPr>
      </w:pPr>
      <w:r w:rsidRPr="00CF2B5F">
        <w:rPr>
          <w:sz w:val="20"/>
          <w:szCs w:val="20"/>
        </w:rPr>
        <w:t xml:space="preserve">Table </w:t>
      </w:r>
      <w:r w:rsidRPr="00CF2B5F">
        <w:rPr>
          <w:sz w:val="20"/>
          <w:szCs w:val="20"/>
        </w:rPr>
        <w:fldChar w:fldCharType="begin"/>
      </w:r>
      <w:r w:rsidRPr="00CF2B5F">
        <w:rPr>
          <w:sz w:val="20"/>
          <w:szCs w:val="20"/>
        </w:rPr>
        <w:instrText xml:space="preserve"> SEQ Table \* ARABIC </w:instrText>
      </w:r>
      <w:r w:rsidRPr="00CF2B5F">
        <w:rPr>
          <w:sz w:val="20"/>
          <w:szCs w:val="20"/>
        </w:rPr>
        <w:fldChar w:fldCharType="separate"/>
      </w:r>
      <w:r>
        <w:rPr>
          <w:noProof/>
          <w:sz w:val="20"/>
          <w:szCs w:val="20"/>
        </w:rPr>
        <w:t>2</w:t>
      </w:r>
      <w:r w:rsidRPr="00CF2B5F">
        <w:rPr>
          <w:sz w:val="20"/>
          <w:szCs w:val="20"/>
        </w:rPr>
        <w:fldChar w:fldCharType="end"/>
      </w:r>
      <w:r w:rsidRPr="00CF2B5F">
        <w:rPr>
          <w:sz w:val="20"/>
          <w:szCs w:val="20"/>
        </w:rPr>
        <w:t xml:space="preserve"> - Action Plan item on "</w:t>
      </w:r>
      <w:r>
        <w:rPr>
          <w:sz w:val="20"/>
          <w:szCs w:val="20"/>
        </w:rPr>
        <w:t>L</w:t>
      </w:r>
      <w:r w:rsidRPr="00CF2B5F">
        <w:rPr>
          <w:sz w:val="20"/>
          <w:szCs w:val="20"/>
        </w:rPr>
        <w:t>ack of awareness"</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49F037C2" w14:textId="77777777" w:rsidTr="00DF57F4">
        <w:tc>
          <w:tcPr>
            <w:tcW w:w="846" w:type="dxa"/>
          </w:tcPr>
          <w:p w14:paraId="508EF8EF"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17F0D3F9" w14:textId="77777777" w:rsidR="005C27C1" w:rsidRDefault="005C27C1" w:rsidP="00DF57F4">
            <w:pPr>
              <w:rPr>
                <w:sz w:val="20"/>
                <w:szCs w:val="20"/>
              </w:rPr>
            </w:pPr>
            <w:r>
              <w:rPr>
                <w:sz w:val="20"/>
                <w:szCs w:val="20"/>
              </w:rPr>
              <w:t>AP1.1, AP1.1.1 – AP1.1.3</w:t>
            </w:r>
          </w:p>
        </w:tc>
        <w:tc>
          <w:tcPr>
            <w:tcW w:w="1701" w:type="dxa"/>
          </w:tcPr>
          <w:p w14:paraId="0D00C78F" w14:textId="77777777" w:rsidR="005C27C1" w:rsidRPr="00CF2B5F" w:rsidRDefault="005C27C1" w:rsidP="00DF57F4">
            <w:pPr>
              <w:jc w:val="center"/>
              <w:rPr>
                <w:b/>
                <w:bCs/>
                <w:sz w:val="20"/>
                <w:szCs w:val="20"/>
              </w:rPr>
            </w:pPr>
            <w:r w:rsidRPr="00CF2B5F">
              <w:rPr>
                <w:b/>
                <w:bCs/>
                <w:sz w:val="20"/>
                <w:szCs w:val="20"/>
              </w:rPr>
              <w:t>AP Short Name</w:t>
            </w:r>
          </w:p>
        </w:tc>
        <w:tc>
          <w:tcPr>
            <w:tcW w:w="4247" w:type="dxa"/>
          </w:tcPr>
          <w:p w14:paraId="71F47317" w14:textId="77777777" w:rsidR="005C27C1" w:rsidRDefault="005C27C1" w:rsidP="00DF57F4">
            <w:pPr>
              <w:rPr>
                <w:sz w:val="20"/>
                <w:szCs w:val="20"/>
              </w:rPr>
            </w:pPr>
            <w:r>
              <w:rPr>
                <w:sz w:val="20"/>
                <w:szCs w:val="20"/>
              </w:rPr>
              <w:t>“Lack of awareness”</w:t>
            </w:r>
          </w:p>
        </w:tc>
      </w:tr>
      <w:tr w:rsidR="005C27C1" w:rsidRPr="00DF24E0" w14:paraId="240A43A6" w14:textId="77777777" w:rsidTr="00DF57F4">
        <w:tc>
          <w:tcPr>
            <w:tcW w:w="9629" w:type="dxa"/>
            <w:gridSpan w:val="4"/>
          </w:tcPr>
          <w:p w14:paraId="1F97F7CD" w14:textId="77777777" w:rsidR="005C27C1" w:rsidRPr="00CF2B5F" w:rsidRDefault="005C27C1" w:rsidP="00DF57F4">
            <w:pPr>
              <w:jc w:val="center"/>
              <w:rPr>
                <w:b/>
                <w:bCs/>
                <w:sz w:val="20"/>
                <w:szCs w:val="20"/>
              </w:rPr>
            </w:pPr>
            <w:r w:rsidRPr="00CF2B5F">
              <w:rPr>
                <w:b/>
                <w:bCs/>
                <w:sz w:val="20"/>
                <w:szCs w:val="20"/>
              </w:rPr>
              <w:t>Objective/Thematic Priority</w:t>
            </w:r>
          </w:p>
        </w:tc>
      </w:tr>
      <w:tr w:rsidR="005C27C1" w:rsidRPr="00DF24E0" w14:paraId="2C849123" w14:textId="77777777" w:rsidTr="00DF57F4">
        <w:tc>
          <w:tcPr>
            <w:tcW w:w="9629" w:type="dxa"/>
            <w:gridSpan w:val="4"/>
          </w:tcPr>
          <w:p w14:paraId="38D1F86B" w14:textId="77777777" w:rsidR="005C27C1" w:rsidRPr="00CF2B5F" w:rsidRDefault="005C27C1" w:rsidP="00DF57F4">
            <w:pPr>
              <w:contextualSpacing/>
              <w:rPr>
                <w:iCs/>
                <w:sz w:val="20"/>
                <w:szCs w:val="20"/>
              </w:rPr>
            </w:pPr>
            <w:r w:rsidRPr="00CF2B5F">
              <w:rPr>
                <w:iCs/>
                <w:sz w:val="20"/>
                <w:szCs w:val="20"/>
              </w:rPr>
              <w:t xml:space="preserve">Identify if there is a problem of lack of awareness of standardisation, and lack of awareness of the </w:t>
            </w:r>
            <w:proofErr w:type="gramStart"/>
            <w:r w:rsidRPr="00CF2B5F">
              <w:rPr>
                <w:iCs/>
                <w:sz w:val="20"/>
                <w:szCs w:val="20"/>
              </w:rPr>
              <w:t>ITU-T in particular, including</w:t>
            </w:r>
            <w:proofErr w:type="gramEnd"/>
            <w:r w:rsidRPr="00CF2B5F">
              <w:rPr>
                <w:iCs/>
                <w:sz w:val="20"/>
                <w:szCs w:val="20"/>
              </w:rPr>
              <w:t>, but not limited to:</w:t>
            </w:r>
          </w:p>
          <w:p w14:paraId="6A33F4CA" w14:textId="77777777" w:rsidR="005C27C1" w:rsidRPr="00CF2B5F" w:rsidRDefault="005C27C1" w:rsidP="00DF57F4">
            <w:pPr>
              <w:pStyle w:val="ListParagraph"/>
              <w:numPr>
                <w:ilvl w:val="0"/>
                <w:numId w:val="12"/>
              </w:numPr>
              <w:rPr>
                <w:iCs/>
                <w:sz w:val="20"/>
                <w:szCs w:val="20"/>
              </w:rPr>
            </w:pPr>
            <w:r w:rsidRPr="00CF2B5F">
              <w:rPr>
                <w:iCs/>
                <w:sz w:val="20"/>
                <w:szCs w:val="20"/>
              </w:rPr>
              <w:t>Correlate the lack of awareness with the lack of engagement in standards,</w:t>
            </w:r>
          </w:p>
          <w:p w14:paraId="6642D401" w14:textId="77777777" w:rsidR="005C27C1" w:rsidRPr="00CF2B5F" w:rsidRDefault="005C27C1" w:rsidP="00DF57F4">
            <w:pPr>
              <w:pStyle w:val="ListParagraph"/>
              <w:numPr>
                <w:ilvl w:val="0"/>
                <w:numId w:val="12"/>
              </w:numPr>
              <w:rPr>
                <w:iCs/>
                <w:sz w:val="20"/>
                <w:szCs w:val="20"/>
              </w:rPr>
            </w:pPr>
            <w:r w:rsidRPr="00CF2B5F">
              <w:rPr>
                <w:iCs/>
                <w:sz w:val="20"/>
                <w:szCs w:val="20"/>
              </w:rPr>
              <w:t>Identify the roles and drivers involved, and the ways and means to increase the engagement,</w:t>
            </w:r>
          </w:p>
          <w:p w14:paraId="2CCC1669" w14:textId="77777777" w:rsidR="005C27C1" w:rsidRPr="00CF2B5F" w:rsidRDefault="005C27C1" w:rsidP="00DF57F4">
            <w:pPr>
              <w:pStyle w:val="ListParagraph"/>
              <w:numPr>
                <w:ilvl w:val="0"/>
                <w:numId w:val="12"/>
              </w:numPr>
              <w:rPr>
                <w:iCs/>
              </w:rPr>
            </w:pPr>
            <w:r w:rsidRPr="00CF2B5F">
              <w:rPr>
                <w:iCs/>
                <w:sz w:val="20"/>
                <w:szCs w:val="20"/>
              </w:rPr>
              <w:t>Identify if there is a lack of courses in standardization for industry leaders (MBAs, etc.).</w:t>
            </w:r>
          </w:p>
        </w:tc>
      </w:tr>
      <w:tr w:rsidR="005C27C1" w:rsidRPr="00D91049" w14:paraId="21BE11E4" w14:textId="77777777" w:rsidTr="00DF57F4">
        <w:tc>
          <w:tcPr>
            <w:tcW w:w="9629" w:type="dxa"/>
            <w:gridSpan w:val="4"/>
          </w:tcPr>
          <w:p w14:paraId="74C0C121" w14:textId="77777777" w:rsidR="005C27C1" w:rsidRPr="00CF2B5F" w:rsidRDefault="005C27C1" w:rsidP="00DF57F4">
            <w:pPr>
              <w:jc w:val="center"/>
              <w:rPr>
                <w:b/>
                <w:bCs/>
                <w:sz w:val="20"/>
                <w:szCs w:val="20"/>
              </w:rPr>
            </w:pPr>
            <w:r w:rsidRPr="00CF2B5F">
              <w:rPr>
                <w:b/>
                <w:bCs/>
                <w:sz w:val="20"/>
                <w:szCs w:val="20"/>
              </w:rPr>
              <w:t>Key Outcome(s)</w:t>
            </w:r>
          </w:p>
        </w:tc>
      </w:tr>
      <w:tr w:rsidR="005C27C1" w:rsidRPr="00D91049" w14:paraId="71BE6B47" w14:textId="77777777" w:rsidTr="00DF57F4">
        <w:tc>
          <w:tcPr>
            <w:tcW w:w="9629" w:type="dxa"/>
            <w:gridSpan w:val="4"/>
          </w:tcPr>
          <w:p w14:paraId="13C117E5" w14:textId="77777777" w:rsidR="005C27C1" w:rsidRPr="00821107" w:rsidRDefault="005C27C1" w:rsidP="00DF57F4">
            <w:pPr>
              <w:rPr>
                <w:sz w:val="20"/>
                <w:szCs w:val="20"/>
              </w:rPr>
            </w:pPr>
            <w:r w:rsidRPr="00821107">
              <w:rPr>
                <w:sz w:val="20"/>
                <w:szCs w:val="20"/>
              </w:rPr>
              <w:t>I</w:t>
            </w:r>
            <w:r w:rsidRPr="00CF2B5F">
              <w:rPr>
                <w:sz w:val="20"/>
                <w:szCs w:val="20"/>
              </w:rPr>
              <w:t>ncreased awareness of the importance, including among the next generation of engineers and others in related fields, of ITU-T global standards in the development of telecom/ICT systems and services</w:t>
            </w:r>
            <w:r w:rsidRPr="00821107">
              <w:rPr>
                <w:sz w:val="20"/>
                <w:szCs w:val="20"/>
              </w:rPr>
              <w:t>.</w:t>
            </w:r>
          </w:p>
        </w:tc>
      </w:tr>
      <w:tr w:rsidR="005C27C1" w:rsidRPr="00D91049" w14:paraId="2D260644" w14:textId="77777777" w:rsidTr="00DF57F4">
        <w:tc>
          <w:tcPr>
            <w:tcW w:w="9629" w:type="dxa"/>
            <w:gridSpan w:val="4"/>
          </w:tcPr>
          <w:p w14:paraId="312680C0" w14:textId="77777777" w:rsidR="005C27C1" w:rsidRPr="00CF2B5F" w:rsidRDefault="005C27C1" w:rsidP="00DF57F4">
            <w:pPr>
              <w:jc w:val="center"/>
              <w:rPr>
                <w:b/>
                <w:bCs/>
                <w:sz w:val="20"/>
                <w:szCs w:val="20"/>
              </w:rPr>
            </w:pPr>
            <w:r w:rsidRPr="00CF2B5F">
              <w:rPr>
                <w:b/>
                <w:bCs/>
                <w:sz w:val="20"/>
                <w:szCs w:val="20"/>
              </w:rPr>
              <w:t>Key Outcome Indicator(s)</w:t>
            </w:r>
          </w:p>
        </w:tc>
      </w:tr>
      <w:tr w:rsidR="005C27C1" w:rsidRPr="00D91049" w14:paraId="792D7F40" w14:textId="77777777" w:rsidTr="00DF57F4">
        <w:tc>
          <w:tcPr>
            <w:tcW w:w="9629" w:type="dxa"/>
            <w:gridSpan w:val="4"/>
          </w:tcPr>
          <w:p w14:paraId="26CB213E" w14:textId="77777777" w:rsidR="005C27C1" w:rsidRPr="00821107" w:rsidRDefault="005C27C1" w:rsidP="00DF57F4">
            <w:pPr>
              <w:pStyle w:val="ListParagraph"/>
              <w:numPr>
                <w:ilvl w:val="0"/>
                <w:numId w:val="12"/>
              </w:numPr>
              <w:rPr>
                <w:sz w:val="20"/>
                <w:szCs w:val="20"/>
              </w:rPr>
            </w:pPr>
            <w:r w:rsidRPr="00821107">
              <w:rPr>
                <w:sz w:val="20"/>
                <w:szCs w:val="20"/>
              </w:rPr>
              <w:t>E</w:t>
            </w:r>
            <w:r w:rsidRPr="00CF2B5F">
              <w:rPr>
                <w:sz w:val="20"/>
                <w:szCs w:val="20"/>
              </w:rPr>
              <w:t>nhanced participation</w:t>
            </w:r>
            <w:r w:rsidRPr="00821107">
              <w:rPr>
                <w:sz w:val="20"/>
                <w:szCs w:val="20"/>
              </w:rPr>
              <w:t xml:space="preserve"> </w:t>
            </w:r>
            <w:r w:rsidRPr="00CF2B5F">
              <w:rPr>
                <w:color w:val="000000" w:themeColor="text1"/>
                <w:sz w:val="20"/>
                <w:szCs w:val="20"/>
              </w:rPr>
              <w:t xml:space="preserve">(statistics related to next generation engineers can be specifically counted) </w:t>
            </w:r>
            <w:r w:rsidRPr="00CF2B5F">
              <w:rPr>
                <w:sz w:val="20"/>
                <w:szCs w:val="20"/>
              </w:rPr>
              <w:t>in the work of ITU-T study groups</w:t>
            </w:r>
            <w:r>
              <w:rPr>
                <w:sz w:val="20"/>
                <w:szCs w:val="20"/>
              </w:rPr>
              <w:t>.</w:t>
            </w:r>
          </w:p>
          <w:p w14:paraId="59C70663" w14:textId="77777777" w:rsidR="005C27C1" w:rsidRPr="00CF2B5F" w:rsidRDefault="005C27C1" w:rsidP="00DF57F4">
            <w:pPr>
              <w:pStyle w:val="ListParagraph"/>
              <w:numPr>
                <w:ilvl w:val="0"/>
                <w:numId w:val="12"/>
              </w:numPr>
              <w:rPr>
                <w:sz w:val="20"/>
                <w:szCs w:val="20"/>
              </w:rPr>
            </w:pPr>
            <w:r w:rsidRPr="00821107">
              <w:rPr>
                <w:sz w:val="20"/>
                <w:szCs w:val="20"/>
              </w:rPr>
              <w:t>S</w:t>
            </w:r>
            <w:r w:rsidRPr="00CF2B5F">
              <w:rPr>
                <w:sz w:val="20"/>
                <w:szCs w:val="20"/>
              </w:rPr>
              <w:t>atisfaction and confidence building</w:t>
            </w:r>
            <w:r>
              <w:rPr>
                <w:sz w:val="20"/>
                <w:szCs w:val="20"/>
              </w:rPr>
              <w:t>.</w:t>
            </w:r>
          </w:p>
          <w:p w14:paraId="434CED04" w14:textId="77777777" w:rsidR="005C27C1" w:rsidRPr="00CF2B5F" w:rsidRDefault="005C27C1" w:rsidP="00DF57F4">
            <w:pPr>
              <w:pStyle w:val="ListParagraph"/>
              <w:numPr>
                <w:ilvl w:val="0"/>
                <w:numId w:val="12"/>
              </w:numPr>
              <w:rPr>
                <w:sz w:val="20"/>
                <w:szCs w:val="20"/>
              </w:rPr>
            </w:pPr>
            <w:r w:rsidRPr="00CF2B5F">
              <w:rPr>
                <w:rFonts w:eastAsia="MS Mincho"/>
                <w:sz w:val="20"/>
                <w:szCs w:val="20"/>
              </w:rPr>
              <w:t>More recommendations that prove valuable to the industry (implemented in products, used in relevant regulations for specific markets, …)</w:t>
            </w:r>
            <w:r>
              <w:rPr>
                <w:rFonts w:eastAsia="MS Mincho"/>
                <w:sz w:val="20"/>
                <w:szCs w:val="20"/>
              </w:rPr>
              <w:t>.</w:t>
            </w:r>
          </w:p>
        </w:tc>
      </w:tr>
      <w:tr w:rsidR="005C27C1" w:rsidRPr="00D91049" w14:paraId="4A4419C9" w14:textId="77777777" w:rsidTr="00DF57F4">
        <w:tc>
          <w:tcPr>
            <w:tcW w:w="9629" w:type="dxa"/>
            <w:gridSpan w:val="4"/>
          </w:tcPr>
          <w:p w14:paraId="6177C16B" w14:textId="77777777" w:rsidR="005C27C1" w:rsidRPr="00CF2B5F" w:rsidRDefault="005C27C1" w:rsidP="00DF57F4">
            <w:pPr>
              <w:jc w:val="center"/>
              <w:rPr>
                <w:b/>
                <w:bCs/>
                <w:sz w:val="20"/>
                <w:szCs w:val="20"/>
              </w:rPr>
            </w:pPr>
            <w:r w:rsidRPr="00CF2B5F">
              <w:rPr>
                <w:b/>
                <w:bCs/>
                <w:sz w:val="20"/>
                <w:szCs w:val="20"/>
              </w:rPr>
              <w:t>Implementation Strategies</w:t>
            </w:r>
          </w:p>
        </w:tc>
      </w:tr>
      <w:tr w:rsidR="005C27C1" w:rsidRPr="00D91049" w14:paraId="7CD04BEF" w14:textId="77777777" w:rsidTr="00DF57F4">
        <w:tc>
          <w:tcPr>
            <w:tcW w:w="9629" w:type="dxa"/>
            <w:gridSpan w:val="4"/>
          </w:tcPr>
          <w:p w14:paraId="319E0DC9" w14:textId="77777777" w:rsidR="005C27C1" w:rsidRPr="00821107" w:rsidRDefault="005C27C1" w:rsidP="00DF57F4">
            <w:pPr>
              <w:rPr>
                <w:sz w:val="20"/>
                <w:szCs w:val="20"/>
              </w:rPr>
            </w:pPr>
            <w:r w:rsidRPr="00821107">
              <w:rPr>
                <w:sz w:val="20"/>
                <w:szCs w:val="20"/>
              </w:rPr>
              <w:t>I</w:t>
            </w:r>
            <w:r w:rsidRPr="00CF2B5F">
              <w:rPr>
                <w:sz w:val="20"/>
                <w:szCs w:val="20"/>
              </w:rPr>
              <w:t>ncluded among such strategies would be mechanisms such as workshops, surveys, etc. to determine awareness of ITU-T’s “Product and service offerings”.</w:t>
            </w:r>
            <w:r w:rsidRPr="00821107">
              <w:rPr>
                <w:sz w:val="20"/>
                <w:szCs w:val="20"/>
              </w:rPr>
              <w:t xml:space="preserve"> </w:t>
            </w:r>
          </w:p>
          <w:p w14:paraId="1783A2BA" w14:textId="77777777" w:rsidR="005C27C1" w:rsidRPr="00821107" w:rsidRDefault="005C27C1" w:rsidP="00DF57F4">
            <w:pPr>
              <w:rPr>
                <w:sz w:val="20"/>
                <w:szCs w:val="20"/>
              </w:rPr>
            </w:pPr>
            <w:proofErr w:type="gramStart"/>
            <w:r w:rsidRPr="00821107">
              <w:rPr>
                <w:sz w:val="20"/>
                <w:szCs w:val="20"/>
              </w:rPr>
              <w:t>Taking into account</w:t>
            </w:r>
            <w:proofErr w:type="gramEnd"/>
            <w:r w:rsidRPr="00821107">
              <w:rPr>
                <w:sz w:val="20"/>
                <w:szCs w:val="20"/>
              </w:rPr>
              <w:t xml:space="preserve"> PP Resolution 123 (PP, Bucharest 2022), the Programme </w:t>
            </w:r>
            <w:r w:rsidRPr="00CF2B5F">
              <w:rPr>
                <w:sz w:val="20"/>
                <w:szCs w:val="20"/>
              </w:rPr>
              <w:t xml:space="preserve">1 and </w:t>
            </w:r>
            <w:r w:rsidRPr="00821107">
              <w:rPr>
                <w:sz w:val="20"/>
                <w:szCs w:val="20"/>
              </w:rPr>
              <w:t>3 of the Annex of Resolution 44 (WTSA, Geneva 2022) could be considere</w:t>
            </w:r>
            <w:r w:rsidRPr="00CF2B5F">
              <w:rPr>
                <w:sz w:val="20"/>
                <w:szCs w:val="20"/>
              </w:rPr>
              <w:t>d as input to the implementation strategies</w:t>
            </w:r>
            <w:r w:rsidRPr="00821107">
              <w:rPr>
                <w:sz w:val="20"/>
                <w:szCs w:val="20"/>
              </w:rPr>
              <w:t>. As well</w:t>
            </w:r>
            <w:r w:rsidRPr="00CF2B5F">
              <w:rPr>
                <w:sz w:val="20"/>
                <w:szCs w:val="20"/>
              </w:rPr>
              <w:t>,</w:t>
            </w:r>
            <w:r w:rsidRPr="00821107">
              <w:rPr>
                <w:sz w:val="20"/>
                <w:szCs w:val="20"/>
              </w:rPr>
              <w:t xml:space="preserve"> the Recognizing c).</w:t>
            </w:r>
          </w:p>
          <w:p w14:paraId="021F10B3" w14:textId="468637E9" w:rsidR="005C27C1" w:rsidRPr="00821107" w:rsidRDefault="005C27C1" w:rsidP="00DF57F4">
            <w:pPr>
              <w:rPr>
                <w:sz w:val="20"/>
                <w:szCs w:val="20"/>
              </w:rPr>
            </w:pPr>
            <w:r w:rsidRPr="00821107">
              <w:rPr>
                <w:sz w:val="20"/>
                <w:szCs w:val="20"/>
              </w:rPr>
              <w:t xml:space="preserve">In particular the capacity building aspects could benefit with reaching out to general leadership education sector and assess the assumption that in some part of the world standardisation is not part of business </w:t>
            </w:r>
            <w:proofErr w:type="gramStart"/>
            <w:r w:rsidRPr="00821107">
              <w:rPr>
                <w:sz w:val="20"/>
                <w:szCs w:val="20"/>
              </w:rPr>
              <w:t>leaders</w:t>
            </w:r>
            <w:proofErr w:type="gramEnd"/>
            <w:r w:rsidRPr="00821107">
              <w:rPr>
                <w:sz w:val="20"/>
                <w:szCs w:val="20"/>
              </w:rPr>
              <w:t xml:space="preserve"> curricula and discuss protentional short, mid and long term remediations. </w:t>
            </w:r>
            <w:proofErr w:type="gramStart"/>
            <w:r w:rsidRPr="00821107">
              <w:rPr>
                <w:sz w:val="20"/>
                <w:szCs w:val="20"/>
              </w:rPr>
              <w:t>Particular focus</w:t>
            </w:r>
            <w:proofErr w:type="gramEnd"/>
            <w:r w:rsidRPr="00821107">
              <w:rPr>
                <w:sz w:val="20"/>
                <w:szCs w:val="20"/>
              </w:rPr>
              <w:t xml:space="preserve"> should be considered for the next generations (during higher education stage).</w:t>
            </w:r>
          </w:p>
        </w:tc>
      </w:tr>
      <w:tr w:rsidR="005C27C1" w:rsidRPr="00D91049" w14:paraId="77BC7993" w14:textId="77777777" w:rsidTr="00DF57F4">
        <w:tc>
          <w:tcPr>
            <w:tcW w:w="9629" w:type="dxa"/>
            <w:gridSpan w:val="4"/>
          </w:tcPr>
          <w:p w14:paraId="5DFE16C5" w14:textId="77777777" w:rsidR="005C27C1" w:rsidRPr="00CF2B5F" w:rsidRDefault="005C27C1" w:rsidP="00DF57F4">
            <w:pPr>
              <w:jc w:val="center"/>
              <w:rPr>
                <w:b/>
                <w:bCs/>
                <w:sz w:val="20"/>
                <w:szCs w:val="20"/>
              </w:rPr>
            </w:pPr>
            <w:r w:rsidRPr="00CF2B5F">
              <w:rPr>
                <w:b/>
                <w:bCs/>
                <w:sz w:val="20"/>
                <w:szCs w:val="20"/>
              </w:rPr>
              <w:t>Enablers</w:t>
            </w:r>
          </w:p>
        </w:tc>
      </w:tr>
      <w:tr w:rsidR="005C27C1" w:rsidRPr="00D91049" w14:paraId="19B33292" w14:textId="77777777" w:rsidTr="00DF57F4">
        <w:tc>
          <w:tcPr>
            <w:tcW w:w="9629" w:type="dxa"/>
            <w:gridSpan w:val="4"/>
          </w:tcPr>
          <w:p w14:paraId="1490FFD4" w14:textId="77777777" w:rsidR="005C27C1" w:rsidRPr="00CF2B5F" w:rsidRDefault="005C27C1" w:rsidP="00DF57F4">
            <w:pPr>
              <w:rPr>
                <w:sz w:val="20"/>
                <w:szCs w:val="20"/>
              </w:rPr>
            </w:pPr>
          </w:p>
        </w:tc>
      </w:tr>
      <w:tr w:rsidR="005C27C1" w:rsidRPr="00D91049" w14:paraId="647A8F20" w14:textId="77777777" w:rsidTr="00DF57F4">
        <w:tc>
          <w:tcPr>
            <w:tcW w:w="9629" w:type="dxa"/>
            <w:gridSpan w:val="4"/>
          </w:tcPr>
          <w:p w14:paraId="0AA7DA9E" w14:textId="77777777" w:rsidR="005C27C1" w:rsidRPr="00CF2B5F" w:rsidRDefault="005C27C1" w:rsidP="00DF57F4">
            <w:pPr>
              <w:jc w:val="center"/>
              <w:rPr>
                <w:b/>
                <w:bCs/>
                <w:sz w:val="20"/>
                <w:szCs w:val="20"/>
              </w:rPr>
            </w:pPr>
            <w:r w:rsidRPr="00CF2B5F">
              <w:rPr>
                <w:b/>
                <w:bCs/>
                <w:sz w:val="20"/>
                <w:szCs w:val="20"/>
              </w:rPr>
              <w:lastRenderedPageBreak/>
              <w:t>ITU Services</w:t>
            </w:r>
          </w:p>
        </w:tc>
      </w:tr>
      <w:tr w:rsidR="005C27C1" w:rsidRPr="00D91049" w14:paraId="23E09038" w14:textId="77777777" w:rsidTr="00DF57F4">
        <w:tc>
          <w:tcPr>
            <w:tcW w:w="9629" w:type="dxa"/>
            <w:gridSpan w:val="4"/>
          </w:tcPr>
          <w:p w14:paraId="4CD1B383" w14:textId="77777777" w:rsidR="005C27C1" w:rsidRDefault="005C27C1" w:rsidP="00DF57F4">
            <w:pPr>
              <w:rPr>
                <w:sz w:val="20"/>
                <w:szCs w:val="20"/>
                <w:lang w:eastAsia="zh-CN"/>
              </w:rPr>
            </w:pPr>
            <w:r>
              <w:rPr>
                <w:sz w:val="20"/>
                <w:szCs w:val="20"/>
                <w:lang w:eastAsia="zh-CN"/>
              </w:rPr>
              <w:t xml:space="preserve">Collection of best practices from ITU-T memberships. </w:t>
            </w:r>
          </w:p>
        </w:tc>
      </w:tr>
    </w:tbl>
    <w:p w14:paraId="79096FD5" w14:textId="77777777" w:rsidR="005C27C1" w:rsidRDefault="005C27C1" w:rsidP="005C27C1">
      <w:pPr>
        <w:rPr>
          <w:b/>
          <w:bCs/>
        </w:rPr>
      </w:pPr>
    </w:p>
    <w:p w14:paraId="7A14471F"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 Action plan on "Common vision and roles"</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5412ADBE" w14:textId="77777777" w:rsidTr="00DF57F4">
        <w:tc>
          <w:tcPr>
            <w:tcW w:w="846" w:type="dxa"/>
          </w:tcPr>
          <w:p w14:paraId="76F95D21"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5776B858" w14:textId="77777777" w:rsidR="005C27C1" w:rsidRDefault="005C27C1" w:rsidP="00DF57F4">
            <w:pPr>
              <w:rPr>
                <w:sz w:val="20"/>
                <w:szCs w:val="20"/>
              </w:rPr>
            </w:pPr>
            <w:r>
              <w:rPr>
                <w:sz w:val="20"/>
                <w:szCs w:val="20"/>
              </w:rPr>
              <w:t>AP1.2</w:t>
            </w:r>
          </w:p>
        </w:tc>
        <w:tc>
          <w:tcPr>
            <w:tcW w:w="1701" w:type="dxa"/>
          </w:tcPr>
          <w:p w14:paraId="008ADD77" w14:textId="77777777" w:rsidR="005C27C1" w:rsidRPr="008D5001" w:rsidRDefault="005C27C1" w:rsidP="00DF57F4">
            <w:pPr>
              <w:jc w:val="center"/>
              <w:rPr>
                <w:b/>
                <w:bCs/>
                <w:sz w:val="20"/>
                <w:szCs w:val="20"/>
              </w:rPr>
            </w:pPr>
            <w:r w:rsidRPr="008D5001">
              <w:rPr>
                <w:b/>
                <w:bCs/>
                <w:sz w:val="20"/>
                <w:szCs w:val="20"/>
              </w:rPr>
              <w:t>AP Short Name</w:t>
            </w:r>
          </w:p>
        </w:tc>
        <w:tc>
          <w:tcPr>
            <w:tcW w:w="4247" w:type="dxa"/>
          </w:tcPr>
          <w:p w14:paraId="6A5EDB5F" w14:textId="77777777" w:rsidR="005C27C1" w:rsidRDefault="005C27C1" w:rsidP="00DF57F4">
            <w:pPr>
              <w:rPr>
                <w:sz w:val="20"/>
                <w:szCs w:val="20"/>
              </w:rPr>
            </w:pPr>
            <w:r>
              <w:rPr>
                <w:sz w:val="20"/>
                <w:szCs w:val="20"/>
              </w:rPr>
              <w:t>“Common vision and roles”</w:t>
            </w:r>
          </w:p>
        </w:tc>
      </w:tr>
      <w:tr w:rsidR="005C27C1" w:rsidRPr="00DF24E0" w14:paraId="7D37F280" w14:textId="77777777" w:rsidTr="00DF57F4">
        <w:tc>
          <w:tcPr>
            <w:tcW w:w="9629" w:type="dxa"/>
            <w:gridSpan w:val="4"/>
          </w:tcPr>
          <w:p w14:paraId="6BA03C58" w14:textId="77777777" w:rsidR="005C27C1" w:rsidRPr="008D5001" w:rsidRDefault="005C27C1" w:rsidP="00DF57F4">
            <w:pPr>
              <w:jc w:val="center"/>
              <w:rPr>
                <w:b/>
                <w:bCs/>
                <w:sz w:val="20"/>
                <w:szCs w:val="20"/>
              </w:rPr>
            </w:pPr>
            <w:r w:rsidRPr="008D5001">
              <w:rPr>
                <w:b/>
                <w:bCs/>
                <w:sz w:val="20"/>
                <w:szCs w:val="20"/>
              </w:rPr>
              <w:t>Objective/Thematic Priority</w:t>
            </w:r>
          </w:p>
        </w:tc>
      </w:tr>
      <w:tr w:rsidR="005C27C1" w:rsidRPr="00DF24E0" w14:paraId="6B546B57" w14:textId="77777777" w:rsidTr="00DF57F4">
        <w:tc>
          <w:tcPr>
            <w:tcW w:w="9629" w:type="dxa"/>
            <w:gridSpan w:val="4"/>
          </w:tcPr>
          <w:p w14:paraId="665F267D" w14:textId="77777777" w:rsidR="005C27C1" w:rsidRPr="00F27519" w:rsidRDefault="005C27C1" w:rsidP="00DF57F4">
            <w:pPr>
              <w:rPr>
                <w:sz w:val="20"/>
                <w:szCs w:val="20"/>
              </w:rPr>
            </w:pPr>
            <w:r w:rsidRPr="00CF2B5F">
              <w:rPr>
                <w:iCs/>
                <w:sz w:val="20"/>
                <w:szCs w:val="20"/>
              </w:rPr>
              <w:t xml:space="preserve">Identify how ITU-T can achieve a common vision of the future as a partnership between Member States and industry </w:t>
            </w:r>
            <w:proofErr w:type="gramStart"/>
            <w:r w:rsidRPr="00CF2B5F">
              <w:rPr>
                <w:iCs/>
                <w:sz w:val="20"/>
                <w:szCs w:val="20"/>
              </w:rPr>
              <w:t>in order to</w:t>
            </w:r>
            <w:proofErr w:type="gramEnd"/>
            <w:r w:rsidRPr="00CF2B5F">
              <w:rPr>
                <w:iCs/>
                <w:sz w:val="20"/>
                <w:szCs w:val="20"/>
              </w:rPr>
              <w:t xml:space="preserve"> preserve and strengthen its international credibility by more clearly defining the respective roles of such partnership;</w:t>
            </w:r>
          </w:p>
        </w:tc>
      </w:tr>
      <w:tr w:rsidR="005C27C1" w:rsidRPr="00D91049" w14:paraId="3AD16677" w14:textId="77777777" w:rsidTr="00DF57F4">
        <w:tc>
          <w:tcPr>
            <w:tcW w:w="9629" w:type="dxa"/>
            <w:gridSpan w:val="4"/>
          </w:tcPr>
          <w:p w14:paraId="20A6D1F5" w14:textId="77777777" w:rsidR="005C27C1" w:rsidRPr="00AA198C" w:rsidRDefault="005C27C1" w:rsidP="00DF57F4">
            <w:pPr>
              <w:jc w:val="center"/>
              <w:rPr>
                <w:b/>
                <w:bCs/>
                <w:sz w:val="20"/>
                <w:szCs w:val="20"/>
              </w:rPr>
            </w:pPr>
            <w:r w:rsidRPr="00AA198C">
              <w:rPr>
                <w:b/>
                <w:bCs/>
                <w:sz w:val="20"/>
                <w:szCs w:val="20"/>
              </w:rPr>
              <w:t>Key Outcome(s)</w:t>
            </w:r>
          </w:p>
        </w:tc>
      </w:tr>
      <w:tr w:rsidR="005C27C1" w:rsidRPr="00D91049" w14:paraId="41F778EA" w14:textId="77777777" w:rsidTr="00DF57F4">
        <w:tc>
          <w:tcPr>
            <w:tcW w:w="9629" w:type="dxa"/>
            <w:gridSpan w:val="4"/>
          </w:tcPr>
          <w:p w14:paraId="0E54C17E" w14:textId="77777777" w:rsidR="005C27C1" w:rsidRPr="00AA198C" w:rsidRDefault="005C27C1" w:rsidP="00DF57F4">
            <w:pPr>
              <w:pStyle w:val="ListParagraph"/>
              <w:numPr>
                <w:ilvl w:val="0"/>
                <w:numId w:val="12"/>
              </w:numPr>
              <w:rPr>
                <w:sz w:val="20"/>
                <w:szCs w:val="20"/>
              </w:rPr>
            </w:pPr>
            <w:r w:rsidRPr="00AA198C">
              <w:rPr>
                <w:sz w:val="20"/>
                <w:szCs w:val="20"/>
              </w:rPr>
              <w:t>The ITU-T is equipped with a clearly spellable common vision of the future as a ‘story’</w:t>
            </w:r>
            <w:r>
              <w:rPr>
                <w:sz w:val="20"/>
                <w:szCs w:val="20"/>
              </w:rPr>
              <w:t>.</w:t>
            </w:r>
          </w:p>
          <w:p w14:paraId="648FC594" w14:textId="77777777" w:rsidR="005C27C1" w:rsidRPr="00CF2B5F" w:rsidRDefault="005C27C1" w:rsidP="00DF57F4">
            <w:pPr>
              <w:pStyle w:val="ListParagraph"/>
              <w:numPr>
                <w:ilvl w:val="0"/>
                <w:numId w:val="12"/>
              </w:numPr>
              <w:rPr>
                <w:sz w:val="20"/>
                <w:szCs w:val="20"/>
              </w:rPr>
            </w:pPr>
            <w:r w:rsidRPr="00AA198C">
              <w:rPr>
                <w:sz w:val="20"/>
                <w:szCs w:val="20"/>
              </w:rPr>
              <w:t>The roles of the partnership are clear</w:t>
            </w:r>
            <w:r w:rsidRPr="00CF2B5F">
              <w:rPr>
                <w:sz w:val="20"/>
                <w:szCs w:val="20"/>
              </w:rPr>
              <w:t>ly defined</w:t>
            </w:r>
            <w:r>
              <w:rPr>
                <w:sz w:val="20"/>
                <w:szCs w:val="20"/>
              </w:rPr>
              <w:t>.</w:t>
            </w:r>
          </w:p>
          <w:p w14:paraId="7A9BB18D" w14:textId="77777777" w:rsidR="005C27C1" w:rsidRPr="00CF2B5F" w:rsidRDefault="005C27C1" w:rsidP="00DF57F4">
            <w:pPr>
              <w:pStyle w:val="ListParagraph"/>
              <w:numPr>
                <w:ilvl w:val="0"/>
                <w:numId w:val="12"/>
              </w:numPr>
              <w:rPr>
                <w:sz w:val="20"/>
                <w:szCs w:val="20"/>
              </w:rPr>
            </w:pPr>
            <w:r w:rsidRPr="00AA198C">
              <w:rPr>
                <w:sz w:val="20"/>
                <w:szCs w:val="20"/>
              </w:rPr>
              <w:t xml:space="preserve">Identify </w:t>
            </w:r>
            <w:r w:rsidRPr="00CF2B5F">
              <w:rPr>
                <w:sz w:val="20"/>
                <w:szCs w:val="20"/>
              </w:rPr>
              <w:t xml:space="preserve">the nature and </w:t>
            </w:r>
            <w:r w:rsidRPr="00AA198C">
              <w:rPr>
                <w:sz w:val="20"/>
                <w:szCs w:val="20"/>
              </w:rPr>
              <w:t xml:space="preserve">options for </w:t>
            </w:r>
            <w:r w:rsidRPr="00CF2B5F">
              <w:rPr>
                <w:sz w:val="20"/>
                <w:szCs w:val="20"/>
              </w:rPr>
              <w:t>countering</w:t>
            </w:r>
            <w:r w:rsidRPr="00AA198C">
              <w:rPr>
                <w:sz w:val="20"/>
                <w:szCs w:val="20"/>
              </w:rPr>
              <w:t xml:space="preserve"> an unfortunate or inadvertent perception that </w:t>
            </w:r>
            <w:r w:rsidRPr="00CF2B5F">
              <w:rPr>
                <w:sz w:val="20"/>
                <w:szCs w:val="20"/>
              </w:rPr>
              <w:t xml:space="preserve">in some cases </w:t>
            </w:r>
            <w:r w:rsidRPr="00AA198C">
              <w:rPr>
                <w:sz w:val="20"/>
                <w:szCs w:val="20"/>
              </w:rPr>
              <w:t xml:space="preserve">there is </w:t>
            </w:r>
            <w:r w:rsidRPr="00CF2B5F">
              <w:rPr>
                <w:sz w:val="20"/>
                <w:szCs w:val="20"/>
              </w:rPr>
              <w:t>a</w:t>
            </w:r>
            <w:r w:rsidRPr="00AA198C">
              <w:rPr>
                <w:sz w:val="20"/>
                <w:szCs w:val="20"/>
              </w:rPr>
              <w:t xml:space="preserve"> conflict between Member States and industry participants.</w:t>
            </w:r>
          </w:p>
        </w:tc>
      </w:tr>
      <w:tr w:rsidR="005C27C1" w:rsidRPr="00D91049" w14:paraId="20788206" w14:textId="77777777" w:rsidTr="00DF57F4">
        <w:tc>
          <w:tcPr>
            <w:tcW w:w="9629" w:type="dxa"/>
            <w:gridSpan w:val="4"/>
          </w:tcPr>
          <w:p w14:paraId="4DE68B3D" w14:textId="77777777" w:rsidR="005C27C1" w:rsidRPr="00AA198C" w:rsidRDefault="005C27C1" w:rsidP="00DF57F4">
            <w:pPr>
              <w:jc w:val="center"/>
              <w:rPr>
                <w:b/>
                <w:bCs/>
                <w:sz w:val="20"/>
                <w:szCs w:val="20"/>
              </w:rPr>
            </w:pPr>
            <w:r w:rsidRPr="00AA198C">
              <w:rPr>
                <w:b/>
                <w:bCs/>
                <w:sz w:val="20"/>
                <w:szCs w:val="20"/>
              </w:rPr>
              <w:t>Key Outcome Indicator(s)</w:t>
            </w:r>
          </w:p>
        </w:tc>
      </w:tr>
      <w:tr w:rsidR="005C27C1" w:rsidRPr="00D91049" w14:paraId="7915B96B" w14:textId="77777777" w:rsidTr="00DF57F4">
        <w:tc>
          <w:tcPr>
            <w:tcW w:w="9629" w:type="dxa"/>
            <w:gridSpan w:val="4"/>
          </w:tcPr>
          <w:p w14:paraId="4A20D202" w14:textId="77777777" w:rsidR="005C27C1" w:rsidRPr="00AA198C" w:rsidRDefault="005C27C1" w:rsidP="00DF57F4">
            <w:pPr>
              <w:pStyle w:val="ListParagraph"/>
              <w:numPr>
                <w:ilvl w:val="0"/>
                <w:numId w:val="12"/>
              </w:numPr>
              <w:rPr>
                <w:sz w:val="20"/>
                <w:szCs w:val="20"/>
              </w:rPr>
            </w:pPr>
            <w:r w:rsidRPr="00AA198C">
              <w:rPr>
                <w:sz w:val="20"/>
                <w:szCs w:val="20"/>
              </w:rPr>
              <w:t>An agreed story</w:t>
            </w:r>
            <w:r>
              <w:rPr>
                <w:sz w:val="20"/>
                <w:szCs w:val="20"/>
              </w:rPr>
              <w:t>.</w:t>
            </w:r>
          </w:p>
          <w:p w14:paraId="6825688C" w14:textId="77777777" w:rsidR="005C27C1" w:rsidRPr="00CF2B5F" w:rsidRDefault="005C27C1" w:rsidP="00DF57F4">
            <w:pPr>
              <w:pStyle w:val="ListParagraph"/>
              <w:numPr>
                <w:ilvl w:val="0"/>
                <w:numId w:val="12"/>
              </w:numPr>
              <w:rPr>
                <w:sz w:val="20"/>
                <w:szCs w:val="20"/>
              </w:rPr>
            </w:pPr>
            <w:r w:rsidRPr="00AA198C">
              <w:rPr>
                <w:sz w:val="20"/>
                <w:szCs w:val="20"/>
              </w:rPr>
              <w:t xml:space="preserve">A </w:t>
            </w:r>
            <w:r w:rsidRPr="00CF2B5F">
              <w:rPr>
                <w:sz w:val="20"/>
                <w:szCs w:val="20"/>
              </w:rPr>
              <w:t>clearly</w:t>
            </w:r>
            <w:r w:rsidRPr="00AA198C">
              <w:rPr>
                <w:sz w:val="20"/>
                <w:szCs w:val="20"/>
              </w:rPr>
              <w:t xml:space="preserve"> described role for the ITU-T and the industry</w:t>
            </w:r>
            <w:r>
              <w:rPr>
                <w:sz w:val="20"/>
                <w:szCs w:val="20"/>
              </w:rPr>
              <w:t>.</w:t>
            </w:r>
          </w:p>
          <w:p w14:paraId="7E28AA2F" w14:textId="77777777" w:rsidR="005C27C1" w:rsidRPr="00CF2B5F" w:rsidRDefault="005C27C1" w:rsidP="00DF57F4">
            <w:pPr>
              <w:pStyle w:val="ListParagraph"/>
              <w:numPr>
                <w:ilvl w:val="0"/>
                <w:numId w:val="12"/>
              </w:numPr>
              <w:rPr>
                <w:sz w:val="20"/>
                <w:szCs w:val="20"/>
              </w:rPr>
            </w:pPr>
            <w:r w:rsidRPr="00CF2B5F">
              <w:rPr>
                <w:sz w:val="20"/>
                <w:szCs w:val="20"/>
              </w:rPr>
              <w:t>A frictionless collaboration environment.</w:t>
            </w:r>
          </w:p>
        </w:tc>
      </w:tr>
      <w:tr w:rsidR="005C27C1" w:rsidRPr="00D91049" w14:paraId="649B4769" w14:textId="77777777" w:rsidTr="00DF57F4">
        <w:tc>
          <w:tcPr>
            <w:tcW w:w="9629" w:type="dxa"/>
            <w:gridSpan w:val="4"/>
          </w:tcPr>
          <w:p w14:paraId="517730E3" w14:textId="77777777" w:rsidR="005C27C1" w:rsidRPr="00AA198C" w:rsidRDefault="005C27C1" w:rsidP="00DF57F4">
            <w:pPr>
              <w:jc w:val="center"/>
              <w:rPr>
                <w:b/>
                <w:bCs/>
                <w:sz w:val="20"/>
                <w:szCs w:val="20"/>
              </w:rPr>
            </w:pPr>
            <w:r w:rsidRPr="00AA198C">
              <w:rPr>
                <w:b/>
                <w:bCs/>
                <w:sz w:val="20"/>
                <w:szCs w:val="20"/>
              </w:rPr>
              <w:t>Implementation Strategies</w:t>
            </w:r>
          </w:p>
        </w:tc>
      </w:tr>
      <w:tr w:rsidR="005C27C1" w:rsidRPr="00D91049" w14:paraId="1E93386F" w14:textId="77777777" w:rsidTr="00DF57F4">
        <w:tc>
          <w:tcPr>
            <w:tcW w:w="9629" w:type="dxa"/>
            <w:gridSpan w:val="4"/>
          </w:tcPr>
          <w:p w14:paraId="340F63E8" w14:textId="77777777" w:rsidR="005C27C1" w:rsidRPr="00AA198C" w:rsidRDefault="005C27C1" w:rsidP="00DF57F4">
            <w:pPr>
              <w:pStyle w:val="ListParagraph"/>
              <w:numPr>
                <w:ilvl w:val="0"/>
                <w:numId w:val="12"/>
              </w:numPr>
              <w:rPr>
                <w:sz w:val="20"/>
                <w:szCs w:val="20"/>
              </w:rPr>
            </w:pPr>
            <w:r w:rsidRPr="00AA198C">
              <w:rPr>
                <w:sz w:val="20"/>
                <w:szCs w:val="20"/>
              </w:rPr>
              <w:t>The ITU Strategic Plan itself contains vision and roles</w:t>
            </w:r>
            <w:r>
              <w:rPr>
                <w:sz w:val="20"/>
                <w:szCs w:val="20"/>
              </w:rPr>
              <w:t>.</w:t>
            </w:r>
          </w:p>
          <w:p w14:paraId="4D78902D" w14:textId="77777777" w:rsidR="005C27C1" w:rsidRPr="00CF2B5F" w:rsidRDefault="005C27C1" w:rsidP="00DF57F4">
            <w:pPr>
              <w:pStyle w:val="ListParagraph"/>
              <w:numPr>
                <w:ilvl w:val="0"/>
                <w:numId w:val="12"/>
              </w:numPr>
              <w:rPr>
                <w:sz w:val="20"/>
                <w:szCs w:val="20"/>
              </w:rPr>
            </w:pPr>
            <w:r w:rsidRPr="00AA198C">
              <w:rPr>
                <w:sz w:val="20"/>
                <w:szCs w:val="20"/>
              </w:rPr>
              <w:t>This is a leadership act and executive consultancy best practices and methods would bring valuable input</w:t>
            </w:r>
            <w:r>
              <w:rPr>
                <w:sz w:val="20"/>
                <w:szCs w:val="20"/>
              </w:rPr>
              <w:t>.</w:t>
            </w:r>
          </w:p>
          <w:p w14:paraId="253FE079" w14:textId="77777777" w:rsidR="005C27C1" w:rsidRPr="00CF2B5F" w:rsidRDefault="005C27C1" w:rsidP="00DF57F4">
            <w:pPr>
              <w:pStyle w:val="ListParagraph"/>
              <w:numPr>
                <w:ilvl w:val="0"/>
                <w:numId w:val="12"/>
              </w:numPr>
              <w:rPr>
                <w:sz w:val="20"/>
                <w:szCs w:val="20"/>
              </w:rPr>
            </w:pPr>
            <w:r w:rsidRPr="00AA198C">
              <w:rPr>
                <w:sz w:val="20"/>
                <w:szCs w:val="20"/>
              </w:rPr>
              <w:t>Encourage the ITU-T leadership (TSB and membership) to identify and reiterate the commonality of interest between Member States and industry and identify amelioration options for minimizing any future conflicts, real or perceived.</w:t>
            </w:r>
          </w:p>
        </w:tc>
      </w:tr>
      <w:tr w:rsidR="005C27C1" w:rsidRPr="00D91049" w14:paraId="49ADFFA7" w14:textId="77777777" w:rsidTr="00DF57F4">
        <w:tc>
          <w:tcPr>
            <w:tcW w:w="9629" w:type="dxa"/>
            <w:gridSpan w:val="4"/>
          </w:tcPr>
          <w:p w14:paraId="10E8AFD4" w14:textId="77777777" w:rsidR="005C27C1" w:rsidRPr="008D5001" w:rsidRDefault="005C27C1" w:rsidP="00DF57F4">
            <w:pPr>
              <w:jc w:val="center"/>
              <w:rPr>
                <w:b/>
                <w:bCs/>
                <w:sz w:val="20"/>
                <w:szCs w:val="20"/>
              </w:rPr>
            </w:pPr>
            <w:r w:rsidRPr="008D5001">
              <w:rPr>
                <w:b/>
                <w:bCs/>
                <w:sz w:val="20"/>
                <w:szCs w:val="20"/>
              </w:rPr>
              <w:t>Enablers</w:t>
            </w:r>
          </w:p>
        </w:tc>
      </w:tr>
      <w:tr w:rsidR="005C27C1" w:rsidRPr="00D91049" w14:paraId="27843E15" w14:textId="77777777" w:rsidTr="00DF57F4">
        <w:tc>
          <w:tcPr>
            <w:tcW w:w="9629" w:type="dxa"/>
            <w:gridSpan w:val="4"/>
          </w:tcPr>
          <w:p w14:paraId="333586E1" w14:textId="77777777" w:rsidR="005C27C1" w:rsidRPr="008D5001" w:rsidRDefault="005C27C1" w:rsidP="00DF57F4">
            <w:pPr>
              <w:rPr>
                <w:sz w:val="20"/>
                <w:szCs w:val="20"/>
              </w:rPr>
            </w:pPr>
          </w:p>
        </w:tc>
      </w:tr>
      <w:tr w:rsidR="005C27C1" w:rsidRPr="00D91049" w14:paraId="35867644" w14:textId="77777777" w:rsidTr="00DF57F4">
        <w:tc>
          <w:tcPr>
            <w:tcW w:w="9629" w:type="dxa"/>
            <w:gridSpan w:val="4"/>
          </w:tcPr>
          <w:p w14:paraId="174E6507" w14:textId="77777777" w:rsidR="005C27C1" w:rsidRPr="008D5001" w:rsidRDefault="005C27C1" w:rsidP="00DF57F4">
            <w:pPr>
              <w:jc w:val="center"/>
              <w:rPr>
                <w:b/>
                <w:bCs/>
                <w:sz w:val="20"/>
                <w:szCs w:val="20"/>
              </w:rPr>
            </w:pPr>
            <w:r w:rsidRPr="008D5001">
              <w:rPr>
                <w:b/>
                <w:bCs/>
                <w:sz w:val="20"/>
                <w:szCs w:val="20"/>
              </w:rPr>
              <w:t>ITU Services</w:t>
            </w:r>
          </w:p>
        </w:tc>
      </w:tr>
      <w:tr w:rsidR="005C27C1" w:rsidRPr="00D91049" w14:paraId="30CFEF26" w14:textId="77777777" w:rsidTr="00DF57F4">
        <w:tc>
          <w:tcPr>
            <w:tcW w:w="9629" w:type="dxa"/>
            <w:gridSpan w:val="4"/>
          </w:tcPr>
          <w:p w14:paraId="0273D571" w14:textId="77777777" w:rsidR="005C27C1" w:rsidRDefault="005C27C1" w:rsidP="00DF57F4">
            <w:pPr>
              <w:rPr>
                <w:sz w:val="20"/>
                <w:szCs w:val="20"/>
              </w:rPr>
            </w:pPr>
          </w:p>
        </w:tc>
      </w:tr>
    </w:tbl>
    <w:p w14:paraId="55AA919D" w14:textId="77777777" w:rsidR="005C27C1" w:rsidRDefault="005C27C1" w:rsidP="005C27C1">
      <w:pPr>
        <w:rPr>
          <w:b/>
          <w:bCs/>
        </w:rPr>
      </w:pPr>
    </w:p>
    <w:p w14:paraId="0BA1066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4</w:t>
      </w:r>
      <w:r>
        <w:fldChar w:fldCharType="end"/>
      </w:r>
      <w:r>
        <w:t xml:space="preserve"> - Action plan on "Value propositions"</w:t>
      </w:r>
    </w:p>
    <w:tbl>
      <w:tblPr>
        <w:tblStyle w:val="TableGrid"/>
        <w:tblW w:w="0" w:type="auto"/>
        <w:tblLook w:val="04A0" w:firstRow="1" w:lastRow="0" w:firstColumn="1" w:lastColumn="0" w:noHBand="0" w:noVBand="1"/>
      </w:tblPr>
      <w:tblGrid>
        <w:gridCol w:w="846"/>
        <w:gridCol w:w="2835"/>
        <w:gridCol w:w="1701"/>
        <w:gridCol w:w="4247"/>
      </w:tblGrid>
      <w:tr w:rsidR="005C27C1" w:rsidRPr="00B47DEB" w14:paraId="6DF42ABC" w14:textId="77777777" w:rsidTr="00DF57F4">
        <w:tc>
          <w:tcPr>
            <w:tcW w:w="846" w:type="dxa"/>
          </w:tcPr>
          <w:p w14:paraId="3B7EA8FB" w14:textId="77777777" w:rsidR="005C27C1" w:rsidRPr="00B47DEB" w:rsidRDefault="005C27C1" w:rsidP="00DF57F4">
            <w:pPr>
              <w:jc w:val="center"/>
              <w:rPr>
                <w:b/>
                <w:bCs/>
                <w:sz w:val="20"/>
                <w:szCs w:val="20"/>
              </w:rPr>
            </w:pPr>
            <w:r w:rsidRPr="00B47DEB">
              <w:rPr>
                <w:b/>
                <w:bCs/>
                <w:sz w:val="20"/>
                <w:szCs w:val="20"/>
              </w:rPr>
              <w:t>AP#</w:t>
            </w:r>
          </w:p>
        </w:tc>
        <w:tc>
          <w:tcPr>
            <w:tcW w:w="2835" w:type="dxa"/>
          </w:tcPr>
          <w:p w14:paraId="052574B0" w14:textId="77777777" w:rsidR="005C27C1" w:rsidRPr="00B47DEB" w:rsidRDefault="005C27C1" w:rsidP="00DF57F4">
            <w:pPr>
              <w:rPr>
                <w:sz w:val="20"/>
                <w:szCs w:val="20"/>
              </w:rPr>
            </w:pPr>
            <w:r w:rsidRPr="00B47DEB">
              <w:rPr>
                <w:sz w:val="20"/>
                <w:szCs w:val="20"/>
              </w:rPr>
              <w:t>AP1.3</w:t>
            </w:r>
          </w:p>
        </w:tc>
        <w:tc>
          <w:tcPr>
            <w:tcW w:w="1701" w:type="dxa"/>
          </w:tcPr>
          <w:p w14:paraId="08FA2CB4" w14:textId="77777777" w:rsidR="005C27C1" w:rsidRPr="00B47DEB" w:rsidRDefault="005C27C1" w:rsidP="00DF57F4">
            <w:pPr>
              <w:jc w:val="center"/>
              <w:rPr>
                <w:b/>
                <w:bCs/>
                <w:sz w:val="20"/>
                <w:szCs w:val="20"/>
              </w:rPr>
            </w:pPr>
            <w:r w:rsidRPr="00B47DEB">
              <w:rPr>
                <w:b/>
                <w:bCs/>
                <w:sz w:val="20"/>
                <w:szCs w:val="20"/>
              </w:rPr>
              <w:t>AP Short Name</w:t>
            </w:r>
          </w:p>
        </w:tc>
        <w:tc>
          <w:tcPr>
            <w:tcW w:w="4247" w:type="dxa"/>
          </w:tcPr>
          <w:p w14:paraId="0091A1AD" w14:textId="77777777" w:rsidR="005C27C1" w:rsidRPr="00B47DEB" w:rsidRDefault="005C27C1" w:rsidP="00DF57F4">
            <w:pPr>
              <w:rPr>
                <w:sz w:val="20"/>
                <w:szCs w:val="20"/>
              </w:rPr>
            </w:pPr>
            <w:r w:rsidRPr="00B47DEB">
              <w:rPr>
                <w:sz w:val="20"/>
                <w:szCs w:val="20"/>
              </w:rPr>
              <w:t>“Value propositions”</w:t>
            </w:r>
          </w:p>
        </w:tc>
      </w:tr>
      <w:tr w:rsidR="005C27C1" w:rsidRPr="00B47DEB" w14:paraId="7F4EF015" w14:textId="77777777" w:rsidTr="00DF57F4">
        <w:tc>
          <w:tcPr>
            <w:tcW w:w="9629" w:type="dxa"/>
            <w:gridSpan w:val="4"/>
          </w:tcPr>
          <w:p w14:paraId="4B1853AD" w14:textId="77777777" w:rsidR="005C27C1" w:rsidRPr="00B47DEB" w:rsidRDefault="005C27C1" w:rsidP="00DF57F4">
            <w:pPr>
              <w:jc w:val="center"/>
              <w:rPr>
                <w:b/>
                <w:bCs/>
                <w:sz w:val="20"/>
                <w:szCs w:val="20"/>
              </w:rPr>
            </w:pPr>
            <w:r w:rsidRPr="00B47DEB">
              <w:rPr>
                <w:b/>
                <w:bCs/>
                <w:sz w:val="20"/>
                <w:szCs w:val="20"/>
              </w:rPr>
              <w:t>Objective/Thematic Priority</w:t>
            </w:r>
          </w:p>
        </w:tc>
      </w:tr>
      <w:tr w:rsidR="005C27C1" w:rsidRPr="00B47DEB" w14:paraId="1F6558B7" w14:textId="77777777" w:rsidTr="00DF57F4">
        <w:tc>
          <w:tcPr>
            <w:tcW w:w="9629" w:type="dxa"/>
            <w:gridSpan w:val="4"/>
          </w:tcPr>
          <w:p w14:paraId="125D4679" w14:textId="77777777" w:rsidR="005C27C1" w:rsidRPr="00B47DEB" w:rsidRDefault="005C27C1" w:rsidP="00DF57F4">
            <w:pPr>
              <w:rPr>
                <w:sz w:val="20"/>
                <w:szCs w:val="20"/>
              </w:rPr>
            </w:pPr>
            <w:r w:rsidRPr="00CF2B5F">
              <w:rPr>
                <w:sz w:val="20"/>
                <w:szCs w:val="20"/>
              </w:rPr>
              <w:t xml:space="preserve">Identify the </w:t>
            </w:r>
            <w:r w:rsidRPr="00CF2B5F">
              <w:rPr>
                <w:sz w:val="20"/>
                <w:szCs w:val="20"/>
                <w:lang w:val="en-US"/>
              </w:rPr>
              <w:t>value propositions to enhance participation and retention of industry as Sector Members, and Associates (including SMEs) in ITU-T.</w:t>
            </w:r>
          </w:p>
        </w:tc>
      </w:tr>
      <w:tr w:rsidR="005C27C1" w:rsidRPr="00B47DEB" w14:paraId="100DEAFA" w14:textId="77777777" w:rsidTr="00DF57F4">
        <w:tc>
          <w:tcPr>
            <w:tcW w:w="9629" w:type="dxa"/>
            <w:gridSpan w:val="4"/>
          </w:tcPr>
          <w:p w14:paraId="0E092645" w14:textId="77777777" w:rsidR="005C27C1" w:rsidRPr="00B47DEB" w:rsidRDefault="005C27C1" w:rsidP="00DF57F4">
            <w:pPr>
              <w:jc w:val="center"/>
              <w:rPr>
                <w:b/>
                <w:bCs/>
                <w:sz w:val="20"/>
                <w:szCs w:val="20"/>
              </w:rPr>
            </w:pPr>
            <w:r w:rsidRPr="00B47DEB">
              <w:rPr>
                <w:b/>
                <w:bCs/>
                <w:sz w:val="20"/>
                <w:szCs w:val="20"/>
              </w:rPr>
              <w:t>Key Outcome(s)</w:t>
            </w:r>
          </w:p>
        </w:tc>
      </w:tr>
      <w:tr w:rsidR="005C27C1" w:rsidRPr="00B47DEB" w14:paraId="67F0F21D" w14:textId="77777777" w:rsidTr="00DF57F4">
        <w:tc>
          <w:tcPr>
            <w:tcW w:w="9629" w:type="dxa"/>
            <w:gridSpan w:val="4"/>
          </w:tcPr>
          <w:p w14:paraId="00FC3E5C" w14:textId="77777777" w:rsidR="005C27C1" w:rsidRPr="00CF2B5F" w:rsidRDefault="005C27C1" w:rsidP="00DF57F4">
            <w:pPr>
              <w:rPr>
                <w:sz w:val="20"/>
                <w:szCs w:val="20"/>
                <w:lang w:val="en-US"/>
              </w:rPr>
            </w:pPr>
            <w:r w:rsidRPr="00CF2B5F">
              <w:rPr>
                <w:sz w:val="20"/>
                <w:szCs w:val="20"/>
                <w:lang w:val="en-US"/>
              </w:rPr>
              <w:t>Identified list of value propositions to enhance value in the work of ITU-T.</w:t>
            </w:r>
          </w:p>
        </w:tc>
      </w:tr>
      <w:tr w:rsidR="005C27C1" w:rsidRPr="00B47DEB" w14:paraId="0B31056B" w14:textId="77777777" w:rsidTr="00DF57F4">
        <w:tc>
          <w:tcPr>
            <w:tcW w:w="9629" w:type="dxa"/>
            <w:gridSpan w:val="4"/>
          </w:tcPr>
          <w:p w14:paraId="21852033" w14:textId="77777777" w:rsidR="005C27C1" w:rsidRPr="00B47DEB" w:rsidRDefault="005C27C1" w:rsidP="00DF57F4">
            <w:pPr>
              <w:jc w:val="center"/>
              <w:rPr>
                <w:b/>
                <w:bCs/>
                <w:sz w:val="20"/>
                <w:szCs w:val="20"/>
              </w:rPr>
            </w:pPr>
            <w:r w:rsidRPr="00B47DEB">
              <w:rPr>
                <w:b/>
                <w:bCs/>
                <w:sz w:val="20"/>
                <w:szCs w:val="20"/>
              </w:rPr>
              <w:t>Key Outcome Indicator(s)</w:t>
            </w:r>
          </w:p>
        </w:tc>
      </w:tr>
      <w:tr w:rsidR="005C27C1" w:rsidRPr="00B47DEB" w14:paraId="322DC5A4" w14:textId="77777777" w:rsidTr="00DF57F4">
        <w:tc>
          <w:tcPr>
            <w:tcW w:w="9629" w:type="dxa"/>
            <w:gridSpan w:val="4"/>
          </w:tcPr>
          <w:p w14:paraId="72A998E2"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the retention of industry representatives in the activities of ITU-T,</w:t>
            </w:r>
          </w:p>
          <w:p w14:paraId="6F5B0D16"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an increase in participation in the work of the SGs, FGs, JCAs, etc.,</w:t>
            </w:r>
          </w:p>
          <w:p w14:paraId="1311EFEB"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an increase in the number of contributions submitted to such meetings.</w:t>
            </w:r>
          </w:p>
        </w:tc>
      </w:tr>
      <w:tr w:rsidR="005C27C1" w:rsidRPr="00B47DEB" w14:paraId="2F69D5E2" w14:textId="77777777" w:rsidTr="00DF57F4">
        <w:tc>
          <w:tcPr>
            <w:tcW w:w="9629" w:type="dxa"/>
            <w:gridSpan w:val="4"/>
          </w:tcPr>
          <w:p w14:paraId="2103F20E" w14:textId="77777777" w:rsidR="005C27C1" w:rsidRPr="00B47DEB" w:rsidRDefault="005C27C1" w:rsidP="00DF57F4">
            <w:pPr>
              <w:jc w:val="center"/>
              <w:rPr>
                <w:b/>
                <w:bCs/>
                <w:sz w:val="20"/>
                <w:szCs w:val="20"/>
              </w:rPr>
            </w:pPr>
            <w:r w:rsidRPr="00B47DEB">
              <w:rPr>
                <w:b/>
                <w:bCs/>
                <w:sz w:val="20"/>
                <w:szCs w:val="20"/>
              </w:rPr>
              <w:t>Implementation Strategies</w:t>
            </w:r>
          </w:p>
        </w:tc>
      </w:tr>
      <w:tr w:rsidR="005C27C1" w:rsidRPr="00B47DEB" w14:paraId="7529412B" w14:textId="77777777" w:rsidTr="00DF57F4">
        <w:tc>
          <w:tcPr>
            <w:tcW w:w="9629" w:type="dxa"/>
            <w:gridSpan w:val="4"/>
          </w:tcPr>
          <w:p w14:paraId="0A3F0DEE"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 xml:space="preserve">determination through surveys to membership or other such means that the value of participation in ITU-T is </w:t>
            </w:r>
            <w:proofErr w:type="gramStart"/>
            <w:r w:rsidRPr="00CF2B5F">
              <w:rPr>
                <w:sz w:val="20"/>
                <w:szCs w:val="20"/>
                <w:lang w:val="en-US"/>
              </w:rPr>
              <w:t>increasing;</w:t>
            </w:r>
            <w:proofErr w:type="gramEnd"/>
            <w:r w:rsidRPr="00CF2B5F">
              <w:rPr>
                <w:sz w:val="20"/>
                <w:szCs w:val="20"/>
                <w:lang w:val="en-US"/>
              </w:rPr>
              <w:t xml:space="preserve"> </w:t>
            </w:r>
          </w:p>
          <w:p w14:paraId="30061A3C" w14:textId="77777777" w:rsidR="005C27C1" w:rsidRPr="00CF2B5F" w:rsidRDefault="005C27C1" w:rsidP="00DF57F4">
            <w:pPr>
              <w:rPr>
                <w:sz w:val="20"/>
                <w:szCs w:val="20"/>
                <w:lang w:val="en-US"/>
              </w:rPr>
            </w:pPr>
            <w:r w:rsidRPr="00CF2B5F">
              <w:rPr>
                <w:sz w:val="20"/>
                <w:szCs w:val="20"/>
                <w:lang w:val="en-US"/>
              </w:rPr>
              <w:t>undertaking a statistical analysis of the number of industry representatives among Sector Members, Associates and SMEs that are participating and contributing to the work.</w:t>
            </w:r>
          </w:p>
        </w:tc>
      </w:tr>
      <w:tr w:rsidR="005C27C1" w:rsidRPr="00B47DEB" w14:paraId="4124F749" w14:textId="77777777" w:rsidTr="00DF57F4">
        <w:tc>
          <w:tcPr>
            <w:tcW w:w="9629" w:type="dxa"/>
            <w:gridSpan w:val="4"/>
          </w:tcPr>
          <w:p w14:paraId="4AB5F280" w14:textId="77777777" w:rsidR="005C27C1" w:rsidRPr="00B47DEB" w:rsidRDefault="005C27C1" w:rsidP="00DF57F4">
            <w:pPr>
              <w:jc w:val="center"/>
              <w:rPr>
                <w:b/>
                <w:bCs/>
                <w:sz w:val="20"/>
                <w:szCs w:val="20"/>
              </w:rPr>
            </w:pPr>
            <w:r w:rsidRPr="00B47DEB">
              <w:rPr>
                <w:b/>
                <w:bCs/>
                <w:sz w:val="20"/>
                <w:szCs w:val="20"/>
              </w:rPr>
              <w:lastRenderedPageBreak/>
              <w:t>Enablers</w:t>
            </w:r>
          </w:p>
        </w:tc>
      </w:tr>
      <w:tr w:rsidR="005C27C1" w:rsidRPr="00B47DEB" w14:paraId="32D15AF8" w14:textId="77777777" w:rsidTr="00DF57F4">
        <w:tc>
          <w:tcPr>
            <w:tcW w:w="9629" w:type="dxa"/>
            <w:gridSpan w:val="4"/>
          </w:tcPr>
          <w:p w14:paraId="422F7CBE" w14:textId="77777777" w:rsidR="005C27C1" w:rsidRPr="00B47DEB" w:rsidRDefault="005C27C1" w:rsidP="00DF57F4">
            <w:pPr>
              <w:rPr>
                <w:sz w:val="20"/>
                <w:szCs w:val="20"/>
              </w:rPr>
            </w:pPr>
          </w:p>
        </w:tc>
      </w:tr>
      <w:tr w:rsidR="005C27C1" w:rsidRPr="00B47DEB" w14:paraId="00D6AF15" w14:textId="77777777" w:rsidTr="00DF57F4">
        <w:tc>
          <w:tcPr>
            <w:tcW w:w="9629" w:type="dxa"/>
            <w:gridSpan w:val="4"/>
          </w:tcPr>
          <w:p w14:paraId="249B9CAF" w14:textId="77777777" w:rsidR="005C27C1" w:rsidRPr="00B47DEB" w:rsidRDefault="005C27C1" w:rsidP="00DF57F4">
            <w:pPr>
              <w:jc w:val="center"/>
              <w:rPr>
                <w:b/>
                <w:bCs/>
                <w:sz w:val="20"/>
                <w:szCs w:val="20"/>
              </w:rPr>
            </w:pPr>
            <w:r w:rsidRPr="00B47DEB">
              <w:rPr>
                <w:b/>
                <w:bCs/>
                <w:sz w:val="20"/>
                <w:szCs w:val="20"/>
              </w:rPr>
              <w:t>ITU Services</w:t>
            </w:r>
          </w:p>
        </w:tc>
      </w:tr>
      <w:tr w:rsidR="005C27C1" w:rsidRPr="00B47DEB" w14:paraId="03E1ECF1" w14:textId="77777777" w:rsidTr="00DF57F4">
        <w:tc>
          <w:tcPr>
            <w:tcW w:w="9629" w:type="dxa"/>
            <w:gridSpan w:val="4"/>
          </w:tcPr>
          <w:p w14:paraId="4707735F" w14:textId="77777777" w:rsidR="005C27C1" w:rsidRPr="00B47DEB" w:rsidRDefault="005C27C1" w:rsidP="00DF57F4">
            <w:pPr>
              <w:rPr>
                <w:sz w:val="20"/>
                <w:szCs w:val="20"/>
              </w:rPr>
            </w:pPr>
          </w:p>
        </w:tc>
      </w:tr>
    </w:tbl>
    <w:p w14:paraId="1DC951CF" w14:textId="77777777" w:rsidR="005C27C1" w:rsidRDefault="005C27C1" w:rsidP="005C27C1">
      <w:pPr>
        <w:rPr>
          <w:lang w:val="en-US"/>
        </w:rPr>
      </w:pPr>
    </w:p>
    <w:p w14:paraId="4F5426F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5</w:t>
      </w:r>
      <w:r>
        <w:fldChar w:fldCharType="end"/>
      </w:r>
      <w:r>
        <w:t xml:space="preserve"> - Action plan on "Attract </w:t>
      </w:r>
      <w:proofErr w:type="gramStart"/>
      <w:r>
        <w:t>industry"</w:t>
      </w:r>
      <w:proofErr w:type="gramEnd"/>
    </w:p>
    <w:tbl>
      <w:tblPr>
        <w:tblStyle w:val="TableGrid"/>
        <w:tblW w:w="0" w:type="auto"/>
        <w:tblLook w:val="04A0" w:firstRow="1" w:lastRow="0" w:firstColumn="1" w:lastColumn="0" w:noHBand="0" w:noVBand="1"/>
      </w:tblPr>
      <w:tblGrid>
        <w:gridCol w:w="846"/>
        <w:gridCol w:w="2835"/>
        <w:gridCol w:w="1701"/>
        <w:gridCol w:w="4247"/>
      </w:tblGrid>
      <w:tr w:rsidR="005C27C1" w:rsidRPr="00093BB9" w14:paraId="714E5393" w14:textId="77777777" w:rsidTr="00DF57F4">
        <w:tc>
          <w:tcPr>
            <w:tcW w:w="846" w:type="dxa"/>
          </w:tcPr>
          <w:p w14:paraId="6A670D52" w14:textId="77777777" w:rsidR="005C27C1" w:rsidRPr="00093BB9" w:rsidRDefault="005C27C1" w:rsidP="00DF57F4">
            <w:pPr>
              <w:jc w:val="center"/>
              <w:rPr>
                <w:b/>
                <w:bCs/>
                <w:sz w:val="20"/>
                <w:szCs w:val="20"/>
              </w:rPr>
            </w:pPr>
            <w:r w:rsidRPr="00093BB9">
              <w:rPr>
                <w:b/>
                <w:bCs/>
                <w:sz w:val="20"/>
                <w:szCs w:val="20"/>
              </w:rPr>
              <w:t>AP#</w:t>
            </w:r>
          </w:p>
        </w:tc>
        <w:tc>
          <w:tcPr>
            <w:tcW w:w="2835" w:type="dxa"/>
          </w:tcPr>
          <w:p w14:paraId="0E76E2DA" w14:textId="77777777" w:rsidR="005C27C1" w:rsidRPr="00093BB9" w:rsidRDefault="005C27C1" w:rsidP="00DF57F4">
            <w:pPr>
              <w:rPr>
                <w:sz w:val="20"/>
                <w:szCs w:val="20"/>
              </w:rPr>
            </w:pPr>
            <w:r w:rsidRPr="00093BB9">
              <w:rPr>
                <w:sz w:val="20"/>
                <w:szCs w:val="20"/>
              </w:rPr>
              <w:t>AP1.4</w:t>
            </w:r>
          </w:p>
        </w:tc>
        <w:tc>
          <w:tcPr>
            <w:tcW w:w="1701" w:type="dxa"/>
          </w:tcPr>
          <w:p w14:paraId="01E9736E" w14:textId="77777777" w:rsidR="005C27C1" w:rsidRPr="00093BB9" w:rsidRDefault="005C27C1" w:rsidP="00DF57F4">
            <w:pPr>
              <w:jc w:val="center"/>
              <w:rPr>
                <w:b/>
                <w:bCs/>
                <w:sz w:val="20"/>
                <w:szCs w:val="20"/>
              </w:rPr>
            </w:pPr>
            <w:r w:rsidRPr="00093BB9">
              <w:rPr>
                <w:b/>
                <w:bCs/>
                <w:sz w:val="20"/>
                <w:szCs w:val="20"/>
              </w:rPr>
              <w:t>AP Short Name</w:t>
            </w:r>
          </w:p>
        </w:tc>
        <w:tc>
          <w:tcPr>
            <w:tcW w:w="4247" w:type="dxa"/>
          </w:tcPr>
          <w:p w14:paraId="73FDF935" w14:textId="77777777" w:rsidR="005C27C1" w:rsidRPr="00093BB9" w:rsidRDefault="005C27C1" w:rsidP="00DF57F4">
            <w:pPr>
              <w:rPr>
                <w:sz w:val="20"/>
                <w:szCs w:val="20"/>
              </w:rPr>
            </w:pPr>
            <w:r w:rsidRPr="00093BB9">
              <w:rPr>
                <w:sz w:val="20"/>
                <w:szCs w:val="20"/>
              </w:rPr>
              <w:t>“Attract industry”</w:t>
            </w:r>
          </w:p>
        </w:tc>
      </w:tr>
      <w:tr w:rsidR="005C27C1" w:rsidRPr="00093BB9" w14:paraId="5E749BA9" w14:textId="77777777" w:rsidTr="00DF57F4">
        <w:tc>
          <w:tcPr>
            <w:tcW w:w="9629" w:type="dxa"/>
            <w:gridSpan w:val="4"/>
          </w:tcPr>
          <w:p w14:paraId="64E91FC4" w14:textId="77777777" w:rsidR="005C27C1" w:rsidRPr="00093BB9" w:rsidRDefault="005C27C1" w:rsidP="00DF57F4">
            <w:pPr>
              <w:jc w:val="center"/>
              <w:rPr>
                <w:b/>
                <w:bCs/>
                <w:sz w:val="20"/>
                <w:szCs w:val="20"/>
              </w:rPr>
            </w:pPr>
            <w:r w:rsidRPr="00093BB9">
              <w:rPr>
                <w:b/>
                <w:bCs/>
                <w:sz w:val="20"/>
                <w:szCs w:val="20"/>
              </w:rPr>
              <w:t>Objective/Thematic Priority</w:t>
            </w:r>
          </w:p>
        </w:tc>
      </w:tr>
      <w:tr w:rsidR="005C27C1" w:rsidRPr="00093BB9" w14:paraId="0A259E60" w14:textId="77777777" w:rsidTr="00DF57F4">
        <w:tc>
          <w:tcPr>
            <w:tcW w:w="9629" w:type="dxa"/>
            <w:gridSpan w:val="4"/>
          </w:tcPr>
          <w:p w14:paraId="3A848D18" w14:textId="77777777" w:rsidR="005C27C1" w:rsidRPr="00093BB9" w:rsidRDefault="005C27C1" w:rsidP="00DF57F4">
            <w:pPr>
              <w:rPr>
                <w:sz w:val="20"/>
                <w:szCs w:val="20"/>
              </w:rPr>
            </w:pPr>
            <w:r w:rsidRPr="00CF2B5F">
              <w:rPr>
                <w:iCs/>
                <w:sz w:val="20"/>
                <w:szCs w:val="20"/>
              </w:rPr>
              <w:t>Identify how to attract industry from developed and developing countries to participate in ITU-T as new Sector Members, Associates and SMEs;</w:t>
            </w:r>
          </w:p>
        </w:tc>
      </w:tr>
      <w:tr w:rsidR="005C27C1" w:rsidRPr="00093BB9" w14:paraId="17590666" w14:textId="77777777" w:rsidTr="00DF57F4">
        <w:tc>
          <w:tcPr>
            <w:tcW w:w="9629" w:type="dxa"/>
            <w:gridSpan w:val="4"/>
          </w:tcPr>
          <w:p w14:paraId="60397561" w14:textId="77777777" w:rsidR="005C27C1" w:rsidRPr="00093BB9" w:rsidRDefault="005C27C1" w:rsidP="00DF57F4">
            <w:pPr>
              <w:jc w:val="center"/>
              <w:rPr>
                <w:b/>
                <w:bCs/>
                <w:sz w:val="20"/>
                <w:szCs w:val="20"/>
              </w:rPr>
            </w:pPr>
            <w:r w:rsidRPr="00093BB9">
              <w:rPr>
                <w:b/>
                <w:bCs/>
                <w:sz w:val="20"/>
                <w:szCs w:val="20"/>
              </w:rPr>
              <w:t>Key Outcome(s)</w:t>
            </w:r>
          </w:p>
        </w:tc>
      </w:tr>
      <w:tr w:rsidR="005C27C1" w:rsidRPr="00093BB9" w14:paraId="23E7D681" w14:textId="77777777" w:rsidTr="00DF57F4">
        <w:tc>
          <w:tcPr>
            <w:tcW w:w="9629" w:type="dxa"/>
            <w:gridSpan w:val="4"/>
          </w:tcPr>
          <w:p w14:paraId="4D5729B5" w14:textId="77777777" w:rsidR="005C27C1" w:rsidRPr="00093BB9" w:rsidRDefault="005C27C1" w:rsidP="00DF57F4">
            <w:pPr>
              <w:rPr>
                <w:sz w:val="20"/>
                <w:szCs w:val="20"/>
              </w:rPr>
            </w:pPr>
            <w:r w:rsidRPr="00CF2B5F">
              <w:rPr>
                <w:sz w:val="20"/>
                <w:szCs w:val="20"/>
                <w:lang w:val="en-US"/>
              </w:rPr>
              <w:t>identification of measures to address the following non-inclusive list of issues: disparity in human resources skilled in standardization and disparity in effective participation in ITU-T activities; access to essential technical information in order to enhance knowledge and capacity i) to implement global standards, ii) to contribute effectively to the work of ITU-T, iii) to include their own specificities and necessities in the global standards-making process, and iv) to influence global standards-making discussions by having active roles in the ITU-T SGs, in close collaboration with other BDT capacity-building initiatives; compiling and maintaining an up-to-date database with information on new standardized technologies, as well as products that are compliant with ITU-T Recommendations.</w:t>
            </w:r>
          </w:p>
        </w:tc>
      </w:tr>
      <w:tr w:rsidR="005C27C1" w:rsidRPr="00093BB9" w14:paraId="3BEBDE07" w14:textId="77777777" w:rsidTr="00DF57F4">
        <w:tc>
          <w:tcPr>
            <w:tcW w:w="9629" w:type="dxa"/>
            <w:gridSpan w:val="4"/>
          </w:tcPr>
          <w:p w14:paraId="101CCCDC" w14:textId="77777777" w:rsidR="005C27C1" w:rsidRPr="00093BB9" w:rsidRDefault="005C27C1" w:rsidP="00DF57F4">
            <w:pPr>
              <w:jc w:val="center"/>
              <w:rPr>
                <w:b/>
                <w:bCs/>
                <w:sz w:val="20"/>
                <w:szCs w:val="20"/>
              </w:rPr>
            </w:pPr>
            <w:r w:rsidRPr="00093BB9">
              <w:rPr>
                <w:b/>
                <w:bCs/>
                <w:sz w:val="20"/>
                <w:szCs w:val="20"/>
              </w:rPr>
              <w:t>Key Outcome Indicator(s)</w:t>
            </w:r>
          </w:p>
        </w:tc>
      </w:tr>
      <w:tr w:rsidR="005C27C1" w:rsidRPr="00093BB9" w14:paraId="3AA86DD4" w14:textId="77777777" w:rsidTr="00DF57F4">
        <w:tc>
          <w:tcPr>
            <w:tcW w:w="9629" w:type="dxa"/>
            <w:gridSpan w:val="4"/>
          </w:tcPr>
          <w:p w14:paraId="4E5554F1" w14:textId="3F104BC4" w:rsidR="005C27C1" w:rsidRPr="007F392B" w:rsidRDefault="005C27C1" w:rsidP="00DF57F4">
            <w:pPr>
              <w:rPr>
                <w:sz w:val="20"/>
                <w:szCs w:val="20"/>
                <w:lang w:val="en-US"/>
              </w:rPr>
            </w:pPr>
            <w:r w:rsidRPr="00CF2B5F">
              <w:rPr>
                <w:sz w:val="20"/>
                <w:szCs w:val="20"/>
                <w:lang w:val="en-US"/>
              </w:rPr>
              <w:t xml:space="preserve">a more active engagement of industry from </w:t>
            </w:r>
            <w:r>
              <w:rPr>
                <w:sz w:val="20"/>
                <w:szCs w:val="20"/>
                <w:lang w:val="en-US"/>
              </w:rPr>
              <w:t xml:space="preserve">developed and </w:t>
            </w:r>
            <w:r w:rsidRPr="00CF2B5F">
              <w:rPr>
                <w:sz w:val="20"/>
                <w:szCs w:val="20"/>
                <w:lang w:val="en-US"/>
              </w:rPr>
              <w:t>developing countries in partnership with Member States.</w:t>
            </w:r>
          </w:p>
        </w:tc>
      </w:tr>
      <w:tr w:rsidR="005C27C1" w:rsidRPr="00093BB9" w14:paraId="5309642E" w14:textId="77777777" w:rsidTr="00DF57F4">
        <w:tc>
          <w:tcPr>
            <w:tcW w:w="9629" w:type="dxa"/>
            <w:gridSpan w:val="4"/>
          </w:tcPr>
          <w:p w14:paraId="6A8A3468" w14:textId="77777777" w:rsidR="005C27C1" w:rsidRPr="00093BB9" w:rsidRDefault="005C27C1" w:rsidP="00DF57F4">
            <w:pPr>
              <w:jc w:val="center"/>
              <w:rPr>
                <w:b/>
                <w:bCs/>
                <w:sz w:val="20"/>
                <w:szCs w:val="20"/>
              </w:rPr>
            </w:pPr>
            <w:r w:rsidRPr="00093BB9">
              <w:rPr>
                <w:b/>
                <w:bCs/>
                <w:sz w:val="20"/>
                <w:szCs w:val="20"/>
              </w:rPr>
              <w:t>Implementation Strategies</w:t>
            </w:r>
          </w:p>
        </w:tc>
      </w:tr>
      <w:tr w:rsidR="005C27C1" w:rsidRPr="00093BB9" w14:paraId="0FD0790F" w14:textId="77777777" w:rsidTr="00DF57F4">
        <w:tc>
          <w:tcPr>
            <w:tcW w:w="9629" w:type="dxa"/>
            <w:gridSpan w:val="4"/>
          </w:tcPr>
          <w:p w14:paraId="2A550FDB" w14:textId="77777777" w:rsidR="005C27C1" w:rsidRDefault="005C27C1" w:rsidP="00DF57F4">
            <w:pPr>
              <w:rPr>
                <w:sz w:val="20"/>
                <w:szCs w:val="20"/>
                <w:lang w:val="en-US"/>
              </w:rPr>
            </w:pPr>
            <w:r w:rsidRPr="00CF2B5F">
              <w:rPr>
                <w:sz w:val="20"/>
                <w:szCs w:val="20"/>
                <w:lang w:val="en-US"/>
              </w:rPr>
              <w:t xml:space="preserve">identify strategies based in the implementation of the bridging the standardization gap programme as well as the relevant provisions of the Kigali Action Plan; seek advice and recommendations from the Industry Advisory Panel active within the GSR process. </w:t>
            </w:r>
          </w:p>
          <w:p w14:paraId="1C4E018D" w14:textId="77777777" w:rsidR="005C27C1" w:rsidRPr="0027123C" w:rsidRDefault="005C27C1" w:rsidP="00DF57F4">
            <w:pPr>
              <w:rPr>
                <w:sz w:val="20"/>
                <w:szCs w:val="20"/>
              </w:rPr>
            </w:pPr>
            <w:r w:rsidRPr="00CF2B5F">
              <w:rPr>
                <w:sz w:val="20"/>
                <w:szCs w:val="20"/>
                <w:lang w:val="en-US"/>
              </w:rPr>
              <w:t>NOTE: In accordance with Resolution 74</w:t>
            </w:r>
            <w:r w:rsidRPr="0027123C">
              <w:rPr>
                <w:sz w:val="20"/>
                <w:szCs w:val="20"/>
                <w:lang w:val="en-US"/>
              </w:rPr>
              <w:t xml:space="preserve"> (WTSA, Geneva 2022)</w:t>
            </w:r>
            <w:r w:rsidRPr="00CF2B5F">
              <w:rPr>
                <w:sz w:val="20"/>
                <w:szCs w:val="20"/>
                <w:lang w:val="en-US"/>
              </w:rPr>
              <w:t xml:space="preserve">, </w:t>
            </w:r>
            <w:r w:rsidRPr="00CF2B5F">
              <w:rPr>
                <w:sz w:val="20"/>
                <w:szCs w:val="20"/>
              </w:rPr>
              <w:t>Sector Members from developing countries shall not be affiliated in any way to any Sector Member of a developed country. Moreover, the participation of operators shall be limited to those having an income per capita according to the United Nations Development Programme not exceeding a threshold to be determined.</w:t>
            </w:r>
          </w:p>
          <w:p w14:paraId="779E5284" w14:textId="77777777" w:rsidR="005C27C1" w:rsidRPr="00093BB9" w:rsidRDefault="005C27C1" w:rsidP="00DF57F4">
            <w:pPr>
              <w:rPr>
                <w:sz w:val="20"/>
                <w:szCs w:val="20"/>
              </w:rPr>
            </w:pPr>
            <w:r w:rsidRPr="0027123C">
              <w:rPr>
                <w:sz w:val="20"/>
                <w:szCs w:val="20"/>
              </w:rPr>
              <w:t xml:space="preserve">Note: </w:t>
            </w:r>
            <w:r w:rsidRPr="00CF2B5F">
              <w:rPr>
                <w:sz w:val="20"/>
                <w:szCs w:val="20"/>
              </w:rPr>
              <w:t>In</w:t>
            </w:r>
            <w:r w:rsidRPr="0027123C">
              <w:rPr>
                <w:sz w:val="20"/>
                <w:szCs w:val="20"/>
              </w:rPr>
              <w:t xml:space="preserve"> developed countries, leaders </w:t>
            </w:r>
            <w:r w:rsidRPr="00CF2B5F">
              <w:rPr>
                <w:sz w:val="20"/>
                <w:szCs w:val="20"/>
              </w:rPr>
              <w:t>of</w:t>
            </w:r>
            <w:r w:rsidRPr="0027123C">
              <w:rPr>
                <w:sz w:val="20"/>
                <w:szCs w:val="20"/>
              </w:rPr>
              <w:t xml:space="preserve"> the industry who have received an appropriate awareness and recognize the need to engage </w:t>
            </w:r>
            <w:r w:rsidRPr="00CF2B5F">
              <w:rPr>
                <w:sz w:val="20"/>
                <w:szCs w:val="20"/>
              </w:rPr>
              <w:t>will</w:t>
            </w:r>
            <w:r w:rsidRPr="0027123C">
              <w:rPr>
                <w:sz w:val="20"/>
                <w:szCs w:val="20"/>
              </w:rPr>
              <w:t xml:space="preserve"> support </w:t>
            </w:r>
            <w:r w:rsidRPr="00CF2B5F">
              <w:rPr>
                <w:sz w:val="20"/>
                <w:szCs w:val="20"/>
              </w:rPr>
              <w:t xml:space="preserve">the </w:t>
            </w:r>
            <w:r w:rsidRPr="0027123C">
              <w:rPr>
                <w:sz w:val="20"/>
                <w:szCs w:val="20"/>
              </w:rPr>
              <w:t>engagement as leaders</w:t>
            </w:r>
            <w:r w:rsidRPr="00CF2B5F">
              <w:rPr>
                <w:sz w:val="20"/>
                <w:szCs w:val="20"/>
              </w:rPr>
              <w:t xml:space="preserve"> </w:t>
            </w:r>
            <w:r w:rsidRPr="0027123C">
              <w:rPr>
                <w:sz w:val="20"/>
                <w:szCs w:val="20"/>
              </w:rPr>
              <w:t xml:space="preserve">with the right budget, the right assignations and </w:t>
            </w:r>
            <w:r w:rsidRPr="00CF2B5F">
              <w:rPr>
                <w:sz w:val="20"/>
                <w:szCs w:val="20"/>
              </w:rPr>
              <w:t>career</w:t>
            </w:r>
            <w:r w:rsidRPr="0027123C">
              <w:rPr>
                <w:sz w:val="20"/>
                <w:szCs w:val="20"/>
              </w:rPr>
              <w:t xml:space="preserve"> support for current and new generation</w:t>
            </w:r>
            <w:r>
              <w:rPr>
                <w:sz w:val="20"/>
                <w:szCs w:val="20"/>
              </w:rPr>
              <w:t>.</w:t>
            </w:r>
          </w:p>
        </w:tc>
      </w:tr>
      <w:tr w:rsidR="005C27C1" w:rsidRPr="00093BB9" w14:paraId="423244E8" w14:textId="77777777" w:rsidTr="00DF57F4">
        <w:tc>
          <w:tcPr>
            <w:tcW w:w="9629" w:type="dxa"/>
            <w:gridSpan w:val="4"/>
          </w:tcPr>
          <w:p w14:paraId="4BC0E587" w14:textId="77777777" w:rsidR="005C27C1" w:rsidRPr="00093BB9" w:rsidRDefault="005C27C1" w:rsidP="00DF57F4">
            <w:pPr>
              <w:jc w:val="center"/>
              <w:rPr>
                <w:b/>
                <w:bCs/>
                <w:sz w:val="20"/>
                <w:szCs w:val="20"/>
              </w:rPr>
            </w:pPr>
            <w:r w:rsidRPr="00093BB9">
              <w:rPr>
                <w:b/>
                <w:bCs/>
                <w:sz w:val="20"/>
                <w:szCs w:val="20"/>
              </w:rPr>
              <w:t>Enablers</w:t>
            </w:r>
          </w:p>
        </w:tc>
      </w:tr>
      <w:tr w:rsidR="005C27C1" w:rsidRPr="00093BB9" w14:paraId="60EFE4BD" w14:textId="77777777" w:rsidTr="00DF57F4">
        <w:tc>
          <w:tcPr>
            <w:tcW w:w="9629" w:type="dxa"/>
            <w:gridSpan w:val="4"/>
          </w:tcPr>
          <w:p w14:paraId="1D8A6275" w14:textId="77777777" w:rsidR="005C27C1" w:rsidRPr="00093BB9" w:rsidRDefault="005C27C1" w:rsidP="00DF57F4">
            <w:pPr>
              <w:rPr>
                <w:sz w:val="20"/>
                <w:szCs w:val="20"/>
              </w:rPr>
            </w:pPr>
          </w:p>
        </w:tc>
      </w:tr>
      <w:tr w:rsidR="005C27C1" w:rsidRPr="00093BB9" w14:paraId="6C925A68" w14:textId="77777777" w:rsidTr="00DF57F4">
        <w:tc>
          <w:tcPr>
            <w:tcW w:w="9629" w:type="dxa"/>
            <w:gridSpan w:val="4"/>
          </w:tcPr>
          <w:p w14:paraId="6E271660" w14:textId="77777777" w:rsidR="005C27C1" w:rsidRPr="00093BB9" w:rsidRDefault="005C27C1" w:rsidP="00DF57F4">
            <w:pPr>
              <w:jc w:val="center"/>
              <w:rPr>
                <w:b/>
                <w:bCs/>
                <w:sz w:val="20"/>
                <w:szCs w:val="20"/>
              </w:rPr>
            </w:pPr>
            <w:r w:rsidRPr="00093BB9">
              <w:rPr>
                <w:b/>
                <w:bCs/>
                <w:sz w:val="20"/>
                <w:szCs w:val="20"/>
              </w:rPr>
              <w:t>ITU Services</w:t>
            </w:r>
          </w:p>
        </w:tc>
      </w:tr>
      <w:tr w:rsidR="005C27C1" w:rsidRPr="00093BB9" w14:paraId="21E57920" w14:textId="77777777" w:rsidTr="00DF57F4">
        <w:tc>
          <w:tcPr>
            <w:tcW w:w="9629" w:type="dxa"/>
            <w:gridSpan w:val="4"/>
          </w:tcPr>
          <w:p w14:paraId="45A33999" w14:textId="77777777" w:rsidR="005C27C1" w:rsidRPr="00093BB9" w:rsidRDefault="005C27C1" w:rsidP="00DF57F4">
            <w:pPr>
              <w:rPr>
                <w:sz w:val="20"/>
                <w:szCs w:val="20"/>
              </w:rPr>
            </w:pPr>
          </w:p>
        </w:tc>
      </w:tr>
    </w:tbl>
    <w:p w14:paraId="7B649298" w14:textId="77777777" w:rsidR="005C27C1" w:rsidRDefault="005C27C1" w:rsidP="005C27C1">
      <w:pPr>
        <w:rPr>
          <w:lang w:val="en-US"/>
        </w:rPr>
      </w:pPr>
    </w:p>
    <w:p w14:paraId="5C58C67B"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6</w:t>
      </w:r>
      <w:r>
        <w:fldChar w:fldCharType="end"/>
      </w:r>
      <w:r>
        <w:t xml:space="preserve"> - Action plan on "Bridge the technology/policy/strategy </w:t>
      </w:r>
      <w:proofErr w:type="gramStart"/>
      <w:r>
        <w:t>gap"</w:t>
      </w:r>
      <w:proofErr w:type="gramEnd"/>
    </w:p>
    <w:tbl>
      <w:tblPr>
        <w:tblStyle w:val="TableGrid"/>
        <w:tblW w:w="0" w:type="auto"/>
        <w:tblLook w:val="04A0" w:firstRow="1" w:lastRow="0" w:firstColumn="1" w:lastColumn="0" w:noHBand="0" w:noVBand="1"/>
      </w:tblPr>
      <w:tblGrid>
        <w:gridCol w:w="846"/>
        <w:gridCol w:w="2835"/>
        <w:gridCol w:w="1701"/>
        <w:gridCol w:w="4247"/>
      </w:tblGrid>
      <w:tr w:rsidR="005C27C1" w:rsidRPr="00B47DEB" w14:paraId="1517D505" w14:textId="77777777" w:rsidTr="00DF57F4">
        <w:tc>
          <w:tcPr>
            <w:tcW w:w="846" w:type="dxa"/>
          </w:tcPr>
          <w:p w14:paraId="54C340DD" w14:textId="77777777" w:rsidR="005C27C1" w:rsidRPr="00B47DEB" w:rsidRDefault="005C27C1" w:rsidP="00DF57F4">
            <w:pPr>
              <w:jc w:val="center"/>
              <w:rPr>
                <w:b/>
                <w:bCs/>
                <w:sz w:val="20"/>
                <w:szCs w:val="20"/>
              </w:rPr>
            </w:pPr>
            <w:r w:rsidRPr="00B47DEB">
              <w:rPr>
                <w:b/>
                <w:bCs/>
                <w:sz w:val="20"/>
                <w:szCs w:val="20"/>
              </w:rPr>
              <w:t>AP#</w:t>
            </w:r>
          </w:p>
        </w:tc>
        <w:tc>
          <w:tcPr>
            <w:tcW w:w="2835" w:type="dxa"/>
          </w:tcPr>
          <w:p w14:paraId="619C3281" w14:textId="77777777" w:rsidR="005C27C1" w:rsidRPr="00B47DEB" w:rsidRDefault="005C27C1" w:rsidP="00DF57F4">
            <w:pPr>
              <w:rPr>
                <w:sz w:val="20"/>
                <w:szCs w:val="20"/>
              </w:rPr>
            </w:pPr>
            <w:r w:rsidRPr="00B47DEB">
              <w:rPr>
                <w:sz w:val="20"/>
                <w:szCs w:val="20"/>
              </w:rPr>
              <w:t>AP1.5</w:t>
            </w:r>
          </w:p>
        </w:tc>
        <w:tc>
          <w:tcPr>
            <w:tcW w:w="1701" w:type="dxa"/>
          </w:tcPr>
          <w:p w14:paraId="404A5EFF" w14:textId="77777777" w:rsidR="005C27C1" w:rsidRPr="00B47DEB" w:rsidRDefault="005C27C1" w:rsidP="00DF57F4">
            <w:pPr>
              <w:jc w:val="center"/>
              <w:rPr>
                <w:b/>
                <w:bCs/>
                <w:sz w:val="20"/>
                <w:szCs w:val="20"/>
              </w:rPr>
            </w:pPr>
            <w:r w:rsidRPr="00B47DEB">
              <w:rPr>
                <w:b/>
                <w:bCs/>
                <w:sz w:val="20"/>
                <w:szCs w:val="20"/>
              </w:rPr>
              <w:t>AP Short Name</w:t>
            </w:r>
          </w:p>
        </w:tc>
        <w:tc>
          <w:tcPr>
            <w:tcW w:w="4247" w:type="dxa"/>
          </w:tcPr>
          <w:p w14:paraId="002B3834" w14:textId="77777777" w:rsidR="005C27C1" w:rsidRPr="00B47DEB" w:rsidRDefault="005C27C1" w:rsidP="00DF57F4">
            <w:pPr>
              <w:rPr>
                <w:sz w:val="20"/>
                <w:szCs w:val="20"/>
              </w:rPr>
            </w:pPr>
            <w:r w:rsidRPr="00B47DEB">
              <w:rPr>
                <w:sz w:val="20"/>
                <w:szCs w:val="20"/>
              </w:rPr>
              <w:t>“Bridge the technology/policy/strategy gap”</w:t>
            </w:r>
          </w:p>
        </w:tc>
      </w:tr>
      <w:tr w:rsidR="005C27C1" w:rsidRPr="00B47DEB" w14:paraId="03FDDF05" w14:textId="77777777" w:rsidTr="00DF57F4">
        <w:tc>
          <w:tcPr>
            <w:tcW w:w="9629" w:type="dxa"/>
            <w:gridSpan w:val="4"/>
          </w:tcPr>
          <w:p w14:paraId="4E53E826" w14:textId="77777777" w:rsidR="005C27C1" w:rsidRPr="00B47DEB" w:rsidRDefault="005C27C1" w:rsidP="00DF57F4">
            <w:pPr>
              <w:jc w:val="center"/>
              <w:rPr>
                <w:b/>
                <w:bCs/>
                <w:sz w:val="20"/>
                <w:szCs w:val="20"/>
              </w:rPr>
            </w:pPr>
            <w:r w:rsidRPr="00B47DEB">
              <w:rPr>
                <w:b/>
                <w:bCs/>
                <w:sz w:val="20"/>
                <w:szCs w:val="20"/>
              </w:rPr>
              <w:t>Objective/Thematic Priority</w:t>
            </w:r>
          </w:p>
        </w:tc>
      </w:tr>
      <w:tr w:rsidR="005C27C1" w:rsidRPr="00B47DEB" w14:paraId="5CB9874D" w14:textId="77777777" w:rsidTr="00DF57F4">
        <w:tc>
          <w:tcPr>
            <w:tcW w:w="9629" w:type="dxa"/>
            <w:gridSpan w:val="4"/>
          </w:tcPr>
          <w:p w14:paraId="3D616702" w14:textId="77777777" w:rsidR="005C27C1" w:rsidRPr="00B47DEB" w:rsidRDefault="005C27C1" w:rsidP="00DF57F4">
            <w:pPr>
              <w:rPr>
                <w:sz w:val="20"/>
                <w:szCs w:val="20"/>
              </w:rPr>
            </w:pPr>
            <w:r w:rsidRPr="00CF2B5F">
              <w:rPr>
                <w:sz w:val="20"/>
                <w:szCs w:val="20"/>
                <w:lang w:val="en-US"/>
              </w:rPr>
              <w:t xml:space="preserve">Identify how to bridge and gap between technology, </w:t>
            </w:r>
            <w:proofErr w:type="gramStart"/>
            <w:r w:rsidRPr="00CF2B5F">
              <w:rPr>
                <w:sz w:val="20"/>
                <w:szCs w:val="20"/>
                <w:lang w:val="en-US"/>
              </w:rPr>
              <w:t>policy</w:t>
            </w:r>
            <w:proofErr w:type="gramEnd"/>
            <w:r w:rsidRPr="00CF2B5F">
              <w:rPr>
                <w:sz w:val="20"/>
                <w:szCs w:val="20"/>
                <w:lang w:val="en-US"/>
              </w:rPr>
              <w:t xml:space="preserve"> and strategy in standardization.</w:t>
            </w:r>
          </w:p>
        </w:tc>
      </w:tr>
      <w:tr w:rsidR="005C27C1" w:rsidRPr="00B47DEB" w14:paraId="108039B4" w14:textId="77777777" w:rsidTr="00DF57F4">
        <w:tc>
          <w:tcPr>
            <w:tcW w:w="9629" w:type="dxa"/>
            <w:gridSpan w:val="4"/>
          </w:tcPr>
          <w:p w14:paraId="54886B10" w14:textId="77777777" w:rsidR="005C27C1" w:rsidRPr="00B47DEB" w:rsidRDefault="005C27C1" w:rsidP="00DF57F4">
            <w:pPr>
              <w:jc w:val="center"/>
              <w:rPr>
                <w:b/>
                <w:bCs/>
                <w:sz w:val="20"/>
                <w:szCs w:val="20"/>
              </w:rPr>
            </w:pPr>
            <w:r w:rsidRPr="00B47DEB">
              <w:rPr>
                <w:b/>
                <w:bCs/>
                <w:sz w:val="20"/>
                <w:szCs w:val="20"/>
              </w:rPr>
              <w:t>Key Outcome(s)</w:t>
            </w:r>
          </w:p>
        </w:tc>
      </w:tr>
      <w:tr w:rsidR="005C27C1" w:rsidRPr="00B47DEB" w14:paraId="03F23B87" w14:textId="77777777" w:rsidTr="00DF57F4">
        <w:tc>
          <w:tcPr>
            <w:tcW w:w="9629" w:type="dxa"/>
            <w:gridSpan w:val="4"/>
          </w:tcPr>
          <w:p w14:paraId="22326FA8" w14:textId="77777777" w:rsidR="005C27C1" w:rsidRPr="00B47DEB" w:rsidRDefault="005C27C1" w:rsidP="00DF57F4">
            <w:pPr>
              <w:rPr>
                <w:sz w:val="20"/>
                <w:szCs w:val="20"/>
              </w:rPr>
            </w:pPr>
            <w:r>
              <w:rPr>
                <w:sz w:val="20"/>
                <w:szCs w:val="20"/>
              </w:rPr>
              <w:t xml:space="preserve">The identification of measures in the form of guidelines across the whole lifecycle of standardisation from the members competencies in the three fields, the initiation of new work item, their development, their quality, and the application of ITU-T Recommendations </w:t>
            </w:r>
            <w:r w:rsidRPr="008D5001">
              <w:rPr>
                <w:sz w:val="20"/>
                <w:szCs w:val="20"/>
              </w:rPr>
              <w:t>particular on manufactured products and interconnection, with emphasis on Recommendations having regulatory and policy implications.</w:t>
            </w:r>
          </w:p>
        </w:tc>
      </w:tr>
      <w:tr w:rsidR="005C27C1" w:rsidRPr="00B47DEB" w14:paraId="4E723A3F" w14:textId="77777777" w:rsidTr="00DF57F4">
        <w:tc>
          <w:tcPr>
            <w:tcW w:w="9629" w:type="dxa"/>
            <w:gridSpan w:val="4"/>
          </w:tcPr>
          <w:p w14:paraId="7EE2660F" w14:textId="77777777" w:rsidR="005C27C1" w:rsidRPr="00B47DEB" w:rsidRDefault="005C27C1" w:rsidP="00DF57F4">
            <w:pPr>
              <w:jc w:val="center"/>
              <w:rPr>
                <w:b/>
                <w:bCs/>
                <w:sz w:val="20"/>
                <w:szCs w:val="20"/>
              </w:rPr>
            </w:pPr>
            <w:r w:rsidRPr="00B47DEB">
              <w:rPr>
                <w:b/>
                <w:bCs/>
                <w:sz w:val="20"/>
                <w:szCs w:val="20"/>
              </w:rPr>
              <w:t>Key Outcome Indicator(s)</w:t>
            </w:r>
          </w:p>
        </w:tc>
      </w:tr>
      <w:tr w:rsidR="005C27C1" w:rsidRPr="00B47DEB" w14:paraId="248A008B" w14:textId="77777777" w:rsidTr="00DF57F4">
        <w:tc>
          <w:tcPr>
            <w:tcW w:w="9629" w:type="dxa"/>
            <w:gridSpan w:val="4"/>
          </w:tcPr>
          <w:p w14:paraId="0F3152D7" w14:textId="77777777" w:rsidR="005C27C1" w:rsidRDefault="005C27C1" w:rsidP="00DF57F4">
            <w:pPr>
              <w:pStyle w:val="ListParagraph"/>
              <w:numPr>
                <w:ilvl w:val="0"/>
                <w:numId w:val="12"/>
              </w:numPr>
              <w:rPr>
                <w:sz w:val="20"/>
                <w:szCs w:val="20"/>
              </w:rPr>
            </w:pPr>
            <w:r>
              <w:rPr>
                <w:sz w:val="20"/>
                <w:szCs w:val="20"/>
              </w:rPr>
              <w:lastRenderedPageBreak/>
              <w:t xml:space="preserve">Number of relevant and implementable measures categorised by </w:t>
            </w:r>
            <w:proofErr w:type="gramStart"/>
            <w:r>
              <w:rPr>
                <w:sz w:val="20"/>
                <w:szCs w:val="20"/>
              </w:rPr>
              <w:t>short, medium and long term</w:t>
            </w:r>
            <w:proofErr w:type="gramEnd"/>
            <w:r>
              <w:rPr>
                <w:sz w:val="20"/>
                <w:szCs w:val="20"/>
              </w:rPr>
              <w:t xml:space="preserve"> execution and impact.</w:t>
            </w:r>
          </w:p>
          <w:p w14:paraId="29831359" w14:textId="6E86200F" w:rsidR="005C27C1" w:rsidRPr="007F392B" w:rsidRDefault="005C27C1" w:rsidP="00DF57F4">
            <w:pPr>
              <w:pStyle w:val="ListParagraph"/>
              <w:numPr>
                <w:ilvl w:val="0"/>
                <w:numId w:val="12"/>
              </w:numPr>
              <w:rPr>
                <w:sz w:val="20"/>
                <w:szCs w:val="20"/>
              </w:rPr>
            </w:pPr>
            <w:r>
              <w:rPr>
                <w:sz w:val="20"/>
                <w:szCs w:val="20"/>
              </w:rPr>
              <w:t xml:space="preserve">Measures are relevant against a to-be-developed list of the concerns to bridge the gap between technology, </w:t>
            </w:r>
            <w:proofErr w:type="gramStart"/>
            <w:r>
              <w:rPr>
                <w:sz w:val="20"/>
                <w:szCs w:val="20"/>
              </w:rPr>
              <w:t>policy</w:t>
            </w:r>
            <w:proofErr w:type="gramEnd"/>
            <w:r>
              <w:rPr>
                <w:sz w:val="20"/>
                <w:szCs w:val="20"/>
              </w:rPr>
              <w:t xml:space="preserve"> and strategy.</w:t>
            </w:r>
          </w:p>
        </w:tc>
      </w:tr>
      <w:tr w:rsidR="005C27C1" w:rsidRPr="00B47DEB" w14:paraId="081F4F72" w14:textId="77777777" w:rsidTr="00DF57F4">
        <w:tc>
          <w:tcPr>
            <w:tcW w:w="9629" w:type="dxa"/>
            <w:gridSpan w:val="4"/>
          </w:tcPr>
          <w:p w14:paraId="5D43ABB6" w14:textId="77777777" w:rsidR="005C27C1" w:rsidRPr="00B47DEB" w:rsidRDefault="005C27C1" w:rsidP="00DF57F4">
            <w:pPr>
              <w:jc w:val="center"/>
              <w:rPr>
                <w:b/>
                <w:bCs/>
                <w:sz w:val="20"/>
                <w:szCs w:val="20"/>
              </w:rPr>
            </w:pPr>
            <w:r w:rsidRPr="00B47DEB">
              <w:rPr>
                <w:b/>
                <w:bCs/>
                <w:sz w:val="20"/>
                <w:szCs w:val="20"/>
              </w:rPr>
              <w:t>Implementation Strategies</w:t>
            </w:r>
          </w:p>
        </w:tc>
      </w:tr>
      <w:tr w:rsidR="005C27C1" w:rsidRPr="00B47DEB" w14:paraId="1D7CCAFF" w14:textId="77777777" w:rsidTr="00DF57F4">
        <w:tc>
          <w:tcPr>
            <w:tcW w:w="9629" w:type="dxa"/>
            <w:gridSpan w:val="4"/>
          </w:tcPr>
          <w:p w14:paraId="3437723A" w14:textId="77777777" w:rsidR="005C27C1" w:rsidRPr="008D5001" w:rsidRDefault="005C27C1" w:rsidP="00DF57F4">
            <w:pPr>
              <w:pStyle w:val="ListParagraph"/>
              <w:numPr>
                <w:ilvl w:val="0"/>
                <w:numId w:val="12"/>
              </w:numPr>
              <w:rPr>
                <w:sz w:val="20"/>
                <w:szCs w:val="20"/>
              </w:rPr>
            </w:pPr>
            <w:r w:rsidRPr="008D5001">
              <w:rPr>
                <w:sz w:val="20"/>
                <w:szCs w:val="20"/>
                <w:lang w:val="en-US"/>
              </w:rPr>
              <w:t xml:space="preserve">the development of competency training courses on standardization </w:t>
            </w:r>
            <w:proofErr w:type="gramStart"/>
            <w:r w:rsidRPr="008D5001">
              <w:rPr>
                <w:sz w:val="20"/>
                <w:szCs w:val="20"/>
                <w:lang w:val="en-US"/>
              </w:rPr>
              <w:t>taking into account</w:t>
            </w:r>
            <w:proofErr w:type="gramEnd"/>
            <w:r w:rsidRPr="008D5001">
              <w:rPr>
                <w:sz w:val="20"/>
                <w:szCs w:val="20"/>
                <w:lang w:val="en-US"/>
              </w:rPr>
              <w:t xml:space="preserve"> the specific</w:t>
            </w:r>
            <w:r>
              <w:rPr>
                <w:sz w:val="20"/>
                <w:szCs w:val="20"/>
                <w:lang w:val="en-US"/>
              </w:rPr>
              <w:t>.</w:t>
            </w:r>
            <w:r w:rsidRPr="008D5001">
              <w:rPr>
                <w:sz w:val="20"/>
                <w:szCs w:val="20"/>
                <w:lang w:val="en-US"/>
              </w:rPr>
              <w:t xml:space="preserve"> relationships and dynamics between technology, </w:t>
            </w:r>
            <w:proofErr w:type="gramStart"/>
            <w:r w:rsidRPr="008D5001">
              <w:rPr>
                <w:sz w:val="20"/>
                <w:szCs w:val="20"/>
                <w:lang w:val="en-US"/>
              </w:rPr>
              <w:t>policy</w:t>
            </w:r>
            <w:proofErr w:type="gramEnd"/>
            <w:r w:rsidRPr="008D5001">
              <w:rPr>
                <w:sz w:val="20"/>
                <w:szCs w:val="20"/>
                <w:lang w:val="en-US"/>
              </w:rPr>
              <w:t xml:space="preserve"> and strategy for both developed and developing countries</w:t>
            </w:r>
            <w:r>
              <w:rPr>
                <w:sz w:val="20"/>
                <w:szCs w:val="20"/>
                <w:lang w:val="en-US"/>
              </w:rPr>
              <w:t>.</w:t>
            </w:r>
          </w:p>
          <w:p w14:paraId="4E25DC2F" w14:textId="77777777" w:rsidR="005C27C1" w:rsidRPr="00CF2B5F" w:rsidRDefault="005C27C1" w:rsidP="00DF57F4">
            <w:pPr>
              <w:pStyle w:val="ListParagraph"/>
              <w:numPr>
                <w:ilvl w:val="0"/>
                <w:numId w:val="12"/>
              </w:numPr>
              <w:rPr>
                <w:sz w:val="20"/>
                <w:szCs w:val="20"/>
              </w:rPr>
            </w:pPr>
            <w:r>
              <w:rPr>
                <w:sz w:val="20"/>
                <w:szCs w:val="20"/>
              </w:rPr>
              <w:t>the consultation with both BDT and TSB on their experience and relationships outside of the ITU.</w:t>
            </w:r>
          </w:p>
        </w:tc>
      </w:tr>
      <w:tr w:rsidR="005C27C1" w:rsidRPr="00B47DEB" w14:paraId="0BECA93E" w14:textId="77777777" w:rsidTr="00DF57F4">
        <w:tc>
          <w:tcPr>
            <w:tcW w:w="9629" w:type="dxa"/>
            <w:gridSpan w:val="4"/>
          </w:tcPr>
          <w:p w14:paraId="57845CE5" w14:textId="77777777" w:rsidR="005C27C1" w:rsidRPr="00B47DEB" w:rsidRDefault="005C27C1" w:rsidP="00DF57F4">
            <w:pPr>
              <w:jc w:val="center"/>
              <w:rPr>
                <w:b/>
                <w:bCs/>
                <w:sz w:val="20"/>
                <w:szCs w:val="20"/>
              </w:rPr>
            </w:pPr>
            <w:r w:rsidRPr="00B47DEB">
              <w:rPr>
                <w:b/>
                <w:bCs/>
                <w:sz w:val="20"/>
                <w:szCs w:val="20"/>
              </w:rPr>
              <w:t>Enablers</w:t>
            </w:r>
          </w:p>
        </w:tc>
      </w:tr>
      <w:tr w:rsidR="005C27C1" w:rsidRPr="00B47DEB" w14:paraId="61E68D96" w14:textId="77777777" w:rsidTr="00DF57F4">
        <w:tc>
          <w:tcPr>
            <w:tcW w:w="9629" w:type="dxa"/>
            <w:gridSpan w:val="4"/>
          </w:tcPr>
          <w:p w14:paraId="11256028" w14:textId="77777777" w:rsidR="005C27C1" w:rsidRPr="00CF2B5F" w:rsidRDefault="005C27C1" w:rsidP="00DF57F4">
            <w:pPr>
              <w:rPr>
                <w:sz w:val="20"/>
                <w:szCs w:val="20"/>
              </w:rPr>
            </w:pPr>
          </w:p>
        </w:tc>
      </w:tr>
      <w:tr w:rsidR="005C27C1" w:rsidRPr="00B47DEB" w14:paraId="7CEC42E4" w14:textId="77777777" w:rsidTr="00DF57F4">
        <w:tc>
          <w:tcPr>
            <w:tcW w:w="9629" w:type="dxa"/>
            <w:gridSpan w:val="4"/>
          </w:tcPr>
          <w:p w14:paraId="64D29007" w14:textId="77777777" w:rsidR="005C27C1" w:rsidRPr="00B47DEB" w:rsidRDefault="005C27C1" w:rsidP="00DF57F4">
            <w:pPr>
              <w:jc w:val="center"/>
              <w:rPr>
                <w:b/>
                <w:bCs/>
                <w:sz w:val="20"/>
                <w:szCs w:val="20"/>
              </w:rPr>
            </w:pPr>
            <w:r w:rsidRPr="00B47DEB">
              <w:rPr>
                <w:b/>
                <w:bCs/>
                <w:sz w:val="20"/>
                <w:szCs w:val="20"/>
              </w:rPr>
              <w:t>ITU Services</w:t>
            </w:r>
          </w:p>
        </w:tc>
      </w:tr>
      <w:tr w:rsidR="005C27C1" w:rsidRPr="00B47DEB" w14:paraId="3C7EADA3" w14:textId="77777777" w:rsidTr="00DF57F4">
        <w:tc>
          <w:tcPr>
            <w:tcW w:w="9629" w:type="dxa"/>
            <w:gridSpan w:val="4"/>
          </w:tcPr>
          <w:p w14:paraId="0ECF29AE" w14:textId="77777777" w:rsidR="005C27C1" w:rsidRPr="00CF2B5F" w:rsidRDefault="005C27C1" w:rsidP="00DF57F4">
            <w:pPr>
              <w:rPr>
                <w:sz w:val="20"/>
                <w:szCs w:val="20"/>
              </w:rPr>
            </w:pPr>
          </w:p>
        </w:tc>
      </w:tr>
    </w:tbl>
    <w:p w14:paraId="12983B50" w14:textId="77777777" w:rsidR="005C27C1" w:rsidRDefault="005C27C1" w:rsidP="005C27C1">
      <w:pPr>
        <w:rPr>
          <w:lang w:val="en-US"/>
        </w:rPr>
      </w:pPr>
    </w:p>
    <w:p w14:paraId="752828FA" w14:textId="77777777" w:rsidR="005C27C1" w:rsidRPr="00615682" w:rsidRDefault="005C27C1" w:rsidP="005C27C1">
      <w:pPr>
        <w:pStyle w:val="Caption"/>
        <w:keepNext/>
        <w:jc w:val="center"/>
        <w:rPr>
          <w:lang w:val="fr-FR"/>
        </w:rPr>
      </w:pPr>
      <w:r w:rsidRPr="00615682">
        <w:rPr>
          <w:lang w:val="fr-FR"/>
        </w:rPr>
        <w:t xml:space="preserve">Table </w:t>
      </w:r>
      <w:r>
        <w:fldChar w:fldCharType="begin"/>
      </w:r>
      <w:r w:rsidRPr="00615682">
        <w:rPr>
          <w:lang w:val="fr-FR"/>
        </w:rPr>
        <w:instrText xml:space="preserve"> SEQ Table \* ARABIC </w:instrText>
      </w:r>
      <w:r>
        <w:fldChar w:fldCharType="separate"/>
      </w:r>
      <w:r w:rsidRPr="00615682">
        <w:rPr>
          <w:noProof/>
          <w:lang w:val="fr-FR"/>
        </w:rPr>
        <w:t>7</w:t>
      </w:r>
      <w:r>
        <w:fldChar w:fldCharType="end"/>
      </w:r>
      <w:r w:rsidRPr="00615682">
        <w:rPr>
          <w:lang w:val="fr-FR"/>
        </w:rPr>
        <w:t xml:space="preserve"> - Action plan on "Dialogue"</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66D12DB7" w14:textId="77777777" w:rsidTr="00DF57F4">
        <w:tc>
          <w:tcPr>
            <w:tcW w:w="846" w:type="dxa"/>
          </w:tcPr>
          <w:p w14:paraId="20B8F283"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723C5072" w14:textId="77777777" w:rsidR="005C27C1" w:rsidRDefault="005C27C1" w:rsidP="00DF57F4">
            <w:pPr>
              <w:rPr>
                <w:sz w:val="20"/>
                <w:szCs w:val="20"/>
              </w:rPr>
            </w:pPr>
            <w:r>
              <w:rPr>
                <w:sz w:val="20"/>
                <w:szCs w:val="20"/>
              </w:rPr>
              <w:t>AP1.6</w:t>
            </w:r>
          </w:p>
        </w:tc>
        <w:tc>
          <w:tcPr>
            <w:tcW w:w="1701" w:type="dxa"/>
          </w:tcPr>
          <w:p w14:paraId="0EE722D9" w14:textId="77777777" w:rsidR="005C27C1" w:rsidRPr="008D5001" w:rsidRDefault="005C27C1" w:rsidP="00DF57F4">
            <w:pPr>
              <w:jc w:val="center"/>
              <w:rPr>
                <w:b/>
                <w:bCs/>
                <w:sz w:val="20"/>
                <w:szCs w:val="20"/>
              </w:rPr>
            </w:pPr>
            <w:r w:rsidRPr="008D5001">
              <w:rPr>
                <w:b/>
                <w:bCs/>
                <w:sz w:val="20"/>
                <w:szCs w:val="20"/>
              </w:rPr>
              <w:t>AP Short Name</w:t>
            </w:r>
          </w:p>
        </w:tc>
        <w:tc>
          <w:tcPr>
            <w:tcW w:w="4247" w:type="dxa"/>
          </w:tcPr>
          <w:p w14:paraId="54309501" w14:textId="77777777" w:rsidR="005C27C1" w:rsidRDefault="005C27C1" w:rsidP="00DF57F4">
            <w:pPr>
              <w:rPr>
                <w:sz w:val="20"/>
                <w:szCs w:val="20"/>
              </w:rPr>
            </w:pPr>
            <w:r>
              <w:rPr>
                <w:sz w:val="20"/>
                <w:szCs w:val="20"/>
              </w:rPr>
              <w:t>“Dialogue”</w:t>
            </w:r>
          </w:p>
        </w:tc>
      </w:tr>
      <w:tr w:rsidR="005C27C1" w:rsidRPr="00DF24E0" w14:paraId="2F461672" w14:textId="77777777" w:rsidTr="00DF57F4">
        <w:tc>
          <w:tcPr>
            <w:tcW w:w="9629" w:type="dxa"/>
            <w:gridSpan w:val="4"/>
          </w:tcPr>
          <w:p w14:paraId="01D3A3F8" w14:textId="77777777" w:rsidR="005C27C1" w:rsidRPr="008D5001" w:rsidRDefault="005C27C1" w:rsidP="00DF57F4">
            <w:pPr>
              <w:jc w:val="center"/>
              <w:rPr>
                <w:b/>
                <w:bCs/>
                <w:sz w:val="20"/>
                <w:szCs w:val="20"/>
              </w:rPr>
            </w:pPr>
            <w:r w:rsidRPr="008D5001">
              <w:rPr>
                <w:b/>
                <w:bCs/>
                <w:sz w:val="20"/>
                <w:szCs w:val="20"/>
              </w:rPr>
              <w:t>Objective/Thematic Priority</w:t>
            </w:r>
          </w:p>
        </w:tc>
      </w:tr>
      <w:tr w:rsidR="005C27C1" w:rsidRPr="00DF24E0" w14:paraId="28D8EBC7" w14:textId="77777777" w:rsidTr="00DF57F4">
        <w:tc>
          <w:tcPr>
            <w:tcW w:w="9629" w:type="dxa"/>
            <w:gridSpan w:val="4"/>
          </w:tcPr>
          <w:p w14:paraId="2ED7D37B" w14:textId="77777777" w:rsidR="005C27C1" w:rsidRPr="00B47DEB" w:rsidRDefault="005C27C1" w:rsidP="00DF57F4">
            <w:pPr>
              <w:rPr>
                <w:sz w:val="20"/>
                <w:szCs w:val="20"/>
              </w:rPr>
            </w:pPr>
            <w:r w:rsidRPr="00CF2B5F">
              <w:rPr>
                <w:sz w:val="20"/>
                <w:szCs w:val="20"/>
                <w:lang w:val="en-US"/>
              </w:rPr>
              <w:t xml:space="preserve">Identify how ITU-T Sector Members, Associates and SMEs can contribute to a dialogue leading to an enabling environment that adds value and enhances quality. </w:t>
            </w:r>
          </w:p>
        </w:tc>
      </w:tr>
      <w:tr w:rsidR="005C27C1" w:rsidRPr="00D91049" w14:paraId="5A37DC8D" w14:textId="77777777" w:rsidTr="00DF57F4">
        <w:tc>
          <w:tcPr>
            <w:tcW w:w="9629" w:type="dxa"/>
            <w:gridSpan w:val="4"/>
          </w:tcPr>
          <w:p w14:paraId="24D9FFD2" w14:textId="77777777" w:rsidR="005C27C1" w:rsidRPr="008D5001" w:rsidRDefault="005C27C1" w:rsidP="00DF57F4">
            <w:pPr>
              <w:jc w:val="center"/>
              <w:rPr>
                <w:b/>
                <w:bCs/>
                <w:sz w:val="20"/>
                <w:szCs w:val="20"/>
              </w:rPr>
            </w:pPr>
            <w:r w:rsidRPr="008D5001">
              <w:rPr>
                <w:b/>
                <w:bCs/>
                <w:sz w:val="20"/>
                <w:szCs w:val="20"/>
              </w:rPr>
              <w:t>Key Outcome(s)</w:t>
            </w:r>
          </w:p>
        </w:tc>
      </w:tr>
      <w:tr w:rsidR="005C27C1" w:rsidRPr="00D91049" w14:paraId="3A24B4A6" w14:textId="77777777" w:rsidTr="00DF57F4">
        <w:tc>
          <w:tcPr>
            <w:tcW w:w="9629" w:type="dxa"/>
            <w:gridSpan w:val="4"/>
          </w:tcPr>
          <w:p w14:paraId="2C14EF15" w14:textId="77777777" w:rsidR="005C27C1" w:rsidRPr="00D91049" w:rsidRDefault="005C27C1" w:rsidP="00DF57F4">
            <w:pPr>
              <w:rPr>
                <w:sz w:val="20"/>
                <w:szCs w:val="20"/>
              </w:rPr>
            </w:pPr>
          </w:p>
        </w:tc>
      </w:tr>
      <w:tr w:rsidR="005C27C1" w:rsidRPr="00D91049" w14:paraId="1A2FC49C" w14:textId="77777777" w:rsidTr="00DF57F4">
        <w:tc>
          <w:tcPr>
            <w:tcW w:w="9629" w:type="dxa"/>
            <w:gridSpan w:val="4"/>
          </w:tcPr>
          <w:p w14:paraId="2D330ABD" w14:textId="77777777" w:rsidR="005C27C1" w:rsidRPr="008D5001" w:rsidRDefault="005C27C1" w:rsidP="00DF57F4">
            <w:pPr>
              <w:jc w:val="center"/>
              <w:rPr>
                <w:b/>
                <w:bCs/>
                <w:sz w:val="20"/>
                <w:szCs w:val="20"/>
              </w:rPr>
            </w:pPr>
            <w:r w:rsidRPr="008D5001">
              <w:rPr>
                <w:b/>
                <w:bCs/>
                <w:sz w:val="20"/>
                <w:szCs w:val="20"/>
              </w:rPr>
              <w:t>Key Outcome Indicator(s)</w:t>
            </w:r>
          </w:p>
        </w:tc>
      </w:tr>
      <w:tr w:rsidR="005C27C1" w:rsidRPr="00D91049" w14:paraId="660395CE" w14:textId="77777777" w:rsidTr="00DF57F4">
        <w:tc>
          <w:tcPr>
            <w:tcW w:w="9629" w:type="dxa"/>
            <w:gridSpan w:val="4"/>
          </w:tcPr>
          <w:p w14:paraId="3596673E" w14:textId="77777777" w:rsidR="005C27C1" w:rsidRPr="008D5001" w:rsidRDefault="005C27C1" w:rsidP="00DF57F4">
            <w:pPr>
              <w:rPr>
                <w:sz w:val="20"/>
                <w:szCs w:val="20"/>
              </w:rPr>
            </w:pPr>
          </w:p>
        </w:tc>
      </w:tr>
      <w:tr w:rsidR="005C27C1" w:rsidRPr="00D91049" w14:paraId="6282587D" w14:textId="77777777" w:rsidTr="00DF57F4">
        <w:tc>
          <w:tcPr>
            <w:tcW w:w="9629" w:type="dxa"/>
            <w:gridSpan w:val="4"/>
          </w:tcPr>
          <w:p w14:paraId="3296E956" w14:textId="77777777" w:rsidR="005C27C1" w:rsidRPr="008D5001" w:rsidRDefault="005C27C1" w:rsidP="00DF57F4">
            <w:pPr>
              <w:jc w:val="center"/>
              <w:rPr>
                <w:b/>
                <w:bCs/>
                <w:sz w:val="20"/>
                <w:szCs w:val="20"/>
              </w:rPr>
            </w:pPr>
            <w:r w:rsidRPr="008D5001">
              <w:rPr>
                <w:b/>
                <w:bCs/>
                <w:sz w:val="20"/>
                <w:szCs w:val="20"/>
              </w:rPr>
              <w:t>Implementation Strategies</w:t>
            </w:r>
          </w:p>
        </w:tc>
      </w:tr>
      <w:tr w:rsidR="005C27C1" w:rsidRPr="00D91049" w14:paraId="64131E5B" w14:textId="77777777" w:rsidTr="00DF57F4">
        <w:tc>
          <w:tcPr>
            <w:tcW w:w="9629" w:type="dxa"/>
            <w:gridSpan w:val="4"/>
          </w:tcPr>
          <w:p w14:paraId="3D89A1DB" w14:textId="77777777" w:rsidR="005C27C1" w:rsidRPr="00D91049" w:rsidRDefault="005C27C1" w:rsidP="00DF57F4">
            <w:pPr>
              <w:rPr>
                <w:sz w:val="20"/>
                <w:szCs w:val="20"/>
              </w:rPr>
            </w:pPr>
          </w:p>
        </w:tc>
      </w:tr>
      <w:tr w:rsidR="005C27C1" w:rsidRPr="00D91049" w14:paraId="76F1259C" w14:textId="77777777" w:rsidTr="00DF57F4">
        <w:tc>
          <w:tcPr>
            <w:tcW w:w="9629" w:type="dxa"/>
            <w:gridSpan w:val="4"/>
          </w:tcPr>
          <w:p w14:paraId="4C80740E" w14:textId="77777777" w:rsidR="005C27C1" w:rsidRPr="008D5001" w:rsidRDefault="005C27C1" w:rsidP="00DF57F4">
            <w:pPr>
              <w:jc w:val="center"/>
              <w:rPr>
                <w:b/>
                <w:bCs/>
                <w:sz w:val="20"/>
                <w:szCs w:val="20"/>
              </w:rPr>
            </w:pPr>
            <w:r w:rsidRPr="008D5001">
              <w:rPr>
                <w:b/>
                <w:bCs/>
                <w:sz w:val="20"/>
                <w:szCs w:val="20"/>
              </w:rPr>
              <w:t>Enablers</w:t>
            </w:r>
          </w:p>
        </w:tc>
      </w:tr>
      <w:tr w:rsidR="005C27C1" w:rsidRPr="00D91049" w14:paraId="60C898AD" w14:textId="77777777" w:rsidTr="00DF57F4">
        <w:tc>
          <w:tcPr>
            <w:tcW w:w="9629" w:type="dxa"/>
            <w:gridSpan w:val="4"/>
          </w:tcPr>
          <w:p w14:paraId="1C3CBA6D" w14:textId="77777777" w:rsidR="005C27C1" w:rsidRPr="008D5001" w:rsidRDefault="005C27C1" w:rsidP="00DF57F4">
            <w:pPr>
              <w:rPr>
                <w:sz w:val="20"/>
                <w:szCs w:val="20"/>
              </w:rPr>
            </w:pPr>
          </w:p>
        </w:tc>
      </w:tr>
      <w:tr w:rsidR="005C27C1" w:rsidRPr="00D91049" w14:paraId="3733194B" w14:textId="77777777" w:rsidTr="00DF57F4">
        <w:tc>
          <w:tcPr>
            <w:tcW w:w="9629" w:type="dxa"/>
            <w:gridSpan w:val="4"/>
          </w:tcPr>
          <w:p w14:paraId="0A95FDB7" w14:textId="77777777" w:rsidR="005C27C1" w:rsidRPr="008D5001" w:rsidRDefault="005C27C1" w:rsidP="00DF57F4">
            <w:pPr>
              <w:jc w:val="center"/>
              <w:rPr>
                <w:b/>
                <w:bCs/>
                <w:sz w:val="20"/>
                <w:szCs w:val="20"/>
              </w:rPr>
            </w:pPr>
            <w:r w:rsidRPr="008D5001">
              <w:rPr>
                <w:b/>
                <w:bCs/>
                <w:sz w:val="20"/>
                <w:szCs w:val="20"/>
              </w:rPr>
              <w:t>ITU Services</w:t>
            </w:r>
          </w:p>
        </w:tc>
      </w:tr>
      <w:tr w:rsidR="005C27C1" w:rsidRPr="00D91049" w14:paraId="3A44A267" w14:textId="77777777" w:rsidTr="00DF57F4">
        <w:tc>
          <w:tcPr>
            <w:tcW w:w="9629" w:type="dxa"/>
            <w:gridSpan w:val="4"/>
          </w:tcPr>
          <w:p w14:paraId="3E5E147C" w14:textId="77777777" w:rsidR="005C27C1" w:rsidRDefault="005C27C1" w:rsidP="00DF57F4">
            <w:pPr>
              <w:rPr>
                <w:sz w:val="20"/>
                <w:szCs w:val="20"/>
              </w:rPr>
            </w:pPr>
          </w:p>
        </w:tc>
      </w:tr>
    </w:tbl>
    <w:p w14:paraId="76171C96" w14:textId="77777777" w:rsidR="005C27C1" w:rsidRDefault="005C27C1" w:rsidP="005C27C1">
      <w:pPr>
        <w:rPr>
          <w:lang w:val="en-US"/>
        </w:rPr>
      </w:pPr>
    </w:p>
    <w:p w14:paraId="6FB09828"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8</w:t>
      </w:r>
      <w:r>
        <w:fldChar w:fldCharType="end"/>
      </w:r>
      <w:r>
        <w:t xml:space="preserve"> - Action on plan on "Motivate </w:t>
      </w:r>
      <w:proofErr w:type="gramStart"/>
      <w:r>
        <w:t>coordination"</w:t>
      </w:r>
      <w:proofErr w:type="gramEnd"/>
    </w:p>
    <w:tbl>
      <w:tblPr>
        <w:tblStyle w:val="TableGrid"/>
        <w:tblW w:w="0" w:type="auto"/>
        <w:tblLook w:val="04A0" w:firstRow="1" w:lastRow="0" w:firstColumn="1" w:lastColumn="0" w:noHBand="0" w:noVBand="1"/>
      </w:tblPr>
      <w:tblGrid>
        <w:gridCol w:w="846"/>
        <w:gridCol w:w="2835"/>
        <w:gridCol w:w="1701"/>
        <w:gridCol w:w="4247"/>
      </w:tblGrid>
      <w:tr w:rsidR="005C27C1" w:rsidRPr="008754F9" w14:paraId="29BB7385" w14:textId="77777777" w:rsidTr="00DF57F4">
        <w:tc>
          <w:tcPr>
            <w:tcW w:w="846" w:type="dxa"/>
          </w:tcPr>
          <w:p w14:paraId="64CA2580"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3A0D79CA" w14:textId="77777777" w:rsidR="005C27C1" w:rsidRPr="008754F9" w:rsidRDefault="005C27C1" w:rsidP="00DF57F4">
            <w:pPr>
              <w:rPr>
                <w:sz w:val="20"/>
                <w:szCs w:val="20"/>
              </w:rPr>
            </w:pPr>
            <w:r w:rsidRPr="008754F9">
              <w:rPr>
                <w:sz w:val="20"/>
                <w:szCs w:val="20"/>
              </w:rPr>
              <w:t>AP1.7</w:t>
            </w:r>
          </w:p>
        </w:tc>
        <w:tc>
          <w:tcPr>
            <w:tcW w:w="1701" w:type="dxa"/>
          </w:tcPr>
          <w:p w14:paraId="32060F81"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2D8D8887" w14:textId="77777777" w:rsidR="005C27C1" w:rsidRPr="008754F9" w:rsidRDefault="005C27C1" w:rsidP="00DF57F4">
            <w:pPr>
              <w:rPr>
                <w:sz w:val="20"/>
                <w:szCs w:val="20"/>
              </w:rPr>
            </w:pPr>
            <w:r w:rsidRPr="008754F9">
              <w:rPr>
                <w:sz w:val="20"/>
                <w:szCs w:val="20"/>
              </w:rPr>
              <w:t>“Motivate coordination”</w:t>
            </w:r>
          </w:p>
        </w:tc>
      </w:tr>
      <w:tr w:rsidR="005C27C1" w:rsidRPr="008754F9" w14:paraId="4378BFFD" w14:textId="77777777" w:rsidTr="00DF57F4">
        <w:tc>
          <w:tcPr>
            <w:tcW w:w="9629" w:type="dxa"/>
            <w:gridSpan w:val="4"/>
          </w:tcPr>
          <w:p w14:paraId="174B6BF1"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225B0815" w14:textId="77777777" w:rsidTr="00DF57F4">
        <w:tc>
          <w:tcPr>
            <w:tcW w:w="9629" w:type="dxa"/>
            <w:gridSpan w:val="4"/>
          </w:tcPr>
          <w:p w14:paraId="0A6A12AC" w14:textId="77777777" w:rsidR="005C27C1" w:rsidRPr="008754F9" w:rsidRDefault="005C27C1" w:rsidP="00DF57F4">
            <w:pPr>
              <w:rPr>
                <w:sz w:val="20"/>
                <w:szCs w:val="20"/>
              </w:rPr>
            </w:pPr>
            <w:r w:rsidRPr="00CF2B5F">
              <w:rPr>
                <w:iCs/>
                <w:sz w:val="20"/>
                <w:szCs w:val="20"/>
              </w:rPr>
              <w:t>Motivate coordination of standardization activities by ITU-T Sector Members and Associates (including SMEs) that are participating in other standards development organizations.</w:t>
            </w:r>
          </w:p>
        </w:tc>
      </w:tr>
      <w:tr w:rsidR="005C27C1" w:rsidRPr="008754F9" w14:paraId="74E20701" w14:textId="77777777" w:rsidTr="00DF57F4">
        <w:tc>
          <w:tcPr>
            <w:tcW w:w="9629" w:type="dxa"/>
            <w:gridSpan w:val="4"/>
          </w:tcPr>
          <w:p w14:paraId="1951DEEE"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4188C9E7" w14:textId="77777777" w:rsidTr="00DF57F4">
        <w:tc>
          <w:tcPr>
            <w:tcW w:w="9629" w:type="dxa"/>
            <w:gridSpan w:val="4"/>
          </w:tcPr>
          <w:p w14:paraId="1E33BA8F" w14:textId="77777777" w:rsidR="005C27C1" w:rsidRPr="00CF2B5F" w:rsidRDefault="005C27C1" w:rsidP="00DF57F4">
            <w:pPr>
              <w:rPr>
                <w:sz w:val="20"/>
                <w:szCs w:val="20"/>
                <w:highlight w:val="yellow"/>
              </w:rPr>
            </w:pPr>
            <w:r w:rsidRPr="0027123C">
              <w:rPr>
                <w:sz w:val="20"/>
                <w:szCs w:val="20"/>
              </w:rPr>
              <w:t xml:space="preserve">Given the rapid pace of change in the global standardization ecosystem, coordinated actions in the development of standards can lead to the avoidance of </w:t>
            </w:r>
            <w:r>
              <w:rPr>
                <w:sz w:val="20"/>
                <w:szCs w:val="20"/>
              </w:rPr>
              <w:t>duplication of work, better harmonised collaboration and standards, and better qualification of opportunities for standardisation</w:t>
            </w:r>
            <w:r w:rsidRPr="0027123C">
              <w:rPr>
                <w:sz w:val="20"/>
                <w:szCs w:val="20"/>
              </w:rPr>
              <w:t>.</w:t>
            </w:r>
          </w:p>
        </w:tc>
      </w:tr>
      <w:tr w:rsidR="005C27C1" w:rsidRPr="008754F9" w14:paraId="7077FDA7" w14:textId="77777777" w:rsidTr="00DF57F4">
        <w:tc>
          <w:tcPr>
            <w:tcW w:w="9629" w:type="dxa"/>
            <w:gridSpan w:val="4"/>
          </w:tcPr>
          <w:p w14:paraId="37B68779" w14:textId="77777777" w:rsidR="005C27C1" w:rsidRPr="008754F9" w:rsidRDefault="005C27C1" w:rsidP="00DF57F4">
            <w:pPr>
              <w:jc w:val="center"/>
              <w:rPr>
                <w:b/>
                <w:bCs/>
                <w:sz w:val="20"/>
                <w:szCs w:val="20"/>
              </w:rPr>
            </w:pPr>
            <w:r w:rsidRPr="008754F9">
              <w:rPr>
                <w:b/>
                <w:bCs/>
                <w:sz w:val="20"/>
                <w:szCs w:val="20"/>
              </w:rPr>
              <w:t>Key Outcome Indicator(s)</w:t>
            </w:r>
          </w:p>
        </w:tc>
      </w:tr>
      <w:tr w:rsidR="005C27C1" w:rsidRPr="008754F9" w14:paraId="41BC0863" w14:textId="77777777" w:rsidTr="00DF57F4">
        <w:tc>
          <w:tcPr>
            <w:tcW w:w="9629" w:type="dxa"/>
            <w:gridSpan w:val="4"/>
          </w:tcPr>
          <w:p w14:paraId="464AE18F" w14:textId="77777777" w:rsidR="005C27C1" w:rsidRPr="008754F9" w:rsidRDefault="005C27C1" w:rsidP="00DF57F4">
            <w:pPr>
              <w:rPr>
                <w:sz w:val="20"/>
                <w:szCs w:val="20"/>
              </w:rPr>
            </w:pPr>
            <w:r>
              <w:rPr>
                <w:sz w:val="20"/>
                <w:szCs w:val="20"/>
                <w:lang w:val="en-US"/>
              </w:rPr>
              <w:t>A</w:t>
            </w:r>
            <w:r w:rsidRPr="00CF2B5F">
              <w:rPr>
                <w:sz w:val="20"/>
                <w:szCs w:val="20"/>
                <w:lang w:val="en-US"/>
              </w:rPr>
              <w:t xml:space="preserve"> more informed appreciation and understanding among Sector Members, Associates and SMEs who participate in other standards forums on the role of ITU-T in global standardization ecosystem.</w:t>
            </w:r>
          </w:p>
        </w:tc>
      </w:tr>
      <w:tr w:rsidR="005C27C1" w:rsidRPr="008754F9" w14:paraId="73E74C39" w14:textId="77777777" w:rsidTr="00DF57F4">
        <w:tc>
          <w:tcPr>
            <w:tcW w:w="9629" w:type="dxa"/>
            <w:gridSpan w:val="4"/>
          </w:tcPr>
          <w:p w14:paraId="659A84D8" w14:textId="77777777" w:rsidR="005C27C1" w:rsidRPr="008754F9" w:rsidRDefault="005C27C1" w:rsidP="00DF57F4">
            <w:pPr>
              <w:jc w:val="center"/>
              <w:rPr>
                <w:b/>
                <w:bCs/>
                <w:sz w:val="20"/>
                <w:szCs w:val="20"/>
              </w:rPr>
            </w:pPr>
            <w:r w:rsidRPr="008754F9">
              <w:rPr>
                <w:b/>
                <w:bCs/>
                <w:sz w:val="20"/>
                <w:szCs w:val="20"/>
              </w:rPr>
              <w:t>Implementation Strategies</w:t>
            </w:r>
          </w:p>
        </w:tc>
      </w:tr>
      <w:tr w:rsidR="005C27C1" w:rsidRPr="008754F9" w14:paraId="6A694785" w14:textId="77777777" w:rsidTr="00DF57F4">
        <w:tc>
          <w:tcPr>
            <w:tcW w:w="9629" w:type="dxa"/>
            <w:gridSpan w:val="4"/>
          </w:tcPr>
          <w:p w14:paraId="0B642D48" w14:textId="77777777" w:rsidR="005C27C1" w:rsidRDefault="005C27C1" w:rsidP="00DF57F4">
            <w:pPr>
              <w:rPr>
                <w:sz w:val="20"/>
                <w:szCs w:val="20"/>
                <w:lang w:val="en-US"/>
              </w:rPr>
            </w:pPr>
            <w:r>
              <w:rPr>
                <w:sz w:val="20"/>
                <w:szCs w:val="20"/>
                <w:lang w:val="en-US"/>
              </w:rPr>
              <w:lastRenderedPageBreak/>
              <w:t>T</w:t>
            </w:r>
            <w:r w:rsidRPr="00CF2B5F">
              <w:rPr>
                <w:sz w:val="20"/>
                <w:szCs w:val="20"/>
                <w:lang w:val="en-US"/>
              </w:rPr>
              <w:t xml:space="preserve">his element could be inserted in the </w:t>
            </w:r>
            <w:r>
              <w:rPr>
                <w:sz w:val="20"/>
                <w:szCs w:val="20"/>
                <w:lang w:val="en-US"/>
              </w:rPr>
              <w:t xml:space="preserve">agenda of a </w:t>
            </w:r>
            <w:r w:rsidRPr="00CF2B5F">
              <w:rPr>
                <w:sz w:val="20"/>
                <w:szCs w:val="20"/>
                <w:lang w:val="en-US"/>
              </w:rPr>
              <w:t>workshop</w:t>
            </w:r>
            <w:r>
              <w:rPr>
                <w:sz w:val="20"/>
                <w:szCs w:val="20"/>
                <w:lang w:val="en-US"/>
              </w:rPr>
              <w:t xml:space="preserve"> to foster discussion on how to achieve this action plan item</w:t>
            </w:r>
            <w:r w:rsidRPr="00CF2B5F">
              <w:rPr>
                <w:sz w:val="20"/>
                <w:szCs w:val="20"/>
                <w:lang w:val="en-US"/>
              </w:rPr>
              <w:t>; otherwise, the information that is sought could be made available through surveys and questionnaires.</w:t>
            </w:r>
          </w:p>
          <w:p w14:paraId="1D29DF53" w14:textId="77777777" w:rsidR="005C27C1" w:rsidRPr="008754F9" w:rsidRDefault="005C27C1" w:rsidP="00DF57F4">
            <w:pPr>
              <w:rPr>
                <w:sz w:val="20"/>
                <w:szCs w:val="20"/>
              </w:rPr>
            </w:pPr>
            <w:r w:rsidRPr="0027123C">
              <w:rPr>
                <w:sz w:val="20"/>
                <w:szCs w:val="20"/>
              </w:rPr>
              <w:t>Resolution 209 (PP, 2022) can be considered as input to this implementation strategies.</w:t>
            </w:r>
          </w:p>
        </w:tc>
      </w:tr>
      <w:tr w:rsidR="005C27C1" w:rsidRPr="008754F9" w14:paraId="15C7544A" w14:textId="77777777" w:rsidTr="00DF57F4">
        <w:tc>
          <w:tcPr>
            <w:tcW w:w="9629" w:type="dxa"/>
            <w:gridSpan w:val="4"/>
          </w:tcPr>
          <w:p w14:paraId="63E9A762" w14:textId="77777777" w:rsidR="005C27C1" w:rsidRPr="008754F9" w:rsidRDefault="005C27C1" w:rsidP="00DF57F4">
            <w:pPr>
              <w:jc w:val="center"/>
              <w:rPr>
                <w:b/>
                <w:bCs/>
                <w:sz w:val="20"/>
                <w:szCs w:val="20"/>
              </w:rPr>
            </w:pPr>
            <w:r w:rsidRPr="008754F9">
              <w:rPr>
                <w:b/>
                <w:bCs/>
                <w:sz w:val="20"/>
                <w:szCs w:val="20"/>
              </w:rPr>
              <w:t>Enablers</w:t>
            </w:r>
          </w:p>
        </w:tc>
      </w:tr>
      <w:tr w:rsidR="005C27C1" w:rsidRPr="008754F9" w14:paraId="6928F220" w14:textId="77777777" w:rsidTr="00DF57F4">
        <w:tc>
          <w:tcPr>
            <w:tcW w:w="9629" w:type="dxa"/>
            <w:gridSpan w:val="4"/>
          </w:tcPr>
          <w:p w14:paraId="1AF94DC3" w14:textId="77777777" w:rsidR="005C27C1" w:rsidRPr="008754F9" w:rsidRDefault="005C27C1" w:rsidP="00DF57F4">
            <w:pPr>
              <w:rPr>
                <w:sz w:val="20"/>
                <w:szCs w:val="20"/>
              </w:rPr>
            </w:pPr>
          </w:p>
        </w:tc>
      </w:tr>
      <w:tr w:rsidR="005C27C1" w:rsidRPr="008754F9" w14:paraId="6DB521C6" w14:textId="77777777" w:rsidTr="00DF57F4">
        <w:tc>
          <w:tcPr>
            <w:tcW w:w="9629" w:type="dxa"/>
            <w:gridSpan w:val="4"/>
          </w:tcPr>
          <w:p w14:paraId="62DDAFFB" w14:textId="77777777" w:rsidR="005C27C1" w:rsidRPr="008754F9" w:rsidRDefault="005C27C1" w:rsidP="00DF57F4">
            <w:pPr>
              <w:jc w:val="center"/>
              <w:rPr>
                <w:b/>
                <w:bCs/>
                <w:sz w:val="20"/>
                <w:szCs w:val="20"/>
              </w:rPr>
            </w:pPr>
            <w:r w:rsidRPr="008754F9">
              <w:rPr>
                <w:b/>
                <w:bCs/>
                <w:sz w:val="20"/>
                <w:szCs w:val="20"/>
              </w:rPr>
              <w:t>ITU Services</w:t>
            </w:r>
          </w:p>
        </w:tc>
      </w:tr>
      <w:tr w:rsidR="005C27C1" w:rsidRPr="008754F9" w14:paraId="470AF900" w14:textId="77777777" w:rsidTr="00DF57F4">
        <w:tc>
          <w:tcPr>
            <w:tcW w:w="9629" w:type="dxa"/>
            <w:gridSpan w:val="4"/>
          </w:tcPr>
          <w:p w14:paraId="58DD90DB" w14:textId="77777777" w:rsidR="005C27C1" w:rsidRPr="008754F9" w:rsidRDefault="005C27C1" w:rsidP="00DF57F4">
            <w:pPr>
              <w:rPr>
                <w:sz w:val="20"/>
                <w:szCs w:val="20"/>
              </w:rPr>
            </w:pPr>
          </w:p>
        </w:tc>
      </w:tr>
    </w:tbl>
    <w:p w14:paraId="6716AB29" w14:textId="77777777" w:rsidR="005C27C1" w:rsidRDefault="005C27C1" w:rsidP="005C27C1"/>
    <w:p w14:paraId="6BB13D6D"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9</w:t>
      </w:r>
      <w:r>
        <w:fldChar w:fldCharType="end"/>
      </w:r>
      <w:r>
        <w:t xml:space="preserve"> - Action plan on "</w:t>
      </w:r>
      <w:r w:rsidRPr="0026085F">
        <w:t xml:space="preserve"> </w:t>
      </w:r>
      <w:r>
        <w:t>Workshop and surveys "</w:t>
      </w:r>
    </w:p>
    <w:tbl>
      <w:tblPr>
        <w:tblStyle w:val="TableGrid"/>
        <w:tblW w:w="0" w:type="auto"/>
        <w:tblLook w:val="04A0" w:firstRow="1" w:lastRow="0" w:firstColumn="1" w:lastColumn="0" w:noHBand="0" w:noVBand="1"/>
      </w:tblPr>
      <w:tblGrid>
        <w:gridCol w:w="846"/>
        <w:gridCol w:w="2835"/>
        <w:gridCol w:w="1701"/>
        <w:gridCol w:w="4247"/>
      </w:tblGrid>
      <w:tr w:rsidR="005C27C1" w:rsidRPr="0026085F" w14:paraId="383769AE" w14:textId="77777777" w:rsidTr="00DF57F4">
        <w:tc>
          <w:tcPr>
            <w:tcW w:w="846" w:type="dxa"/>
          </w:tcPr>
          <w:p w14:paraId="098E7044" w14:textId="77777777" w:rsidR="005C27C1" w:rsidRPr="0026085F" w:rsidRDefault="005C27C1" w:rsidP="00DF57F4">
            <w:pPr>
              <w:jc w:val="center"/>
              <w:rPr>
                <w:b/>
                <w:bCs/>
                <w:sz w:val="20"/>
                <w:szCs w:val="20"/>
              </w:rPr>
            </w:pPr>
            <w:r w:rsidRPr="0026085F">
              <w:rPr>
                <w:b/>
                <w:bCs/>
                <w:sz w:val="20"/>
                <w:szCs w:val="20"/>
              </w:rPr>
              <w:t>AP#</w:t>
            </w:r>
          </w:p>
        </w:tc>
        <w:tc>
          <w:tcPr>
            <w:tcW w:w="2835" w:type="dxa"/>
          </w:tcPr>
          <w:p w14:paraId="3875A94F" w14:textId="77777777" w:rsidR="005C27C1" w:rsidRPr="0026085F" w:rsidRDefault="005C27C1" w:rsidP="00DF57F4">
            <w:pPr>
              <w:rPr>
                <w:sz w:val="20"/>
                <w:szCs w:val="20"/>
              </w:rPr>
            </w:pPr>
            <w:r w:rsidRPr="0026085F">
              <w:rPr>
                <w:sz w:val="20"/>
                <w:szCs w:val="20"/>
              </w:rPr>
              <w:t>AP2</w:t>
            </w:r>
          </w:p>
        </w:tc>
        <w:tc>
          <w:tcPr>
            <w:tcW w:w="1701" w:type="dxa"/>
          </w:tcPr>
          <w:p w14:paraId="14ED15EA" w14:textId="77777777" w:rsidR="005C27C1" w:rsidRPr="0026085F" w:rsidRDefault="005C27C1" w:rsidP="00DF57F4">
            <w:pPr>
              <w:jc w:val="center"/>
              <w:rPr>
                <w:b/>
                <w:bCs/>
                <w:sz w:val="20"/>
                <w:szCs w:val="20"/>
              </w:rPr>
            </w:pPr>
            <w:r w:rsidRPr="0026085F">
              <w:rPr>
                <w:b/>
                <w:bCs/>
                <w:sz w:val="20"/>
                <w:szCs w:val="20"/>
              </w:rPr>
              <w:t>AP Short Name</w:t>
            </w:r>
          </w:p>
        </w:tc>
        <w:tc>
          <w:tcPr>
            <w:tcW w:w="4247" w:type="dxa"/>
          </w:tcPr>
          <w:p w14:paraId="666E8028" w14:textId="77777777" w:rsidR="005C27C1" w:rsidRPr="0026085F" w:rsidRDefault="005C27C1" w:rsidP="00DF57F4">
            <w:pPr>
              <w:rPr>
                <w:sz w:val="20"/>
                <w:szCs w:val="20"/>
              </w:rPr>
            </w:pPr>
            <w:r w:rsidRPr="0026085F">
              <w:rPr>
                <w:sz w:val="20"/>
                <w:szCs w:val="20"/>
              </w:rPr>
              <w:t>“Workshop and surveys”</w:t>
            </w:r>
          </w:p>
        </w:tc>
      </w:tr>
      <w:tr w:rsidR="005C27C1" w:rsidRPr="0026085F" w14:paraId="20F19F36" w14:textId="77777777" w:rsidTr="00DF57F4">
        <w:tc>
          <w:tcPr>
            <w:tcW w:w="9629" w:type="dxa"/>
            <w:gridSpan w:val="4"/>
          </w:tcPr>
          <w:p w14:paraId="40DE084F" w14:textId="77777777" w:rsidR="005C27C1" w:rsidRPr="0026085F" w:rsidRDefault="005C27C1" w:rsidP="00DF57F4">
            <w:pPr>
              <w:jc w:val="center"/>
              <w:rPr>
                <w:b/>
                <w:bCs/>
                <w:sz w:val="20"/>
                <w:szCs w:val="20"/>
              </w:rPr>
            </w:pPr>
            <w:r w:rsidRPr="0026085F">
              <w:rPr>
                <w:b/>
                <w:bCs/>
                <w:sz w:val="20"/>
                <w:szCs w:val="20"/>
              </w:rPr>
              <w:t>Objective/Thematic Priority</w:t>
            </w:r>
          </w:p>
        </w:tc>
      </w:tr>
      <w:tr w:rsidR="005C27C1" w:rsidRPr="0026085F" w14:paraId="6894037E" w14:textId="77777777" w:rsidTr="00DF57F4">
        <w:tc>
          <w:tcPr>
            <w:tcW w:w="9629" w:type="dxa"/>
            <w:gridSpan w:val="4"/>
          </w:tcPr>
          <w:p w14:paraId="70758C4B" w14:textId="77777777" w:rsidR="005C27C1" w:rsidRPr="0026085F" w:rsidRDefault="005C27C1" w:rsidP="00DF57F4">
            <w:pPr>
              <w:rPr>
                <w:sz w:val="20"/>
                <w:szCs w:val="20"/>
              </w:rPr>
            </w:pPr>
            <w:r w:rsidRPr="00CF2B5F">
              <w:rPr>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tc>
      </w:tr>
      <w:tr w:rsidR="005C27C1" w:rsidRPr="0026085F" w14:paraId="4E21FCF1" w14:textId="77777777" w:rsidTr="00DF57F4">
        <w:tc>
          <w:tcPr>
            <w:tcW w:w="9629" w:type="dxa"/>
            <w:gridSpan w:val="4"/>
          </w:tcPr>
          <w:p w14:paraId="1156E87F" w14:textId="77777777" w:rsidR="005C27C1" w:rsidRPr="0026085F" w:rsidRDefault="005C27C1" w:rsidP="00DF57F4">
            <w:pPr>
              <w:jc w:val="center"/>
              <w:rPr>
                <w:b/>
                <w:bCs/>
                <w:sz w:val="20"/>
                <w:szCs w:val="20"/>
              </w:rPr>
            </w:pPr>
            <w:r w:rsidRPr="0026085F">
              <w:rPr>
                <w:b/>
                <w:bCs/>
                <w:sz w:val="20"/>
                <w:szCs w:val="20"/>
              </w:rPr>
              <w:t>Key Outcome(s)</w:t>
            </w:r>
          </w:p>
        </w:tc>
      </w:tr>
      <w:tr w:rsidR="005C27C1" w:rsidRPr="0026085F" w14:paraId="45C28D08" w14:textId="77777777" w:rsidTr="00DF57F4">
        <w:tc>
          <w:tcPr>
            <w:tcW w:w="9629" w:type="dxa"/>
            <w:gridSpan w:val="4"/>
          </w:tcPr>
          <w:p w14:paraId="08F19B38" w14:textId="77777777" w:rsidR="005C27C1" w:rsidRPr="00CF2B5F" w:rsidRDefault="005C27C1" w:rsidP="00DF57F4">
            <w:pPr>
              <w:pStyle w:val="ListParagraph"/>
              <w:numPr>
                <w:ilvl w:val="0"/>
                <w:numId w:val="12"/>
              </w:numPr>
              <w:rPr>
                <w:sz w:val="20"/>
                <w:szCs w:val="20"/>
              </w:rPr>
            </w:pPr>
            <w:r w:rsidRPr="00E52E20">
              <w:rPr>
                <w:sz w:val="20"/>
                <w:szCs w:val="20"/>
              </w:rPr>
              <w:t>Tangible feedback is formalised and qualified and inputs to several other action plan items.</w:t>
            </w:r>
          </w:p>
          <w:p w14:paraId="37DC7BE0" w14:textId="77777777" w:rsidR="005C27C1" w:rsidRPr="00E52E20" w:rsidRDefault="005C27C1" w:rsidP="00DF57F4">
            <w:pPr>
              <w:pStyle w:val="ListParagraph"/>
              <w:numPr>
                <w:ilvl w:val="0"/>
                <w:numId w:val="12"/>
              </w:numPr>
              <w:rPr>
                <w:sz w:val="20"/>
                <w:szCs w:val="20"/>
              </w:rPr>
            </w:pPr>
            <w:r w:rsidRPr="00E52E20">
              <w:rPr>
                <w:sz w:val="20"/>
                <w:szCs w:val="20"/>
              </w:rPr>
              <w:t xml:space="preserve">The industry’s awareness and its </w:t>
            </w:r>
            <w:proofErr w:type="gramStart"/>
            <w:r w:rsidRPr="00E52E20">
              <w:rPr>
                <w:sz w:val="20"/>
                <w:szCs w:val="20"/>
              </w:rPr>
              <w:t>interest for</w:t>
            </w:r>
            <w:proofErr w:type="gramEnd"/>
            <w:r w:rsidRPr="00E52E20">
              <w:rPr>
                <w:sz w:val="20"/>
                <w:szCs w:val="20"/>
              </w:rPr>
              <w:t xml:space="preserve"> standardisation increased significantly and sustainably.</w:t>
            </w:r>
          </w:p>
          <w:p w14:paraId="2089139F" w14:textId="77777777" w:rsidR="005C27C1" w:rsidRPr="00CF2B5F" w:rsidRDefault="005C27C1" w:rsidP="00DF57F4">
            <w:pPr>
              <w:pStyle w:val="ListParagraph"/>
              <w:numPr>
                <w:ilvl w:val="0"/>
                <w:numId w:val="12"/>
              </w:numPr>
              <w:rPr>
                <w:sz w:val="20"/>
                <w:szCs w:val="20"/>
              </w:rPr>
            </w:pPr>
            <w:r w:rsidRPr="00E52E20">
              <w:rPr>
                <w:sz w:val="20"/>
                <w:szCs w:val="20"/>
              </w:rPr>
              <w:t>The quality feedback received by ITU-T is an essential element to improve the attractiveness of ITU-T.</w:t>
            </w:r>
          </w:p>
        </w:tc>
      </w:tr>
      <w:tr w:rsidR="005C27C1" w:rsidRPr="0026085F" w14:paraId="226F24D5" w14:textId="77777777" w:rsidTr="00DF57F4">
        <w:tc>
          <w:tcPr>
            <w:tcW w:w="9629" w:type="dxa"/>
            <w:gridSpan w:val="4"/>
          </w:tcPr>
          <w:p w14:paraId="53A956AE" w14:textId="77777777" w:rsidR="005C27C1" w:rsidRPr="00E52E20" w:rsidRDefault="005C27C1" w:rsidP="00DF57F4">
            <w:pPr>
              <w:jc w:val="center"/>
              <w:rPr>
                <w:b/>
                <w:bCs/>
                <w:sz w:val="20"/>
                <w:szCs w:val="20"/>
              </w:rPr>
            </w:pPr>
            <w:r w:rsidRPr="00E52E20">
              <w:rPr>
                <w:b/>
                <w:bCs/>
                <w:sz w:val="20"/>
                <w:szCs w:val="20"/>
              </w:rPr>
              <w:t>Key Outcome Indicator(s)</w:t>
            </w:r>
          </w:p>
        </w:tc>
      </w:tr>
      <w:tr w:rsidR="005C27C1" w:rsidRPr="0026085F" w14:paraId="7162DBAF" w14:textId="77777777" w:rsidTr="00DF57F4">
        <w:tc>
          <w:tcPr>
            <w:tcW w:w="9629" w:type="dxa"/>
            <w:gridSpan w:val="4"/>
          </w:tcPr>
          <w:p w14:paraId="1CE4CE22" w14:textId="77777777" w:rsidR="005C27C1" w:rsidRPr="00E52E20" w:rsidRDefault="005C27C1" w:rsidP="00DF57F4">
            <w:pPr>
              <w:pStyle w:val="ListParagraph"/>
              <w:numPr>
                <w:ilvl w:val="0"/>
                <w:numId w:val="12"/>
              </w:numPr>
              <w:rPr>
                <w:sz w:val="20"/>
                <w:szCs w:val="20"/>
              </w:rPr>
            </w:pPr>
            <w:r w:rsidRPr="00E52E20">
              <w:rPr>
                <w:sz w:val="20"/>
                <w:szCs w:val="20"/>
              </w:rPr>
              <w:t xml:space="preserve">Active and engaged number of participants </w:t>
            </w:r>
            <w:r w:rsidRPr="00CF2B5F">
              <w:rPr>
                <w:sz w:val="20"/>
                <w:szCs w:val="20"/>
              </w:rPr>
              <w:t xml:space="preserve">in standardisation </w:t>
            </w:r>
            <w:r w:rsidRPr="00E52E20">
              <w:rPr>
                <w:sz w:val="20"/>
                <w:szCs w:val="20"/>
              </w:rPr>
              <w:t>increases.</w:t>
            </w:r>
          </w:p>
          <w:p w14:paraId="10C49E29" w14:textId="77777777" w:rsidR="005C27C1" w:rsidRPr="00E52E20" w:rsidRDefault="005C27C1" w:rsidP="00DF57F4">
            <w:pPr>
              <w:pStyle w:val="ListParagraph"/>
              <w:numPr>
                <w:ilvl w:val="0"/>
                <w:numId w:val="12"/>
              </w:numPr>
              <w:rPr>
                <w:sz w:val="20"/>
                <w:szCs w:val="20"/>
              </w:rPr>
            </w:pPr>
            <w:r w:rsidRPr="00E52E20">
              <w:rPr>
                <w:sz w:val="20"/>
                <w:szCs w:val="20"/>
              </w:rPr>
              <w:t xml:space="preserve">Number of contributions </w:t>
            </w:r>
            <w:r w:rsidRPr="00CF2B5F">
              <w:rPr>
                <w:sz w:val="20"/>
                <w:szCs w:val="20"/>
              </w:rPr>
              <w:t xml:space="preserve">in standardisation </w:t>
            </w:r>
            <w:r w:rsidRPr="00E52E20">
              <w:rPr>
                <w:sz w:val="20"/>
                <w:szCs w:val="20"/>
              </w:rPr>
              <w:t>increased.</w:t>
            </w:r>
          </w:p>
          <w:p w14:paraId="61F43A06" w14:textId="77777777" w:rsidR="005C27C1" w:rsidRPr="00CF2B5F" w:rsidRDefault="005C27C1" w:rsidP="00DF57F4">
            <w:pPr>
              <w:pStyle w:val="ListParagraph"/>
              <w:numPr>
                <w:ilvl w:val="0"/>
                <w:numId w:val="12"/>
              </w:numPr>
              <w:rPr>
                <w:sz w:val="20"/>
                <w:szCs w:val="20"/>
              </w:rPr>
            </w:pPr>
            <w:r w:rsidRPr="00E52E20">
              <w:rPr>
                <w:sz w:val="20"/>
                <w:szCs w:val="20"/>
              </w:rPr>
              <w:t>Number of Recommendations cited (through regulatory harmonisatio</w:t>
            </w:r>
            <w:r w:rsidRPr="00CF2B5F">
              <w:rPr>
                <w:sz w:val="20"/>
                <w:szCs w:val="20"/>
              </w:rPr>
              <w:t>n</w:t>
            </w:r>
            <w:r w:rsidRPr="00E52E20">
              <w:rPr>
                <w:sz w:val="20"/>
                <w:szCs w:val="20"/>
              </w:rPr>
              <w:t>, through RFx business processes, etc.)</w:t>
            </w:r>
            <w:r w:rsidRPr="00CF2B5F">
              <w:rPr>
                <w:sz w:val="20"/>
                <w:szCs w:val="20"/>
              </w:rPr>
              <w:t xml:space="preserve"> increased.</w:t>
            </w:r>
          </w:p>
        </w:tc>
      </w:tr>
      <w:tr w:rsidR="005C27C1" w:rsidRPr="0026085F" w14:paraId="2DAF7FC6" w14:textId="77777777" w:rsidTr="00DF57F4">
        <w:tc>
          <w:tcPr>
            <w:tcW w:w="9629" w:type="dxa"/>
            <w:gridSpan w:val="4"/>
          </w:tcPr>
          <w:p w14:paraId="7892AACD" w14:textId="77777777" w:rsidR="005C27C1" w:rsidRPr="00E52E20" w:rsidRDefault="005C27C1" w:rsidP="00DF57F4">
            <w:pPr>
              <w:jc w:val="center"/>
              <w:rPr>
                <w:b/>
                <w:bCs/>
                <w:sz w:val="20"/>
                <w:szCs w:val="20"/>
              </w:rPr>
            </w:pPr>
            <w:r w:rsidRPr="00E52E20">
              <w:rPr>
                <w:b/>
                <w:bCs/>
                <w:sz w:val="20"/>
                <w:szCs w:val="20"/>
              </w:rPr>
              <w:t>Implementation Strategies</w:t>
            </w:r>
          </w:p>
        </w:tc>
      </w:tr>
      <w:tr w:rsidR="005C27C1" w:rsidRPr="0026085F" w14:paraId="7F8BA905" w14:textId="77777777" w:rsidTr="00DF57F4">
        <w:tc>
          <w:tcPr>
            <w:tcW w:w="9629" w:type="dxa"/>
            <w:gridSpan w:val="4"/>
          </w:tcPr>
          <w:p w14:paraId="40C587CD" w14:textId="77777777" w:rsidR="005C27C1" w:rsidRPr="00E52E20" w:rsidRDefault="005C27C1" w:rsidP="00DF57F4">
            <w:pPr>
              <w:pStyle w:val="ListParagraph"/>
              <w:numPr>
                <w:ilvl w:val="0"/>
                <w:numId w:val="12"/>
              </w:numPr>
              <w:rPr>
                <w:sz w:val="20"/>
                <w:szCs w:val="20"/>
              </w:rPr>
            </w:pPr>
            <w:r w:rsidRPr="00E52E20">
              <w:rPr>
                <w:sz w:val="20"/>
                <w:szCs w:val="20"/>
              </w:rPr>
              <w:t>Consult with TSB Director and other ITU leaders.</w:t>
            </w:r>
          </w:p>
          <w:p w14:paraId="74F79824" w14:textId="77777777" w:rsidR="005C27C1" w:rsidRPr="00E52E20" w:rsidRDefault="005C27C1" w:rsidP="00DF57F4">
            <w:pPr>
              <w:pStyle w:val="ListParagraph"/>
              <w:numPr>
                <w:ilvl w:val="0"/>
                <w:numId w:val="12"/>
              </w:numPr>
              <w:rPr>
                <w:sz w:val="20"/>
                <w:szCs w:val="20"/>
              </w:rPr>
            </w:pPr>
            <w:r w:rsidRPr="00E52E20">
              <w:rPr>
                <w:sz w:val="20"/>
                <w:szCs w:val="20"/>
              </w:rPr>
              <w:t>Review existing such engagement with industry such as the D sector IAP.</w:t>
            </w:r>
          </w:p>
          <w:p w14:paraId="599480A8" w14:textId="77777777" w:rsidR="005C27C1" w:rsidRPr="00E52E20" w:rsidRDefault="005C27C1" w:rsidP="00DF57F4">
            <w:pPr>
              <w:pStyle w:val="ListParagraph"/>
              <w:numPr>
                <w:ilvl w:val="0"/>
                <w:numId w:val="12"/>
              </w:numPr>
              <w:rPr>
                <w:sz w:val="20"/>
                <w:szCs w:val="20"/>
              </w:rPr>
            </w:pPr>
            <w:r w:rsidRPr="00E52E20">
              <w:rPr>
                <w:sz w:val="20"/>
                <w:szCs w:val="20"/>
              </w:rPr>
              <w:t xml:space="preserve">Review past such engagement with industry such as the </w:t>
            </w:r>
            <w:proofErr w:type="spellStart"/>
            <w:r w:rsidRPr="00E52E20">
              <w:rPr>
                <w:sz w:val="20"/>
                <w:szCs w:val="20"/>
              </w:rPr>
              <w:t>Martigny</w:t>
            </w:r>
            <w:proofErr w:type="spellEnd"/>
            <w:r w:rsidRPr="00E52E20">
              <w:rPr>
                <w:sz w:val="20"/>
                <w:szCs w:val="20"/>
              </w:rPr>
              <w:t xml:space="preserve"> meeting.</w:t>
            </w:r>
          </w:p>
          <w:p w14:paraId="3118964F" w14:textId="77777777" w:rsidR="005C27C1" w:rsidRPr="00E52E20" w:rsidRDefault="005C27C1" w:rsidP="00DF57F4">
            <w:pPr>
              <w:pStyle w:val="ListParagraph"/>
              <w:numPr>
                <w:ilvl w:val="0"/>
                <w:numId w:val="12"/>
              </w:numPr>
              <w:rPr>
                <w:sz w:val="20"/>
                <w:szCs w:val="20"/>
              </w:rPr>
            </w:pPr>
            <w:r w:rsidRPr="00E52E20">
              <w:rPr>
                <w:sz w:val="20"/>
                <w:szCs w:val="20"/>
              </w:rPr>
              <w:t xml:space="preserve">Focus on the needs of </w:t>
            </w:r>
            <w:proofErr w:type="spellStart"/>
            <w:r w:rsidRPr="00E52E20">
              <w:rPr>
                <w:sz w:val="20"/>
                <w:szCs w:val="20"/>
              </w:rPr>
              <w:t>CxOs</w:t>
            </w:r>
            <w:proofErr w:type="spellEnd"/>
            <w:r w:rsidRPr="00E52E20">
              <w:rPr>
                <w:sz w:val="20"/>
                <w:szCs w:val="20"/>
              </w:rPr>
              <w:t xml:space="preserve"> and what impacts CEOs.</w:t>
            </w:r>
          </w:p>
          <w:p w14:paraId="174B100C" w14:textId="77777777" w:rsidR="005C27C1" w:rsidRPr="00E52E20" w:rsidRDefault="005C27C1" w:rsidP="00DF57F4">
            <w:pPr>
              <w:pStyle w:val="ListParagraph"/>
              <w:numPr>
                <w:ilvl w:val="0"/>
                <w:numId w:val="12"/>
              </w:numPr>
              <w:rPr>
                <w:sz w:val="20"/>
                <w:szCs w:val="20"/>
              </w:rPr>
            </w:pPr>
            <w:r w:rsidRPr="00E52E20">
              <w:rPr>
                <w:sz w:val="20"/>
                <w:szCs w:val="20"/>
              </w:rPr>
              <w:t xml:space="preserve">Leverage the results from AP1.2 as the basis of what could attract </w:t>
            </w:r>
            <w:proofErr w:type="spellStart"/>
            <w:r w:rsidRPr="00E52E20">
              <w:rPr>
                <w:sz w:val="20"/>
                <w:szCs w:val="20"/>
              </w:rPr>
              <w:t>CxOs</w:t>
            </w:r>
            <w:proofErr w:type="spellEnd"/>
            <w:r w:rsidRPr="00E52E20">
              <w:rPr>
                <w:sz w:val="20"/>
                <w:szCs w:val="20"/>
              </w:rPr>
              <w:t xml:space="preserve"> into a workshop</w:t>
            </w:r>
            <w:r>
              <w:rPr>
                <w:sz w:val="20"/>
                <w:szCs w:val="20"/>
              </w:rPr>
              <w:t>.</w:t>
            </w:r>
          </w:p>
          <w:p w14:paraId="35B34A71" w14:textId="77777777" w:rsidR="005C27C1" w:rsidRPr="00E52E20" w:rsidRDefault="005C27C1" w:rsidP="00DF57F4">
            <w:pPr>
              <w:pStyle w:val="ListParagraph"/>
              <w:numPr>
                <w:ilvl w:val="0"/>
                <w:numId w:val="12"/>
              </w:numPr>
              <w:rPr>
                <w:sz w:val="20"/>
                <w:szCs w:val="20"/>
              </w:rPr>
            </w:pPr>
            <w:r w:rsidRPr="00E52E20">
              <w:rPr>
                <w:sz w:val="20"/>
                <w:szCs w:val="20"/>
              </w:rPr>
              <w:t>Review Resolution 68 (WTSA, Geneva 2022)</w:t>
            </w:r>
            <w:r>
              <w:rPr>
                <w:sz w:val="20"/>
                <w:szCs w:val="20"/>
              </w:rPr>
              <w:t>.</w:t>
            </w:r>
            <w:r w:rsidRPr="00E52E20">
              <w:rPr>
                <w:sz w:val="20"/>
                <w:szCs w:val="20"/>
              </w:rPr>
              <w:t xml:space="preserve"> </w:t>
            </w:r>
          </w:p>
          <w:p w14:paraId="3A3B9FBA" w14:textId="77777777" w:rsidR="005C27C1" w:rsidRPr="00E52E20" w:rsidRDefault="005C27C1" w:rsidP="00DF57F4">
            <w:pPr>
              <w:pStyle w:val="ListParagraph"/>
              <w:numPr>
                <w:ilvl w:val="0"/>
                <w:numId w:val="12"/>
              </w:numPr>
              <w:rPr>
                <w:sz w:val="20"/>
                <w:szCs w:val="20"/>
              </w:rPr>
            </w:pPr>
            <w:r w:rsidRPr="00E52E20">
              <w:rPr>
                <w:sz w:val="20"/>
                <w:szCs w:val="20"/>
              </w:rPr>
              <w:t xml:space="preserve">Review positioning of Workshops in the context of </w:t>
            </w:r>
            <w:proofErr w:type="gramStart"/>
            <w:r w:rsidRPr="00E52E20">
              <w:rPr>
                <w:sz w:val="20"/>
                <w:szCs w:val="20"/>
              </w:rPr>
              <w:t>ITU as a whole</w:t>
            </w:r>
            <w:proofErr w:type="gramEnd"/>
            <w:r>
              <w:rPr>
                <w:sz w:val="20"/>
                <w:szCs w:val="20"/>
              </w:rPr>
              <w:t>.</w:t>
            </w:r>
          </w:p>
          <w:p w14:paraId="1C6B71C6" w14:textId="77777777" w:rsidR="005C27C1" w:rsidRPr="00E52E20" w:rsidRDefault="005C27C1" w:rsidP="00DF57F4">
            <w:pPr>
              <w:pStyle w:val="ListParagraph"/>
              <w:numPr>
                <w:ilvl w:val="0"/>
                <w:numId w:val="12"/>
              </w:numPr>
              <w:rPr>
                <w:sz w:val="20"/>
                <w:szCs w:val="20"/>
              </w:rPr>
            </w:pPr>
            <w:r w:rsidRPr="00E52E20">
              <w:rPr>
                <w:sz w:val="20"/>
                <w:szCs w:val="20"/>
              </w:rPr>
              <w:t>Establish a good ‘story’, ‘venue’, ‘timing’, ‘key outcome indicator’</w:t>
            </w:r>
            <w:r>
              <w:rPr>
                <w:sz w:val="20"/>
                <w:szCs w:val="20"/>
              </w:rPr>
              <w:t>.</w:t>
            </w:r>
          </w:p>
          <w:p w14:paraId="60F86C2E" w14:textId="77777777" w:rsidR="005C27C1" w:rsidRPr="00E52E20" w:rsidRDefault="005C27C1" w:rsidP="00DF57F4">
            <w:pPr>
              <w:pStyle w:val="ListParagraph"/>
              <w:numPr>
                <w:ilvl w:val="0"/>
                <w:numId w:val="12"/>
              </w:numPr>
              <w:rPr>
                <w:sz w:val="20"/>
                <w:szCs w:val="20"/>
              </w:rPr>
            </w:pPr>
            <w:r w:rsidRPr="00E52E20">
              <w:rPr>
                <w:sz w:val="20"/>
                <w:szCs w:val="20"/>
              </w:rPr>
              <w:t xml:space="preserve">Establish an Industry Engagement </w:t>
            </w:r>
            <w:proofErr w:type="spellStart"/>
            <w:r w:rsidRPr="00E52E20">
              <w:rPr>
                <w:sz w:val="20"/>
                <w:szCs w:val="20"/>
              </w:rPr>
              <w:t>Wokshop</w:t>
            </w:r>
            <w:proofErr w:type="spellEnd"/>
            <w:r w:rsidRPr="00E52E20">
              <w:rPr>
                <w:sz w:val="20"/>
                <w:szCs w:val="20"/>
              </w:rPr>
              <w:t xml:space="preserve"> Steering Committee and a </w:t>
            </w:r>
            <w:proofErr w:type="spellStart"/>
            <w:r w:rsidRPr="00E52E20">
              <w:rPr>
                <w:sz w:val="20"/>
                <w:szCs w:val="20"/>
              </w:rPr>
              <w:t>ToR</w:t>
            </w:r>
            <w:proofErr w:type="spellEnd"/>
            <w:r>
              <w:rPr>
                <w:sz w:val="20"/>
                <w:szCs w:val="20"/>
              </w:rPr>
              <w:t>.</w:t>
            </w:r>
          </w:p>
          <w:p w14:paraId="355B03D8" w14:textId="77777777" w:rsidR="005C27C1" w:rsidRPr="00E52E20" w:rsidRDefault="005C27C1" w:rsidP="00DF57F4">
            <w:pPr>
              <w:pStyle w:val="ListParagraph"/>
              <w:numPr>
                <w:ilvl w:val="0"/>
                <w:numId w:val="12"/>
              </w:numPr>
              <w:rPr>
                <w:sz w:val="20"/>
                <w:szCs w:val="20"/>
              </w:rPr>
            </w:pPr>
            <w:r w:rsidRPr="00E52E20">
              <w:rPr>
                <w:sz w:val="20"/>
                <w:szCs w:val="20"/>
              </w:rPr>
              <w:t xml:space="preserve">Leverage this action </w:t>
            </w:r>
            <w:proofErr w:type="gramStart"/>
            <w:r w:rsidRPr="00E52E20">
              <w:rPr>
                <w:sz w:val="20"/>
                <w:szCs w:val="20"/>
              </w:rPr>
              <w:t>plan as a whole</w:t>
            </w:r>
            <w:proofErr w:type="gramEnd"/>
            <w:r>
              <w:rPr>
                <w:sz w:val="20"/>
                <w:szCs w:val="20"/>
              </w:rPr>
              <w:t>.</w:t>
            </w:r>
          </w:p>
          <w:p w14:paraId="7FAF34DB" w14:textId="77777777" w:rsidR="005C27C1" w:rsidRPr="00CF2B5F" w:rsidRDefault="005C27C1" w:rsidP="00DF57F4">
            <w:pPr>
              <w:pStyle w:val="ListParagraph"/>
              <w:numPr>
                <w:ilvl w:val="0"/>
                <w:numId w:val="12"/>
              </w:numPr>
              <w:rPr>
                <w:sz w:val="20"/>
                <w:szCs w:val="20"/>
              </w:rPr>
            </w:pPr>
            <w:r w:rsidRPr="00E52E20">
              <w:rPr>
                <w:sz w:val="20"/>
                <w:szCs w:val="20"/>
              </w:rPr>
              <w:t>Consider budgetary aspects</w:t>
            </w:r>
            <w:r>
              <w:rPr>
                <w:sz w:val="20"/>
                <w:szCs w:val="20"/>
              </w:rPr>
              <w:t>.</w:t>
            </w:r>
          </w:p>
        </w:tc>
      </w:tr>
      <w:tr w:rsidR="005C27C1" w:rsidRPr="0026085F" w14:paraId="5074C883" w14:textId="77777777" w:rsidTr="00DF57F4">
        <w:tc>
          <w:tcPr>
            <w:tcW w:w="9629" w:type="dxa"/>
            <w:gridSpan w:val="4"/>
          </w:tcPr>
          <w:p w14:paraId="2BE02193" w14:textId="77777777" w:rsidR="005C27C1" w:rsidRPr="00E52E20" w:rsidRDefault="005C27C1" w:rsidP="00DF57F4">
            <w:pPr>
              <w:jc w:val="center"/>
              <w:rPr>
                <w:b/>
                <w:bCs/>
                <w:sz w:val="20"/>
                <w:szCs w:val="20"/>
              </w:rPr>
            </w:pPr>
            <w:r w:rsidRPr="00E52E20">
              <w:rPr>
                <w:b/>
                <w:bCs/>
                <w:sz w:val="20"/>
                <w:szCs w:val="20"/>
              </w:rPr>
              <w:t>Enablers</w:t>
            </w:r>
          </w:p>
        </w:tc>
      </w:tr>
      <w:tr w:rsidR="005C27C1" w:rsidRPr="0026085F" w14:paraId="6428DD42" w14:textId="77777777" w:rsidTr="00DF57F4">
        <w:tc>
          <w:tcPr>
            <w:tcW w:w="9629" w:type="dxa"/>
            <w:gridSpan w:val="4"/>
          </w:tcPr>
          <w:p w14:paraId="2B3D27B4" w14:textId="77777777" w:rsidR="005C27C1" w:rsidRPr="00E52E20" w:rsidRDefault="005C27C1" w:rsidP="00DF57F4">
            <w:pPr>
              <w:rPr>
                <w:sz w:val="20"/>
                <w:szCs w:val="20"/>
              </w:rPr>
            </w:pPr>
            <w:r w:rsidRPr="00E52E20">
              <w:rPr>
                <w:sz w:val="20"/>
                <w:szCs w:val="20"/>
              </w:rPr>
              <w:t xml:space="preserve">All the enablers listed and </w:t>
            </w:r>
            <w:proofErr w:type="gramStart"/>
            <w:r w:rsidRPr="00E52E20">
              <w:rPr>
                <w:sz w:val="20"/>
                <w:szCs w:val="20"/>
              </w:rPr>
              <w:t>in particular the</w:t>
            </w:r>
            <w:proofErr w:type="gramEnd"/>
            <w:r w:rsidRPr="00E52E20">
              <w:rPr>
                <w:sz w:val="20"/>
                <w:szCs w:val="20"/>
              </w:rPr>
              <w:t xml:space="preserve"> next generation one.</w:t>
            </w:r>
          </w:p>
        </w:tc>
      </w:tr>
      <w:tr w:rsidR="005C27C1" w:rsidRPr="0026085F" w14:paraId="09B4B84F" w14:textId="77777777" w:rsidTr="00DF57F4">
        <w:tc>
          <w:tcPr>
            <w:tcW w:w="9629" w:type="dxa"/>
            <w:gridSpan w:val="4"/>
          </w:tcPr>
          <w:p w14:paraId="0EBD2803" w14:textId="77777777" w:rsidR="005C27C1" w:rsidRPr="00E52E20" w:rsidRDefault="005C27C1" w:rsidP="00DF57F4">
            <w:pPr>
              <w:jc w:val="center"/>
              <w:rPr>
                <w:b/>
                <w:bCs/>
                <w:sz w:val="20"/>
                <w:szCs w:val="20"/>
              </w:rPr>
            </w:pPr>
            <w:r w:rsidRPr="00E52E20">
              <w:rPr>
                <w:b/>
                <w:bCs/>
                <w:sz w:val="20"/>
                <w:szCs w:val="20"/>
              </w:rPr>
              <w:t>ITU Services</w:t>
            </w:r>
          </w:p>
        </w:tc>
      </w:tr>
      <w:tr w:rsidR="005C27C1" w:rsidRPr="0026085F" w14:paraId="6C836F81" w14:textId="77777777" w:rsidTr="00DF57F4">
        <w:tc>
          <w:tcPr>
            <w:tcW w:w="9629" w:type="dxa"/>
            <w:gridSpan w:val="4"/>
          </w:tcPr>
          <w:p w14:paraId="750F7188" w14:textId="77777777" w:rsidR="005C27C1" w:rsidRPr="00E52E20" w:rsidRDefault="005C27C1" w:rsidP="00DF57F4">
            <w:pPr>
              <w:rPr>
                <w:sz w:val="20"/>
                <w:szCs w:val="20"/>
              </w:rPr>
            </w:pPr>
            <w:r w:rsidRPr="00E52E20">
              <w:rPr>
                <w:sz w:val="20"/>
                <w:szCs w:val="20"/>
              </w:rPr>
              <w:t>The service responsible to organize workshops</w:t>
            </w:r>
            <w:r>
              <w:rPr>
                <w:sz w:val="20"/>
                <w:szCs w:val="20"/>
              </w:rPr>
              <w:t>.</w:t>
            </w:r>
          </w:p>
        </w:tc>
      </w:tr>
    </w:tbl>
    <w:p w14:paraId="0959A6DF" w14:textId="77777777" w:rsidR="005C27C1" w:rsidRDefault="005C27C1" w:rsidP="005C27C1">
      <w:pPr>
        <w:spacing w:before="0" w:after="160" w:line="259" w:lineRule="auto"/>
      </w:pPr>
    </w:p>
    <w:p w14:paraId="4F6367FE"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10</w:t>
      </w:r>
      <w:r>
        <w:fldChar w:fldCharType="end"/>
      </w:r>
      <w:r>
        <w:t xml:space="preserve"> - Action plan on "Res. 68"</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62118257" w14:textId="77777777" w:rsidTr="00DF57F4">
        <w:tc>
          <w:tcPr>
            <w:tcW w:w="846" w:type="dxa"/>
          </w:tcPr>
          <w:p w14:paraId="339950D8"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1BBF3295" w14:textId="77777777" w:rsidR="005C27C1" w:rsidRPr="008754F9" w:rsidRDefault="005C27C1" w:rsidP="00DF57F4">
            <w:pPr>
              <w:rPr>
                <w:sz w:val="20"/>
                <w:szCs w:val="20"/>
              </w:rPr>
            </w:pPr>
            <w:r w:rsidRPr="008754F9">
              <w:rPr>
                <w:sz w:val="20"/>
                <w:szCs w:val="20"/>
              </w:rPr>
              <w:t>AP</w:t>
            </w:r>
            <w:r>
              <w:rPr>
                <w:sz w:val="20"/>
                <w:szCs w:val="20"/>
              </w:rPr>
              <w:t>3</w:t>
            </w:r>
          </w:p>
        </w:tc>
        <w:tc>
          <w:tcPr>
            <w:tcW w:w="1701" w:type="dxa"/>
          </w:tcPr>
          <w:p w14:paraId="110435E1"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6993B19B" w14:textId="77777777" w:rsidR="005C27C1" w:rsidRPr="008754F9" w:rsidRDefault="005C27C1" w:rsidP="00DF57F4">
            <w:pPr>
              <w:rPr>
                <w:sz w:val="20"/>
                <w:szCs w:val="20"/>
              </w:rPr>
            </w:pPr>
            <w:r>
              <w:rPr>
                <w:sz w:val="20"/>
                <w:szCs w:val="20"/>
              </w:rPr>
              <w:t>“Res. 68”</w:t>
            </w:r>
          </w:p>
        </w:tc>
      </w:tr>
      <w:tr w:rsidR="005C27C1" w:rsidRPr="008754F9" w14:paraId="37661F46" w14:textId="77777777" w:rsidTr="00DF57F4">
        <w:tc>
          <w:tcPr>
            <w:tcW w:w="9629" w:type="dxa"/>
            <w:gridSpan w:val="4"/>
          </w:tcPr>
          <w:p w14:paraId="54C2272F"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6EAF992F" w14:textId="77777777" w:rsidTr="00DF57F4">
        <w:tc>
          <w:tcPr>
            <w:tcW w:w="9629" w:type="dxa"/>
            <w:gridSpan w:val="4"/>
          </w:tcPr>
          <w:p w14:paraId="63CA9B2A" w14:textId="77777777" w:rsidR="005C27C1" w:rsidRPr="0026085F" w:rsidRDefault="005C27C1" w:rsidP="00DF57F4">
            <w:pPr>
              <w:rPr>
                <w:sz w:val="20"/>
                <w:szCs w:val="20"/>
              </w:rPr>
            </w:pPr>
            <w:r w:rsidRPr="00CF2B5F">
              <w:rPr>
                <w:sz w:val="20"/>
                <w:szCs w:val="20"/>
              </w:rPr>
              <w:t>These actions would be complementary to the current activities being undertaken as part of the CTO/</w:t>
            </w:r>
            <w:proofErr w:type="spellStart"/>
            <w:r w:rsidRPr="00CF2B5F">
              <w:rPr>
                <w:sz w:val="20"/>
                <w:szCs w:val="20"/>
              </w:rPr>
              <w:t>CxO</w:t>
            </w:r>
            <w:proofErr w:type="spellEnd"/>
            <w:r w:rsidRPr="00CF2B5F">
              <w:rPr>
                <w:sz w:val="20"/>
                <w:szCs w:val="20"/>
              </w:rPr>
              <w:t xml:space="preserve"> process as outlined in (Resolution 68, Rev. </w:t>
            </w:r>
            <w:proofErr w:type="spellStart"/>
            <w:r w:rsidRPr="00CF2B5F">
              <w:rPr>
                <w:sz w:val="20"/>
                <w:szCs w:val="20"/>
              </w:rPr>
              <w:t>Hammamet</w:t>
            </w:r>
            <w:proofErr w:type="spellEnd"/>
            <w:r w:rsidRPr="00CF2B5F">
              <w:rPr>
                <w:sz w:val="20"/>
                <w:szCs w:val="20"/>
              </w:rPr>
              <w:t>, 2016), although part of the Action Plan would be focused on determining whether the original objectives of Resolution 68 have been achieved. Based on the assessment, perform a review of the CTO/</w:t>
            </w:r>
            <w:proofErr w:type="spellStart"/>
            <w:r w:rsidRPr="00CF2B5F">
              <w:rPr>
                <w:sz w:val="20"/>
                <w:szCs w:val="20"/>
              </w:rPr>
              <w:t>CxO</w:t>
            </w:r>
            <w:proofErr w:type="spellEnd"/>
            <w:r w:rsidRPr="00CF2B5F">
              <w:rPr>
                <w:sz w:val="20"/>
                <w:szCs w:val="20"/>
              </w:rPr>
              <w:t xml:space="preserve"> process as needed.</w:t>
            </w:r>
          </w:p>
        </w:tc>
      </w:tr>
      <w:tr w:rsidR="005C27C1" w:rsidRPr="008754F9" w14:paraId="1C1AE975" w14:textId="77777777" w:rsidTr="00DF57F4">
        <w:tc>
          <w:tcPr>
            <w:tcW w:w="9629" w:type="dxa"/>
            <w:gridSpan w:val="4"/>
          </w:tcPr>
          <w:p w14:paraId="619494BC" w14:textId="77777777" w:rsidR="005C27C1" w:rsidRPr="008754F9" w:rsidRDefault="005C27C1" w:rsidP="00DF57F4">
            <w:pPr>
              <w:jc w:val="center"/>
              <w:rPr>
                <w:b/>
                <w:bCs/>
                <w:sz w:val="20"/>
                <w:szCs w:val="20"/>
              </w:rPr>
            </w:pPr>
            <w:r w:rsidRPr="008754F9">
              <w:rPr>
                <w:b/>
                <w:bCs/>
                <w:sz w:val="20"/>
                <w:szCs w:val="20"/>
              </w:rPr>
              <w:lastRenderedPageBreak/>
              <w:t>Key Outcome(s)</w:t>
            </w:r>
          </w:p>
        </w:tc>
      </w:tr>
      <w:tr w:rsidR="005C27C1" w:rsidRPr="008754F9" w14:paraId="4A071283" w14:textId="77777777" w:rsidTr="00DF57F4">
        <w:tc>
          <w:tcPr>
            <w:tcW w:w="9629" w:type="dxa"/>
            <w:gridSpan w:val="4"/>
          </w:tcPr>
          <w:p w14:paraId="4F7AFC54" w14:textId="77777777" w:rsidR="005C27C1" w:rsidRPr="00E52E20" w:rsidRDefault="005C27C1" w:rsidP="00DF57F4">
            <w:pPr>
              <w:rPr>
                <w:sz w:val="20"/>
                <w:szCs w:val="20"/>
              </w:rPr>
            </w:pPr>
            <w:r w:rsidRPr="00E52E20">
              <w:rPr>
                <w:sz w:val="20"/>
                <w:szCs w:val="20"/>
              </w:rPr>
              <w:t>Clarification of the evolving role of industry in the development of ITU-T programmes and standards</w:t>
            </w:r>
            <w:r>
              <w:rPr>
                <w:sz w:val="20"/>
                <w:szCs w:val="20"/>
              </w:rPr>
              <w:t>.</w:t>
            </w:r>
          </w:p>
          <w:p w14:paraId="3C2EFFA7" w14:textId="77777777" w:rsidR="005C27C1" w:rsidRPr="00E52E20" w:rsidRDefault="005C27C1" w:rsidP="00DF57F4">
            <w:pPr>
              <w:rPr>
                <w:sz w:val="20"/>
                <w:szCs w:val="20"/>
              </w:rPr>
            </w:pPr>
            <w:r w:rsidRPr="00E52E20">
              <w:rPr>
                <w:sz w:val="20"/>
                <w:szCs w:val="20"/>
              </w:rPr>
              <w:t>Determination of whether the objectives of the CTO consultation process have been achieved as per WTSA Resolution 68.</w:t>
            </w:r>
          </w:p>
          <w:p w14:paraId="72127B0A" w14:textId="77777777" w:rsidR="005C27C1" w:rsidRPr="00E52E20" w:rsidRDefault="005C27C1" w:rsidP="00DF57F4">
            <w:pPr>
              <w:rPr>
                <w:sz w:val="20"/>
                <w:szCs w:val="20"/>
              </w:rPr>
            </w:pPr>
            <w:r w:rsidRPr="00E52E20">
              <w:rPr>
                <w:sz w:val="20"/>
                <w:szCs w:val="20"/>
              </w:rPr>
              <w:t xml:space="preserve">Reformulation of objectives for </w:t>
            </w:r>
            <w:r w:rsidRPr="00CF2B5F">
              <w:rPr>
                <w:sz w:val="20"/>
                <w:szCs w:val="20"/>
              </w:rPr>
              <w:t xml:space="preserve">executive level </w:t>
            </w:r>
            <w:r w:rsidRPr="00E52E20">
              <w:rPr>
                <w:sz w:val="20"/>
                <w:szCs w:val="20"/>
              </w:rPr>
              <w:t xml:space="preserve">industry consultation for the mutual benefit of industry, </w:t>
            </w:r>
            <w:proofErr w:type="gramStart"/>
            <w:r w:rsidRPr="00E52E20">
              <w:rPr>
                <w:sz w:val="20"/>
                <w:szCs w:val="20"/>
              </w:rPr>
              <w:t>TSB</w:t>
            </w:r>
            <w:proofErr w:type="gramEnd"/>
            <w:r w:rsidRPr="00E52E20">
              <w:rPr>
                <w:sz w:val="20"/>
                <w:szCs w:val="20"/>
              </w:rPr>
              <w:t xml:space="preserve"> and the ITU-T membership</w:t>
            </w:r>
            <w:r>
              <w:rPr>
                <w:sz w:val="20"/>
                <w:szCs w:val="20"/>
              </w:rPr>
              <w:t>.</w:t>
            </w:r>
          </w:p>
        </w:tc>
      </w:tr>
      <w:tr w:rsidR="005C27C1" w:rsidRPr="008754F9" w14:paraId="0EC0D61A" w14:textId="77777777" w:rsidTr="00DF57F4">
        <w:tc>
          <w:tcPr>
            <w:tcW w:w="9629" w:type="dxa"/>
            <w:gridSpan w:val="4"/>
          </w:tcPr>
          <w:p w14:paraId="0C5E0A61" w14:textId="77777777" w:rsidR="005C27C1" w:rsidRPr="00E52E20" w:rsidRDefault="005C27C1" w:rsidP="00DF57F4">
            <w:pPr>
              <w:jc w:val="center"/>
              <w:rPr>
                <w:b/>
                <w:bCs/>
                <w:sz w:val="20"/>
                <w:szCs w:val="20"/>
              </w:rPr>
            </w:pPr>
            <w:r w:rsidRPr="00E52E20">
              <w:rPr>
                <w:b/>
                <w:bCs/>
                <w:sz w:val="20"/>
                <w:szCs w:val="20"/>
              </w:rPr>
              <w:t>Key Outcome Indicator(s)</w:t>
            </w:r>
          </w:p>
        </w:tc>
      </w:tr>
      <w:tr w:rsidR="005C27C1" w:rsidRPr="008754F9" w14:paraId="0397F423" w14:textId="77777777" w:rsidTr="00DF57F4">
        <w:tc>
          <w:tcPr>
            <w:tcW w:w="9629" w:type="dxa"/>
            <w:gridSpan w:val="4"/>
          </w:tcPr>
          <w:p w14:paraId="16E25307" w14:textId="77777777" w:rsidR="005C27C1" w:rsidRPr="00E52E20" w:rsidRDefault="005C27C1" w:rsidP="00DF57F4">
            <w:pPr>
              <w:rPr>
                <w:sz w:val="20"/>
                <w:szCs w:val="20"/>
              </w:rPr>
            </w:pPr>
            <w:r w:rsidRPr="00E52E20">
              <w:rPr>
                <w:sz w:val="20"/>
                <w:szCs w:val="20"/>
              </w:rPr>
              <w:t xml:space="preserve">A more </w:t>
            </w:r>
            <w:r w:rsidRPr="00CF2B5F">
              <w:rPr>
                <w:sz w:val="20"/>
                <w:szCs w:val="20"/>
              </w:rPr>
              <w:t xml:space="preserve">executive level, </w:t>
            </w:r>
            <w:r w:rsidRPr="00E52E20">
              <w:rPr>
                <w:sz w:val="20"/>
                <w:szCs w:val="20"/>
              </w:rPr>
              <w:t xml:space="preserve">consistent and sustainable </w:t>
            </w:r>
            <w:r w:rsidRPr="00CF2B5F">
              <w:rPr>
                <w:sz w:val="20"/>
                <w:szCs w:val="20"/>
              </w:rPr>
              <w:t>engagement</w:t>
            </w:r>
            <w:r w:rsidRPr="00E52E20">
              <w:rPr>
                <w:sz w:val="20"/>
                <w:szCs w:val="20"/>
              </w:rPr>
              <w:t xml:space="preserve"> on the part of industry executives with the work and outcomes of ITU-T standardization activities.</w:t>
            </w:r>
          </w:p>
        </w:tc>
      </w:tr>
      <w:tr w:rsidR="005C27C1" w:rsidRPr="008754F9" w14:paraId="258503AB" w14:textId="77777777" w:rsidTr="00DF57F4">
        <w:tc>
          <w:tcPr>
            <w:tcW w:w="9629" w:type="dxa"/>
            <w:gridSpan w:val="4"/>
          </w:tcPr>
          <w:p w14:paraId="777D85DA" w14:textId="77777777" w:rsidR="005C27C1" w:rsidRPr="00E52E20" w:rsidRDefault="005C27C1" w:rsidP="00DF57F4">
            <w:pPr>
              <w:jc w:val="center"/>
              <w:rPr>
                <w:b/>
                <w:bCs/>
                <w:sz w:val="20"/>
                <w:szCs w:val="20"/>
              </w:rPr>
            </w:pPr>
            <w:r w:rsidRPr="00E52E20">
              <w:rPr>
                <w:b/>
                <w:bCs/>
                <w:sz w:val="20"/>
                <w:szCs w:val="20"/>
              </w:rPr>
              <w:t>Implementation Strategies</w:t>
            </w:r>
          </w:p>
        </w:tc>
      </w:tr>
      <w:tr w:rsidR="005C27C1" w:rsidRPr="008754F9" w14:paraId="105E265B" w14:textId="77777777" w:rsidTr="00DF57F4">
        <w:tc>
          <w:tcPr>
            <w:tcW w:w="9629" w:type="dxa"/>
            <w:gridSpan w:val="4"/>
          </w:tcPr>
          <w:p w14:paraId="7AEA7A2E" w14:textId="77777777" w:rsidR="005C27C1" w:rsidRPr="00E52E20" w:rsidRDefault="005C27C1" w:rsidP="00DF57F4">
            <w:pPr>
              <w:rPr>
                <w:sz w:val="20"/>
                <w:szCs w:val="20"/>
              </w:rPr>
            </w:pPr>
            <w:r w:rsidRPr="00E52E20">
              <w:rPr>
                <w:sz w:val="20"/>
                <w:szCs w:val="20"/>
              </w:rPr>
              <w:t xml:space="preserve">Determine a set of options </w:t>
            </w:r>
            <w:proofErr w:type="gramStart"/>
            <w:r>
              <w:rPr>
                <w:sz w:val="20"/>
                <w:szCs w:val="20"/>
              </w:rPr>
              <w:t>e.g.</w:t>
            </w:r>
            <w:proofErr w:type="gramEnd"/>
            <w:r>
              <w:rPr>
                <w:sz w:val="20"/>
                <w:szCs w:val="20"/>
              </w:rPr>
              <w:t xml:space="preserve"> </w:t>
            </w:r>
            <w:r w:rsidRPr="00E52E20">
              <w:rPr>
                <w:sz w:val="20"/>
                <w:szCs w:val="20"/>
              </w:rPr>
              <w:t>through surveys and workshops</w:t>
            </w:r>
            <w:r>
              <w:rPr>
                <w:sz w:val="20"/>
                <w:szCs w:val="20"/>
              </w:rPr>
              <w:t>,</w:t>
            </w:r>
            <w:r w:rsidRPr="00E52E20">
              <w:rPr>
                <w:sz w:val="20"/>
                <w:szCs w:val="20"/>
              </w:rPr>
              <w:t xml:space="preserve"> on how to optimize consultations between the TSB and senior industry leaders.</w:t>
            </w:r>
          </w:p>
        </w:tc>
      </w:tr>
      <w:tr w:rsidR="005C27C1" w:rsidRPr="008754F9" w14:paraId="162AC282" w14:textId="77777777" w:rsidTr="00DF57F4">
        <w:tc>
          <w:tcPr>
            <w:tcW w:w="9629" w:type="dxa"/>
            <w:gridSpan w:val="4"/>
          </w:tcPr>
          <w:p w14:paraId="06F23D6A" w14:textId="77777777" w:rsidR="005C27C1" w:rsidRPr="008754F9" w:rsidRDefault="005C27C1" w:rsidP="00DF57F4">
            <w:pPr>
              <w:jc w:val="center"/>
              <w:rPr>
                <w:b/>
                <w:bCs/>
                <w:sz w:val="20"/>
                <w:szCs w:val="20"/>
              </w:rPr>
            </w:pPr>
            <w:r w:rsidRPr="008754F9">
              <w:rPr>
                <w:b/>
                <w:bCs/>
                <w:sz w:val="20"/>
                <w:szCs w:val="20"/>
              </w:rPr>
              <w:t>Enablers</w:t>
            </w:r>
          </w:p>
        </w:tc>
      </w:tr>
      <w:tr w:rsidR="005C27C1" w:rsidRPr="008754F9" w14:paraId="7555FD97" w14:textId="77777777" w:rsidTr="00DF57F4">
        <w:tc>
          <w:tcPr>
            <w:tcW w:w="9629" w:type="dxa"/>
            <w:gridSpan w:val="4"/>
          </w:tcPr>
          <w:p w14:paraId="0174B525" w14:textId="77777777" w:rsidR="005C27C1" w:rsidRPr="008754F9" w:rsidRDefault="005C27C1" w:rsidP="00DF57F4">
            <w:pPr>
              <w:rPr>
                <w:sz w:val="20"/>
                <w:szCs w:val="20"/>
              </w:rPr>
            </w:pPr>
          </w:p>
        </w:tc>
      </w:tr>
      <w:tr w:rsidR="005C27C1" w:rsidRPr="008754F9" w14:paraId="21193464" w14:textId="77777777" w:rsidTr="00DF57F4">
        <w:tc>
          <w:tcPr>
            <w:tcW w:w="9629" w:type="dxa"/>
            <w:gridSpan w:val="4"/>
          </w:tcPr>
          <w:p w14:paraId="7EEE900D" w14:textId="77777777" w:rsidR="005C27C1" w:rsidRPr="008754F9" w:rsidRDefault="005C27C1" w:rsidP="00DF57F4">
            <w:pPr>
              <w:jc w:val="center"/>
              <w:rPr>
                <w:b/>
                <w:bCs/>
                <w:sz w:val="20"/>
                <w:szCs w:val="20"/>
              </w:rPr>
            </w:pPr>
            <w:r w:rsidRPr="008754F9">
              <w:rPr>
                <w:b/>
                <w:bCs/>
                <w:sz w:val="20"/>
                <w:szCs w:val="20"/>
              </w:rPr>
              <w:t>ITU Services</w:t>
            </w:r>
          </w:p>
        </w:tc>
      </w:tr>
      <w:tr w:rsidR="005C27C1" w:rsidRPr="008754F9" w14:paraId="778CB309" w14:textId="77777777" w:rsidTr="00DF57F4">
        <w:tc>
          <w:tcPr>
            <w:tcW w:w="9629" w:type="dxa"/>
            <w:gridSpan w:val="4"/>
          </w:tcPr>
          <w:p w14:paraId="5EFBA8EF" w14:textId="77777777" w:rsidR="005C27C1" w:rsidRPr="008754F9" w:rsidRDefault="005C27C1" w:rsidP="00DF57F4">
            <w:pPr>
              <w:rPr>
                <w:sz w:val="20"/>
                <w:szCs w:val="20"/>
              </w:rPr>
            </w:pPr>
          </w:p>
        </w:tc>
      </w:tr>
    </w:tbl>
    <w:p w14:paraId="6BBD54C8" w14:textId="77777777" w:rsidR="005C27C1" w:rsidRDefault="005C27C1" w:rsidP="005C27C1">
      <w:pPr>
        <w:spacing w:before="0" w:after="160" w:line="259" w:lineRule="auto"/>
      </w:pPr>
    </w:p>
    <w:p w14:paraId="596A67E1"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11</w:t>
      </w:r>
      <w:r>
        <w:fldChar w:fldCharType="end"/>
      </w:r>
      <w:r>
        <w:t xml:space="preserve"> – Action plan on “Format on ITU Strategic Plan”</w:t>
      </w:r>
    </w:p>
    <w:tbl>
      <w:tblPr>
        <w:tblStyle w:val="TableGrid"/>
        <w:tblW w:w="0" w:type="auto"/>
        <w:tblLook w:val="04A0" w:firstRow="1" w:lastRow="0" w:firstColumn="1" w:lastColumn="0" w:noHBand="0" w:noVBand="1"/>
      </w:tblPr>
      <w:tblGrid>
        <w:gridCol w:w="846"/>
        <w:gridCol w:w="2835"/>
        <w:gridCol w:w="1701"/>
        <w:gridCol w:w="4247"/>
      </w:tblGrid>
      <w:tr w:rsidR="005C27C1" w:rsidRPr="00F70E06" w14:paraId="68F5A61C" w14:textId="77777777" w:rsidTr="00DF57F4">
        <w:tc>
          <w:tcPr>
            <w:tcW w:w="846" w:type="dxa"/>
          </w:tcPr>
          <w:p w14:paraId="621FF9E1" w14:textId="77777777" w:rsidR="005C27C1" w:rsidRPr="00F70E06" w:rsidRDefault="005C27C1" w:rsidP="00DF57F4">
            <w:pPr>
              <w:jc w:val="center"/>
              <w:rPr>
                <w:b/>
                <w:bCs/>
                <w:sz w:val="20"/>
                <w:szCs w:val="20"/>
              </w:rPr>
            </w:pPr>
            <w:r w:rsidRPr="00F70E06">
              <w:rPr>
                <w:b/>
                <w:bCs/>
                <w:sz w:val="20"/>
                <w:szCs w:val="20"/>
              </w:rPr>
              <w:t>AP#</w:t>
            </w:r>
          </w:p>
        </w:tc>
        <w:tc>
          <w:tcPr>
            <w:tcW w:w="2835" w:type="dxa"/>
          </w:tcPr>
          <w:p w14:paraId="7FC21017" w14:textId="77777777" w:rsidR="005C27C1" w:rsidRPr="00F70E06" w:rsidRDefault="005C27C1" w:rsidP="00DF57F4">
            <w:pPr>
              <w:rPr>
                <w:sz w:val="20"/>
                <w:szCs w:val="20"/>
              </w:rPr>
            </w:pPr>
            <w:r w:rsidRPr="00F70E06">
              <w:rPr>
                <w:sz w:val="20"/>
                <w:szCs w:val="20"/>
              </w:rPr>
              <w:t>AP4</w:t>
            </w:r>
          </w:p>
        </w:tc>
        <w:tc>
          <w:tcPr>
            <w:tcW w:w="1701" w:type="dxa"/>
          </w:tcPr>
          <w:p w14:paraId="52F03D03" w14:textId="77777777" w:rsidR="005C27C1" w:rsidRPr="00F70E06" w:rsidRDefault="005C27C1" w:rsidP="00DF57F4">
            <w:pPr>
              <w:jc w:val="center"/>
              <w:rPr>
                <w:b/>
                <w:bCs/>
                <w:sz w:val="20"/>
                <w:szCs w:val="20"/>
              </w:rPr>
            </w:pPr>
            <w:r w:rsidRPr="00F70E06">
              <w:rPr>
                <w:b/>
                <w:bCs/>
                <w:sz w:val="20"/>
                <w:szCs w:val="20"/>
              </w:rPr>
              <w:t>AP Short Name</w:t>
            </w:r>
          </w:p>
        </w:tc>
        <w:tc>
          <w:tcPr>
            <w:tcW w:w="4247" w:type="dxa"/>
          </w:tcPr>
          <w:p w14:paraId="65618344" w14:textId="77777777" w:rsidR="005C27C1" w:rsidRPr="00F70E06" w:rsidRDefault="005C27C1" w:rsidP="00DF57F4">
            <w:pPr>
              <w:rPr>
                <w:sz w:val="20"/>
                <w:szCs w:val="20"/>
              </w:rPr>
            </w:pPr>
            <w:r w:rsidRPr="00F70E06">
              <w:rPr>
                <w:sz w:val="20"/>
                <w:szCs w:val="20"/>
              </w:rPr>
              <w:t>“Format on ITU Strategic Plan”</w:t>
            </w:r>
          </w:p>
        </w:tc>
      </w:tr>
      <w:tr w:rsidR="005C27C1" w:rsidRPr="00F70E06" w14:paraId="1B703D58" w14:textId="77777777" w:rsidTr="00DF57F4">
        <w:tc>
          <w:tcPr>
            <w:tcW w:w="9629" w:type="dxa"/>
            <w:gridSpan w:val="4"/>
          </w:tcPr>
          <w:p w14:paraId="32F27B48" w14:textId="77777777" w:rsidR="005C27C1" w:rsidRPr="00F70E06" w:rsidRDefault="005C27C1" w:rsidP="00DF57F4">
            <w:pPr>
              <w:jc w:val="center"/>
              <w:rPr>
                <w:b/>
                <w:bCs/>
                <w:sz w:val="20"/>
                <w:szCs w:val="20"/>
              </w:rPr>
            </w:pPr>
            <w:r w:rsidRPr="00F70E06">
              <w:rPr>
                <w:b/>
                <w:bCs/>
                <w:sz w:val="20"/>
                <w:szCs w:val="20"/>
              </w:rPr>
              <w:t>Objective/Thematic Priority</w:t>
            </w:r>
          </w:p>
        </w:tc>
      </w:tr>
      <w:tr w:rsidR="005C27C1" w:rsidRPr="00F70E06" w14:paraId="380F6FB0" w14:textId="77777777" w:rsidTr="00DF57F4">
        <w:tc>
          <w:tcPr>
            <w:tcW w:w="9629" w:type="dxa"/>
            <w:gridSpan w:val="4"/>
          </w:tcPr>
          <w:p w14:paraId="3BEE17AF" w14:textId="77777777" w:rsidR="005C27C1" w:rsidRPr="00F70E06" w:rsidRDefault="005C27C1" w:rsidP="00DF57F4">
            <w:pPr>
              <w:contextualSpacing/>
              <w:rPr>
                <w:sz w:val="20"/>
                <w:szCs w:val="20"/>
              </w:rPr>
            </w:pPr>
            <w:r w:rsidRPr="00CF2B5F">
              <w:rPr>
                <w:sz w:val="20"/>
                <w:szCs w:val="20"/>
              </w:rPr>
              <w:t xml:space="preserve">Format the action plan </w:t>
            </w:r>
            <w:proofErr w:type="gramStart"/>
            <w:r w:rsidRPr="00CF2B5F">
              <w:rPr>
                <w:sz w:val="20"/>
                <w:szCs w:val="20"/>
              </w:rPr>
              <w:t>on the basis of</w:t>
            </w:r>
            <w:proofErr w:type="gramEnd"/>
            <w:r w:rsidRPr="00CF2B5F">
              <w:rPr>
                <w:sz w:val="20"/>
                <w:szCs w:val="20"/>
              </w:rPr>
              <w:t xml:space="preserve"> the results-based structure of the ITU Strategic Plan, including key outcomes and key outcome indicators.</w:t>
            </w:r>
          </w:p>
        </w:tc>
      </w:tr>
      <w:tr w:rsidR="005C27C1" w:rsidRPr="00F70E06" w14:paraId="0439883F" w14:textId="77777777" w:rsidTr="00DF57F4">
        <w:tc>
          <w:tcPr>
            <w:tcW w:w="9629" w:type="dxa"/>
            <w:gridSpan w:val="4"/>
          </w:tcPr>
          <w:p w14:paraId="433C87FB" w14:textId="77777777" w:rsidR="005C27C1" w:rsidRPr="00F70E06" w:rsidRDefault="005C27C1" w:rsidP="00DF57F4">
            <w:pPr>
              <w:jc w:val="center"/>
              <w:rPr>
                <w:b/>
                <w:bCs/>
                <w:sz w:val="20"/>
                <w:szCs w:val="20"/>
              </w:rPr>
            </w:pPr>
            <w:r w:rsidRPr="00F70E06">
              <w:rPr>
                <w:b/>
                <w:bCs/>
                <w:sz w:val="20"/>
                <w:szCs w:val="20"/>
              </w:rPr>
              <w:t>Key Outcome(s)</w:t>
            </w:r>
          </w:p>
        </w:tc>
      </w:tr>
      <w:tr w:rsidR="005C27C1" w:rsidRPr="00F70E06" w14:paraId="7D486682" w14:textId="77777777" w:rsidTr="00DF57F4">
        <w:tc>
          <w:tcPr>
            <w:tcW w:w="9629" w:type="dxa"/>
            <w:gridSpan w:val="4"/>
          </w:tcPr>
          <w:p w14:paraId="2E2C871E" w14:textId="77777777" w:rsidR="005C27C1" w:rsidRPr="0041410D" w:rsidRDefault="005C27C1" w:rsidP="00DF57F4">
            <w:pPr>
              <w:rPr>
                <w:sz w:val="20"/>
                <w:szCs w:val="20"/>
              </w:rPr>
            </w:pPr>
            <w:r w:rsidRPr="0041410D">
              <w:rPr>
                <w:sz w:val="20"/>
                <w:szCs w:val="20"/>
              </w:rPr>
              <w:t>A good support of this action plan as its format is aligned on the ITU Strategic Plan [b-ITU Strategic Plan]</w:t>
            </w:r>
            <w:r>
              <w:rPr>
                <w:sz w:val="20"/>
                <w:szCs w:val="20"/>
              </w:rPr>
              <w:t>.</w:t>
            </w:r>
          </w:p>
        </w:tc>
      </w:tr>
      <w:tr w:rsidR="005C27C1" w:rsidRPr="00F70E06" w14:paraId="307DB34D" w14:textId="77777777" w:rsidTr="00DF57F4">
        <w:tc>
          <w:tcPr>
            <w:tcW w:w="9629" w:type="dxa"/>
            <w:gridSpan w:val="4"/>
          </w:tcPr>
          <w:p w14:paraId="5D91768C" w14:textId="77777777" w:rsidR="005C27C1" w:rsidRPr="0041410D" w:rsidRDefault="005C27C1" w:rsidP="00DF57F4">
            <w:pPr>
              <w:jc w:val="center"/>
              <w:rPr>
                <w:b/>
                <w:bCs/>
                <w:sz w:val="20"/>
                <w:szCs w:val="20"/>
              </w:rPr>
            </w:pPr>
            <w:r w:rsidRPr="0041410D">
              <w:rPr>
                <w:b/>
                <w:bCs/>
                <w:sz w:val="20"/>
                <w:szCs w:val="20"/>
              </w:rPr>
              <w:t>Key Outcome Indicator(s)</w:t>
            </w:r>
          </w:p>
        </w:tc>
      </w:tr>
      <w:tr w:rsidR="005C27C1" w:rsidRPr="00F70E06" w14:paraId="76BFF2C9" w14:textId="77777777" w:rsidTr="00DF57F4">
        <w:tc>
          <w:tcPr>
            <w:tcW w:w="9629" w:type="dxa"/>
            <w:gridSpan w:val="4"/>
          </w:tcPr>
          <w:p w14:paraId="61544DAA" w14:textId="77777777" w:rsidR="005C27C1" w:rsidRPr="0041410D" w:rsidRDefault="005C27C1" w:rsidP="00DF57F4">
            <w:pPr>
              <w:pStyle w:val="ListParagraph"/>
              <w:numPr>
                <w:ilvl w:val="0"/>
                <w:numId w:val="12"/>
              </w:numPr>
              <w:rPr>
                <w:sz w:val="20"/>
                <w:szCs w:val="20"/>
              </w:rPr>
            </w:pPr>
            <w:r w:rsidRPr="0041410D">
              <w:rPr>
                <w:sz w:val="20"/>
                <w:szCs w:val="20"/>
              </w:rPr>
              <w:t>The action plan is clear and agreed.</w:t>
            </w:r>
          </w:p>
          <w:p w14:paraId="7A34518A" w14:textId="77777777" w:rsidR="005C27C1" w:rsidRPr="0041410D" w:rsidRDefault="005C27C1" w:rsidP="00DF57F4">
            <w:pPr>
              <w:pStyle w:val="ListParagraph"/>
              <w:numPr>
                <w:ilvl w:val="0"/>
                <w:numId w:val="12"/>
              </w:numPr>
              <w:rPr>
                <w:sz w:val="20"/>
                <w:szCs w:val="20"/>
              </w:rPr>
            </w:pPr>
            <w:r w:rsidRPr="0041410D">
              <w:rPr>
                <w:sz w:val="20"/>
                <w:szCs w:val="20"/>
              </w:rPr>
              <w:t>Each action plan item is executed with sufficient members to support it.</w:t>
            </w:r>
          </w:p>
          <w:p w14:paraId="442912B8" w14:textId="77777777" w:rsidR="005C27C1" w:rsidRPr="00CF2B5F" w:rsidRDefault="005C27C1" w:rsidP="00DF57F4">
            <w:pPr>
              <w:pStyle w:val="ListParagraph"/>
              <w:numPr>
                <w:ilvl w:val="0"/>
                <w:numId w:val="12"/>
              </w:numPr>
              <w:rPr>
                <w:sz w:val="20"/>
                <w:szCs w:val="20"/>
              </w:rPr>
            </w:pPr>
            <w:r w:rsidRPr="0041410D">
              <w:rPr>
                <w:sz w:val="20"/>
                <w:szCs w:val="20"/>
              </w:rPr>
              <w:t>Each action plan item is executed successfully.</w:t>
            </w:r>
          </w:p>
        </w:tc>
      </w:tr>
      <w:tr w:rsidR="005C27C1" w:rsidRPr="00F70E06" w14:paraId="5CEFED1C" w14:textId="77777777" w:rsidTr="00DF57F4">
        <w:tc>
          <w:tcPr>
            <w:tcW w:w="9629" w:type="dxa"/>
            <w:gridSpan w:val="4"/>
          </w:tcPr>
          <w:p w14:paraId="3CD1EFF9" w14:textId="77777777" w:rsidR="005C27C1" w:rsidRPr="0041410D" w:rsidRDefault="005C27C1" w:rsidP="00DF57F4">
            <w:pPr>
              <w:jc w:val="center"/>
              <w:rPr>
                <w:b/>
                <w:bCs/>
                <w:sz w:val="20"/>
                <w:szCs w:val="20"/>
              </w:rPr>
            </w:pPr>
            <w:r w:rsidRPr="0041410D">
              <w:rPr>
                <w:b/>
                <w:bCs/>
                <w:sz w:val="20"/>
                <w:szCs w:val="20"/>
              </w:rPr>
              <w:t>Implementation Strategies</w:t>
            </w:r>
          </w:p>
        </w:tc>
      </w:tr>
      <w:tr w:rsidR="005C27C1" w:rsidRPr="00F70E06" w14:paraId="3200E25D" w14:textId="77777777" w:rsidTr="00DF57F4">
        <w:tc>
          <w:tcPr>
            <w:tcW w:w="9629" w:type="dxa"/>
            <w:gridSpan w:val="4"/>
          </w:tcPr>
          <w:p w14:paraId="7B683A36" w14:textId="77777777" w:rsidR="005C27C1" w:rsidRPr="0041410D" w:rsidRDefault="005C27C1" w:rsidP="00DF57F4">
            <w:pPr>
              <w:pStyle w:val="ListParagraph"/>
              <w:numPr>
                <w:ilvl w:val="0"/>
                <w:numId w:val="12"/>
              </w:numPr>
              <w:rPr>
                <w:sz w:val="20"/>
                <w:szCs w:val="20"/>
              </w:rPr>
            </w:pPr>
            <w:r w:rsidRPr="0041410D">
              <w:rPr>
                <w:sz w:val="20"/>
                <w:szCs w:val="20"/>
              </w:rPr>
              <w:t>Stick to the maximum to the terminology, concepts and diagrammatic of the ITU Strategic Plan [b-ITU Strategic Plan]</w:t>
            </w:r>
            <w:r>
              <w:rPr>
                <w:sz w:val="20"/>
                <w:szCs w:val="20"/>
              </w:rPr>
              <w:t>.</w:t>
            </w:r>
          </w:p>
          <w:p w14:paraId="688E3129" w14:textId="77777777" w:rsidR="005C27C1" w:rsidRPr="00CF2B5F" w:rsidRDefault="005C27C1" w:rsidP="00DF57F4">
            <w:pPr>
              <w:rPr>
                <w:sz w:val="20"/>
                <w:szCs w:val="20"/>
              </w:rPr>
            </w:pPr>
            <w:r w:rsidRPr="0041410D">
              <w:rPr>
                <w:sz w:val="20"/>
                <w:szCs w:val="20"/>
              </w:rPr>
              <w:t>Note: this is what this action plan is about</w:t>
            </w:r>
            <w:r>
              <w:rPr>
                <w:sz w:val="20"/>
                <w:szCs w:val="20"/>
              </w:rPr>
              <w:t>.</w:t>
            </w:r>
          </w:p>
        </w:tc>
      </w:tr>
      <w:tr w:rsidR="005C27C1" w:rsidRPr="00F70E06" w14:paraId="73333A76" w14:textId="77777777" w:rsidTr="00DF57F4">
        <w:tc>
          <w:tcPr>
            <w:tcW w:w="9629" w:type="dxa"/>
            <w:gridSpan w:val="4"/>
          </w:tcPr>
          <w:p w14:paraId="66F8D5E9" w14:textId="77777777" w:rsidR="005C27C1" w:rsidRPr="00F70E06" w:rsidRDefault="005C27C1" w:rsidP="00DF57F4">
            <w:pPr>
              <w:jc w:val="center"/>
              <w:rPr>
                <w:b/>
                <w:bCs/>
                <w:sz w:val="20"/>
                <w:szCs w:val="20"/>
              </w:rPr>
            </w:pPr>
            <w:r w:rsidRPr="00F70E06">
              <w:rPr>
                <w:b/>
                <w:bCs/>
                <w:sz w:val="20"/>
                <w:szCs w:val="20"/>
              </w:rPr>
              <w:t>Enablers</w:t>
            </w:r>
          </w:p>
        </w:tc>
      </w:tr>
      <w:tr w:rsidR="005C27C1" w:rsidRPr="00F70E06" w14:paraId="0C3158C6" w14:textId="77777777" w:rsidTr="00DF57F4">
        <w:tc>
          <w:tcPr>
            <w:tcW w:w="9629" w:type="dxa"/>
            <w:gridSpan w:val="4"/>
          </w:tcPr>
          <w:p w14:paraId="0F56B383" w14:textId="77777777" w:rsidR="005C27C1" w:rsidRPr="00F70E06" w:rsidRDefault="005C27C1" w:rsidP="00DF57F4">
            <w:pPr>
              <w:rPr>
                <w:sz w:val="20"/>
                <w:szCs w:val="20"/>
              </w:rPr>
            </w:pPr>
          </w:p>
        </w:tc>
      </w:tr>
      <w:tr w:rsidR="005C27C1" w:rsidRPr="00F70E06" w14:paraId="6B233008" w14:textId="77777777" w:rsidTr="00DF57F4">
        <w:tc>
          <w:tcPr>
            <w:tcW w:w="9629" w:type="dxa"/>
            <w:gridSpan w:val="4"/>
          </w:tcPr>
          <w:p w14:paraId="5C274F89" w14:textId="77777777" w:rsidR="005C27C1" w:rsidRPr="00F70E06" w:rsidRDefault="005C27C1" w:rsidP="00DF57F4">
            <w:pPr>
              <w:jc w:val="center"/>
              <w:rPr>
                <w:b/>
                <w:bCs/>
                <w:sz w:val="20"/>
                <w:szCs w:val="20"/>
              </w:rPr>
            </w:pPr>
            <w:r w:rsidRPr="00F70E06">
              <w:rPr>
                <w:b/>
                <w:bCs/>
                <w:sz w:val="20"/>
                <w:szCs w:val="20"/>
              </w:rPr>
              <w:t>ITU Services</w:t>
            </w:r>
          </w:p>
        </w:tc>
      </w:tr>
      <w:tr w:rsidR="005C27C1" w:rsidRPr="00F70E06" w14:paraId="6FA64B57" w14:textId="77777777" w:rsidTr="00DF57F4">
        <w:tc>
          <w:tcPr>
            <w:tcW w:w="9629" w:type="dxa"/>
            <w:gridSpan w:val="4"/>
          </w:tcPr>
          <w:p w14:paraId="3FF68703" w14:textId="77777777" w:rsidR="005C27C1" w:rsidRPr="00F70E06" w:rsidRDefault="005C27C1" w:rsidP="00DF57F4">
            <w:pPr>
              <w:rPr>
                <w:sz w:val="20"/>
                <w:szCs w:val="20"/>
              </w:rPr>
            </w:pPr>
          </w:p>
        </w:tc>
      </w:tr>
    </w:tbl>
    <w:p w14:paraId="59A52CDC" w14:textId="77777777" w:rsidR="005C27C1" w:rsidRDefault="005C27C1" w:rsidP="005C27C1">
      <w:pPr>
        <w:spacing w:before="0" w:after="160" w:line="259" w:lineRule="auto"/>
      </w:pPr>
    </w:p>
    <w:p w14:paraId="30B6CF4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12</w:t>
      </w:r>
      <w:r>
        <w:fldChar w:fldCharType="end"/>
      </w:r>
      <w:r>
        <w:t xml:space="preserve"> - Action plan on "Circular"</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29842A6C" w14:textId="77777777" w:rsidTr="00DF57F4">
        <w:tc>
          <w:tcPr>
            <w:tcW w:w="846" w:type="dxa"/>
          </w:tcPr>
          <w:p w14:paraId="703A00EC"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7C4257CA" w14:textId="77777777" w:rsidR="005C27C1" w:rsidRPr="008754F9" w:rsidRDefault="005C27C1" w:rsidP="00DF57F4">
            <w:pPr>
              <w:rPr>
                <w:sz w:val="20"/>
                <w:szCs w:val="20"/>
              </w:rPr>
            </w:pPr>
            <w:r w:rsidRPr="008754F9">
              <w:rPr>
                <w:sz w:val="20"/>
                <w:szCs w:val="20"/>
              </w:rPr>
              <w:t>AP</w:t>
            </w:r>
            <w:r>
              <w:rPr>
                <w:sz w:val="20"/>
                <w:szCs w:val="20"/>
              </w:rPr>
              <w:t>5</w:t>
            </w:r>
          </w:p>
        </w:tc>
        <w:tc>
          <w:tcPr>
            <w:tcW w:w="1701" w:type="dxa"/>
          </w:tcPr>
          <w:p w14:paraId="182EDC8B"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58CF7339" w14:textId="77777777" w:rsidR="005C27C1" w:rsidRPr="008754F9" w:rsidRDefault="005C27C1" w:rsidP="00DF57F4">
            <w:pPr>
              <w:rPr>
                <w:sz w:val="20"/>
                <w:szCs w:val="20"/>
              </w:rPr>
            </w:pPr>
            <w:r>
              <w:rPr>
                <w:sz w:val="20"/>
                <w:szCs w:val="20"/>
              </w:rPr>
              <w:t>“Circular”</w:t>
            </w:r>
          </w:p>
        </w:tc>
      </w:tr>
      <w:tr w:rsidR="005C27C1" w:rsidRPr="008754F9" w14:paraId="4614E570" w14:textId="77777777" w:rsidTr="00DF57F4">
        <w:tc>
          <w:tcPr>
            <w:tcW w:w="9629" w:type="dxa"/>
            <w:gridSpan w:val="4"/>
          </w:tcPr>
          <w:p w14:paraId="4E5C4D78"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26D49176" w14:textId="77777777" w:rsidTr="00DF57F4">
        <w:tc>
          <w:tcPr>
            <w:tcW w:w="9629" w:type="dxa"/>
            <w:gridSpan w:val="4"/>
          </w:tcPr>
          <w:p w14:paraId="2AB2C24B" w14:textId="77777777" w:rsidR="005C27C1" w:rsidRPr="008754F9" w:rsidRDefault="005C27C1" w:rsidP="00DF57F4">
            <w:pPr>
              <w:contextualSpacing/>
              <w:rPr>
                <w:sz w:val="20"/>
                <w:szCs w:val="20"/>
              </w:rPr>
            </w:pPr>
            <w:r w:rsidRPr="00CF2B5F">
              <w:rPr>
                <w:sz w:val="20"/>
                <w:szCs w:val="20"/>
              </w:rPr>
              <w:t xml:space="preserve">Send out a circular informing membership about the ongoing discussion in TSAG to encourage industry engagement, e.g., based on the text in TSAG-C15R1. </w:t>
            </w:r>
          </w:p>
        </w:tc>
      </w:tr>
      <w:tr w:rsidR="005C27C1" w:rsidRPr="008754F9" w14:paraId="16A1C69A" w14:textId="77777777" w:rsidTr="00DF57F4">
        <w:tc>
          <w:tcPr>
            <w:tcW w:w="9629" w:type="dxa"/>
            <w:gridSpan w:val="4"/>
          </w:tcPr>
          <w:p w14:paraId="43DD2A04"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07A5BCE8" w14:textId="77777777" w:rsidTr="00DF57F4">
        <w:tc>
          <w:tcPr>
            <w:tcW w:w="9629" w:type="dxa"/>
            <w:gridSpan w:val="4"/>
          </w:tcPr>
          <w:p w14:paraId="574CD20B" w14:textId="77777777" w:rsidR="005C27C1" w:rsidRPr="00CF2B5F" w:rsidRDefault="005C27C1" w:rsidP="00DF57F4">
            <w:pPr>
              <w:rPr>
                <w:sz w:val="20"/>
                <w:szCs w:val="20"/>
                <w:lang w:eastAsia="zh-CN"/>
              </w:rPr>
            </w:pPr>
            <w:r w:rsidRPr="0041410D">
              <w:rPr>
                <w:sz w:val="20"/>
                <w:szCs w:val="20"/>
                <w:lang w:eastAsia="zh-CN"/>
              </w:rPr>
              <w:lastRenderedPageBreak/>
              <w:t xml:space="preserve">One circular informing the </w:t>
            </w:r>
            <w:proofErr w:type="gramStart"/>
            <w:r w:rsidRPr="0041410D">
              <w:rPr>
                <w:sz w:val="20"/>
                <w:szCs w:val="20"/>
                <w:lang w:eastAsia="zh-CN"/>
              </w:rPr>
              <w:t>Regional</w:t>
            </w:r>
            <w:proofErr w:type="gramEnd"/>
            <w:r w:rsidRPr="0041410D">
              <w:rPr>
                <w:sz w:val="20"/>
                <w:szCs w:val="20"/>
                <w:lang w:eastAsia="zh-CN"/>
              </w:rPr>
              <w:t xml:space="preserve"> groups that TSAG have started to discuss various measures to encourage industry engagement, </w:t>
            </w:r>
          </w:p>
          <w:p w14:paraId="3922D081" w14:textId="77777777" w:rsidR="005C27C1" w:rsidRPr="0041410D" w:rsidRDefault="005C27C1" w:rsidP="00DF57F4">
            <w:pPr>
              <w:rPr>
                <w:sz w:val="20"/>
                <w:szCs w:val="20"/>
              </w:rPr>
            </w:pPr>
            <w:r w:rsidRPr="00CF2B5F">
              <w:rPr>
                <w:sz w:val="20"/>
                <w:szCs w:val="20"/>
                <w:lang w:eastAsia="zh-CN"/>
              </w:rPr>
              <w:t>A</w:t>
            </w:r>
            <w:r w:rsidRPr="0041410D">
              <w:rPr>
                <w:sz w:val="20"/>
                <w:szCs w:val="20"/>
                <w:lang w:eastAsia="zh-CN"/>
              </w:rPr>
              <w:t xml:space="preserve">nd at least </w:t>
            </w:r>
            <w:r w:rsidRPr="00CF2B5F">
              <w:rPr>
                <w:sz w:val="20"/>
                <w:szCs w:val="20"/>
                <w:lang w:eastAsia="zh-CN"/>
              </w:rPr>
              <w:t>one</w:t>
            </w:r>
            <w:r w:rsidRPr="0041410D">
              <w:rPr>
                <w:sz w:val="20"/>
                <w:szCs w:val="20"/>
                <w:lang w:eastAsia="zh-CN"/>
              </w:rPr>
              <w:t xml:space="preserve"> circular with status update of the discussion in TSAG.</w:t>
            </w:r>
          </w:p>
        </w:tc>
      </w:tr>
      <w:tr w:rsidR="005C27C1" w:rsidRPr="008754F9" w14:paraId="2A743ED4" w14:textId="77777777" w:rsidTr="00DF57F4">
        <w:tc>
          <w:tcPr>
            <w:tcW w:w="9629" w:type="dxa"/>
            <w:gridSpan w:val="4"/>
          </w:tcPr>
          <w:p w14:paraId="7C4CD42A" w14:textId="77777777" w:rsidR="005C27C1" w:rsidRPr="0041410D" w:rsidRDefault="005C27C1" w:rsidP="00DF57F4">
            <w:pPr>
              <w:jc w:val="center"/>
              <w:rPr>
                <w:b/>
                <w:bCs/>
                <w:sz w:val="20"/>
                <w:szCs w:val="20"/>
              </w:rPr>
            </w:pPr>
            <w:r w:rsidRPr="0041410D">
              <w:rPr>
                <w:b/>
                <w:bCs/>
                <w:sz w:val="20"/>
                <w:szCs w:val="20"/>
              </w:rPr>
              <w:t>Key Outcome Indicator(s)</w:t>
            </w:r>
          </w:p>
        </w:tc>
      </w:tr>
      <w:tr w:rsidR="005C27C1" w:rsidRPr="008754F9" w14:paraId="7FCE1AAA" w14:textId="77777777" w:rsidTr="00DF57F4">
        <w:tc>
          <w:tcPr>
            <w:tcW w:w="9629" w:type="dxa"/>
            <w:gridSpan w:val="4"/>
          </w:tcPr>
          <w:p w14:paraId="489B1053" w14:textId="77777777" w:rsidR="005C27C1" w:rsidRPr="0041410D" w:rsidRDefault="005C27C1" w:rsidP="00DF57F4">
            <w:pPr>
              <w:rPr>
                <w:sz w:val="20"/>
                <w:szCs w:val="20"/>
              </w:rPr>
            </w:pPr>
            <w:r w:rsidRPr="0041410D">
              <w:rPr>
                <w:sz w:val="20"/>
                <w:szCs w:val="20"/>
              </w:rPr>
              <w:t>Feedback received from regional groups and current and especially new industry members</w:t>
            </w:r>
            <w:r>
              <w:rPr>
                <w:sz w:val="20"/>
                <w:szCs w:val="20"/>
              </w:rPr>
              <w:t>.</w:t>
            </w:r>
          </w:p>
        </w:tc>
      </w:tr>
      <w:tr w:rsidR="005C27C1" w:rsidRPr="008754F9" w14:paraId="12D33466" w14:textId="77777777" w:rsidTr="00DF57F4">
        <w:tc>
          <w:tcPr>
            <w:tcW w:w="9629" w:type="dxa"/>
            <w:gridSpan w:val="4"/>
          </w:tcPr>
          <w:p w14:paraId="20E1D5C9" w14:textId="77777777" w:rsidR="005C27C1" w:rsidRPr="0041410D" w:rsidRDefault="005C27C1" w:rsidP="00DF57F4">
            <w:pPr>
              <w:jc w:val="center"/>
              <w:rPr>
                <w:b/>
                <w:bCs/>
                <w:sz w:val="20"/>
                <w:szCs w:val="20"/>
              </w:rPr>
            </w:pPr>
            <w:r w:rsidRPr="0041410D">
              <w:rPr>
                <w:b/>
                <w:bCs/>
                <w:sz w:val="20"/>
                <w:szCs w:val="20"/>
              </w:rPr>
              <w:t>Implementation Strategies</w:t>
            </w:r>
          </w:p>
        </w:tc>
      </w:tr>
      <w:tr w:rsidR="005C27C1" w:rsidRPr="008754F9" w14:paraId="41C93784" w14:textId="77777777" w:rsidTr="00DF57F4">
        <w:tc>
          <w:tcPr>
            <w:tcW w:w="9629" w:type="dxa"/>
            <w:gridSpan w:val="4"/>
          </w:tcPr>
          <w:p w14:paraId="4B8DDF42" w14:textId="77777777" w:rsidR="005C27C1" w:rsidRPr="0041410D" w:rsidRDefault="005C27C1" w:rsidP="00DF57F4">
            <w:pPr>
              <w:rPr>
                <w:sz w:val="20"/>
                <w:szCs w:val="20"/>
                <w:lang w:eastAsia="zh-CN"/>
              </w:rPr>
            </w:pPr>
            <w:r w:rsidRPr="0041410D">
              <w:rPr>
                <w:sz w:val="20"/>
                <w:szCs w:val="20"/>
                <w:lang w:eastAsia="zh-CN"/>
              </w:rPr>
              <w:t>Call for contributions on circulars.</w:t>
            </w:r>
          </w:p>
          <w:p w14:paraId="1CBAB547" w14:textId="77777777" w:rsidR="005C27C1" w:rsidRPr="0041410D" w:rsidRDefault="005C27C1" w:rsidP="00DF57F4">
            <w:pPr>
              <w:rPr>
                <w:sz w:val="20"/>
                <w:szCs w:val="20"/>
                <w:lang w:eastAsia="zh-CN"/>
              </w:rPr>
            </w:pPr>
            <w:r w:rsidRPr="00CF2B5F">
              <w:rPr>
                <w:sz w:val="20"/>
                <w:szCs w:val="20"/>
                <w:lang w:eastAsia="zh-CN"/>
              </w:rPr>
              <w:t>At least 2 circulars with contents described above.</w:t>
            </w:r>
          </w:p>
        </w:tc>
      </w:tr>
      <w:tr w:rsidR="005C27C1" w:rsidRPr="008754F9" w14:paraId="08D10876" w14:textId="77777777" w:rsidTr="00DF57F4">
        <w:tc>
          <w:tcPr>
            <w:tcW w:w="9629" w:type="dxa"/>
            <w:gridSpan w:val="4"/>
          </w:tcPr>
          <w:p w14:paraId="5F638ACF" w14:textId="77777777" w:rsidR="005C27C1" w:rsidRPr="0041410D" w:rsidRDefault="005C27C1" w:rsidP="00DF57F4">
            <w:pPr>
              <w:jc w:val="center"/>
              <w:rPr>
                <w:b/>
                <w:bCs/>
                <w:sz w:val="20"/>
                <w:szCs w:val="20"/>
              </w:rPr>
            </w:pPr>
            <w:r w:rsidRPr="0041410D">
              <w:rPr>
                <w:b/>
                <w:bCs/>
                <w:sz w:val="20"/>
                <w:szCs w:val="20"/>
              </w:rPr>
              <w:t>Enablers</w:t>
            </w:r>
          </w:p>
        </w:tc>
      </w:tr>
      <w:tr w:rsidR="005C27C1" w:rsidRPr="008754F9" w14:paraId="2D63B2E7" w14:textId="77777777" w:rsidTr="00DF57F4">
        <w:tc>
          <w:tcPr>
            <w:tcW w:w="9629" w:type="dxa"/>
            <w:gridSpan w:val="4"/>
          </w:tcPr>
          <w:p w14:paraId="563E4180" w14:textId="77777777" w:rsidR="005C27C1" w:rsidRPr="0041410D" w:rsidRDefault="005C27C1" w:rsidP="00DF57F4">
            <w:pPr>
              <w:rPr>
                <w:sz w:val="20"/>
                <w:szCs w:val="20"/>
              </w:rPr>
            </w:pPr>
          </w:p>
        </w:tc>
      </w:tr>
      <w:tr w:rsidR="005C27C1" w:rsidRPr="008754F9" w14:paraId="10D47765" w14:textId="77777777" w:rsidTr="00DF57F4">
        <w:tc>
          <w:tcPr>
            <w:tcW w:w="9629" w:type="dxa"/>
            <w:gridSpan w:val="4"/>
          </w:tcPr>
          <w:p w14:paraId="64D314DE" w14:textId="77777777" w:rsidR="005C27C1" w:rsidRPr="0041410D" w:rsidRDefault="005C27C1" w:rsidP="00DF57F4">
            <w:pPr>
              <w:jc w:val="center"/>
              <w:rPr>
                <w:b/>
                <w:bCs/>
                <w:sz w:val="20"/>
                <w:szCs w:val="20"/>
              </w:rPr>
            </w:pPr>
            <w:r w:rsidRPr="0041410D">
              <w:rPr>
                <w:b/>
                <w:bCs/>
                <w:sz w:val="20"/>
                <w:szCs w:val="20"/>
              </w:rPr>
              <w:t>ITU Services</w:t>
            </w:r>
          </w:p>
        </w:tc>
      </w:tr>
      <w:tr w:rsidR="005C27C1" w:rsidRPr="008754F9" w14:paraId="744C9183" w14:textId="77777777" w:rsidTr="00DF57F4">
        <w:tc>
          <w:tcPr>
            <w:tcW w:w="9629" w:type="dxa"/>
            <w:gridSpan w:val="4"/>
          </w:tcPr>
          <w:p w14:paraId="41F52300" w14:textId="77777777" w:rsidR="005C27C1" w:rsidRPr="0041410D" w:rsidRDefault="005C27C1" w:rsidP="00DF57F4">
            <w:pPr>
              <w:rPr>
                <w:sz w:val="20"/>
                <w:szCs w:val="20"/>
              </w:rPr>
            </w:pPr>
            <w:r w:rsidRPr="0041410D">
              <w:rPr>
                <w:sz w:val="20"/>
                <w:szCs w:val="20"/>
                <w:lang w:eastAsia="zh-CN"/>
              </w:rPr>
              <w:t>TSB Circular procedures.</w:t>
            </w:r>
          </w:p>
        </w:tc>
      </w:tr>
    </w:tbl>
    <w:p w14:paraId="3877389D" w14:textId="77777777" w:rsidR="005C27C1" w:rsidRDefault="005C27C1" w:rsidP="005C27C1">
      <w:pPr>
        <w:spacing w:before="0" w:after="160" w:line="259" w:lineRule="auto"/>
      </w:pPr>
      <w:r>
        <w:br w:type="page"/>
      </w:r>
    </w:p>
    <w:p w14:paraId="50C3B9C6" w14:textId="77777777" w:rsidR="005C27C1" w:rsidRDefault="005C27C1" w:rsidP="005C27C1">
      <w:pPr>
        <w:pStyle w:val="AnnexNotitle"/>
        <w:numPr>
          <w:ilvl w:val="0"/>
          <w:numId w:val="25"/>
        </w:numPr>
      </w:pPr>
      <w:bookmarkStart w:id="10" w:name="_Ref133563088"/>
      <w:r>
        <w:lastRenderedPageBreak/>
        <w:t xml:space="preserve">Identification of documents which contributed to this action </w:t>
      </w:r>
      <w:proofErr w:type="gramStart"/>
      <w:r>
        <w:t>plan</w:t>
      </w:r>
      <w:bookmarkEnd w:id="10"/>
      <w:proofErr w:type="gramEnd"/>
    </w:p>
    <w:p w14:paraId="5AA29A7B" w14:textId="77777777" w:rsidR="005C27C1" w:rsidRDefault="005C27C1" w:rsidP="005C27C1">
      <w:pPr>
        <w:rPr>
          <w:lang w:eastAsia="zh-CN"/>
        </w:rPr>
      </w:pPr>
      <w:r>
        <w:rPr>
          <w:lang w:eastAsia="zh-CN"/>
        </w:rPr>
        <w:t>The following table identifies the documents that served as basis and contributed to this action plan:</w:t>
      </w:r>
    </w:p>
    <w:p w14:paraId="2B0D55DF" w14:textId="77777777" w:rsidR="005C27C1" w:rsidRDefault="005C27C1" w:rsidP="005C27C1">
      <w:pPr>
        <w:rPr>
          <w:lang w:eastAsia="zh-CN"/>
        </w:rPr>
      </w:pPr>
    </w:p>
    <w:p w14:paraId="39A42926"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13</w:t>
      </w:r>
      <w:r>
        <w:fldChar w:fldCharType="end"/>
      </w:r>
      <w:r>
        <w:t xml:space="preserve"> - Identification of documents that contributed to this action </w:t>
      </w:r>
      <w:proofErr w:type="gramStart"/>
      <w:r>
        <w:t>plan</w:t>
      </w:r>
      <w:proofErr w:type="gramEnd"/>
    </w:p>
    <w:tbl>
      <w:tblPr>
        <w:tblStyle w:val="TableGrid"/>
        <w:tblW w:w="0" w:type="auto"/>
        <w:tblLook w:val="04A0" w:firstRow="1" w:lastRow="0" w:firstColumn="1" w:lastColumn="0" w:noHBand="0" w:noVBand="1"/>
      </w:tblPr>
      <w:tblGrid>
        <w:gridCol w:w="1062"/>
        <w:gridCol w:w="5752"/>
        <w:gridCol w:w="1129"/>
        <w:gridCol w:w="1686"/>
      </w:tblGrid>
      <w:tr w:rsidR="005C27C1" w:rsidRPr="0072629D" w14:paraId="4BDE97B5" w14:textId="77777777" w:rsidTr="00DF57F4">
        <w:tc>
          <w:tcPr>
            <w:tcW w:w="1062" w:type="dxa"/>
          </w:tcPr>
          <w:p w14:paraId="69CB682D" w14:textId="77777777" w:rsidR="005C27C1" w:rsidRPr="00CF2B5F" w:rsidRDefault="005C27C1" w:rsidP="00DF57F4">
            <w:pPr>
              <w:jc w:val="center"/>
              <w:rPr>
                <w:rFonts w:eastAsia="MS Mincho"/>
                <w:b/>
                <w:bCs/>
                <w:sz w:val="16"/>
                <w:szCs w:val="16"/>
              </w:rPr>
            </w:pPr>
            <w:r w:rsidRPr="00CF2B5F">
              <w:rPr>
                <w:rFonts w:eastAsia="MS Mincho"/>
                <w:b/>
                <w:bCs/>
                <w:sz w:val="16"/>
                <w:szCs w:val="16"/>
              </w:rPr>
              <w:t>Identifier</w:t>
            </w:r>
          </w:p>
        </w:tc>
        <w:tc>
          <w:tcPr>
            <w:tcW w:w="5752" w:type="dxa"/>
          </w:tcPr>
          <w:p w14:paraId="3B686A3A" w14:textId="77777777" w:rsidR="005C27C1" w:rsidRPr="00CF2B5F" w:rsidRDefault="005C27C1" w:rsidP="00DF57F4">
            <w:pPr>
              <w:jc w:val="center"/>
              <w:rPr>
                <w:rFonts w:eastAsia="MS Mincho"/>
                <w:b/>
                <w:bCs/>
                <w:sz w:val="16"/>
                <w:szCs w:val="16"/>
              </w:rPr>
            </w:pPr>
            <w:r w:rsidRPr="00CF2B5F">
              <w:rPr>
                <w:rFonts w:eastAsia="MS Mincho"/>
                <w:b/>
                <w:bCs/>
                <w:sz w:val="16"/>
                <w:szCs w:val="16"/>
              </w:rPr>
              <w:t>Title</w:t>
            </w:r>
          </w:p>
        </w:tc>
        <w:tc>
          <w:tcPr>
            <w:tcW w:w="1129" w:type="dxa"/>
          </w:tcPr>
          <w:p w14:paraId="2FC011C8" w14:textId="77777777" w:rsidR="005C27C1" w:rsidRPr="00CF2B5F" w:rsidRDefault="005C27C1" w:rsidP="00DF57F4">
            <w:pPr>
              <w:jc w:val="center"/>
              <w:rPr>
                <w:rFonts w:eastAsia="MS Mincho"/>
                <w:b/>
                <w:bCs/>
                <w:sz w:val="16"/>
                <w:szCs w:val="16"/>
              </w:rPr>
            </w:pPr>
            <w:r w:rsidRPr="00CF2B5F">
              <w:rPr>
                <w:rFonts w:eastAsia="MS Mincho"/>
                <w:b/>
                <w:bCs/>
                <w:sz w:val="16"/>
                <w:szCs w:val="16"/>
              </w:rPr>
              <w:t>Meeting</w:t>
            </w:r>
          </w:p>
        </w:tc>
        <w:tc>
          <w:tcPr>
            <w:tcW w:w="1686" w:type="dxa"/>
          </w:tcPr>
          <w:p w14:paraId="7676EFE8" w14:textId="77777777" w:rsidR="005C27C1" w:rsidRPr="00CF2B5F" w:rsidRDefault="005C27C1" w:rsidP="00DF57F4">
            <w:pPr>
              <w:jc w:val="center"/>
              <w:rPr>
                <w:rFonts w:eastAsia="MS Mincho"/>
                <w:b/>
                <w:bCs/>
                <w:sz w:val="16"/>
                <w:szCs w:val="16"/>
              </w:rPr>
            </w:pPr>
            <w:r w:rsidRPr="00CF2B5F">
              <w:rPr>
                <w:rFonts w:eastAsia="MS Mincho"/>
                <w:b/>
                <w:bCs/>
                <w:sz w:val="16"/>
                <w:szCs w:val="16"/>
              </w:rPr>
              <w:t>Meeting date</w:t>
            </w:r>
          </w:p>
        </w:tc>
      </w:tr>
      <w:tr w:rsidR="005C27C1" w:rsidRPr="002A0681" w14:paraId="6A6C9A21" w14:textId="77777777" w:rsidTr="00DF57F4">
        <w:tc>
          <w:tcPr>
            <w:tcW w:w="1062" w:type="dxa"/>
          </w:tcPr>
          <w:p w14:paraId="356EE17B" w14:textId="2991056B" w:rsidR="005C27C1" w:rsidRPr="002A0681" w:rsidRDefault="009E6579" w:rsidP="00DF57F4">
            <w:pPr>
              <w:rPr>
                <w:sz w:val="16"/>
                <w:szCs w:val="16"/>
              </w:rPr>
            </w:pPr>
            <w:hyperlink r:id="rId14" w:history="1">
              <w:r w:rsidR="005C27C1" w:rsidRPr="00CC7732">
                <w:rPr>
                  <w:rStyle w:val="Hyperlink"/>
                  <w:sz w:val="16"/>
                  <w:szCs w:val="16"/>
                </w:rPr>
                <w:t>TD004R1</w:t>
              </w:r>
            </w:hyperlink>
          </w:p>
        </w:tc>
        <w:tc>
          <w:tcPr>
            <w:tcW w:w="5752" w:type="dxa"/>
          </w:tcPr>
          <w:p w14:paraId="79CD06A5" w14:textId="77777777" w:rsidR="005C27C1" w:rsidRDefault="005C27C1" w:rsidP="00DF57F4">
            <w:pPr>
              <w:rPr>
                <w:rFonts w:eastAsia="MS Mincho"/>
                <w:sz w:val="16"/>
                <w:szCs w:val="16"/>
              </w:rPr>
            </w:pPr>
            <w:r>
              <w:rPr>
                <w:rFonts w:eastAsia="MS Mincho"/>
                <w:sz w:val="16"/>
                <w:szCs w:val="16"/>
              </w:rPr>
              <w:t>Report of the first TSAG meeting (Geneva, 12-16 December 2022)</w:t>
            </w:r>
          </w:p>
        </w:tc>
        <w:tc>
          <w:tcPr>
            <w:tcW w:w="1129" w:type="dxa"/>
          </w:tcPr>
          <w:p w14:paraId="4984D569" w14:textId="77777777" w:rsidR="005C27C1" w:rsidRDefault="005C27C1" w:rsidP="00DF57F4">
            <w:pPr>
              <w:rPr>
                <w:rFonts w:eastAsia="MS Mincho"/>
                <w:sz w:val="16"/>
                <w:szCs w:val="16"/>
              </w:rPr>
            </w:pPr>
            <w:r>
              <w:rPr>
                <w:rFonts w:eastAsia="MS Mincho"/>
                <w:sz w:val="16"/>
                <w:szCs w:val="16"/>
              </w:rPr>
              <w:t>TSAG</w:t>
            </w:r>
          </w:p>
        </w:tc>
        <w:tc>
          <w:tcPr>
            <w:tcW w:w="1686" w:type="dxa"/>
          </w:tcPr>
          <w:p w14:paraId="07FC0586" w14:textId="77777777" w:rsidR="005C27C1" w:rsidRDefault="005C27C1" w:rsidP="00DF57F4">
            <w:pPr>
              <w:rPr>
                <w:rFonts w:eastAsia="MS Mincho"/>
                <w:sz w:val="16"/>
                <w:szCs w:val="16"/>
              </w:rPr>
            </w:pPr>
            <w:r>
              <w:rPr>
                <w:rFonts w:eastAsia="MS Mincho"/>
                <w:sz w:val="16"/>
                <w:szCs w:val="16"/>
              </w:rPr>
              <w:t>12-16/12/2022</w:t>
            </w:r>
          </w:p>
        </w:tc>
      </w:tr>
      <w:tr w:rsidR="005C27C1" w:rsidRPr="002A0681" w14:paraId="12C084D3" w14:textId="77777777" w:rsidTr="00DF57F4">
        <w:tc>
          <w:tcPr>
            <w:tcW w:w="1062" w:type="dxa"/>
          </w:tcPr>
          <w:p w14:paraId="6361C385" w14:textId="77777777" w:rsidR="005C27C1" w:rsidRPr="00CF2B5F" w:rsidRDefault="009E6579" w:rsidP="00DF57F4">
            <w:pPr>
              <w:rPr>
                <w:rFonts w:eastAsia="MS Mincho"/>
                <w:sz w:val="16"/>
                <w:szCs w:val="16"/>
              </w:rPr>
            </w:pPr>
            <w:hyperlink r:id="rId15" w:history="1">
              <w:r w:rsidR="005C27C1" w:rsidRPr="00CF2B5F">
                <w:rPr>
                  <w:color w:val="0000FF"/>
                  <w:sz w:val="16"/>
                  <w:szCs w:val="16"/>
                  <w:u w:val="single"/>
                  <w:lang w:eastAsia="zh-CN"/>
                </w:rPr>
                <w:t>TD153R2</w:t>
              </w:r>
            </w:hyperlink>
          </w:p>
        </w:tc>
        <w:tc>
          <w:tcPr>
            <w:tcW w:w="5752" w:type="dxa"/>
          </w:tcPr>
          <w:p w14:paraId="3896B5DC" w14:textId="77777777" w:rsidR="005C27C1" w:rsidRPr="00CF2B5F" w:rsidRDefault="005C27C1" w:rsidP="00DF57F4">
            <w:pPr>
              <w:rPr>
                <w:rFonts w:eastAsia="MS Mincho"/>
                <w:sz w:val="16"/>
                <w:szCs w:val="16"/>
              </w:rPr>
            </w:pPr>
            <w:r>
              <w:rPr>
                <w:rFonts w:eastAsia="MS Mincho"/>
                <w:sz w:val="16"/>
                <w:szCs w:val="16"/>
              </w:rPr>
              <w:t>Draft material for the development of an action plan for industry engagement</w:t>
            </w:r>
          </w:p>
        </w:tc>
        <w:tc>
          <w:tcPr>
            <w:tcW w:w="1129" w:type="dxa"/>
          </w:tcPr>
          <w:p w14:paraId="08CB8C05" w14:textId="77777777" w:rsidR="005C27C1" w:rsidRPr="00CF2B5F" w:rsidRDefault="005C27C1" w:rsidP="00DF57F4">
            <w:pPr>
              <w:rPr>
                <w:rFonts w:eastAsia="MS Mincho"/>
                <w:sz w:val="16"/>
                <w:szCs w:val="16"/>
              </w:rPr>
            </w:pPr>
            <w:r>
              <w:rPr>
                <w:rFonts w:eastAsia="MS Mincho"/>
                <w:sz w:val="16"/>
                <w:szCs w:val="16"/>
              </w:rPr>
              <w:t>TSAG</w:t>
            </w:r>
          </w:p>
        </w:tc>
        <w:tc>
          <w:tcPr>
            <w:tcW w:w="1686" w:type="dxa"/>
          </w:tcPr>
          <w:p w14:paraId="03C76028" w14:textId="77777777" w:rsidR="005C27C1" w:rsidRPr="00CF2B5F" w:rsidRDefault="005C27C1" w:rsidP="00DF57F4">
            <w:pPr>
              <w:rPr>
                <w:rFonts w:eastAsia="MS Mincho"/>
                <w:sz w:val="16"/>
                <w:szCs w:val="16"/>
              </w:rPr>
            </w:pPr>
            <w:r>
              <w:rPr>
                <w:rFonts w:eastAsia="MS Mincho"/>
                <w:sz w:val="16"/>
                <w:szCs w:val="16"/>
              </w:rPr>
              <w:t>12-16/12/2022</w:t>
            </w:r>
          </w:p>
        </w:tc>
      </w:tr>
      <w:tr w:rsidR="005C27C1" w:rsidRPr="002A0681" w14:paraId="0C310337" w14:textId="77777777" w:rsidTr="00DF57F4">
        <w:tc>
          <w:tcPr>
            <w:tcW w:w="1062" w:type="dxa"/>
          </w:tcPr>
          <w:p w14:paraId="7EB43F28" w14:textId="77777777" w:rsidR="005C27C1" w:rsidRPr="00CF2B5F" w:rsidRDefault="009E6579" w:rsidP="00DF57F4">
            <w:pPr>
              <w:rPr>
                <w:rFonts w:eastAsia="MS Mincho"/>
                <w:sz w:val="16"/>
                <w:szCs w:val="16"/>
              </w:rPr>
            </w:pPr>
            <w:hyperlink r:id="rId16" w:history="1">
              <w:r w:rsidR="005C27C1" w:rsidRPr="00CF2B5F">
                <w:rPr>
                  <w:color w:val="0000FF"/>
                  <w:sz w:val="16"/>
                  <w:szCs w:val="16"/>
                  <w:u w:val="single"/>
                  <w:lang w:eastAsia="zh-CN"/>
                </w:rPr>
                <w:t>DOC1</w:t>
              </w:r>
            </w:hyperlink>
          </w:p>
        </w:tc>
        <w:tc>
          <w:tcPr>
            <w:tcW w:w="5752" w:type="dxa"/>
          </w:tcPr>
          <w:p w14:paraId="63E7DDB0" w14:textId="77777777" w:rsidR="005C27C1" w:rsidRPr="00CF2B5F" w:rsidRDefault="005C27C1" w:rsidP="00DF57F4">
            <w:pPr>
              <w:rPr>
                <w:rFonts w:eastAsia="MS Mincho"/>
                <w:sz w:val="16"/>
                <w:szCs w:val="16"/>
              </w:rPr>
            </w:pPr>
            <w:r w:rsidRPr="000032B1">
              <w:rPr>
                <w:rFonts w:eastAsia="MS Mincho"/>
                <w:sz w:val="16"/>
                <w:szCs w:val="16"/>
              </w:rPr>
              <w:t>Industry Engagement Action Plan: Framework and Basic Assumptions</w:t>
            </w:r>
          </w:p>
        </w:tc>
        <w:tc>
          <w:tcPr>
            <w:tcW w:w="1129" w:type="dxa"/>
          </w:tcPr>
          <w:p w14:paraId="51308207"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4CF91F42"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4F298F80" w14:textId="77777777" w:rsidTr="00DF57F4">
        <w:tc>
          <w:tcPr>
            <w:tcW w:w="1062" w:type="dxa"/>
          </w:tcPr>
          <w:p w14:paraId="4F551F75" w14:textId="77777777" w:rsidR="005C27C1" w:rsidRPr="00CF2B5F" w:rsidRDefault="009E6579" w:rsidP="00DF57F4">
            <w:pPr>
              <w:rPr>
                <w:rFonts w:eastAsia="MS Mincho"/>
                <w:sz w:val="16"/>
                <w:szCs w:val="16"/>
              </w:rPr>
            </w:pPr>
            <w:hyperlink r:id="rId17" w:history="1">
              <w:r w:rsidR="005C27C1" w:rsidRPr="00CF2B5F">
                <w:rPr>
                  <w:color w:val="0000FF"/>
                  <w:sz w:val="16"/>
                  <w:szCs w:val="16"/>
                  <w:u w:val="single"/>
                  <w:lang w:eastAsia="zh-CN"/>
                </w:rPr>
                <w:t>DOC2</w:t>
              </w:r>
            </w:hyperlink>
          </w:p>
        </w:tc>
        <w:tc>
          <w:tcPr>
            <w:tcW w:w="5752" w:type="dxa"/>
          </w:tcPr>
          <w:p w14:paraId="0FA4BA7A" w14:textId="77777777" w:rsidR="005C27C1" w:rsidRPr="00CF2B5F" w:rsidRDefault="005C27C1" w:rsidP="00DF57F4">
            <w:pPr>
              <w:rPr>
                <w:rFonts w:eastAsia="MS Mincho"/>
                <w:sz w:val="16"/>
                <w:szCs w:val="16"/>
              </w:rPr>
            </w:pPr>
            <w:r w:rsidRPr="000032B1">
              <w:rPr>
                <w:rFonts w:eastAsia="MS Mincho"/>
                <w:sz w:val="16"/>
                <w:szCs w:val="16"/>
              </w:rPr>
              <w:t>Draft Skeleton of RG-IEM Deliverable</w:t>
            </w:r>
          </w:p>
        </w:tc>
        <w:tc>
          <w:tcPr>
            <w:tcW w:w="1129" w:type="dxa"/>
          </w:tcPr>
          <w:p w14:paraId="3D928E2C"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3A64FC23"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2A0623C2" w14:textId="77777777" w:rsidTr="00DF57F4">
        <w:tc>
          <w:tcPr>
            <w:tcW w:w="1062" w:type="dxa"/>
          </w:tcPr>
          <w:p w14:paraId="0872F19A" w14:textId="77777777" w:rsidR="005C27C1" w:rsidRPr="00CF2B5F" w:rsidRDefault="009E6579" w:rsidP="00DF57F4">
            <w:pPr>
              <w:rPr>
                <w:rFonts w:eastAsia="MS Mincho"/>
                <w:sz w:val="16"/>
                <w:szCs w:val="16"/>
              </w:rPr>
            </w:pPr>
            <w:hyperlink r:id="rId18" w:history="1">
              <w:r w:rsidR="005C27C1" w:rsidRPr="00CF2B5F">
                <w:rPr>
                  <w:color w:val="0000FF"/>
                  <w:sz w:val="16"/>
                  <w:szCs w:val="16"/>
                  <w:u w:val="single"/>
                  <w:lang w:eastAsia="zh-CN"/>
                </w:rPr>
                <w:t>DOC3</w:t>
              </w:r>
            </w:hyperlink>
          </w:p>
        </w:tc>
        <w:tc>
          <w:tcPr>
            <w:tcW w:w="5752" w:type="dxa"/>
          </w:tcPr>
          <w:p w14:paraId="3CAB5B17" w14:textId="77777777" w:rsidR="005C27C1" w:rsidRPr="00CF2B5F" w:rsidRDefault="005C27C1" w:rsidP="00DF57F4">
            <w:pPr>
              <w:rPr>
                <w:rFonts w:eastAsia="MS Mincho"/>
                <w:sz w:val="16"/>
                <w:szCs w:val="16"/>
              </w:rPr>
            </w:pPr>
            <w:r w:rsidRPr="000032B1">
              <w:rPr>
                <w:rFonts w:eastAsia="MS Mincho"/>
                <w:sz w:val="16"/>
                <w:szCs w:val="16"/>
              </w:rPr>
              <w:t>Industry Engagement: Initial Workshop Implementation Proposals</w:t>
            </w:r>
          </w:p>
        </w:tc>
        <w:tc>
          <w:tcPr>
            <w:tcW w:w="1129" w:type="dxa"/>
          </w:tcPr>
          <w:p w14:paraId="14D25966"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64BC61F0"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0ADDE05B" w14:textId="77777777" w:rsidTr="00DF57F4">
        <w:tc>
          <w:tcPr>
            <w:tcW w:w="1062" w:type="dxa"/>
          </w:tcPr>
          <w:p w14:paraId="48968EB6" w14:textId="77777777" w:rsidR="005C27C1" w:rsidRPr="00CF2B5F" w:rsidRDefault="009E6579" w:rsidP="00DF57F4">
            <w:pPr>
              <w:rPr>
                <w:rFonts w:eastAsia="MS Mincho"/>
                <w:sz w:val="16"/>
                <w:szCs w:val="16"/>
              </w:rPr>
            </w:pPr>
            <w:hyperlink r:id="rId19" w:history="1">
              <w:r w:rsidR="005C27C1" w:rsidRPr="00CF2B5F">
                <w:rPr>
                  <w:color w:val="0000FF"/>
                  <w:sz w:val="16"/>
                  <w:szCs w:val="16"/>
                  <w:u w:val="single"/>
                  <w:lang w:eastAsia="zh-CN"/>
                </w:rPr>
                <w:t>DOC5</w:t>
              </w:r>
            </w:hyperlink>
          </w:p>
        </w:tc>
        <w:tc>
          <w:tcPr>
            <w:tcW w:w="5752" w:type="dxa"/>
          </w:tcPr>
          <w:p w14:paraId="52EDAFA9" w14:textId="77777777" w:rsidR="005C27C1" w:rsidRPr="00CF2B5F" w:rsidRDefault="005C27C1" w:rsidP="00DF57F4">
            <w:pPr>
              <w:rPr>
                <w:rFonts w:eastAsia="MS Mincho"/>
                <w:sz w:val="16"/>
                <w:szCs w:val="16"/>
              </w:rPr>
            </w:pPr>
            <w:r w:rsidRPr="000032B1">
              <w:rPr>
                <w:rFonts w:eastAsia="MS Mincho"/>
                <w:sz w:val="16"/>
                <w:szCs w:val="16"/>
              </w:rPr>
              <w:t>Draft report RG-IEM “Industry Engagement, Metrics”, 31 January 20</w:t>
            </w:r>
            <w:r>
              <w:rPr>
                <w:rFonts w:eastAsia="MS Mincho"/>
                <w:sz w:val="16"/>
                <w:szCs w:val="16"/>
              </w:rPr>
              <w:t>23</w:t>
            </w:r>
          </w:p>
        </w:tc>
        <w:tc>
          <w:tcPr>
            <w:tcW w:w="1129" w:type="dxa"/>
          </w:tcPr>
          <w:p w14:paraId="0378D48B"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4D7E8C6C" w14:textId="77777777" w:rsidR="005C27C1" w:rsidRPr="00CF2B5F" w:rsidRDefault="005C27C1" w:rsidP="00DF57F4">
            <w:pPr>
              <w:rPr>
                <w:rFonts w:eastAsia="MS Mincho"/>
                <w:sz w:val="16"/>
                <w:szCs w:val="16"/>
              </w:rPr>
            </w:pPr>
            <w:r>
              <w:rPr>
                <w:rFonts w:eastAsia="MS Mincho"/>
                <w:sz w:val="16"/>
                <w:szCs w:val="16"/>
              </w:rPr>
              <w:t>31/01/2023</w:t>
            </w:r>
          </w:p>
        </w:tc>
      </w:tr>
      <w:tr w:rsidR="005C27C1" w:rsidRPr="008D5001" w14:paraId="724F5844" w14:textId="77777777" w:rsidTr="00DF57F4">
        <w:tc>
          <w:tcPr>
            <w:tcW w:w="1062" w:type="dxa"/>
          </w:tcPr>
          <w:p w14:paraId="7CF4C3B8" w14:textId="77777777" w:rsidR="005C27C1" w:rsidRPr="008D5001" w:rsidRDefault="009E6579" w:rsidP="00DF57F4">
            <w:pPr>
              <w:rPr>
                <w:rFonts w:eastAsia="MS Mincho"/>
                <w:sz w:val="16"/>
                <w:szCs w:val="16"/>
              </w:rPr>
            </w:pPr>
            <w:hyperlink r:id="rId20" w:history="1">
              <w:r w:rsidR="005C27C1" w:rsidRPr="00B94E34">
                <w:rPr>
                  <w:rStyle w:val="Hyperlink"/>
                  <w:rFonts w:eastAsia="MS Mincho"/>
                  <w:sz w:val="16"/>
                  <w:szCs w:val="16"/>
                </w:rPr>
                <w:t>DOC1R2</w:t>
              </w:r>
            </w:hyperlink>
          </w:p>
        </w:tc>
        <w:tc>
          <w:tcPr>
            <w:tcW w:w="5752" w:type="dxa"/>
          </w:tcPr>
          <w:p w14:paraId="550560AE" w14:textId="77777777" w:rsidR="005C27C1" w:rsidRPr="008D5001" w:rsidRDefault="005C27C1" w:rsidP="00DF57F4">
            <w:pPr>
              <w:rPr>
                <w:rFonts w:eastAsia="MS Mincho"/>
                <w:sz w:val="16"/>
                <w:szCs w:val="16"/>
              </w:rPr>
            </w:pPr>
            <w:r w:rsidRPr="00B94E34">
              <w:rPr>
                <w:rFonts w:eastAsia="MS Mincho"/>
                <w:sz w:val="16"/>
                <w:szCs w:val="16"/>
              </w:rPr>
              <w:t>Draft Skeleton of RG-IEM Deliverable</w:t>
            </w:r>
          </w:p>
        </w:tc>
        <w:tc>
          <w:tcPr>
            <w:tcW w:w="1129" w:type="dxa"/>
          </w:tcPr>
          <w:p w14:paraId="4A5AD059"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18F7B7B5"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7ADBBB29" w14:textId="77777777" w:rsidTr="00DF57F4">
        <w:tc>
          <w:tcPr>
            <w:tcW w:w="1062" w:type="dxa"/>
          </w:tcPr>
          <w:p w14:paraId="68FA2DC6" w14:textId="2F5F4AF6" w:rsidR="005C27C1" w:rsidRPr="008D5001" w:rsidRDefault="009E6579" w:rsidP="00DF57F4">
            <w:pPr>
              <w:rPr>
                <w:rFonts w:eastAsia="MS Mincho"/>
                <w:sz w:val="16"/>
                <w:szCs w:val="16"/>
              </w:rPr>
            </w:pPr>
            <w:hyperlink r:id="rId21" w:history="1">
              <w:r w:rsidR="005C27C1" w:rsidRPr="007F392B">
                <w:rPr>
                  <w:rStyle w:val="Hyperlink"/>
                  <w:rFonts w:eastAsia="MS Mincho"/>
                  <w:sz w:val="16"/>
                  <w:szCs w:val="16"/>
                </w:rPr>
                <w:t>DOC2</w:t>
              </w:r>
            </w:hyperlink>
          </w:p>
        </w:tc>
        <w:tc>
          <w:tcPr>
            <w:tcW w:w="5752" w:type="dxa"/>
          </w:tcPr>
          <w:p w14:paraId="60BAF58C" w14:textId="77777777" w:rsidR="005C27C1" w:rsidRPr="008D5001" w:rsidRDefault="005C27C1" w:rsidP="00DF57F4">
            <w:pPr>
              <w:rPr>
                <w:rFonts w:eastAsia="MS Mincho"/>
                <w:sz w:val="16"/>
                <w:szCs w:val="16"/>
              </w:rPr>
            </w:pPr>
            <w:r w:rsidRPr="00B94E34">
              <w:rPr>
                <w:rFonts w:eastAsia="MS Mincho"/>
                <w:sz w:val="16"/>
                <w:szCs w:val="16"/>
              </w:rPr>
              <w:t xml:space="preserve">Next Steps in the review of Resolution 68 (Rev. </w:t>
            </w:r>
            <w:proofErr w:type="spellStart"/>
            <w:r w:rsidRPr="00B94E34">
              <w:rPr>
                <w:rFonts w:eastAsia="MS Mincho"/>
                <w:sz w:val="16"/>
                <w:szCs w:val="16"/>
              </w:rPr>
              <w:t>Hammamet</w:t>
            </w:r>
            <w:proofErr w:type="spellEnd"/>
            <w:r w:rsidRPr="00B94E34">
              <w:rPr>
                <w:rFonts w:eastAsia="MS Mincho"/>
                <w:sz w:val="16"/>
                <w:szCs w:val="16"/>
              </w:rPr>
              <w:t>, 2016), Evolving role of industry in ITU-T</w:t>
            </w:r>
          </w:p>
        </w:tc>
        <w:tc>
          <w:tcPr>
            <w:tcW w:w="1129" w:type="dxa"/>
          </w:tcPr>
          <w:p w14:paraId="7F6AD5EB"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409DA550"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73C0FB81" w14:textId="77777777" w:rsidTr="00DF57F4">
        <w:tc>
          <w:tcPr>
            <w:tcW w:w="1062" w:type="dxa"/>
          </w:tcPr>
          <w:p w14:paraId="5AA81093" w14:textId="2568A21C" w:rsidR="005C27C1" w:rsidRPr="008D5001" w:rsidRDefault="009E6579" w:rsidP="00DF57F4">
            <w:pPr>
              <w:rPr>
                <w:rFonts w:eastAsia="MS Mincho"/>
                <w:sz w:val="16"/>
                <w:szCs w:val="16"/>
              </w:rPr>
            </w:pPr>
            <w:hyperlink r:id="rId22" w:history="1">
              <w:r w:rsidR="005C27C1" w:rsidRPr="007F392B">
                <w:rPr>
                  <w:rStyle w:val="Hyperlink"/>
                  <w:rFonts w:eastAsia="MS Mincho"/>
                  <w:sz w:val="16"/>
                  <w:szCs w:val="16"/>
                </w:rPr>
                <w:t>DOC4</w:t>
              </w:r>
            </w:hyperlink>
          </w:p>
        </w:tc>
        <w:tc>
          <w:tcPr>
            <w:tcW w:w="5752" w:type="dxa"/>
          </w:tcPr>
          <w:p w14:paraId="7C90BAD4" w14:textId="77777777" w:rsidR="005C27C1" w:rsidRPr="008D5001" w:rsidRDefault="005C27C1" w:rsidP="00DF57F4">
            <w:pPr>
              <w:rPr>
                <w:rFonts w:eastAsia="MS Mincho"/>
                <w:sz w:val="16"/>
                <w:szCs w:val="16"/>
              </w:rPr>
            </w:pPr>
            <w:r w:rsidRPr="00B94E34">
              <w:rPr>
                <w:rFonts w:eastAsia="MS Mincho"/>
                <w:sz w:val="16"/>
                <w:szCs w:val="16"/>
              </w:rPr>
              <w:t>Draft report (RG-IEM, 7 March 2023)</w:t>
            </w:r>
          </w:p>
        </w:tc>
        <w:tc>
          <w:tcPr>
            <w:tcW w:w="1129" w:type="dxa"/>
          </w:tcPr>
          <w:p w14:paraId="575C58A4"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0CC16EB6"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230D4321" w14:textId="77777777" w:rsidTr="00DF57F4">
        <w:tc>
          <w:tcPr>
            <w:tcW w:w="1062" w:type="dxa"/>
          </w:tcPr>
          <w:p w14:paraId="4D7D7754" w14:textId="77777777" w:rsidR="005C27C1" w:rsidRPr="008D5001" w:rsidRDefault="009E6579" w:rsidP="00DF57F4">
            <w:pPr>
              <w:rPr>
                <w:rFonts w:eastAsia="MS Mincho"/>
                <w:sz w:val="16"/>
                <w:szCs w:val="16"/>
              </w:rPr>
            </w:pPr>
            <w:hyperlink r:id="rId23" w:history="1">
              <w:r w:rsidR="005C27C1" w:rsidRPr="00B94E34">
                <w:rPr>
                  <w:rStyle w:val="Hyperlink"/>
                  <w:rFonts w:eastAsia="MS Mincho"/>
                  <w:sz w:val="16"/>
                  <w:szCs w:val="16"/>
                </w:rPr>
                <w:t>DOC1</w:t>
              </w:r>
            </w:hyperlink>
          </w:p>
        </w:tc>
        <w:tc>
          <w:tcPr>
            <w:tcW w:w="5752" w:type="dxa"/>
          </w:tcPr>
          <w:p w14:paraId="6157A7E8" w14:textId="77777777" w:rsidR="005C27C1" w:rsidRPr="008D5001" w:rsidRDefault="005C27C1" w:rsidP="00DF57F4">
            <w:pPr>
              <w:rPr>
                <w:rFonts w:eastAsia="MS Mincho"/>
                <w:sz w:val="16"/>
                <w:szCs w:val="16"/>
              </w:rPr>
            </w:pPr>
            <w:r w:rsidRPr="00B94E34">
              <w:rPr>
                <w:rFonts w:eastAsia="MS Mincho"/>
                <w:sz w:val="16"/>
                <w:szCs w:val="16"/>
              </w:rPr>
              <w:t>Draft Skeleton of RG-IEM Deliverable (revised)</w:t>
            </w:r>
          </w:p>
        </w:tc>
        <w:tc>
          <w:tcPr>
            <w:tcW w:w="1129" w:type="dxa"/>
          </w:tcPr>
          <w:p w14:paraId="7AD159AD" w14:textId="77777777" w:rsidR="005C27C1" w:rsidRPr="008D5001" w:rsidRDefault="005C27C1" w:rsidP="00DF57F4">
            <w:pPr>
              <w:rPr>
                <w:rFonts w:eastAsia="MS Mincho"/>
                <w:sz w:val="16"/>
                <w:szCs w:val="16"/>
              </w:rPr>
            </w:pPr>
            <w:r>
              <w:rPr>
                <w:rFonts w:eastAsia="MS Mincho"/>
                <w:sz w:val="16"/>
                <w:szCs w:val="16"/>
              </w:rPr>
              <w:t>RG-IEM #3</w:t>
            </w:r>
          </w:p>
        </w:tc>
        <w:tc>
          <w:tcPr>
            <w:tcW w:w="1686" w:type="dxa"/>
          </w:tcPr>
          <w:p w14:paraId="4C6A3F5A" w14:textId="77777777" w:rsidR="005C27C1" w:rsidRPr="008D5001" w:rsidRDefault="005C27C1" w:rsidP="00DF57F4">
            <w:pPr>
              <w:rPr>
                <w:rFonts w:eastAsia="MS Mincho"/>
                <w:sz w:val="16"/>
                <w:szCs w:val="16"/>
              </w:rPr>
            </w:pPr>
            <w:r>
              <w:rPr>
                <w:rFonts w:eastAsia="MS Mincho"/>
                <w:sz w:val="16"/>
                <w:szCs w:val="16"/>
              </w:rPr>
              <w:t>04/04/2023</w:t>
            </w:r>
          </w:p>
        </w:tc>
      </w:tr>
      <w:tr w:rsidR="005C27C1" w:rsidRPr="002A0681" w14:paraId="1E1A48DD" w14:textId="77777777" w:rsidTr="00DF57F4">
        <w:tc>
          <w:tcPr>
            <w:tcW w:w="1062" w:type="dxa"/>
          </w:tcPr>
          <w:p w14:paraId="4ED4FDE3" w14:textId="77777777" w:rsidR="005C27C1" w:rsidRPr="00CF2B5F" w:rsidRDefault="009E6579" w:rsidP="00DF57F4">
            <w:pPr>
              <w:rPr>
                <w:rFonts w:eastAsia="MS Mincho"/>
                <w:sz w:val="16"/>
                <w:szCs w:val="16"/>
              </w:rPr>
            </w:pPr>
            <w:hyperlink r:id="rId24" w:history="1">
              <w:r w:rsidR="005C27C1" w:rsidRPr="00B94E34">
                <w:rPr>
                  <w:rStyle w:val="Hyperlink"/>
                  <w:rFonts w:eastAsia="MS Mincho"/>
                  <w:sz w:val="16"/>
                  <w:szCs w:val="16"/>
                </w:rPr>
                <w:t>DOC2</w:t>
              </w:r>
            </w:hyperlink>
          </w:p>
        </w:tc>
        <w:tc>
          <w:tcPr>
            <w:tcW w:w="5752" w:type="dxa"/>
          </w:tcPr>
          <w:p w14:paraId="5C1CD072" w14:textId="77777777" w:rsidR="005C27C1" w:rsidRPr="00CF2B5F" w:rsidRDefault="005C27C1" w:rsidP="00DF57F4">
            <w:pPr>
              <w:rPr>
                <w:rFonts w:eastAsia="MS Mincho"/>
                <w:sz w:val="16"/>
                <w:szCs w:val="16"/>
              </w:rPr>
            </w:pPr>
            <w:r w:rsidRPr="00B94E34">
              <w:rPr>
                <w:rFonts w:eastAsia="MS Mincho"/>
                <w:sz w:val="16"/>
                <w:szCs w:val="16"/>
              </w:rPr>
              <w:t>Considerations about the development of the RG-IEM action plan</w:t>
            </w:r>
          </w:p>
        </w:tc>
        <w:tc>
          <w:tcPr>
            <w:tcW w:w="1129" w:type="dxa"/>
          </w:tcPr>
          <w:p w14:paraId="58757D3B" w14:textId="77777777" w:rsidR="005C27C1" w:rsidRPr="00CF2B5F" w:rsidRDefault="005C27C1" w:rsidP="00DF57F4">
            <w:pPr>
              <w:rPr>
                <w:rFonts w:eastAsia="MS Mincho"/>
                <w:sz w:val="16"/>
                <w:szCs w:val="16"/>
              </w:rPr>
            </w:pPr>
            <w:r>
              <w:rPr>
                <w:rFonts w:eastAsia="MS Mincho"/>
                <w:sz w:val="16"/>
                <w:szCs w:val="16"/>
              </w:rPr>
              <w:t>RG-IEM #3</w:t>
            </w:r>
          </w:p>
        </w:tc>
        <w:tc>
          <w:tcPr>
            <w:tcW w:w="1686" w:type="dxa"/>
          </w:tcPr>
          <w:p w14:paraId="2E5215C7" w14:textId="77777777" w:rsidR="005C27C1" w:rsidRPr="00CF2B5F" w:rsidRDefault="005C27C1" w:rsidP="00DF57F4">
            <w:pPr>
              <w:rPr>
                <w:rFonts w:eastAsia="MS Mincho"/>
                <w:sz w:val="16"/>
                <w:szCs w:val="16"/>
              </w:rPr>
            </w:pPr>
            <w:r>
              <w:rPr>
                <w:rFonts w:eastAsia="MS Mincho"/>
                <w:sz w:val="16"/>
                <w:szCs w:val="16"/>
              </w:rPr>
              <w:t>04/04/2023</w:t>
            </w:r>
          </w:p>
        </w:tc>
      </w:tr>
      <w:tr w:rsidR="005C27C1" w:rsidRPr="002A0681" w14:paraId="7CB16FD0" w14:textId="77777777" w:rsidTr="00DF57F4">
        <w:tc>
          <w:tcPr>
            <w:tcW w:w="1062" w:type="dxa"/>
          </w:tcPr>
          <w:p w14:paraId="716A0A64" w14:textId="77777777" w:rsidR="005C27C1" w:rsidRPr="00CF2B5F" w:rsidRDefault="009E6579" w:rsidP="00DF57F4">
            <w:pPr>
              <w:rPr>
                <w:rFonts w:eastAsia="MS Mincho"/>
                <w:sz w:val="16"/>
                <w:szCs w:val="16"/>
              </w:rPr>
            </w:pPr>
            <w:hyperlink r:id="rId25" w:history="1">
              <w:r w:rsidR="005C27C1" w:rsidRPr="00B94E34">
                <w:rPr>
                  <w:rStyle w:val="Hyperlink"/>
                  <w:rFonts w:eastAsia="MS Mincho"/>
                  <w:sz w:val="16"/>
                  <w:szCs w:val="16"/>
                </w:rPr>
                <w:t>DOC3</w:t>
              </w:r>
            </w:hyperlink>
          </w:p>
        </w:tc>
        <w:tc>
          <w:tcPr>
            <w:tcW w:w="5752" w:type="dxa"/>
          </w:tcPr>
          <w:p w14:paraId="0C1DA2CE" w14:textId="77777777" w:rsidR="005C27C1" w:rsidRPr="00CF2B5F" w:rsidRDefault="005C27C1" w:rsidP="00DF57F4">
            <w:pPr>
              <w:rPr>
                <w:rFonts w:eastAsia="MS Mincho"/>
                <w:sz w:val="16"/>
                <w:szCs w:val="16"/>
              </w:rPr>
            </w:pPr>
            <w:r w:rsidRPr="00B94E34">
              <w:rPr>
                <w:rFonts w:eastAsia="MS Mincho"/>
                <w:sz w:val="16"/>
                <w:szCs w:val="16"/>
              </w:rPr>
              <w:t xml:space="preserve">Some considerations for a potential </w:t>
            </w:r>
            <w:proofErr w:type="spellStart"/>
            <w:r w:rsidRPr="00B94E34">
              <w:rPr>
                <w:rFonts w:eastAsia="MS Mincho"/>
                <w:sz w:val="16"/>
                <w:szCs w:val="16"/>
              </w:rPr>
              <w:t>ToR</w:t>
            </w:r>
            <w:proofErr w:type="spellEnd"/>
            <w:r w:rsidRPr="00B94E34">
              <w:rPr>
                <w:rFonts w:eastAsia="MS Mincho"/>
                <w:sz w:val="16"/>
                <w:szCs w:val="16"/>
              </w:rPr>
              <w:t xml:space="preserve"> for a Steering Committee to execute current Industry Engagement Action Plan 2</w:t>
            </w:r>
          </w:p>
        </w:tc>
        <w:tc>
          <w:tcPr>
            <w:tcW w:w="1129" w:type="dxa"/>
          </w:tcPr>
          <w:p w14:paraId="67FB71B4" w14:textId="77777777" w:rsidR="005C27C1" w:rsidRPr="00CF2B5F" w:rsidRDefault="005C27C1" w:rsidP="00DF57F4">
            <w:pPr>
              <w:rPr>
                <w:rFonts w:eastAsia="MS Mincho"/>
                <w:sz w:val="16"/>
                <w:szCs w:val="16"/>
              </w:rPr>
            </w:pPr>
            <w:r>
              <w:rPr>
                <w:rFonts w:eastAsia="MS Mincho"/>
                <w:sz w:val="16"/>
                <w:szCs w:val="16"/>
              </w:rPr>
              <w:t>RG-IEM #3</w:t>
            </w:r>
          </w:p>
        </w:tc>
        <w:tc>
          <w:tcPr>
            <w:tcW w:w="1686" w:type="dxa"/>
          </w:tcPr>
          <w:p w14:paraId="3446016D" w14:textId="77777777" w:rsidR="005C27C1" w:rsidRPr="00CF2B5F" w:rsidRDefault="005C27C1" w:rsidP="00DF57F4">
            <w:pPr>
              <w:rPr>
                <w:rFonts w:eastAsia="MS Mincho"/>
                <w:sz w:val="16"/>
                <w:szCs w:val="16"/>
              </w:rPr>
            </w:pPr>
            <w:r>
              <w:rPr>
                <w:rFonts w:eastAsia="MS Mincho"/>
                <w:sz w:val="16"/>
                <w:szCs w:val="16"/>
              </w:rPr>
              <w:t>04/04/2023</w:t>
            </w:r>
          </w:p>
        </w:tc>
      </w:tr>
      <w:tr w:rsidR="005C27C1" w:rsidRPr="00B94E34" w14:paraId="0C65626F" w14:textId="77777777" w:rsidTr="00DF57F4">
        <w:tc>
          <w:tcPr>
            <w:tcW w:w="1062" w:type="dxa"/>
          </w:tcPr>
          <w:p w14:paraId="3E1B67C3" w14:textId="77777777" w:rsidR="005C27C1" w:rsidRDefault="009E6579" w:rsidP="00DF57F4">
            <w:pPr>
              <w:rPr>
                <w:rFonts w:eastAsia="MS Mincho"/>
                <w:sz w:val="16"/>
                <w:szCs w:val="16"/>
              </w:rPr>
            </w:pPr>
            <w:hyperlink r:id="rId26" w:history="1">
              <w:r w:rsidR="005C27C1" w:rsidRPr="00B94E34">
                <w:rPr>
                  <w:rStyle w:val="Hyperlink"/>
                  <w:rFonts w:eastAsia="MS Mincho"/>
                  <w:sz w:val="16"/>
                  <w:szCs w:val="16"/>
                </w:rPr>
                <w:t>DOC5</w:t>
              </w:r>
            </w:hyperlink>
          </w:p>
        </w:tc>
        <w:tc>
          <w:tcPr>
            <w:tcW w:w="5752" w:type="dxa"/>
          </w:tcPr>
          <w:p w14:paraId="3C687E94" w14:textId="77777777" w:rsidR="005C27C1" w:rsidRPr="004A1226" w:rsidRDefault="005C27C1" w:rsidP="00DF57F4">
            <w:pPr>
              <w:rPr>
                <w:rFonts w:eastAsia="MS Mincho"/>
                <w:sz w:val="16"/>
                <w:szCs w:val="16"/>
                <w:lang w:val="de-CH"/>
              </w:rPr>
            </w:pPr>
            <w:r w:rsidRPr="004A1226">
              <w:rPr>
                <w:rFonts w:eastAsia="MS Mincho"/>
                <w:sz w:val="16"/>
                <w:szCs w:val="16"/>
                <w:lang w:val="de-CH"/>
              </w:rPr>
              <w:t>Draft report (RG-IEM, 4 April 2023)</w:t>
            </w:r>
          </w:p>
        </w:tc>
        <w:tc>
          <w:tcPr>
            <w:tcW w:w="1129" w:type="dxa"/>
          </w:tcPr>
          <w:p w14:paraId="0FCCCC56" w14:textId="77777777" w:rsidR="005C27C1" w:rsidRDefault="005C27C1" w:rsidP="00DF57F4">
            <w:pPr>
              <w:rPr>
                <w:rFonts w:eastAsia="MS Mincho"/>
                <w:sz w:val="16"/>
                <w:szCs w:val="16"/>
              </w:rPr>
            </w:pPr>
            <w:r>
              <w:rPr>
                <w:rFonts w:eastAsia="MS Mincho"/>
                <w:sz w:val="16"/>
                <w:szCs w:val="16"/>
              </w:rPr>
              <w:t>RG-IEM #3</w:t>
            </w:r>
          </w:p>
        </w:tc>
        <w:tc>
          <w:tcPr>
            <w:tcW w:w="1686" w:type="dxa"/>
          </w:tcPr>
          <w:p w14:paraId="3EC7A72E" w14:textId="77777777" w:rsidR="005C27C1" w:rsidRDefault="005C27C1" w:rsidP="00DF57F4">
            <w:pPr>
              <w:rPr>
                <w:rFonts w:eastAsia="MS Mincho"/>
                <w:sz w:val="16"/>
                <w:szCs w:val="16"/>
              </w:rPr>
            </w:pPr>
            <w:r>
              <w:rPr>
                <w:rFonts w:eastAsia="MS Mincho"/>
                <w:sz w:val="16"/>
                <w:szCs w:val="16"/>
              </w:rPr>
              <w:t>04/04/2023</w:t>
            </w:r>
          </w:p>
        </w:tc>
      </w:tr>
      <w:tr w:rsidR="005C27C1" w:rsidRPr="00B94E34" w14:paraId="7DA5646D" w14:textId="77777777" w:rsidTr="00DF57F4">
        <w:tc>
          <w:tcPr>
            <w:tcW w:w="1062" w:type="dxa"/>
          </w:tcPr>
          <w:p w14:paraId="287E042F" w14:textId="720D8F0A" w:rsidR="005C27C1" w:rsidRDefault="009E6579" w:rsidP="00DF57F4">
            <w:pPr>
              <w:rPr>
                <w:rFonts w:eastAsia="MS Mincho"/>
                <w:sz w:val="16"/>
                <w:szCs w:val="16"/>
              </w:rPr>
            </w:pPr>
            <w:hyperlink r:id="rId27" w:history="1">
              <w:r w:rsidR="005C27C1" w:rsidRPr="007F392B">
                <w:rPr>
                  <w:rStyle w:val="Hyperlink"/>
                  <w:rFonts w:eastAsia="MS Mincho"/>
                  <w:sz w:val="16"/>
                  <w:szCs w:val="16"/>
                </w:rPr>
                <w:t>DOC</w:t>
              </w:r>
              <w:r w:rsidR="007F392B" w:rsidRPr="007F392B">
                <w:rPr>
                  <w:rStyle w:val="Hyperlink"/>
                  <w:rFonts w:eastAsia="MS Mincho"/>
                  <w:sz w:val="16"/>
                  <w:szCs w:val="16"/>
                </w:rPr>
                <w:t>1</w:t>
              </w:r>
            </w:hyperlink>
          </w:p>
        </w:tc>
        <w:tc>
          <w:tcPr>
            <w:tcW w:w="5752" w:type="dxa"/>
          </w:tcPr>
          <w:p w14:paraId="057339F9" w14:textId="574D6E5B" w:rsidR="005C27C1" w:rsidRPr="00B94E34" w:rsidRDefault="005C27C1" w:rsidP="00DF57F4">
            <w:pPr>
              <w:rPr>
                <w:rFonts w:eastAsia="MS Mincho"/>
                <w:sz w:val="16"/>
                <w:szCs w:val="16"/>
              </w:rPr>
            </w:pPr>
            <w:r w:rsidRPr="005C27C1">
              <w:rPr>
                <w:rFonts w:eastAsia="MS Mincho"/>
                <w:sz w:val="16"/>
                <w:szCs w:val="16"/>
              </w:rPr>
              <w:t>[Draft] ITU-T action plan for a vibrant engagement of the industry</w:t>
            </w:r>
          </w:p>
        </w:tc>
        <w:tc>
          <w:tcPr>
            <w:tcW w:w="1129" w:type="dxa"/>
          </w:tcPr>
          <w:p w14:paraId="3083B018" w14:textId="77777777" w:rsidR="005C27C1" w:rsidRDefault="005C27C1" w:rsidP="00DF57F4">
            <w:pPr>
              <w:rPr>
                <w:rFonts w:eastAsia="MS Mincho"/>
                <w:sz w:val="16"/>
                <w:szCs w:val="16"/>
              </w:rPr>
            </w:pPr>
            <w:r>
              <w:rPr>
                <w:rFonts w:eastAsia="MS Mincho"/>
                <w:sz w:val="16"/>
                <w:szCs w:val="16"/>
              </w:rPr>
              <w:t>RG-IEM #4</w:t>
            </w:r>
          </w:p>
        </w:tc>
        <w:tc>
          <w:tcPr>
            <w:tcW w:w="1686" w:type="dxa"/>
          </w:tcPr>
          <w:p w14:paraId="470749C2" w14:textId="77777777" w:rsidR="005C27C1" w:rsidRDefault="005C27C1" w:rsidP="00DF57F4">
            <w:pPr>
              <w:rPr>
                <w:rFonts w:eastAsia="MS Mincho"/>
                <w:sz w:val="16"/>
                <w:szCs w:val="16"/>
              </w:rPr>
            </w:pPr>
            <w:r>
              <w:rPr>
                <w:rFonts w:eastAsia="MS Mincho"/>
                <w:sz w:val="16"/>
                <w:szCs w:val="16"/>
              </w:rPr>
              <w:t>05/05/2023</w:t>
            </w:r>
          </w:p>
        </w:tc>
      </w:tr>
      <w:tr w:rsidR="005C27C1" w:rsidRPr="00B94E34" w14:paraId="26AF057E" w14:textId="77777777" w:rsidTr="00DF57F4">
        <w:tc>
          <w:tcPr>
            <w:tcW w:w="1062" w:type="dxa"/>
          </w:tcPr>
          <w:p w14:paraId="4D0A9857" w14:textId="7E293A4F" w:rsidR="005C27C1" w:rsidRDefault="005C27C1" w:rsidP="00DF57F4">
            <w:pPr>
              <w:rPr>
                <w:rFonts w:eastAsia="MS Mincho"/>
                <w:sz w:val="16"/>
                <w:szCs w:val="16"/>
              </w:rPr>
            </w:pPr>
            <w:r>
              <w:rPr>
                <w:rFonts w:eastAsia="MS Mincho"/>
                <w:sz w:val="16"/>
                <w:szCs w:val="16"/>
              </w:rPr>
              <w:t>DOC5</w:t>
            </w:r>
          </w:p>
        </w:tc>
        <w:tc>
          <w:tcPr>
            <w:tcW w:w="5752" w:type="dxa"/>
          </w:tcPr>
          <w:p w14:paraId="2A832D6E" w14:textId="3E4284EB" w:rsidR="005C27C1" w:rsidRPr="00B94E34" w:rsidRDefault="005C27C1" w:rsidP="00DF57F4">
            <w:pPr>
              <w:rPr>
                <w:rFonts w:eastAsia="MS Mincho"/>
                <w:sz w:val="16"/>
                <w:szCs w:val="16"/>
              </w:rPr>
            </w:pPr>
            <w:r w:rsidRPr="00B94E34">
              <w:rPr>
                <w:rFonts w:eastAsia="MS Mincho"/>
                <w:sz w:val="16"/>
                <w:szCs w:val="16"/>
              </w:rPr>
              <w:t xml:space="preserve">Draft report (RG-IEM, </w:t>
            </w:r>
            <w:r>
              <w:rPr>
                <w:rFonts w:eastAsia="MS Mincho"/>
                <w:sz w:val="16"/>
                <w:szCs w:val="16"/>
              </w:rPr>
              <w:t>5 May</w:t>
            </w:r>
            <w:r w:rsidRPr="00B94E34">
              <w:rPr>
                <w:rFonts w:eastAsia="MS Mincho"/>
                <w:sz w:val="16"/>
                <w:szCs w:val="16"/>
              </w:rPr>
              <w:t xml:space="preserve"> 2023)</w:t>
            </w:r>
          </w:p>
        </w:tc>
        <w:tc>
          <w:tcPr>
            <w:tcW w:w="1129" w:type="dxa"/>
          </w:tcPr>
          <w:p w14:paraId="0572970D" w14:textId="77777777" w:rsidR="005C27C1" w:rsidRDefault="005C27C1" w:rsidP="00DF57F4">
            <w:pPr>
              <w:rPr>
                <w:rFonts w:eastAsia="MS Mincho"/>
                <w:sz w:val="16"/>
                <w:szCs w:val="16"/>
              </w:rPr>
            </w:pPr>
            <w:r>
              <w:rPr>
                <w:rFonts w:eastAsia="MS Mincho"/>
                <w:sz w:val="16"/>
                <w:szCs w:val="16"/>
              </w:rPr>
              <w:t>RG-IEM #4</w:t>
            </w:r>
          </w:p>
        </w:tc>
        <w:tc>
          <w:tcPr>
            <w:tcW w:w="1686" w:type="dxa"/>
          </w:tcPr>
          <w:p w14:paraId="18198925" w14:textId="77777777" w:rsidR="005C27C1" w:rsidRDefault="005C27C1" w:rsidP="00DF57F4">
            <w:pPr>
              <w:rPr>
                <w:rFonts w:eastAsia="MS Mincho"/>
                <w:sz w:val="16"/>
                <w:szCs w:val="16"/>
              </w:rPr>
            </w:pPr>
            <w:r>
              <w:rPr>
                <w:rFonts w:eastAsia="MS Mincho"/>
                <w:sz w:val="16"/>
                <w:szCs w:val="16"/>
              </w:rPr>
              <w:t>05/05/2023</w:t>
            </w:r>
          </w:p>
        </w:tc>
      </w:tr>
    </w:tbl>
    <w:p w14:paraId="23727D54" w14:textId="77777777" w:rsidR="005C27C1" w:rsidRPr="00BC10B0" w:rsidRDefault="005C27C1" w:rsidP="005C27C1">
      <w:pPr>
        <w:rPr>
          <w:rFonts w:eastAsia="MS Mincho"/>
        </w:rPr>
      </w:pPr>
    </w:p>
    <w:p w14:paraId="750D0750" w14:textId="77777777" w:rsidR="00CC7732" w:rsidRDefault="00CC7732">
      <w:pPr>
        <w:spacing w:before="0" w:after="160" w:line="259" w:lineRule="auto"/>
        <w:rPr>
          <w:rFonts w:eastAsia="Times New Roman"/>
          <w:b/>
          <w:sz w:val="28"/>
          <w:szCs w:val="20"/>
          <w:lang w:eastAsia="en-US"/>
        </w:rPr>
      </w:pPr>
      <w:r>
        <w:br w:type="page"/>
      </w:r>
    </w:p>
    <w:p w14:paraId="0E9E712C" w14:textId="2AF4311E" w:rsidR="005C27C1" w:rsidRPr="006610B6" w:rsidRDefault="005C27C1" w:rsidP="005C27C1">
      <w:pPr>
        <w:pStyle w:val="AnnexNotitle"/>
        <w:numPr>
          <w:ilvl w:val="0"/>
          <w:numId w:val="25"/>
        </w:numPr>
      </w:pPr>
      <w:r w:rsidRPr="006610B6">
        <w:lastRenderedPageBreak/>
        <w:t>References</w:t>
      </w:r>
    </w:p>
    <w:p w14:paraId="6F685ED4" w14:textId="77777777" w:rsidR="005C27C1" w:rsidRPr="00CF2B5F" w:rsidRDefault="005C27C1" w:rsidP="005C27C1">
      <w:pPr>
        <w:rPr>
          <w:lang w:eastAsia="en-US"/>
        </w:rPr>
      </w:pPr>
      <w:r w:rsidRPr="006610B6">
        <w:rPr>
          <w:lang w:eastAsia="en-US"/>
        </w:rPr>
        <w:t xml:space="preserve">[b-ITU Strategic Plan] </w:t>
      </w:r>
      <w:r w:rsidRPr="00CF2B5F">
        <w:rPr>
          <w:color w:val="000000"/>
          <w:sz w:val="22"/>
          <w:szCs w:val="22"/>
        </w:rPr>
        <w:t>ANNEX 1 TO PP RESOLUTION 71 (REV. BUCHAREST, 2022): ITU strategic plan for 2024-2027,</w:t>
      </w:r>
      <w:hyperlink r:id="rId28" w:history="1">
        <w:r w:rsidRPr="00CF2B5F">
          <w:rPr>
            <w:rStyle w:val="Hyperlink"/>
            <w:sz w:val="22"/>
            <w:szCs w:val="22"/>
          </w:rPr>
          <w:t>https://www.itu.int/en/council/planning/Documents/Res71-PP2-final.pdf</w:t>
        </w:r>
      </w:hyperlink>
    </w:p>
    <w:p w14:paraId="7A3ECF16" w14:textId="3A1FDD9F" w:rsidR="005C27C1" w:rsidRDefault="005C27C1" w:rsidP="005C27C1">
      <w:pPr>
        <w:spacing w:before="0" w:after="160" w:line="259" w:lineRule="auto"/>
        <w:rPr>
          <w:lang w:eastAsia="en-US"/>
        </w:rPr>
      </w:pPr>
    </w:p>
    <w:p w14:paraId="71454805" w14:textId="77777777" w:rsidR="005C27C1" w:rsidRDefault="005C27C1" w:rsidP="008C5A9A"/>
    <w:p w14:paraId="70E5CD09" w14:textId="77777777" w:rsidR="005604FC" w:rsidRDefault="008C5A9A" w:rsidP="008C5A9A">
      <w:pPr>
        <w:jc w:val="center"/>
      </w:pPr>
      <w:bookmarkStart w:id="11" w:name="_Hlk98856042"/>
      <w:r>
        <w:t>_______________________</w:t>
      </w:r>
      <w:bookmarkEnd w:id="11"/>
    </w:p>
    <w:sectPr w:rsidR="005604FC" w:rsidSect="001D033C">
      <w:headerReference w:type="even" r:id="rId29"/>
      <w:headerReference w:type="default" r:id="rId30"/>
      <w:footerReference w:type="even" r:id="rId31"/>
      <w:footerReference w:type="default" r:id="rId32"/>
      <w:headerReference w:type="first" r:id="rId33"/>
      <w:footerReference w:type="first" r:id="rId34"/>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0DF8" w14:textId="77777777" w:rsidR="00634022" w:rsidRDefault="00634022" w:rsidP="00C42125">
      <w:pPr>
        <w:spacing w:before="0"/>
      </w:pPr>
      <w:r>
        <w:separator/>
      </w:r>
    </w:p>
  </w:endnote>
  <w:endnote w:type="continuationSeparator" w:id="0">
    <w:p w14:paraId="6E789339" w14:textId="77777777" w:rsidR="00634022" w:rsidRDefault="0063402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E755" w14:textId="77777777" w:rsidR="009E6579" w:rsidRDefault="009E6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FE36" w14:textId="77777777" w:rsidR="009E6579" w:rsidRDefault="009E6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823E" w14:textId="77777777" w:rsidR="009E6579" w:rsidRDefault="009E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4D03" w14:textId="77777777" w:rsidR="00634022" w:rsidRDefault="00634022" w:rsidP="00C42125">
      <w:pPr>
        <w:spacing w:before="0"/>
      </w:pPr>
      <w:r>
        <w:separator/>
      </w:r>
    </w:p>
  </w:footnote>
  <w:footnote w:type="continuationSeparator" w:id="0">
    <w:p w14:paraId="528FDBC3" w14:textId="77777777" w:rsidR="00634022" w:rsidRDefault="00634022" w:rsidP="00C42125">
      <w:pPr>
        <w:spacing w:before="0"/>
      </w:pPr>
      <w:r>
        <w:continuationSeparator/>
      </w:r>
    </w:p>
  </w:footnote>
  <w:footnote w:id="1">
    <w:p w14:paraId="79638677" w14:textId="77777777" w:rsidR="005C27C1" w:rsidRPr="00544DCE" w:rsidRDefault="005C27C1" w:rsidP="005C27C1">
      <w:pPr>
        <w:pStyle w:val="FootnoteText"/>
        <w:rPr>
          <w:lang w:val="en-CA"/>
        </w:rPr>
      </w:pPr>
      <w:r>
        <w:rPr>
          <w:rStyle w:val="FootnoteReference"/>
        </w:rPr>
        <w:footnoteRef/>
      </w:r>
      <w:r>
        <w:t xml:space="preserve"> Annex to Convention 1004: SIO - Any organization, other than a governmental establishment or agency, which is engaged in the study of telecommunication problems or in the design or manufacture of equipment intended for telecommunication services. Other entities and organizations in accordance with Article 19 include financial or development institutions (No. 229), other entities dealing with telecommunication matters which are approved by the Member State concerned (No. 230). </w:t>
      </w:r>
    </w:p>
  </w:footnote>
  <w:footnote w:id="2">
    <w:p w14:paraId="7A2A8753" w14:textId="77777777" w:rsidR="005C27C1" w:rsidRPr="00EC2458" w:rsidRDefault="005C27C1" w:rsidP="005C27C1">
      <w:pPr>
        <w:pStyle w:val="FootnoteText"/>
        <w:rPr>
          <w:lang w:val="en-US"/>
        </w:rPr>
      </w:pPr>
      <w:r>
        <w:rPr>
          <w:rStyle w:val="FootnoteReference"/>
        </w:rPr>
        <w:footnoteRef/>
      </w:r>
      <w:r>
        <w:t xml:space="preserve"> </w:t>
      </w:r>
      <w:r>
        <w:rPr>
          <w:lang w:val="en-US"/>
        </w:rPr>
        <w:t>In accordance with No. 241B of the Convention, “</w:t>
      </w:r>
      <w:r>
        <w:t>An entity or organization referred to in Nos. 229 to 231 above may apply to participate in the work of a given study group as an Associate”. Notwithstanding this provision, for purposes of this analysis Associates from industry are linked to SIOs and ROAs.</w:t>
      </w:r>
    </w:p>
  </w:footnote>
  <w:footnote w:id="3">
    <w:p w14:paraId="4C968458" w14:textId="77777777" w:rsidR="005C27C1" w:rsidRPr="002563A3" w:rsidRDefault="005C27C1" w:rsidP="005C27C1">
      <w:pPr>
        <w:pStyle w:val="FootnoteText"/>
        <w:rPr>
          <w:lang w:val="en-US"/>
        </w:rPr>
      </w:pPr>
      <w:r>
        <w:rPr>
          <w:rStyle w:val="FootnoteReference"/>
        </w:rPr>
        <w:footnoteRef/>
      </w:r>
      <w:r>
        <w:t xml:space="preserve"> While the term “SME” is not precisely defined, </w:t>
      </w:r>
      <w:r>
        <w:rPr>
          <w:i/>
          <w:iCs/>
        </w:rPr>
        <w:t xml:space="preserve">considering d) </w:t>
      </w:r>
      <w:r>
        <w:t>of PP Resolution 209 is noteworthy: “that, in many countries, mainly developing countries, SMEs have become prominent actors in the industrial expansion process, and in the growth of local production, coming to represent in some cases more than 90 per cent of the national industry”.</w:t>
      </w:r>
    </w:p>
  </w:footnote>
  <w:footnote w:id="4">
    <w:p w14:paraId="45601449" w14:textId="12D1BDA6" w:rsidR="005C27C1" w:rsidRDefault="005C27C1" w:rsidP="005C27C1">
      <w:pPr>
        <w:pStyle w:val="FootnoteText"/>
        <w:rPr>
          <w:lang w:eastAsia="zh-CN"/>
        </w:rPr>
      </w:pPr>
      <w:r>
        <w:rPr>
          <w:rStyle w:val="FootnoteReference"/>
        </w:rPr>
        <w:footnoteRef/>
      </w:r>
      <w:r>
        <w:t xml:space="preserve"> </w:t>
      </w:r>
      <w:hyperlink r:id="rId1" w:history="1">
        <w:r w:rsidR="007F392B" w:rsidRPr="00384396">
          <w:rPr>
            <w:rStyle w:val="Hyperlink"/>
          </w:rPr>
          <w:t>https://www.itu.int/dms_pub/itu-s/opb/conf/S-CONF-ACTF-2022-PDF-E.pdf</w:t>
        </w:r>
      </w:hyperlink>
      <w:r w:rsidR="007F39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1EFA" w14:textId="77777777" w:rsidR="009E6579" w:rsidRDefault="009E6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1AA9" w14:textId="77777777" w:rsidR="005976A1" w:rsidRPr="00C42125" w:rsidRDefault="005976A1"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E3C61">
      <w:rPr>
        <w:noProof/>
      </w:rPr>
      <w:t>2</w:t>
    </w:r>
    <w:r w:rsidRPr="00C42125">
      <w:fldChar w:fldCharType="end"/>
    </w:r>
    <w:r w:rsidRPr="00C42125">
      <w:t xml:space="preserve"> -</w:t>
    </w:r>
  </w:p>
  <w:sdt>
    <w:sdtPr>
      <w:alias w:val="ShortName"/>
      <w:tag w:val="ShortName"/>
      <w:id w:val="547883541"/>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53139FD5" w14:textId="69F30CB5" w:rsidR="005976A1" w:rsidRPr="00C42125" w:rsidRDefault="009E6579" w:rsidP="007E53E4">
        <w:pPr>
          <w:pStyle w:val="Header"/>
        </w:pPr>
        <w:r>
          <w:t>TSAG-TD256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228E" w14:textId="77777777" w:rsidR="009E6579" w:rsidRDefault="009E6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42D46"/>
    <w:multiLevelType w:val="multilevel"/>
    <w:tmpl w:val="0C7EBEA6"/>
    <w:lvl w:ilvl="0">
      <w:start w:val="1"/>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D0E71D8"/>
    <w:multiLevelType w:val="hybridMultilevel"/>
    <w:tmpl w:val="6F966CD8"/>
    <w:lvl w:ilvl="0" w:tplc="F3BAAFD0">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7D1F1D"/>
    <w:multiLevelType w:val="hybridMultilevel"/>
    <w:tmpl w:val="7EA299A4"/>
    <w:lvl w:ilvl="0" w:tplc="59DA7400">
      <w:start w:val="9"/>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C2F66"/>
    <w:multiLevelType w:val="hybridMultilevel"/>
    <w:tmpl w:val="2DE8A250"/>
    <w:lvl w:ilvl="0" w:tplc="21FE4E6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D0927D9"/>
    <w:multiLevelType w:val="multilevel"/>
    <w:tmpl w:val="C93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75573"/>
    <w:multiLevelType w:val="hybridMultilevel"/>
    <w:tmpl w:val="E0EE84C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0"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A02168B"/>
    <w:multiLevelType w:val="multilevel"/>
    <w:tmpl w:val="45F4327A"/>
    <w:lvl w:ilvl="0">
      <w:start w:val="1"/>
      <w:numFmt w:val="decimal"/>
      <w:lvlText w:val="%1."/>
      <w:lvlJc w:val="left"/>
      <w:pPr>
        <w:ind w:left="360" w:hanging="360"/>
      </w:pPr>
      <w:rPr>
        <w:rFonts w:hint="default"/>
      </w:rPr>
    </w:lvl>
    <w:lvl w:ilvl="1">
      <w:start w:val="1"/>
      <w:numFmt w:val="decimal"/>
      <w:isLgl/>
      <w:lvlText w:val="%2"/>
      <w:lvlJc w:val="left"/>
      <w:pPr>
        <w:ind w:left="600" w:hanging="360"/>
      </w:pPr>
      <w:rPr>
        <w:rFonts w:ascii="Times New Roman" w:eastAsiaTheme="minorEastAsia"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22" w15:restartNumberingAfterBreak="0">
    <w:nsid w:val="6A6D22C6"/>
    <w:multiLevelType w:val="hybridMultilevel"/>
    <w:tmpl w:val="79E821B0"/>
    <w:lvl w:ilvl="0" w:tplc="4E765F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41098"/>
    <w:multiLevelType w:val="multilevel"/>
    <w:tmpl w:val="664A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D24343F"/>
    <w:multiLevelType w:val="multilevel"/>
    <w:tmpl w:val="5A7EF1B0"/>
    <w:lvl w:ilvl="0">
      <w:start w:val="1"/>
      <w:numFmt w:val="upperLetter"/>
      <w:suff w:val="space"/>
      <w:lvlText w:val="Anne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36967042">
    <w:abstractNumId w:val="9"/>
  </w:num>
  <w:num w:numId="2" w16cid:durableId="1791438304">
    <w:abstractNumId w:val="7"/>
  </w:num>
  <w:num w:numId="3" w16cid:durableId="1167282275">
    <w:abstractNumId w:val="6"/>
  </w:num>
  <w:num w:numId="4" w16cid:durableId="486747474">
    <w:abstractNumId w:val="5"/>
  </w:num>
  <w:num w:numId="5" w16cid:durableId="776757283">
    <w:abstractNumId w:val="4"/>
  </w:num>
  <w:num w:numId="6" w16cid:durableId="1267345199">
    <w:abstractNumId w:val="8"/>
  </w:num>
  <w:num w:numId="7" w16cid:durableId="1780489540">
    <w:abstractNumId w:val="3"/>
  </w:num>
  <w:num w:numId="8" w16cid:durableId="794905882">
    <w:abstractNumId w:val="2"/>
  </w:num>
  <w:num w:numId="9" w16cid:durableId="240648453">
    <w:abstractNumId w:val="1"/>
  </w:num>
  <w:num w:numId="10" w16cid:durableId="977761458">
    <w:abstractNumId w:val="0"/>
  </w:num>
  <w:num w:numId="11" w16cid:durableId="1607350937">
    <w:abstractNumId w:val="11"/>
  </w:num>
  <w:num w:numId="12" w16cid:durableId="1020279533">
    <w:abstractNumId w:val="12"/>
  </w:num>
  <w:num w:numId="13" w16cid:durableId="1606498788">
    <w:abstractNumId w:val="21"/>
  </w:num>
  <w:num w:numId="14" w16cid:durableId="712313946">
    <w:abstractNumId w:val="15"/>
  </w:num>
  <w:num w:numId="15" w16cid:durableId="193003648">
    <w:abstractNumId w:val="19"/>
  </w:num>
  <w:num w:numId="16" w16cid:durableId="1519083904">
    <w:abstractNumId w:val="10"/>
  </w:num>
  <w:num w:numId="17" w16cid:durableId="1095054914">
    <w:abstractNumId w:val="18"/>
  </w:num>
  <w:num w:numId="18" w16cid:durableId="1252933300">
    <w:abstractNumId w:val="13"/>
  </w:num>
  <w:num w:numId="19" w16cid:durableId="1129668710">
    <w:abstractNumId w:val="20"/>
  </w:num>
  <w:num w:numId="20" w16cid:durableId="68695387">
    <w:abstractNumId w:val="17"/>
  </w:num>
  <w:num w:numId="21" w16cid:durableId="771630482">
    <w:abstractNumId w:val="14"/>
  </w:num>
  <w:num w:numId="22" w16cid:durableId="468669725">
    <w:abstractNumId w:val="16"/>
  </w:num>
  <w:num w:numId="23" w16cid:durableId="266886697">
    <w:abstractNumId w:val="22"/>
  </w:num>
  <w:num w:numId="24" w16cid:durableId="280889952">
    <w:abstractNumId w:val="23"/>
  </w:num>
  <w:num w:numId="25" w16cid:durableId="9442633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448ED"/>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4630"/>
    <w:rsid w:val="003167A9"/>
    <w:rsid w:val="0032090A"/>
    <w:rsid w:val="00321CDE"/>
    <w:rsid w:val="00333E15"/>
    <w:rsid w:val="003416D3"/>
    <w:rsid w:val="003571BC"/>
    <w:rsid w:val="0036090C"/>
    <w:rsid w:val="00364979"/>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999"/>
    <w:rsid w:val="0043126B"/>
    <w:rsid w:val="00443878"/>
    <w:rsid w:val="004539A8"/>
    <w:rsid w:val="0046161B"/>
    <w:rsid w:val="004646F1"/>
    <w:rsid w:val="004712CA"/>
    <w:rsid w:val="0047422E"/>
    <w:rsid w:val="0049674B"/>
    <w:rsid w:val="004A1226"/>
    <w:rsid w:val="004C0673"/>
    <w:rsid w:val="004C4E4E"/>
    <w:rsid w:val="004E08F2"/>
    <w:rsid w:val="004F3816"/>
    <w:rsid w:val="004F500A"/>
    <w:rsid w:val="005126A0"/>
    <w:rsid w:val="00543D41"/>
    <w:rsid w:val="00545472"/>
    <w:rsid w:val="005571A4"/>
    <w:rsid w:val="005604FC"/>
    <w:rsid w:val="00566EDA"/>
    <w:rsid w:val="0057081A"/>
    <w:rsid w:val="00572654"/>
    <w:rsid w:val="005976A1"/>
    <w:rsid w:val="005A34E7"/>
    <w:rsid w:val="005A69A3"/>
    <w:rsid w:val="005B5629"/>
    <w:rsid w:val="005C0300"/>
    <w:rsid w:val="005C27A2"/>
    <w:rsid w:val="005C27C1"/>
    <w:rsid w:val="005D4FEB"/>
    <w:rsid w:val="005D65ED"/>
    <w:rsid w:val="005E0E6C"/>
    <w:rsid w:val="005E70F1"/>
    <w:rsid w:val="005F4B6A"/>
    <w:rsid w:val="006010F3"/>
    <w:rsid w:val="00615A0A"/>
    <w:rsid w:val="006333D4"/>
    <w:rsid w:val="00634022"/>
    <w:rsid w:val="006369B2"/>
    <w:rsid w:val="0063718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C5ED4"/>
    <w:rsid w:val="007C7122"/>
    <w:rsid w:val="007D3F11"/>
    <w:rsid w:val="007E2C69"/>
    <w:rsid w:val="007E53E4"/>
    <w:rsid w:val="007E656A"/>
    <w:rsid w:val="007F392B"/>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C5A9A"/>
    <w:rsid w:val="008D1E1E"/>
    <w:rsid w:val="008E0172"/>
    <w:rsid w:val="00936852"/>
    <w:rsid w:val="0094045D"/>
    <w:rsid w:val="009406B5"/>
    <w:rsid w:val="00946166"/>
    <w:rsid w:val="00966B5C"/>
    <w:rsid w:val="00983164"/>
    <w:rsid w:val="00984252"/>
    <w:rsid w:val="0099618C"/>
    <w:rsid w:val="009972EF"/>
    <w:rsid w:val="009B5035"/>
    <w:rsid w:val="009C3160"/>
    <w:rsid w:val="009D399E"/>
    <w:rsid w:val="009D644B"/>
    <w:rsid w:val="009E4B6B"/>
    <w:rsid w:val="009E6579"/>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E4AC3"/>
    <w:rsid w:val="00C42125"/>
    <w:rsid w:val="00C47120"/>
    <w:rsid w:val="00C557CE"/>
    <w:rsid w:val="00C62814"/>
    <w:rsid w:val="00C67B25"/>
    <w:rsid w:val="00C748F7"/>
    <w:rsid w:val="00C74937"/>
    <w:rsid w:val="00CB2599"/>
    <w:rsid w:val="00CC386F"/>
    <w:rsid w:val="00CC7732"/>
    <w:rsid w:val="00CD2139"/>
    <w:rsid w:val="00CE5986"/>
    <w:rsid w:val="00D10A47"/>
    <w:rsid w:val="00D26477"/>
    <w:rsid w:val="00D56CC3"/>
    <w:rsid w:val="00D647EF"/>
    <w:rsid w:val="00D73137"/>
    <w:rsid w:val="00D977A2"/>
    <w:rsid w:val="00DA1D47"/>
    <w:rsid w:val="00DB0706"/>
    <w:rsid w:val="00DD50DE"/>
    <w:rsid w:val="00DE1204"/>
    <w:rsid w:val="00DE3062"/>
    <w:rsid w:val="00E0581D"/>
    <w:rsid w:val="00E1590B"/>
    <w:rsid w:val="00E204DD"/>
    <w:rsid w:val="00E228B7"/>
    <w:rsid w:val="00E353EC"/>
    <w:rsid w:val="00E51F61"/>
    <w:rsid w:val="00E53C24"/>
    <w:rsid w:val="00E56E77"/>
    <w:rsid w:val="00EA0BE7"/>
    <w:rsid w:val="00EB444D"/>
    <w:rsid w:val="00ED1B45"/>
    <w:rsid w:val="00EE1A06"/>
    <w:rsid w:val="00EE5C0D"/>
    <w:rsid w:val="00EF4792"/>
    <w:rsid w:val="00EF76DC"/>
    <w:rsid w:val="00F02294"/>
    <w:rsid w:val="00F30DE7"/>
    <w:rsid w:val="00F35F57"/>
    <w:rsid w:val="00F50467"/>
    <w:rsid w:val="00F562A0"/>
    <w:rsid w:val="00F57FA4"/>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rsid w:val="00397713"/>
  </w:style>
  <w:style w:type="paragraph" w:customStyle="1" w:styleId="TSBHeaderSummary">
    <w:name w:val="TSBHeaderSummary"/>
    <w:basedOn w:val="Normal"/>
    <w:rsid w:val="00397713"/>
  </w:style>
  <w:style w:type="character" w:customStyle="1" w:styleId="Hashtag1">
    <w:name w:val="Hashtag1"/>
    <w:basedOn w:val="DefaultParagraphFont"/>
    <w:uiPriority w:val="99"/>
    <w:semiHidden/>
    <w:unhideWhenUsed/>
    <w:rsid w:val="005C27C1"/>
    <w:rPr>
      <w:color w:val="2B579A"/>
      <w:shd w:val="clear" w:color="auto" w:fill="E1DFDD"/>
    </w:rPr>
  </w:style>
  <w:style w:type="character" w:customStyle="1" w:styleId="Mention1">
    <w:name w:val="Mention1"/>
    <w:basedOn w:val="DefaultParagraphFont"/>
    <w:uiPriority w:val="99"/>
    <w:semiHidden/>
    <w:unhideWhenUsed/>
    <w:rsid w:val="005C27C1"/>
    <w:rPr>
      <w:color w:val="2B579A"/>
      <w:shd w:val="clear" w:color="auto" w:fill="E1DFDD"/>
    </w:rPr>
  </w:style>
  <w:style w:type="character" w:customStyle="1" w:styleId="SmartHyperlink1">
    <w:name w:val="Smart Hyperlink1"/>
    <w:basedOn w:val="DefaultParagraphFont"/>
    <w:uiPriority w:val="99"/>
    <w:semiHidden/>
    <w:unhideWhenUsed/>
    <w:rsid w:val="005C27C1"/>
    <w:rPr>
      <w:u w:val="dotted"/>
    </w:rPr>
  </w:style>
  <w:style w:type="character" w:customStyle="1" w:styleId="SmartLink1">
    <w:name w:val="SmartLink1"/>
    <w:basedOn w:val="DefaultParagraphFont"/>
    <w:uiPriority w:val="99"/>
    <w:semiHidden/>
    <w:unhideWhenUsed/>
    <w:rsid w:val="005C27C1"/>
    <w:rPr>
      <w:color w:val="0000FF"/>
      <w:u w:val="single"/>
      <w:shd w:val="clear" w:color="auto" w:fill="F3F2F1"/>
    </w:rPr>
  </w:style>
  <w:style w:type="character" w:customStyle="1" w:styleId="UnresolvedMention1">
    <w:name w:val="Unresolved Mention1"/>
    <w:basedOn w:val="DefaultParagraphFont"/>
    <w:uiPriority w:val="99"/>
    <w:semiHidden/>
    <w:unhideWhenUsed/>
    <w:rsid w:val="005C27C1"/>
    <w:rPr>
      <w:color w:val="605E5C"/>
      <w:shd w:val="clear" w:color="auto" w:fill="E1DFDD"/>
    </w:rPr>
  </w:style>
  <w:style w:type="table" w:styleId="TableGrid">
    <w:name w:val="Table Grid"/>
    <w:basedOn w:val="TableNormal"/>
    <w:uiPriority w:val="39"/>
    <w:rsid w:val="005C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mp"/><Relationship Id="rId18" Type="http://schemas.openxmlformats.org/officeDocument/2006/relationships/hyperlink" Target="https://extranet.itu.int/meetings/ITU-T/T22-TSAGRGM/RGIEM-230131/DOCs/T22-TSAGRGM-RGIEM-230131-DOC-0003.docx" TargetMode="External"/><Relationship Id="rId26" Type="http://schemas.openxmlformats.org/officeDocument/2006/relationships/hyperlink" Target="https://extranet.itu.int/meetings/ITU-T/T22-TSAGRGM/RGIEM-230404/DOCs/T22-TSAGRGM-RGIEM-230404-DOC-0005.docx" TargetMode="External"/><Relationship Id="rId3" Type="http://schemas.openxmlformats.org/officeDocument/2006/relationships/customXml" Target="../customXml/item3.xml"/><Relationship Id="rId21" Type="http://schemas.openxmlformats.org/officeDocument/2006/relationships/hyperlink" Target="https://extranet.itu.int/meetings/ITU-T/T22-TSAGRGM/RGIEM-230307/DOCs/T22-TSAGRGM-RGIEM-230307-DOC-0002.docx"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md/T22-TSAG-221212-TD-GEN-0004/en" TargetMode="External"/><Relationship Id="rId17" Type="http://schemas.openxmlformats.org/officeDocument/2006/relationships/hyperlink" Target="https://extranet.itu.int/meetings/ITU-T/T22-TSAGRGM/RGIEM-230131/DOCs/T22-TSAGRGM-RGIEM-230131-DOC-0002.docx" TargetMode="External"/><Relationship Id="rId25" Type="http://schemas.openxmlformats.org/officeDocument/2006/relationships/hyperlink" Target="https://extranet.itu.int/meetings/ITU-T/T22-TSAGRGM/RGIEM-230404/DOCs/T22-TSAGRGM-RGIEM-230404-DOC-0003.doc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xtranet.itu.int/meetings/ITU-T/T22-TSAGRGM/RGIEM-230131/DOCs/T22-TSAGRGM-RGIEM-230131-DOC-0001.docx" TargetMode="External"/><Relationship Id="rId20" Type="http://schemas.openxmlformats.org/officeDocument/2006/relationships/hyperlink" Target="https://extranet.itu.int/meetings/ITU-T/T22-TSAGRGM/RGIEM-230307/DOCs/T22-TSAGRGM-RGIEM-230307-DOC-0001-R02.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tranet.itu.int/meetings/ITU-T/T22-TSAGRGM/RGIEM-230404/DOCs/T22-TSAGRGM-RGIEM-230404-DOC-0002.doc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T22-TSAG-221212-TD-GEN-0153/en" TargetMode="External"/><Relationship Id="rId23" Type="http://schemas.openxmlformats.org/officeDocument/2006/relationships/hyperlink" Target="https://extranet.itu.int/meetings/ITU-T/T22-TSAGRGM/RGIEM-230404/DOCs/T22-TSAGRGM-RGIEM-230404-DOC-0001.docx" TargetMode="External"/><Relationship Id="rId28" Type="http://schemas.openxmlformats.org/officeDocument/2006/relationships/hyperlink" Target="https://www.google.com/url?q=https://www.itu.int/en/council/planning/Documents/Res71-PP2-final.pdf&amp;source=gmail-imap&amp;ust=1683030422000000&amp;usg=AOvVaw1eImfLnjPMgJHE6149gjK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xtranet.itu.int/meetings/ITU-T/T22-TSAGRGM/RGIEM-230131/DOCs/T22-TSAGRGM-RGIEM-230131-DOC-0005.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www.itu.int/md/T22-TSAG-221212-TD-GEN-0004/en" TargetMode="External"/><Relationship Id="rId22" Type="http://schemas.openxmlformats.org/officeDocument/2006/relationships/hyperlink" Target="https://extranet.itu.int/meetings/ITU-T/T22-TSAGRGM/RGIEM-230307/DOCs/T22-TSAGRGM-RGIEM-230307-DOC-0004.docx" TargetMode="External"/><Relationship Id="rId27" Type="http://schemas.openxmlformats.org/officeDocument/2006/relationships/hyperlink" Target="https://extranet.itu.int/meetings/ITU-T/T22-TSAGRGM/RGIEM-230505/DOCs/T22-TSAGRGM-RGIEM-230505-DOC-0001.doc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conf/S-CONF-ACTF-2022-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7</TotalTime>
  <Pages>14</Pages>
  <Words>4747</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ITU-T action plan for a vibrant engagement of the industry</dc:title>
  <dc:subject/>
  <dc:creator>Rapporteur, RG-IEM</dc:creator>
  <cp:keywords/>
  <dc:description>RG-IEM-Output 1 (Action Plan).docx  For: _x000d_Document date: _x000d_Saved by ITU51014243 at 16:33:34 on 08/05/2023</dc:description>
  <cp:lastModifiedBy>Al-Mnini, Lara</cp:lastModifiedBy>
  <cp:revision>5</cp:revision>
  <cp:lastPrinted>2016-12-23T12:52:00Z</cp:lastPrinted>
  <dcterms:created xsi:type="dcterms:W3CDTF">2023-05-08T14:53:00Z</dcterms:created>
  <dcterms:modified xsi:type="dcterms:W3CDTF">2023-05-08T15:04:00Z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RG-IEM-Output 1 (Action Plan).docx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Rapporteur, RG-IEM</vt:lpwstr>
  </property>
</Properties>
</file>