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C94276" w14:paraId="12C8A493" w14:textId="77777777" w:rsidTr="0081064E">
        <w:trPr>
          <w:cantSplit/>
          <w:jc w:val="center"/>
        </w:trPr>
        <w:tc>
          <w:tcPr>
            <w:tcW w:w="1134" w:type="dxa"/>
            <w:vMerge w:val="restart"/>
            <w:vAlign w:val="center"/>
          </w:tcPr>
          <w:p w14:paraId="22511D88" w14:textId="77777777" w:rsidR="005A64A7" w:rsidRPr="00C94276" w:rsidRDefault="005A64A7" w:rsidP="0081064E">
            <w:pPr>
              <w:spacing w:before="0"/>
              <w:jc w:val="center"/>
            </w:pPr>
            <w:bookmarkStart w:id="0" w:name="dnum" w:colFirst="2" w:colLast="2"/>
            <w:bookmarkStart w:id="1" w:name="dsg" w:colFirst="1" w:colLast="1"/>
            <w:bookmarkStart w:id="2" w:name="dtableau"/>
            <w:r w:rsidRPr="00C94276">
              <w:rPr>
                <w:noProof/>
              </w:rPr>
              <w:drawing>
                <wp:inline distT="0" distB="0" distL="0" distR="0" wp14:anchorId="79F1ED5B" wp14:editId="512BAE8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1CE6A441" w14:textId="77777777" w:rsidR="005A64A7" w:rsidRPr="00C94276" w:rsidRDefault="005A64A7" w:rsidP="009F42B3">
            <w:pPr>
              <w:rPr>
                <w:sz w:val="16"/>
                <w:szCs w:val="16"/>
              </w:rPr>
            </w:pPr>
            <w:r w:rsidRPr="00C94276">
              <w:rPr>
                <w:sz w:val="16"/>
                <w:szCs w:val="16"/>
              </w:rPr>
              <w:t>INTERNATIONAL TELECOMMUNICATION UNION</w:t>
            </w:r>
          </w:p>
          <w:p w14:paraId="57380DC8" w14:textId="77777777" w:rsidR="005A64A7" w:rsidRPr="00C94276" w:rsidRDefault="005A64A7" w:rsidP="009F42B3">
            <w:pPr>
              <w:rPr>
                <w:b/>
                <w:bCs/>
                <w:sz w:val="26"/>
                <w:szCs w:val="26"/>
              </w:rPr>
            </w:pPr>
            <w:r w:rsidRPr="00C94276">
              <w:rPr>
                <w:b/>
                <w:bCs/>
                <w:sz w:val="26"/>
                <w:szCs w:val="26"/>
              </w:rPr>
              <w:t>TELECOMMUNICATION</w:t>
            </w:r>
            <w:r w:rsidRPr="00C94276">
              <w:rPr>
                <w:b/>
                <w:bCs/>
                <w:sz w:val="26"/>
                <w:szCs w:val="26"/>
              </w:rPr>
              <w:br/>
              <w:t>STANDARDIZATION SECTOR</w:t>
            </w:r>
          </w:p>
          <w:p w14:paraId="1C758607" w14:textId="77777777" w:rsidR="005A64A7" w:rsidRPr="00C94276" w:rsidRDefault="005A64A7" w:rsidP="009F42B3">
            <w:pPr>
              <w:rPr>
                <w:sz w:val="20"/>
                <w:szCs w:val="20"/>
              </w:rPr>
            </w:pPr>
            <w:r w:rsidRPr="00C94276">
              <w:rPr>
                <w:sz w:val="20"/>
                <w:szCs w:val="20"/>
              </w:rPr>
              <w:t>STUDY PERIOD 2022-2024</w:t>
            </w:r>
          </w:p>
        </w:tc>
        <w:tc>
          <w:tcPr>
            <w:tcW w:w="4537" w:type="dxa"/>
            <w:gridSpan w:val="3"/>
            <w:vAlign w:val="center"/>
          </w:tcPr>
          <w:p w14:paraId="63A3823F" w14:textId="5E75D087" w:rsidR="005A64A7" w:rsidRPr="00C94276" w:rsidRDefault="005A64A7" w:rsidP="005A64A7">
            <w:pPr>
              <w:pStyle w:val="Docnumber"/>
            </w:pPr>
            <w:r w:rsidRPr="00C94276">
              <w:rPr>
                <w:noProof/>
              </w:rPr>
              <w:t>TSAG</w:t>
            </w:r>
            <w:r w:rsidRPr="00C94276">
              <w:t>-</w:t>
            </w:r>
            <w:r w:rsidR="007F4AAA">
              <w:t>TD</w:t>
            </w:r>
            <w:r w:rsidR="006A4100">
              <w:t>299</w:t>
            </w:r>
          </w:p>
        </w:tc>
      </w:tr>
      <w:bookmarkEnd w:id="0"/>
      <w:tr w:rsidR="005A64A7" w:rsidRPr="00C94276" w14:paraId="08B50C60" w14:textId="77777777" w:rsidTr="009B75B3">
        <w:trPr>
          <w:cantSplit/>
          <w:jc w:val="center"/>
        </w:trPr>
        <w:tc>
          <w:tcPr>
            <w:tcW w:w="1134" w:type="dxa"/>
            <w:vMerge/>
          </w:tcPr>
          <w:p w14:paraId="365E4E48" w14:textId="77777777" w:rsidR="005A64A7" w:rsidRPr="00C94276" w:rsidRDefault="005A64A7" w:rsidP="00FD35D4">
            <w:pPr>
              <w:rPr>
                <w:smallCaps/>
                <w:sz w:val="20"/>
              </w:rPr>
            </w:pPr>
          </w:p>
        </w:tc>
        <w:tc>
          <w:tcPr>
            <w:tcW w:w="3969" w:type="dxa"/>
            <w:gridSpan w:val="2"/>
            <w:vMerge/>
          </w:tcPr>
          <w:p w14:paraId="5AEDE072" w14:textId="77777777" w:rsidR="005A64A7" w:rsidRPr="00C94276" w:rsidRDefault="005A64A7" w:rsidP="00FD35D4">
            <w:pPr>
              <w:rPr>
                <w:smallCaps/>
                <w:sz w:val="20"/>
              </w:rPr>
            </w:pPr>
          </w:p>
        </w:tc>
        <w:tc>
          <w:tcPr>
            <w:tcW w:w="4537" w:type="dxa"/>
            <w:gridSpan w:val="3"/>
          </w:tcPr>
          <w:p w14:paraId="72C84968" w14:textId="77777777" w:rsidR="005A64A7" w:rsidRPr="00C94276" w:rsidRDefault="005A64A7" w:rsidP="00FD35D4">
            <w:pPr>
              <w:pStyle w:val="TSBHeaderRight14"/>
            </w:pPr>
            <w:r w:rsidRPr="00C94276">
              <w:rPr>
                <w:noProof/>
              </w:rPr>
              <w:t>TSAG</w:t>
            </w:r>
            <w:r w:rsidRPr="00C94276">
              <w:t xml:space="preserve"> </w:t>
            </w:r>
          </w:p>
        </w:tc>
      </w:tr>
      <w:tr w:rsidR="005A64A7" w:rsidRPr="00C94276" w14:paraId="0B06AD8E" w14:textId="77777777" w:rsidTr="009B75B3">
        <w:trPr>
          <w:cantSplit/>
          <w:jc w:val="center"/>
        </w:trPr>
        <w:tc>
          <w:tcPr>
            <w:tcW w:w="1134" w:type="dxa"/>
            <w:vMerge/>
            <w:tcBorders>
              <w:bottom w:val="single" w:sz="12" w:space="0" w:color="auto"/>
            </w:tcBorders>
          </w:tcPr>
          <w:p w14:paraId="24A88070" w14:textId="77777777" w:rsidR="005A64A7" w:rsidRPr="00C94276" w:rsidRDefault="005A64A7" w:rsidP="00691C94">
            <w:pPr>
              <w:rPr>
                <w:b/>
                <w:bCs/>
                <w:sz w:val="26"/>
              </w:rPr>
            </w:pPr>
          </w:p>
        </w:tc>
        <w:tc>
          <w:tcPr>
            <w:tcW w:w="3969" w:type="dxa"/>
            <w:gridSpan w:val="2"/>
            <w:vMerge/>
            <w:tcBorders>
              <w:bottom w:val="single" w:sz="12" w:space="0" w:color="auto"/>
            </w:tcBorders>
          </w:tcPr>
          <w:p w14:paraId="6F54200D" w14:textId="77777777" w:rsidR="005A64A7" w:rsidRPr="00C94276" w:rsidRDefault="005A64A7" w:rsidP="00691C94">
            <w:pPr>
              <w:rPr>
                <w:b/>
                <w:bCs/>
                <w:sz w:val="26"/>
              </w:rPr>
            </w:pPr>
          </w:p>
        </w:tc>
        <w:tc>
          <w:tcPr>
            <w:tcW w:w="4537" w:type="dxa"/>
            <w:gridSpan w:val="3"/>
            <w:tcBorders>
              <w:bottom w:val="single" w:sz="12" w:space="0" w:color="auto"/>
            </w:tcBorders>
            <w:vAlign w:val="center"/>
          </w:tcPr>
          <w:p w14:paraId="095E8AFC" w14:textId="77777777" w:rsidR="005A64A7" w:rsidRPr="00C94276" w:rsidRDefault="005A64A7" w:rsidP="006F4361">
            <w:pPr>
              <w:pStyle w:val="TSBHeaderRight14"/>
            </w:pPr>
            <w:r w:rsidRPr="00C94276">
              <w:t>Original: English</w:t>
            </w:r>
          </w:p>
        </w:tc>
      </w:tr>
      <w:tr w:rsidR="005A64A7" w:rsidRPr="00C94276" w14:paraId="142F29B4" w14:textId="77777777" w:rsidTr="00D57D7F">
        <w:trPr>
          <w:cantSplit/>
          <w:jc w:val="center"/>
        </w:trPr>
        <w:tc>
          <w:tcPr>
            <w:tcW w:w="1418" w:type="dxa"/>
            <w:gridSpan w:val="2"/>
          </w:tcPr>
          <w:p w14:paraId="1A3CE96B" w14:textId="77777777" w:rsidR="005A64A7" w:rsidRPr="00C94276" w:rsidRDefault="005A64A7" w:rsidP="00691C94">
            <w:pPr>
              <w:rPr>
                <w:b/>
                <w:bCs/>
              </w:rPr>
            </w:pPr>
            <w:bookmarkStart w:id="3" w:name="dbluepink" w:colFirst="1" w:colLast="1"/>
            <w:bookmarkStart w:id="4" w:name="dmeeting" w:colFirst="2" w:colLast="2"/>
            <w:bookmarkEnd w:id="1"/>
            <w:r w:rsidRPr="00C94276">
              <w:rPr>
                <w:b/>
                <w:bCs/>
              </w:rPr>
              <w:t>Question(s):</w:t>
            </w:r>
          </w:p>
        </w:tc>
        <w:tc>
          <w:tcPr>
            <w:tcW w:w="3827" w:type="dxa"/>
            <w:gridSpan w:val="2"/>
          </w:tcPr>
          <w:p w14:paraId="2DD376A1" w14:textId="77777777" w:rsidR="005A64A7" w:rsidRPr="00C94276" w:rsidRDefault="005A64A7" w:rsidP="002534C9">
            <w:pPr>
              <w:pStyle w:val="TSBHeaderQuestion"/>
            </w:pPr>
            <w:r w:rsidRPr="00C94276">
              <w:rPr>
                <w:noProof/>
              </w:rPr>
              <w:t>N/A</w:t>
            </w:r>
          </w:p>
        </w:tc>
        <w:tc>
          <w:tcPr>
            <w:tcW w:w="4395" w:type="dxa"/>
            <w:gridSpan w:val="2"/>
          </w:tcPr>
          <w:p w14:paraId="247AC047" w14:textId="750C5984" w:rsidR="005A64A7" w:rsidRPr="00C94276" w:rsidRDefault="00C94276" w:rsidP="0081064E">
            <w:pPr>
              <w:pStyle w:val="VenueDate"/>
            </w:pPr>
            <w:r w:rsidRPr="00C94276">
              <w:t>Geneva</w:t>
            </w:r>
            <w:r w:rsidR="005A64A7" w:rsidRPr="00C94276">
              <w:t xml:space="preserve">, </w:t>
            </w:r>
            <w:r w:rsidRPr="00C94276">
              <w:t>30 May – 2 June 2023</w:t>
            </w:r>
          </w:p>
        </w:tc>
      </w:tr>
      <w:tr w:rsidR="005A64A7" w:rsidRPr="00C94276" w14:paraId="20208428" w14:textId="77777777" w:rsidTr="00BC1FAE">
        <w:trPr>
          <w:cantSplit/>
          <w:jc w:val="center"/>
        </w:trPr>
        <w:tc>
          <w:tcPr>
            <w:tcW w:w="9640" w:type="dxa"/>
            <w:gridSpan w:val="6"/>
          </w:tcPr>
          <w:p w14:paraId="705FA3EC" w14:textId="6E000041" w:rsidR="005A64A7" w:rsidRPr="00C94276" w:rsidRDefault="007F4AAA" w:rsidP="0095099F">
            <w:pPr>
              <w:jc w:val="center"/>
              <w:rPr>
                <w:b/>
                <w:bCs/>
              </w:rPr>
            </w:pPr>
            <w:bookmarkStart w:id="5" w:name="dtitle" w:colFirst="0" w:colLast="0"/>
            <w:bookmarkEnd w:id="3"/>
            <w:bookmarkEnd w:id="4"/>
            <w:r>
              <w:rPr>
                <w:b/>
                <w:bCs/>
              </w:rPr>
              <w:t>TD</w:t>
            </w:r>
          </w:p>
        </w:tc>
      </w:tr>
      <w:tr w:rsidR="005A64A7" w:rsidRPr="006A4100" w14:paraId="787BE0C1" w14:textId="77777777" w:rsidTr="00D57D7F">
        <w:trPr>
          <w:cantSplit/>
          <w:jc w:val="center"/>
        </w:trPr>
        <w:tc>
          <w:tcPr>
            <w:tcW w:w="1418" w:type="dxa"/>
            <w:gridSpan w:val="2"/>
          </w:tcPr>
          <w:p w14:paraId="1A7AA9E8" w14:textId="77777777" w:rsidR="005A64A7" w:rsidRPr="00C94276" w:rsidRDefault="005A64A7" w:rsidP="00691C94">
            <w:pPr>
              <w:rPr>
                <w:b/>
                <w:bCs/>
              </w:rPr>
            </w:pPr>
            <w:bookmarkStart w:id="6" w:name="dsource" w:colFirst="1" w:colLast="1"/>
            <w:bookmarkEnd w:id="5"/>
            <w:r w:rsidRPr="00C94276">
              <w:rPr>
                <w:b/>
                <w:bCs/>
              </w:rPr>
              <w:t>Source:</w:t>
            </w:r>
          </w:p>
        </w:tc>
        <w:tc>
          <w:tcPr>
            <w:tcW w:w="8222" w:type="dxa"/>
            <w:gridSpan w:val="4"/>
          </w:tcPr>
          <w:p w14:paraId="6ED4E5AC" w14:textId="21292EB7" w:rsidR="005A64A7" w:rsidRPr="007F4AAA" w:rsidRDefault="007F4AAA" w:rsidP="002534C9">
            <w:pPr>
              <w:pStyle w:val="TSBHeaderSource"/>
              <w:rPr>
                <w:lang w:val="fr-FR"/>
              </w:rPr>
            </w:pPr>
            <w:r w:rsidRPr="00FD23CF">
              <w:rPr>
                <w:lang w:val="fr-FR"/>
              </w:rPr>
              <w:t>Associate Rapporteur, TSAG RG-IEM</w:t>
            </w:r>
          </w:p>
        </w:tc>
      </w:tr>
      <w:tr w:rsidR="005A64A7" w:rsidRPr="00C94276" w14:paraId="6D3BFDC0" w14:textId="77777777" w:rsidTr="00D57D7F">
        <w:trPr>
          <w:cantSplit/>
          <w:jc w:val="center"/>
        </w:trPr>
        <w:tc>
          <w:tcPr>
            <w:tcW w:w="1418" w:type="dxa"/>
            <w:gridSpan w:val="2"/>
          </w:tcPr>
          <w:p w14:paraId="436A5442" w14:textId="77777777" w:rsidR="005A64A7" w:rsidRPr="00C94276" w:rsidRDefault="005A64A7" w:rsidP="00691C94">
            <w:bookmarkStart w:id="7" w:name="dtitle1" w:colFirst="1" w:colLast="1"/>
            <w:bookmarkEnd w:id="6"/>
            <w:r w:rsidRPr="00C94276">
              <w:rPr>
                <w:b/>
                <w:bCs/>
              </w:rPr>
              <w:t>Title:</w:t>
            </w:r>
          </w:p>
        </w:tc>
        <w:tc>
          <w:tcPr>
            <w:tcW w:w="8222" w:type="dxa"/>
            <w:gridSpan w:val="4"/>
          </w:tcPr>
          <w:p w14:paraId="612F4376" w14:textId="336B39CE" w:rsidR="005A64A7" w:rsidRPr="00C94276" w:rsidRDefault="007F4AAA" w:rsidP="00054813">
            <w:pPr>
              <w:pStyle w:val="TSBHeaderTitle"/>
            </w:pPr>
            <w:r>
              <w:t>Revised</w:t>
            </w:r>
            <w:r w:rsidR="00C94276" w:rsidRPr="00C94276">
              <w:t xml:space="preserve"> baseline text of “</w:t>
            </w:r>
            <w:bookmarkStart w:id="8" w:name="_Hlk136534341"/>
            <w:r w:rsidR="00C94276" w:rsidRPr="00C94276">
              <w:t>RG-IEM study on a mechanism to address new and emerging technologies in ITU-T</w:t>
            </w:r>
            <w:bookmarkEnd w:id="8"/>
            <w:r w:rsidR="00C94276" w:rsidRPr="00C94276">
              <w:t>”</w:t>
            </w:r>
          </w:p>
        </w:tc>
      </w:tr>
      <w:bookmarkEnd w:id="2"/>
      <w:bookmarkEnd w:id="7"/>
      <w:tr w:rsidR="005A64A7" w:rsidRPr="00C94276" w14:paraId="7E8F8979" w14:textId="77777777" w:rsidTr="0081064E">
        <w:trPr>
          <w:cantSplit/>
          <w:jc w:val="center"/>
        </w:trPr>
        <w:tc>
          <w:tcPr>
            <w:tcW w:w="1418" w:type="dxa"/>
            <w:gridSpan w:val="2"/>
            <w:tcBorders>
              <w:top w:val="single" w:sz="6" w:space="0" w:color="auto"/>
              <w:bottom w:val="single" w:sz="6" w:space="0" w:color="auto"/>
            </w:tcBorders>
          </w:tcPr>
          <w:p w14:paraId="3182A091" w14:textId="77777777" w:rsidR="005A64A7" w:rsidRPr="00C94276" w:rsidRDefault="005A64A7" w:rsidP="005C4F27">
            <w:pPr>
              <w:rPr>
                <w:b/>
                <w:bCs/>
              </w:rPr>
            </w:pPr>
            <w:r w:rsidRPr="00C94276">
              <w:rPr>
                <w:b/>
                <w:bCs/>
              </w:rPr>
              <w:t>Contact:</w:t>
            </w:r>
          </w:p>
        </w:tc>
        <w:tc>
          <w:tcPr>
            <w:tcW w:w="4111" w:type="dxa"/>
            <w:gridSpan w:val="3"/>
            <w:tcBorders>
              <w:top w:val="single" w:sz="6" w:space="0" w:color="auto"/>
              <w:bottom w:val="single" w:sz="6" w:space="0" w:color="auto"/>
            </w:tcBorders>
          </w:tcPr>
          <w:p w14:paraId="7B56B137" w14:textId="40AE1072" w:rsidR="005A64A7" w:rsidRPr="007F4AAA" w:rsidRDefault="00C94276" w:rsidP="005C4F27">
            <w:r w:rsidRPr="007F4AAA">
              <w:t>Arnaud Taddei</w:t>
            </w:r>
            <w:r w:rsidR="005A64A7" w:rsidRPr="007F4AAA">
              <w:br/>
            </w:r>
            <w:r w:rsidR="007F4AAA">
              <w:rPr>
                <w:rFonts w:asciiTheme="majorBidi" w:hAnsiTheme="majorBidi" w:cstheme="majorBidi"/>
                <w:bCs/>
              </w:rPr>
              <w:t xml:space="preserve">Associate </w:t>
            </w:r>
            <w:r w:rsidR="007F4AAA" w:rsidRPr="007F4AAA">
              <w:rPr>
                <w:rFonts w:asciiTheme="majorBidi" w:hAnsiTheme="majorBidi" w:cstheme="majorBidi"/>
                <w:bCs/>
              </w:rPr>
              <w:t>Rapporteur, TSAG RG-IEM</w:t>
            </w:r>
            <w:r w:rsidR="007F4AAA" w:rsidRPr="007F4AAA">
              <w:t xml:space="preserve"> </w:t>
            </w:r>
            <w:r w:rsidR="007F4AAA" w:rsidRPr="007F4AAA">
              <w:br/>
            </w:r>
            <w:r w:rsidRPr="00C94276">
              <w:t>Broadcom</w:t>
            </w:r>
            <w:r w:rsidR="007F4AAA">
              <w:t xml:space="preserve">, </w:t>
            </w:r>
            <w:r w:rsidRPr="00C94276">
              <w:t>United States</w:t>
            </w:r>
          </w:p>
        </w:tc>
        <w:tc>
          <w:tcPr>
            <w:tcW w:w="4111" w:type="dxa"/>
            <w:tcBorders>
              <w:top w:val="single" w:sz="6" w:space="0" w:color="auto"/>
              <w:bottom w:val="single" w:sz="6" w:space="0" w:color="auto"/>
            </w:tcBorders>
          </w:tcPr>
          <w:p w14:paraId="47D98351" w14:textId="16B52740" w:rsidR="005A64A7" w:rsidRPr="00C94276" w:rsidRDefault="005A64A7" w:rsidP="00B57342">
            <w:pPr>
              <w:tabs>
                <w:tab w:val="left" w:pos="794"/>
              </w:tabs>
            </w:pPr>
            <w:r w:rsidRPr="00C94276">
              <w:t>Tel:</w:t>
            </w:r>
            <w:r w:rsidRPr="00C94276">
              <w:tab/>
              <w:t>+</w:t>
            </w:r>
            <w:r w:rsidR="00C94276" w:rsidRPr="00C94276">
              <w:t>41795061129</w:t>
            </w:r>
            <w:r w:rsidRPr="00C94276">
              <w:br/>
              <w:t>E-mail:</w:t>
            </w:r>
            <w:r w:rsidRPr="00C94276">
              <w:tab/>
            </w:r>
            <w:hyperlink r:id="rId11" w:history="1">
              <w:r w:rsidR="00C94276" w:rsidRPr="00C94276">
                <w:rPr>
                  <w:rStyle w:val="Hyperlink"/>
                </w:rPr>
                <w:t>Arnaud.Taddei@broadcom.com</w:t>
              </w:r>
            </w:hyperlink>
          </w:p>
        </w:tc>
      </w:tr>
    </w:tbl>
    <w:p w14:paraId="507525D6" w14:textId="77777777" w:rsidR="005A64A7" w:rsidRPr="00C94276"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34FCA09D" w14:textId="77777777" w:rsidTr="00D57D7F">
        <w:trPr>
          <w:cantSplit/>
          <w:jc w:val="center"/>
        </w:trPr>
        <w:tc>
          <w:tcPr>
            <w:tcW w:w="1418" w:type="dxa"/>
          </w:tcPr>
          <w:p w14:paraId="39395B62" w14:textId="77777777" w:rsidR="005A64A7" w:rsidRPr="00C94276" w:rsidRDefault="005A64A7" w:rsidP="00EB6775">
            <w:pPr>
              <w:rPr>
                <w:b/>
                <w:bCs/>
              </w:rPr>
            </w:pPr>
            <w:r w:rsidRPr="00C94276">
              <w:rPr>
                <w:b/>
                <w:bCs/>
              </w:rPr>
              <w:t>Abstract:</w:t>
            </w:r>
          </w:p>
        </w:tc>
        <w:tc>
          <w:tcPr>
            <w:tcW w:w="8222" w:type="dxa"/>
          </w:tcPr>
          <w:p w14:paraId="687393DE" w14:textId="44389EC2" w:rsidR="005A64A7" w:rsidRPr="00C94276" w:rsidRDefault="00C94276" w:rsidP="00165942">
            <w:pPr>
              <w:pStyle w:val="TSBHeaderSummary"/>
            </w:pPr>
            <w:r w:rsidRPr="00C94276">
              <w:t xml:space="preserve">This </w:t>
            </w:r>
            <w:r w:rsidR="007F4AAA">
              <w:t xml:space="preserve">TD provides the revised </w:t>
            </w:r>
            <w:r w:rsidRPr="00C94276">
              <w:t xml:space="preserve">baseline text of “RG-IEM study on a mechanism to address new and emerging technologies in ITU-T” based on </w:t>
            </w:r>
            <w:r w:rsidR="007F4AAA">
              <w:t>TSAG-C031</w:t>
            </w:r>
            <w:r w:rsidRPr="00C94276">
              <w:t>.</w:t>
            </w:r>
          </w:p>
        </w:tc>
      </w:tr>
    </w:tbl>
    <w:p w14:paraId="5AAA6F44" w14:textId="77777777" w:rsidR="005A64A7" w:rsidRDefault="005A64A7" w:rsidP="0089088E"/>
    <w:p w14:paraId="560B1878" w14:textId="77777777" w:rsidR="00C94276" w:rsidRDefault="00C94276">
      <w:pPr>
        <w:spacing w:before="0" w:after="160" w:line="259" w:lineRule="auto"/>
      </w:pPr>
      <w:r>
        <w:br w:type="page"/>
      </w:r>
    </w:p>
    <w:p w14:paraId="5A5865C6" w14:textId="46A785DB" w:rsidR="005A64A7" w:rsidRDefault="007F4AAA" w:rsidP="007F4AAA">
      <w:pPr>
        <w:pStyle w:val="Headingb"/>
      </w:pPr>
      <w:r w:rsidRPr="007F4AAA">
        <w:lastRenderedPageBreak/>
        <w:t>RG-IEM study on a mechanism to address new and emerging technologies in ITU-T</w:t>
      </w:r>
    </w:p>
    <w:p w14:paraId="371EA1F7" w14:textId="77777777" w:rsidR="00C94276" w:rsidRDefault="00C94276" w:rsidP="00DE3062"/>
    <w:p w14:paraId="088BBC06" w14:textId="77777777" w:rsidR="00C94276" w:rsidRPr="00FF32AD" w:rsidRDefault="00C94276" w:rsidP="00C94276">
      <w:pPr>
        <w:rPr>
          <w:b/>
          <w:bCs/>
        </w:rPr>
      </w:pPr>
      <w:r w:rsidRPr="00FF32AD">
        <w:rPr>
          <w:b/>
          <w:bCs/>
        </w:rPr>
        <w:t>1 – Introduction</w:t>
      </w:r>
    </w:p>
    <w:p w14:paraId="73B8E1E8" w14:textId="6F7E5608" w:rsidR="00C94276" w:rsidRDefault="00C94276" w:rsidP="00C94276">
      <w:pPr>
        <w:rPr>
          <w:lang w:eastAsia="en-US"/>
        </w:rPr>
      </w:pPr>
      <w:r>
        <w:rPr>
          <w:lang w:eastAsia="en-US"/>
        </w:rPr>
        <w:t xml:space="preserve">As a starting point, this document is studying the item 3 of the Terms of Reference (ToR) of RG-IEM as per section D.7 of Annex D of the (Draft) Report of the first TSAG meeting (Geneva, 12-16 December 2022) contained in </w:t>
      </w:r>
      <w:hyperlink r:id="rId12" w:history="1">
        <w:r w:rsidRPr="00842973">
          <w:rPr>
            <w:rStyle w:val="Hyperlink"/>
            <w:lang w:eastAsia="en-US"/>
          </w:rPr>
          <w:t>TSAG-TD004R1</w:t>
        </w:r>
      </w:hyperlink>
      <w:r>
        <w:rPr>
          <w:lang w:eastAsia="en-US"/>
        </w:rPr>
        <w:t>:</w:t>
      </w:r>
    </w:p>
    <w:p w14:paraId="16BF762C" w14:textId="77777777" w:rsidR="00C94276" w:rsidRPr="00B61D17" w:rsidRDefault="00C94276" w:rsidP="00C94276">
      <w:pPr>
        <w:numPr>
          <w:ilvl w:val="0"/>
          <w:numId w:val="11"/>
        </w:numPr>
        <w:spacing w:after="60"/>
        <w:ind w:left="714" w:hanging="357"/>
        <w:rPr>
          <w:i/>
          <w:iCs/>
          <w:sz w:val="21"/>
          <w:szCs w:val="21"/>
        </w:rPr>
      </w:pPr>
      <w:r w:rsidRPr="00B61D17">
        <w:rPr>
          <w:i/>
          <w:iCs/>
          <w:sz w:val="21"/>
          <w:szCs w:val="21"/>
        </w:rPr>
        <w:t>Establish an appropriate mechanism at TSAG level to be used at the study group level and at the Focus group level to examine and coordinate work on new and emerging technologies (Res.22 resolves 5, 6, 7).</w:t>
      </w:r>
    </w:p>
    <w:p w14:paraId="4A25373F" w14:textId="77777777" w:rsidR="00C94276" w:rsidRDefault="00C94276" w:rsidP="00C94276"/>
    <w:p w14:paraId="10C54DBF" w14:textId="77777777" w:rsidR="00C94276" w:rsidRPr="00FF32AD" w:rsidRDefault="00C94276" w:rsidP="00C94276">
      <w:pPr>
        <w:rPr>
          <w:b/>
          <w:bCs/>
        </w:rPr>
      </w:pPr>
      <w:r w:rsidRPr="00FF32AD">
        <w:rPr>
          <w:b/>
          <w:bCs/>
        </w:rPr>
        <w:t>2 – Rationale</w:t>
      </w:r>
    </w:p>
    <w:p w14:paraId="58A6151C" w14:textId="5CB753F6" w:rsidR="00C94276" w:rsidRDefault="00C94276" w:rsidP="00C94276">
      <w:pPr>
        <w:rPr>
          <w:lang w:eastAsia="en-US"/>
        </w:rPr>
      </w:pPr>
      <w:r w:rsidRPr="00C94276">
        <w:rPr>
          <w:lang w:eastAsia="en-US"/>
        </w:rPr>
        <w:t xml:space="preserve"> </w:t>
      </w:r>
      <w:r>
        <w:rPr>
          <w:lang w:eastAsia="en-US"/>
        </w:rPr>
        <w:t xml:space="preserve">Addressing the above instruction can be approached in a multitude of ways from pragmatic, conservatist, reformist, etc. and </w:t>
      </w:r>
    </w:p>
    <w:p w14:paraId="7684AEE2" w14:textId="77777777" w:rsidR="00C94276" w:rsidRDefault="00C94276" w:rsidP="00C94276">
      <w:pPr>
        <w:pStyle w:val="ListParagraph"/>
        <w:numPr>
          <w:ilvl w:val="0"/>
          <w:numId w:val="13"/>
        </w:numPr>
        <w:rPr>
          <w:lang w:eastAsia="en-US"/>
        </w:rPr>
      </w:pPr>
      <w:r>
        <w:rPr>
          <w:lang w:eastAsia="en-US"/>
        </w:rPr>
        <w:t xml:space="preserve">in one hand, there is the recognition that the issue is by far </w:t>
      </w:r>
      <w:r w:rsidRPr="0014212C">
        <w:rPr>
          <w:u w:val="single"/>
          <w:lang w:eastAsia="en-US"/>
        </w:rPr>
        <w:t>not new and still unresolved</w:t>
      </w:r>
      <w:r>
        <w:rPr>
          <w:lang w:eastAsia="en-US"/>
        </w:rPr>
        <w:t xml:space="preserve">, </w:t>
      </w:r>
    </w:p>
    <w:p w14:paraId="5B35FA87" w14:textId="77777777" w:rsidR="00C94276" w:rsidRDefault="00C94276" w:rsidP="00C94276">
      <w:pPr>
        <w:pStyle w:val="ListParagraph"/>
        <w:numPr>
          <w:ilvl w:val="0"/>
          <w:numId w:val="13"/>
        </w:numPr>
        <w:rPr>
          <w:lang w:eastAsia="en-US"/>
        </w:rPr>
      </w:pPr>
      <w:r>
        <w:rPr>
          <w:lang w:eastAsia="en-US"/>
        </w:rPr>
        <w:t xml:space="preserve">and on the other hand, precisely because it is still unresolved, that there is the temptation to purge all the knowledge and help RG-IEM to allow itself </w:t>
      </w:r>
      <w:r w:rsidRPr="0014212C">
        <w:rPr>
          <w:u w:val="single"/>
          <w:lang w:eastAsia="en-US"/>
        </w:rPr>
        <w:t>to take an open-minded and fresh look at the issue</w:t>
      </w:r>
      <w:r>
        <w:rPr>
          <w:lang w:eastAsia="en-US"/>
        </w:rPr>
        <w:t>.</w:t>
      </w:r>
    </w:p>
    <w:p w14:paraId="04C19352" w14:textId="28793698" w:rsidR="00C94276" w:rsidRDefault="00C94276" w:rsidP="00C94276">
      <w:pPr>
        <w:rPr>
          <w:lang w:eastAsia="en-US"/>
        </w:rPr>
      </w:pPr>
      <w:r>
        <w:rPr>
          <w:lang w:eastAsia="en-US"/>
        </w:rPr>
        <w:t xml:space="preserve">As </w:t>
      </w:r>
      <w:r w:rsidRPr="00A47ABF">
        <w:rPr>
          <w:u w:val="single"/>
          <w:lang w:eastAsia="en-US"/>
        </w:rPr>
        <w:t>th</w:t>
      </w:r>
      <w:r>
        <w:rPr>
          <w:u w:val="single"/>
          <w:lang w:eastAsia="en-US"/>
        </w:rPr>
        <w:t>is</w:t>
      </w:r>
      <w:r w:rsidRPr="00A47ABF">
        <w:rPr>
          <w:u w:val="single"/>
          <w:lang w:eastAsia="en-US"/>
        </w:rPr>
        <w:t xml:space="preserve"> issue is very difficult to resolve (if at all feasible)</w:t>
      </w:r>
      <w:r>
        <w:rPr>
          <w:lang w:eastAsia="en-US"/>
        </w:rPr>
        <w:t>, this study:</w:t>
      </w:r>
    </w:p>
    <w:p w14:paraId="0938EAB2" w14:textId="77777777" w:rsidR="00C94276" w:rsidRDefault="00C94276" w:rsidP="00C94276">
      <w:pPr>
        <w:pStyle w:val="ListParagraph"/>
        <w:numPr>
          <w:ilvl w:val="0"/>
          <w:numId w:val="13"/>
        </w:numPr>
        <w:rPr>
          <w:lang w:eastAsia="en-US"/>
        </w:rPr>
      </w:pPr>
      <w:r>
        <w:rPr>
          <w:lang w:eastAsia="en-US"/>
        </w:rPr>
        <w:t xml:space="preserve">organises a </w:t>
      </w:r>
      <w:r w:rsidRPr="00C94276">
        <w:rPr>
          <w:u w:val="single"/>
          <w:lang w:eastAsia="en-US"/>
        </w:rPr>
        <w:t>small set of solid steps</w:t>
      </w:r>
      <w:r>
        <w:rPr>
          <w:lang w:eastAsia="en-US"/>
        </w:rPr>
        <w:t xml:space="preserve"> to progress the work </w:t>
      </w:r>
    </w:p>
    <w:p w14:paraId="40D8F292" w14:textId="1E499DD6" w:rsidR="00C94276" w:rsidRDefault="00C94276" w:rsidP="00C94276">
      <w:pPr>
        <w:pStyle w:val="ListParagraph"/>
        <w:numPr>
          <w:ilvl w:val="0"/>
          <w:numId w:val="13"/>
        </w:numPr>
        <w:rPr>
          <w:lang w:eastAsia="en-US"/>
        </w:rPr>
      </w:pPr>
      <w:r>
        <w:rPr>
          <w:lang w:eastAsia="en-US"/>
        </w:rPr>
        <w:t>start by a thorough analysis,</w:t>
      </w:r>
    </w:p>
    <w:p w14:paraId="1AC4EC22" w14:textId="37BB6BA6" w:rsidR="00C94276" w:rsidRDefault="00C94276" w:rsidP="00C94276">
      <w:pPr>
        <w:pStyle w:val="ListParagraph"/>
        <w:numPr>
          <w:ilvl w:val="0"/>
          <w:numId w:val="13"/>
        </w:numPr>
        <w:rPr>
          <w:lang w:eastAsia="en-US"/>
        </w:rPr>
      </w:pPr>
      <w:r>
        <w:rPr>
          <w:lang w:eastAsia="en-US"/>
        </w:rPr>
        <w:t>develop candidate mechanisms,</w:t>
      </w:r>
    </w:p>
    <w:p w14:paraId="7C445467" w14:textId="5557CECF" w:rsidR="00C94276" w:rsidRDefault="00C94276" w:rsidP="00C94276">
      <w:pPr>
        <w:pStyle w:val="ListParagraph"/>
        <w:numPr>
          <w:ilvl w:val="0"/>
          <w:numId w:val="13"/>
        </w:numPr>
        <w:rPr>
          <w:lang w:eastAsia="en-US"/>
        </w:rPr>
      </w:pPr>
      <w:r>
        <w:rPr>
          <w:lang w:eastAsia="en-US"/>
        </w:rPr>
        <w:t>help align members to find a consensus on which candidate mechanism to choose,</w:t>
      </w:r>
    </w:p>
    <w:p w14:paraId="70EA2892" w14:textId="1E324E0A" w:rsidR="00C94276" w:rsidRDefault="00C94276" w:rsidP="00C94276">
      <w:pPr>
        <w:pStyle w:val="ListParagraph"/>
        <w:numPr>
          <w:ilvl w:val="0"/>
          <w:numId w:val="13"/>
        </w:numPr>
        <w:rPr>
          <w:lang w:eastAsia="en-US"/>
        </w:rPr>
      </w:pPr>
      <w:r>
        <w:rPr>
          <w:lang w:eastAsia="en-US"/>
        </w:rPr>
        <w:t>develop the ToR of this mechanism,</w:t>
      </w:r>
    </w:p>
    <w:p w14:paraId="4D891473" w14:textId="77777777" w:rsidR="00C94276" w:rsidRDefault="00C94276" w:rsidP="00C94276">
      <w:pPr>
        <w:rPr>
          <w:lang w:eastAsia="en-US"/>
        </w:rPr>
      </w:pPr>
    </w:p>
    <w:p w14:paraId="118C4317" w14:textId="751EFCF2" w:rsidR="00C94276" w:rsidRDefault="00C94276" w:rsidP="00C94276">
      <w:pPr>
        <w:rPr>
          <w:lang w:eastAsia="en-US"/>
        </w:rPr>
      </w:pPr>
      <w:r>
        <w:rPr>
          <w:lang w:eastAsia="en-US"/>
        </w:rPr>
        <w:t>Approach taken is by breaking the problem in smaller pieces noted P</w:t>
      </w:r>
      <w:r w:rsidRPr="00B61D17">
        <w:rPr>
          <w:vertAlign w:val="subscript"/>
          <w:lang w:eastAsia="en-US"/>
        </w:rPr>
        <w:t>n</w:t>
      </w:r>
      <w:r>
        <w:rPr>
          <w:lang w:eastAsia="en-US"/>
        </w:rPr>
        <w:t>:</w:t>
      </w:r>
    </w:p>
    <w:p w14:paraId="4CF676D6" w14:textId="77777777" w:rsidR="00C94276" w:rsidRDefault="00C94276" w:rsidP="00C94276">
      <w:pPr>
        <w:rPr>
          <w:lang w:eastAsia="en-US"/>
        </w:rPr>
      </w:pPr>
    </w:p>
    <w:p w14:paraId="2639D366" w14:textId="77777777" w:rsidR="00C94276" w:rsidRDefault="00C94276" w:rsidP="00C94276">
      <w:pPr>
        <w:pStyle w:val="Caption"/>
        <w:keepNext/>
        <w:jc w:val="center"/>
      </w:pPr>
      <w:bookmarkStart w:id="9" w:name="_Ref133389739"/>
      <w:r>
        <w:t xml:space="preserve">Table </w:t>
      </w:r>
      <w:r>
        <w:fldChar w:fldCharType="begin"/>
      </w:r>
      <w:r>
        <w:instrText xml:space="preserve"> SEQ Table \* ARABIC </w:instrText>
      </w:r>
      <w:r>
        <w:fldChar w:fldCharType="separate"/>
      </w:r>
      <w:r>
        <w:rPr>
          <w:noProof/>
        </w:rPr>
        <w:t>1</w:t>
      </w:r>
      <w:r>
        <w:fldChar w:fldCharType="end"/>
      </w:r>
      <w:r>
        <w:t xml:space="preserve"> – RG-IEM ToR item breakdown</w:t>
      </w:r>
      <w:bookmarkEnd w:id="9"/>
    </w:p>
    <w:tbl>
      <w:tblPr>
        <w:tblStyle w:val="TableGrid"/>
        <w:tblW w:w="0" w:type="auto"/>
        <w:tblLook w:val="04A0" w:firstRow="1" w:lastRow="0" w:firstColumn="1" w:lastColumn="0" w:noHBand="0" w:noVBand="1"/>
      </w:tblPr>
      <w:tblGrid>
        <w:gridCol w:w="988"/>
        <w:gridCol w:w="8641"/>
      </w:tblGrid>
      <w:tr w:rsidR="00C94276" w:rsidRPr="00B61D17" w14:paraId="0CA69E13" w14:textId="77777777" w:rsidTr="008D5001">
        <w:tc>
          <w:tcPr>
            <w:tcW w:w="988" w:type="dxa"/>
          </w:tcPr>
          <w:p w14:paraId="136FB9DD" w14:textId="77777777" w:rsidR="00C94276" w:rsidRPr="00B61D17" w:rsidRDefault="00C94276" w:rsidP="008D5001">
            <w:pPr>
              <w:jc w:val="center"/>
              <w:rPr>
                <w:b/>
                <w:bCs/>
                <w:sz w:val="20"/>
                <w:szCs w:val="20"/>
                <w:lang w:eastAsia="en-US"/>
              </w:rPr>
            </w:pPr>
            <w:r w:rsidRPr="00B61D17">
              <w:rPr>
                <w:b/>
                <w:bCs/>
                <w:sz w:val="20"/>
                <w:szCs w:val="20"/>
                <w:lang w:eastAsia="en-US"/>
              </w:rPr>
              <w:t>Piece #</w:t>
            </w:r>
          </w:p>
        </w:tc>
        <w:tc>
          <w:tcPr>
            <w:tcW w:w="8641" w:type="dxa"/>
          </w:tcPr>
          <w:p w14:paraId="403A038A" w14:textId="77777777" w:rsidR="00C94276" w:rsidRPr="00B61D17" w:rsidRDefault="00C94276" w:rsidP="008D5001">
            <w:pPr>
              <w:jc w:val="center"/>
              <w:rPr>
                <w:b/>
                <w:bCs/>
                <w:sz w:val="20"/>
                <w:szCs w:val="20"/>
                <w:lang w:eastAsia="en-US"/>
              </w:rPr>
            </w:pPr>
            <w:r w:rsidRPr="00B61D17">
              <w:rPr>
                <w:b/>
                <w:bCs/>
                <w:sz w:val="20"/>
                <w:szCs w:val="20"/>
                <w:lang w:eastAsia="en-US"/>
              </w:rPr>
              <w:t>RG-IEM ToR item extract</w:t>
            </w:r>
          </w:p>
        </w:tc>
      </w:tr>
      <w:tr w:rsidR="00C94276" w:rsidRPr="00241640" w14:paraId="4D481C1B" w14:textId="77777777" w:rsidTr="008D5001">
        <w:tc>
          <w:tcPr>
            <w:tcW w:w="988" w:type="dxa"/>
          </w:tcPr>
          <w:p w14:paraId="6F0B09AE" w14:textId="77777777" w:rsidR="00C94276" w:rsidRPr="00241640" w:rsidRDefault="00C94276" w:rsidP="008D5001">
            <w:pPr>
              <w:rPr>
                <w:sz w:val="20"/>
                <w:szCs w:val="20"/>
                <w:lang w:eastAsia="en-US"/>
              </w:rPr>
            </w:pPr>
            <w:r w:rsidRPr="00241640">
              <w:rPr>
                <w:sz w:val="20"/>
                <w:szCs w:val="20"/>
                <w:lang w:eastAsia="en-US"/>
              </w:rPr>
              <w:t>P</w:t>
            </w:r>
            <w:r w:rsidRPr="00B61D17">
              <w:rPr>
                <w:sz w:val="20"/>
                <w:szCs w:val="20"/>
                <w:vertAlign w:val="subscript"/>
                <w:lang w:eastAsia="en-US"/>
              </w:rPr>
              <w:t>1</w:t>
            </w:r>
          </w:p>
        </w:tc>
        <w:tc>
          <w:tcPr>
            <w:tcW w:w="8641" w:type="dxa"/>
          </w:tcPr>
          <w:p w14:paraId="157F3CB1" w14:textId="77777777" w:rsidR="00C94276" w:rsidRPr="00B61D17" w:rsidRDefault="00C94276" w:rsidP="008D5001">
            <w:pPr>
              <w:rPr>
                <w:i/>
                <w:iCs/>
                <w:sz w:val="20"/>
                <w:szCs w:val="20"/>
                <w:lang w:eastAsia="en-US"/>
              </w:rPr>
            </w:pPr>
            <w:r w:rsidRPr="00B61D17">
              <w:rPr>
                <w:i/>
                <w:iCs/>
                <w:sz w:val="20"/>
                <w:szCs w:val="20"/>
                <w:lang w:eastAsia="en-US"/>
              </w:rPr>
              <w:t>establish an appropriate mechanism at TSAG level</w:t>
            </w:r>
          </w:p>
        </w:tc>
      </w:tr>
      <w:tr w:rsidR="00C94276" w:rsidRPr="00241640" w14:paraId="0AF32CEA" w14:textId="77777777" w:rsidTr="008D5001">
        <w:tc>
          <w:tcPr>
            <w:tcW w:w="988" w:type="dxa"/>
          </w:tcPr>
          <w:p w14:paraId="626B0E6D" w14:textId="77777777" w:rsidR="00C94276" w:rsidRPr="00241640" w:rsidRDefault="00C94276" w:rsidP="008D5001">
            <w:pPr>
              <w:rPr>
                <w:sz w:val="20"/>
                <w:szCs w:val="20"/>
                <w:lang w:eastAsia="en-US"/>
              </w:rPr>
            </w:pPr>
            <w:r w:rsidRPr="00241640">
              <w:rPr>
                <w:sz w:val="20"/>
                <w:szCs w:val="20"/>
                <w:lang w:eastAsia="en-US"/>
              </w:rPr>
              <w:t>P</w:t>
            </w:r>
            <w:r w:rsidRPr="00B61D17">
              <w:rPr>
                <w:sz w:val="20"/>
                <w:szCs w:val="20"/>
                <w:vertAlign w:val="subscript"/>
                <w:lang w:eastAsia="en-US"/>
              </w:rPr>
              <w:t>2</w:t>
            </w:r>
          </w:p>
        </w:tc>
        <w:tc>
          <w:tcPr>
            <w:tcW w:w="8641" w:type="dxa"/>
          </w:tcPr>
          <w:p w14:paraId="4015448A" w14:textId="77777777" w:rsidR="00C94276" w:rsidRPr="00B61D17" w:rsidRDefault="00C94276" w:rsidP="008D5001">
            <w:pPr>
              <w:rPr>
                <w:i/>
                <w:iCs/>
                <w:sz w:val="20"/>
                <w:szCs w:val="20"/>
                <w:lang w:eastAsia="en-US"/>
              </w:rPr>
            </w:pPr>
            <w:r w:rsidRPr="00B61D17">
              <w:rPr>
                <w:i/>
                <w:iCs/>
                <w:sz w:val="20"/>
                <w:szCs w:val="20"/>
                <w:lang w:eastAsia="en-US"/>
              </w:rPr>
              <w:t>to be used at the SG and FG level</w:t>
            </w:r>
          </w:p>
        </w:tc>
      </w:tr>
      <w:tr w:rsidR="00C94276" w:rsidRPr="00241640" w14:paraId="1717F6B6" w14:textId="77777777" w:rsidTr="008D5001">
        <w:tc>
          <w:tcPr>
            <w:tcW w:w="988" w:type="dxa"/>
          </w:tcPr>
          <w:p w14:paraId="2E0ECB20" w14:textId="77777777" w:rsidR="00C94276" w:rsidRPr="00241640" w:rsidRDefault="00C94276" w:rsidP="008D5001">
            <w:pPr>
              <w:rPr>
                <w:sz w:val="20"/>
                <w:szCs w:val="20"/>
                <w:lang w:eastAsia="en-US"/>
              </w:rPr>
            </w:pPr>
            <w:r w:rsidRPr="00241640">
              <w:rPr>
                <w:sz w:val="20"/>
                <w:szCs w:val="20"/>
                <w:lang w:eastAsia="en-US"/>
              </w:rPr>
              <w:t>P</w:t>
            </w:r>
            <w:r w:rsidRPr="00B61D17">
              <w:rPr>
                <w:sz w:val="20"/>
                <w:szCs w:val="20"/>
                <w:vertAlign w:val="subscript"/>
                <w:lang w:eastAsia="en-US"/>
              </w:rPr>
              <w:t>3</w:t>
            </w:r>
          </w:p>
        </w:tc>
        <w:tc>
          <w:tcPr>
            <w:tcW w:w="8641" w:type="dxa"/>
          </w:tcPr>
          <w:p w14:paraId="0893545C" w14:textId="77777777" w:rsidR="00C94276" w:rsidRPr="00B61D17" w:rsidRDefault="00C94276" w:rsidP="008D5001">
            <w:pPr>
              <w:rPr>
                <w:i/>
                <w:iCs/>
                <w:sz w:val="20"/>
                <w:szCs w:val="20"/>
                <w:lang w:eastAsia="en-US"/>
              </w:rPr>
            </w:pPr>
            <w:r w:rsidRPr="00B61D17">
              <w:rPr>
                <w:i/>
                <w:iCs/>
                <w:sz w:val="20"/>
                <w:szCs w:val="20"/>
                <w:lang w:eastAsia="en-US"/>
              </w:rPr>
              <w:t>to examine and coordinate work</w:t>
            </w:r>
          </w:p>
        </w:tc>
      </w:tr>
      <w:tr w:rsidR="00C94276" w:rsidRPr="00241640" w14:paraId="4F605484" w14:textId="77777777" w:rsidTr="008D5001">
        <w:tc>
          <w:tcPr>
            <w:tcW w:w="988" w:type="dxa"/>
          </w:tcPr>
          <w:p w14:paraId="0D605AD1" w14:textId="77777777" w:rsidR="00C94276" w:rsidRPr="00241640" w:rsidRDefault="00C94276" w:rsidP="008D5001">
            <w:pPr>
              <w:rPr>
                <w:sz w:val="20"/>
                <w:szCs w:val="20"/>
                <w:lang w:eastAsia="en-US"/>
              </w:rPr>
            </w:pPr>
            <w:r w:rsidRPr="00241640">
              <w:rPr>
                <w:sz w:val="20"/>
                <w:szCs w:val="20"/>
                <w:lang w:eastAsia="en-US"/>
              </w:rPr>
              <w:t>P</w:t>
            </w:r>
            <w:r w:rsidRPr="00B61D17">
              <w:rPr>
                <w:sz w:val="20"/>
                <w:szCs w:val="20"/>
                <w:vertAlign w:val="subscript"/>
                <w:lang w:eastAsia="en-US"/>
              </w:rPr>
              <w:t>4</w:t>
            </w:r>
          </w:p>
        </w:tc>
        <w:tc>
          <w:tcPr>
            <w:tcW w:w="8641" w:type="dxa"/>
          </w:tcPr>
          <w:p w14:paraId="4488CE54" w14:textId="77777777" w:rsidR="00C94276" w:rsidRPr="00B61D17" w:rsidRDefault="00C94276" w:rsidP="008D5001">
            <w:pPr>
              <w:rPr>
                <w:i/>
                <w:iCs/>
                <w:sz w:val="20"/>
                <w:szCs w:val="20"/>
                <w:lang w:eastAsia="en-US"/>
              </w:rPr>
            </w:pPr>
            <w:r w:rsidRPr="00B61D17">
              <w:rPr>
                <w:i/>
                <w:iCs/>
                <w:sz w:val="20"/>
                <w:szCs w:val="20"/>
                <w:lang w:eastAsia="en-US"/>
              </w:rPr>
              <w:t>on new and emerging technologies</w:t>
            </w:r>
          </w:p>
        </w:tc>
      </w:tr>
      <w:tr w:rsidR="00C94276" w:rsidRPr="00241640" w14:paraId="4A5DE9B3" w14:textId="77777777" w:rsidTr="008D5001">
        <w:tc>
          <w:tcPr>
            <w:tcW w:w="988" w:type="dxa"/>
          </w:tcPr>
          <w:p w14:paraId="3D972A4A" w14:textId="77777777" w:rsidR="00C94276" w:rsidRPr="00241640" w:rsidRDefault="00C94276" w:rsidP="008D5001">
            <w:pPr>
              <w:rPr>
                <w:sz w:val="20"/>
                <w:szCs w:val="20"/>
                <w:lang w:eastAsia="en-US"/>
              </w:rPr>
            </w:pPr>
            <w:r w:rsidRPr="00241640">
              <w:rPr>
                <w:sz w:val="20"/>
                <w:szCs w:val="20"/>
                <w:lang w:eastAsia="en-US"/>
              </w:rPr>
              <w:t>P</w:t>
            </w:r>
            <w:r w:rsidRPr="00B61D17">
              <w:rPr>
                <w:sz w:val="20"/>
                <w:szCs w:val="20"/>
                <w:vertAlign w:val="subscript"/>
                <w:lang w:eastAsia="en-US"/>
              </w:rPr>
              <w:t>5</w:t>
            </w:r>
          </w:p>
        </w:tc>
        <w:tc>
          <w:tcPr>
            <w:tcW w:w="8641" w:type="dxa"/>
          </w:tcPr>
          <w:p w14:paraId="6B3E26A8" w14:textId="77777777" w:rsidR="00C94276" w:rsidRPr="00B61D17" w:rsidRDefault="00C94276" w:rsidP="008D5001">
            <w:pPr>
              <w:rPr>
                <w:i/>
                <w:iCs/>
                <w:sz w:val="20"/>
                <w:szCs w:val="20"/>
                <w:lang w:eastAsia="en-US"/>
              </w:rPr>
            </w:pPr>
            <w:r w:rsidRPr="00B61D17">
              <w:rPr>
                <w:i/>
                <w:iCs/>
                <w:sz w:val="20"/>
                <w:szCs w:val="20"/>
                <w:lang w:eastAsia="en-US"/>
              </w:rPr>
              <w:t>Res.22 resolves 5,6,7</w:t>
            </w:r>
          </w:p>
        </w:tc>
      </w:tr>
    </w:tbl>
    <w:p w14:paraId="0FDB5CCF" w14:textId="77777777" w:rsidR="00C94276" w:rsidRDefault="00C94276" w:rsidP="00C94276">
      <w:pPr>
        <w:rPr>
          <w:lang w:eastAsia="en-US"/>
        </w:rPr>
      </w:pPr>
      <w:r>
        <w:rPr>
          <w:lang w:eastAsia="en-US"/>
        </w:rPr>
        <w:t xml:space="preserve">In annex (see </w:t>
      </w:r>
      <w:r>
        <w:rPr>
          <w:lang w:eastAsia="en-US"/>
        </w:rPr>
        <w:fldChar w:fldCharType="begin"/>
      </w:r>
      <w:r>
        <w:rPr>
          <w:lang w:eastAsia="en-US"/>
        </w:rPr>
        <w:instrText xml:space="preserve"> REF _Ref133392056 \w \h </w:instrText>
      </w:r>
      <w:r>
        <w:rPr>
          <w:lang w:eastAsia="en-US"/>
        </w:rPr>
      </w:r>
      <w:r>
        <w:rPr>
          <w:lang w:eastAsia="en-US"/>
        </w:rPr>
        <w:fldChar w:fldCharType="separate"/>
      </w:r>
      <w:r>
        <w:rPr>
          <w:lang w:eastAsia="en-US"/>
        </w:rPr>
        <w:t>Annex A -</w:t>
      </w:r>
      <w:r>
        <w:rPr>
          <w:lang w:eastAsia="en-US"/>
        </w:rPr>
        <w:fldChar w:fldCharType="end"/>
      </w:r>
      <w:r>
        <w:rPr>
          <w:lang w:eastAsia="en-US"/>
        </w:rPr>
        <w:t xml:space="preserve"> </w:t>
      </w:r>
      <w:r>
        <w:rPr>
          <w:lang w:eastAsia="en-US"/>
        </w:rPr>
        <w:fldChar w:fldCharType="begin"/>
      </w:r>
      <w:r>
        <w:rPr>
          <w:lang w:eastAsia="en-US"/>
        </w:rPr>
        <w:instrText xml:space="preserve"> REF _Ref133392056 \h </w:instrText>
      </w:r>
      <w:r>
        <w:rPr>
          <w:lang w:eastAsia="en-US"/>
        </w:rPr>
      </w:r>
      <w:r>
        <w:rPr>
          <w:lang w:eastAsia="en-US"/>
        </w:rPr>
        <w:fldChar w:fldCharType="separate"/>
      </w:r>
      <w:r>
        <w:t xml:space="preserve">Problem </w:t>
      </w:r>
      <w:r w:rsidRPr="00187029">
        <w:t>analysis</w:t>
      </w:r>
      <w:r>
        <w:rPr>
          <w:lang w:eastAsia="en-US"/>
        </w:rPr>
        <w:fldChar w:fldCharType="end"/>
      </w:r>
      <w:r>
        <w:rPr>
          <w:lang w:eastAsia="en-US"/>
        </w:rPr>
        <w:t>) a very detailed first analysis reviews each of P</w:t>
      </w:r>
      <w:r w:rsidRPr="00F813AD">
        <w:rPr>
          <w:vertAlign w:val="subscript"/>
          <w:lang w:eastAsia="en-US"/>
        </w:rPr>
        <w:t>1</w:t>
      </w:r>
      <w:r>
        <w:rPr>
          <w:lang w:eastAsia="en-US"/>
        </w:rPr>
        <w:t xml:space="preserve"> to P</w:t>
      </w:r>
      <w:r w:rsidRPr="00F813AD">
        <w:rPr>
          <w:vertAlign w:val="subscript"/>
          <w:lang w:eastAsia="en-US"/>
        </w:rPr>
        <w:t>5</w:t>
      </w:r>
      <w:r>
        <w:rPr>
          <w:lang w:eastAsia="en-US"/>
        </w:rPr>
        <w:t xml:space="preserve"> and shows:</w:t>
      </w:r>
    </w:p>
    <w:p w14:paraId="6D843070" w14:textId="77777777" w:rsidR="00C94276" w:rsidRDefault="00C94276" w:rsidP="00C94276">
      <w:pPr>
        <w:pStyle w:val="ListParagraph"/>
        <w:numPr>
          <w:ilvl w:val="0"/>
          <w:numId w:val="13"/>
        </w:numPr>
        <w:rPr>
          <w:lang w:eastAsia="en-US"/>
        </w:rPr>
      </w:pPr>
      <w:r>
        <w:rPr>
          <w:lang w:eastAsia="en-US"/>
        </w:rPr>
        <w:t>the necessity to break the problem in pieces,</w:t>
      </w:r>
    </w:p>
    <w:p w14:paraId="03431E38" w14:textId="77777777" w:rsidR="00C94276" w:rsidRDefault="00C94276" w:rsidP="00C94276">
      <w:pPr>
        <w:pStyle w:val="ListParagraph"/>
        <w:numPr>
          <w:ilvl w:val="0"/>
          <w:numId w:val="13"/>
        </w:numPr>
        <w:rPr>
          <w:lang w:eastAsia="en-US"/>
        </w:rPr>
      </w:pPr>
      <w:r>
        <w:rPr>
          <w:lang w:eastAsia="en-US"/>
        </w:rPr>
        <w:t>the work required to address each piece,</w:t>
      </w:r>
    </w:p>
    <w:p w14:paraId="40EB029D" w14:textId="77777777" w:rsidR="00C94276" w:rsidRDefault="00C94276" w:rsidP="00C94276">
      <w:pPr>
        <w:pStyle w:val="ListParagraph"/>
        <w:numPr>
          <w:ilvl w:val="0"/>
          <w:numId w:val="13"/>
        </w:numPr>
        <w:rPr>
          <w:lang w:eastAsia="en-US"/>
        </w:rPr>
      </w:pPr>
      <w:r>
        <w:rPr>
          <w:lang w:eastAsia="en-US"/>
        </w:rPr>
        <w:t>the necessity to establish an action plan.</w:t>
      </w:r>
    </w:p>
    <w:p w14:paraId="0B14F713" w14:textId="77777777" w:rsidR="00C94276" w:rsidRDefault="00C94276" w:rsidP="00C94276">
      <w:pPr>
        <w:rPr>
          <w:lang w:eastAsia="en-US"/>
        </w:rPr>
      </w:pPr>
    </w:p>
    <w:p w14:paraId="6466E036" w14:textId="77777777" w:rsidR="00C94276" w:rsidRDefault="00C94276" w:rsidP="00C94276"/>
    <w:p w14:paraId="59B46DED" w14:textId="77777777" w:rsidR="00C94276" w:rsidRPr="00FF32AD" w:rsidRDefault="00C94276" w:rsidP="00C94276">
      <w:pPr>
        <w:rPr>
          <w:b/>
          <w:bCs/>
        </w:rPr>
      </w:pPr>
      <w:r w:rsidRPr="00FF32AD">
        <w:rPr>
          <w:b/>
          <w:bCs/>
        </w:rPr>
        <w:t xml:space="preserve">3 – RG-IEM </w:t>
      </w:r>
      <w:r>
        <w:rPr>
          <w:b/>
          <w:bCs/>
        </w:rPr>
        <w:t>Study</w:t>
      </w:r>
    </w:p>
    <w:p w14:paraId="79EA1607" w14:textId="77777777" w:rsidR="00C94276" w:rsidRDefault="00C94276" w:rsidP="00C94276">
      <w:r>
        <w:t>The proposed study is constituted by:</w:t>
      </w:r>
    </w:p>
    <w:p w14:paraId="245C1131" w14:textId="77777777" w:rsidR="00C94276" w:rsidRDefault="00C94276" w:rsidP="00C94276">
      <w:r>
        <w:lastRenderedPageBreak/>
        <w:t>1 – Clarify the interactions between the Res.22 resolves 5, 6 and 7. In particular:</w:t>
      </w:r>
    </w:p>
    <w:p w14:paraId="7B0C4802" w14:textId="77777777" w:rsidR="00C94276" w:rsidRDefault="00C94276" w:rsidP="00C94276">
      <w:pPr>
        <w:ind w:left="720"/>
      </w:pPr>
      <w:r>
        <w:t>1.1 –, clarify the interactions between the constituencies of these 3 resolves and specifically between “</w:t>
      </w:r>
      <w:r w:rsidRPr="00FF32AD">
        <w:rPr>
          <w:i/>
          <w:iCs/>
        </w:rPr>
        <w:t>new and emerging technologies</w:t>
      </w:r>
      <w:r>
        <w:t>”, “</w:t>
      </w:r>
      <w:r w:rsidRPr="00FF32AD">
        <w:rPr>
          <w:i/>
          <w:iCs/>
        </w:rPr>
        <w:t>standardisation strategies</w:t>
      </w:r>
      <w:r>
        <w:t>”, “</w:t>
      </w:r>
      <w:r w:rsidRPr="00FF32AD">
        <w:rPr>
          <w:i/>
          <w:iCs/>
        </w:rPr>
        <w:t>coordination</w:t>
      </w:r>
      <w:r>
        <w:t>”, “</w:t>
      </w:r>
      <w:r w:rsidRPr="00FF32AD">
        <w:rPr>
          <w:i/>
          <w:iCs/>
        </w:rPr>
        <w:t>assignations</w:t>
      </w:r>
      <w:r>
        <w:t>”, “</w:t>
      </w:r>
      <w:r w:rsidRPr="00FF32AD">
        <w:rPr>
          <w:i/>
          <w:iCs/>
        </w:rPr>
        <w:t>trends</w:t>
      </w:r>
      <w:r>
        <w:t>”, etc.,</w:t>
      </w:r>
    </w:p>
    <w:p w14:paraId="2133724F" w14:textId="77777777" w:rsidR="00C94276" w:rsidRDefault="00C94276" w:rsidP="00C94276">
      <w:pPr>
        <w:ind w:left="720"/>
      </w:pPr>
      <w:r>
        <w:t>1.2 – establish a model that can provide a context to the other elements of the study.</w:t>
      </w:r>
    </w:p>
    <w:p w14:paraId="4DB504A9" w14:textId="77777777" w:rsidR="00C94276" w:rsidRDefault="00C94276" w:rsidP="00C94276">
      <w:r>
        <w:t>2 – Scope the term “</w:t>
      </w:r>
      <w:r w:rsidRPr="00FF32AD">
        <w:rPr>
          <w:i/>
          <w:iCs/>
        </w:rPr>
        <w:t>new and emerging technologies</w:t>
      </w:r>
      <w:r>
        <w:t>”. In particular:</w:t>
      </w:r>
    </w:p>
    <w:p w14:paraId="34809792" w14:textId="77777777" w:rsidR="00C94276" w:rsidRDefault="00C94276" w:rsidP="00C94276">
      <w:pPr>
        <w:ind w:left="720"/>
      </w:pPr>
      <w:r>
        <w:t>2.1 – identify a broader set of terms in relation to “</w:t>
      </w:r>
      <w:r w:rsidRPr="00FF32AD">
        <w:rPr>
          <w:i/>
          <w:iCs/>
        </w:rPr>
        <w:t>new and emerging technologies</w:t>
      </w:r>
      <w:r>
        <w:t>”, e.g. “</w:t>
      </w:r>
      <w:r w:rsidRPr="00FF32AD">
        <w:rPr>
          <w:i/>
          <w:iCs/>
        </w:rPr>
        <w:t>hot topics</w:t>
      </w:r>
      <w:r>
        <w:t>”, “</w:t>
      </w:r>
      <w:r w:rsidRPr="00FF32AD">
        <w:rPr>
          <w:i/>
          <w:iCs/>
        </w:rPr>
        <w:t>next big things</w:t>
      </w:r>
      <w:r>
        <w:t>”, “</w:t>
      </w:r>
      <w:r w:rsidRPr="00FF32AD">
        <w:rPr>
          <w:i/>
          <w:iCs/>
        </w:rPr>
        <w:t>trends</w:t>
      </w:r>
      <w:r>
        <w:t xml:space="preserve">”, etc. (see </w:t>
      </w:r>
      <w:hyperlink r:id="rId13" w:history="1">
        <w:r w:rsidRPr="00623A3E">
          <w:rPr>
            <w:rStyle w:val="Hyperlink"/>
          </w:rPr>
          <w:t>RGIEM-DOC2 (230505)</w:t>
        </w:r>
      </w:hyperlink>
      <w:r>
        <w:t xml:space="preserve"> for initial r</w:t>
      </w:r>
      <w:r w:rsidRPr="00EB4396">
        <w:t>esearch on a broad meaning for ‘new and emerging technologies’</w:t>
      </w:r>
      <w:r>
        <w:t>),</w:t>
      </w:r>
    </w:p>
    <w:p w14:paraId="44437D27" w14:textId="77777777" w:rsidR="00C94276" w:rsidRDefault="00C94276" w:rsidP="00C94276">
      <w:pPr>
        <w:ind w:left="720"/>
      </w:pPr>
      <w:r>
        <w:t>2.2 – scope and if possible provide definitions to each term.</w:t>
      </w:r>
    </w:p>
    <w:p w14:paraId="6C251516" w14:textId="77777777" w:rsidR="00C94276" w:rsidRDefault="00C94276" w:rsidP="00C94276">
      <w:r>
        <w:t>3 – Precise the terms “</w:t>
      </w:r>
      <w:r w:rsidRPr="00FF32AD">
        <w:rPr>
          <w:i/>
          <w:iCs/>
        </w:rPr>
        <w:t>examine and coordinate</w:t>
      </w:r>
      <w:r>
        <w:t>”.</w:t>
      </w:r>
    </w:p>
    <w:p w14:paraId="65A6D79D" w14:textId="77777777" w:rsidR="00C94276" w:rsidRDefault="00C94276" w:rsidP="00C94276">
      <w:r>
        <w:t>4 – Clarify the term “</w:t>
      </w:r>
      <w:r w:rsidRPr="00FF32AD">
        <w:rPr>
          <w:i/>
          <w:iCs/>
        </w:rPr>
        <w:t>to be used</w:t>
      </w:r>
      <w:r>
        <w:t xml:space="preserve">”, recognize the nature of the dynamics between entities and propose a model of collaboration. </w:t>
      </w:r>
    </w:p>
    <w:p w14:paraId="4CAA8E28" w14:textId="77777777" w:rsidR="00C94276" w:rsidRDefault="00C94276" w:rsidP="00C94276">
      <w:r>
        <w:t>5 – Propose candidate mechanisms and decide which is the most suited one.</w:t>
      </w:r>
    </w:p>
    <w:p w14:paraId="461C727E" w14:textId="77777777" w:rsidR="00C94276" w:rsidRDefault="00C94276" w:rsidP="00C94276">
      <w:r>
        <w:t>6 – Compose a ToR for this mechanism based on the results of all the above items.</w:t>
      </w:r>
    </w:p>
    <w:p w14:paraId="4C611D12" w14:textId="77777777" w:rsidR="00C94276" w:rsidRDefault="00C94276" w:rsidP="00C94276">
      <w:r>
        <w:t>7 – RG-IEM to produce a report to TSAG containing the recommendations to TSAG and a proposed ToR for the mechanism to address new and emerging technologies.</w:t>
      </w:r>
    </w:p>
    <w:p w14:paraId="6B758613" w14:textId="77777777" w:rsidR="00C94276" w:rsidRDefault="00C94276" w:rsidP="00DE3062"/>
    <w:p w14:paraId="622F62C0" w14:textId="05FAA4AB" w:rsidR="00C94276" w:rsidRDefault="00C94276">
      <w:pPr>
        <w:spacing w:before="0" w:after="160" w:line="259" w:lineRule="auto"/>
      </w:pPr>
      <w:r>
        <w:br w:type="page"/>
      </w:r>
    </w:p>
    <w:p w14:paraId="1911EEF0" w14:textId="77777777" w:rsidR="00C94276" w:rsidRDefault="00C94276" w:rsidP="00C94276">
      <w:pPr>
        <w:spacing w:before="0" w:after="160" w:line="259" w:lineRule="auto"/>
        <w:rPr>
          <w:lang w:eastAsia="en-US"/>
        </w:rPr>
      </w:pPr>
    </w:p>
    <w:p w14:paraId="60082D66" w14:textId="77777777" w:rsidR="00C94276" w:rsidRDefault="00C94276" w:rsidP="00C94276">
      <w:pPr>
        <w:pStyle w:val="AnnexNotitle"/>
        <w:numPr>
          <w:ilvl w:val="0"/>
          <w:numId w:val="26"/>
        </w:numPr>
      </w:pPr>
      <w:bookmarkStart w:id="10" w:name="_Ref133392056"/>
      <w:r>
        <w:t xml:space="preserve">Problem first </w:t>
      </w:r>
      <w:r w:rsidRPr="00187029">
        <w:t>analysis</w:t>
      </w:r>
      <w:bookmarkEnd w:id="10"/>
    </w:p>
    <w:p w14:paraId="34C29572" w14:textId="77777777" w:rsidR="00C94276" w:rsidRDefault="00C94276" w:rsidP="00C94276">
      <w:pPr>
        <w:rPr>
          <w:lang w:eastAsia="en-US"/>
        </w:rPr>
      </w:pPr>
    </w:p>
    <w:p w14:paraId="27EC05C4" w14:textId="54639DA1" w:rsidR="00C94276" w:rsidRDefault="00C94276" w:rsidP="00C94276">
      <w:pPr>
        <w:rPr>
          <w:lang w:eastAsia="en-US"/>
        </w:rPr>
      </w:pPr>
      <w:r w:rsidRPr="00C94276">
        <w:rPr>
          <w:lang w:eastAsia="en-US"/>
        </w:rPr>
        <w:t xml:space="preserve">This annex reviews each element of </w:t>
      </w:r>
      <w:r w:rsidRPr="007F4AAA">
        <w:rPr>
          <w:i/>
          <w:iCs/>
          <w:lang w:eastAsia="en-US"/>
        </w:rPr>
        <w:fldChar w:fldCharType="begin"/>
      </w:r>
      <w:r w:rsidRPr="007F4AAA">
        <w:rPr>
          <w:i/>
          <w:iCs/>
          <w:lang w:eastAsia="en-US"/>
        </w:rPr>
        <w:instrText xml:space="preserve"> REF _Ref133389739 \h </w:instrText>
      </w:r>
      <w:r w:rsidRPr="00C94276">
        <w:rPr>
          <w:i/>
          <w:iCs/>
          <w:lang w:eastAsia="en-US"/>
        </w:rPr>
        <w:instrText xml:space="preserve"> \* MERGEFORMAT </w:instrText>
      </w:r>
      <w:r w:rsidRPr="007F4AAA">
        <w:rPr>
          <w:i/>
          <w:iCs/>
          <w:lang w:eastAsia="en-US"/>
        </w:rPr>
      </w:r>
      <w:r w:rsidRPr="007F4AAA">
        <w:rPr>
          <w:i/>
          <w:iCs/>
          <w:lang w:eastAsia="en-US"/>
        </w:rPr>
        <w:fldChar w:fldCharType="separate"/>
      </w:r>
      <w:r w:rsidRPr="007F4AAA">
        <w:rPr>
          <w:i/>
          <w:iCs/>
        </w:rPr>
        <w:t xml:space="preserve">Table </w:t>
      </w:r>
      <w:r w:rsidRPr="007F4AAA">
        <w:rPr>
          <w:i/>
          <w:iCs/>
          <w:noProof/>
        </w:rPr>
        <w:t>1</w:t>
      </w:r>
      <w:r w:rsidRPr="007F4AAA">
        <w:rPr>
          <w:i/>
          <w:iCs/>
        </w:rPr>
        <w:t xml:space="preserve"> – RG-IEM ToR item breakdown</w:t>
      </w:r>
      <w:r w:rsidRPr="007F4AAA">
        <w:rPr>
          <w:i/>
          <w:iCs/>
          <w:lang w:eastAsia="en-US"/>
        </w:rPr>
        <w:fldChar w:fldCharType="end"/>
      </w:r>
      <w:r>
        <w:rPr>
          <w:lang w:eastAsia="en-US"/>
        </w:rPr>
        <w:t xml:space="preserve"> but </w:t>
      </w:r>
      <w:r w:rsidRPr="00A47ABF">
        <w:rPr>
          <w:u w:val="single"/>
          <w:lang w:eastAsia="en-US"/>
        </w:rPr>
        <w:t>in the reverse order</w:t>
      </w:r>
      <w:r>
        <w:rPr>
          <w:lang w:eastAsia="en-US"/>
        </w:rPr>
        <w:t xml:space="preserve"> as context will significantly matter. </w:t>
      </w:r>
    </w:p>
    <w:p w14:paraId="24A5F165" w14:textId="77777777" w:rsidR="00C94276" w:rsidRDefault="00C94276" w:rsidP="00C94276">
      <w:pPr>
        <w:pStyle w:val="Headingb"/>
      </w:pPr>
      <w:r>
        <w:t>A.1 – First analysis on P</w:t>
      </w:r>
      <w:r w:rsidRPr="00B61D17">
        <w:rPr>
          <w:vertAlign w:val="subscript"/>
        </w:rPr>
        <w:t>5</w:t>
      </w:r>
      <w:r>
        <w:t xml:space="preserve"> “</w:t>
      </w:r>
      <w:r w:rsidRPr="00B61D17">
        <w:t>Res.22 resolves 5,6,7</w:t>
      </w:r>
      <w:r>
        <w:t>”</w:t>
      </w:r>
    </w:p>
    <w:p w14:paraId="0D2A6438" w14:textId="77777777" w:rsidR="00C94276" w:rsidRDefault="00C94276" w:rsidP="00C94276">
      <w:pPr>
        <w:rPr>
          <w:lang w:eastAsia="en-US"/>
        </w:rPr>
      </w:pPr>
      <w:r>
        <w:rPr>
          <w:lang w:eastAsia="en-US"/>
        </w:rPr>
        <w:t>Remembering the “</w:t>
      </w:r>
      <w:r w:rsidRPr="00B24CE8">
        <w:rPr>
          <w:i/>
          <w:iCs/>
          <w:lang w:eastAsia="en-US"/>
        </w:rPr>
        <w:t>Res.22 resolves 5,6,7</w:t>
      </w:r>
      <w:r>
        <w:rPr>
          <w:lang w:eastAsia="en-US"/>
        </w:rPr>
        <w:t>”:</w:t>
      </w:r>
    </w:p>
    <w:p w14:paraId="2E53787C" w14:textId="77777777" w:rsidR="00C94276" w:rsidRPr="00B61D17" w:rsidRDefault="00C94276" w:rsidP="00C94276">
      <w:pPr>
        <w:ind w:left="720"/>
        <w:rPr>
          <w:i/>
          <w:iCs/>
          <w:sz w:val="21"/>
          <w:szCs w:val="21"/>
        </w:rPr>
      </w:pPr>
      <w:r w:rsidRPr="00B61D17">
        <w:rPr>
          <w:i/>
          <w:iCs/>
          <w:sz w:val="21"/>
          <w:szCs w:val="21"/>
        </w:rPr>
        <w:t xml:space="preserve">“5 that TSAG consider the implications, for ITU-T, of market needs and new and emerging technologies that have not yet been considered for standardization by ITU-T, establish an appropriate mechanism to facilitate the examination of their consideration, for example assigning Questions, coordinating the work of study groups or establishing coordination groups or other groups, and appoint their chairmen and vice-chairmen; </w:t>
      </w:r>
    </w:p>
    <w:p w14:paraId="5341F31B" w14:textId="77777777" w:rsidR="00C94276" w:rsidRPr="00B61D17" w:rsidRDefault="00C94276" w:rsidP="00C94276">
      <w:pPr>
        <w:ind w:left="720"/>
        <w:rPr>
          <w:i/>
          <w:iCs/>
          <w:sz w:val="21"/>
          <w:szCs w:val="21"/>
        </w:rPr>
      </w:pPr>
      <w:r w:rsidRPr="00B61D17">
        <w:rPr>
          <w:i/>
          <w:iCs/>
          <w:sz w:val="21"/>
          <w:szCs w:val="21"/>
        </w:rPr>
        <w:t xml:space="preserve">6 that TSAG review and coordinate standardization strategies for ITU-T by identifying the main technological trends and market, economic and policy needs in the fields of activity relevant to the mandate of ITU-T, and identify possible topics and issues for consideration in ITU-T's standardization strategies; </w:t>
      </w:r>
    </w:p>
    <w:p w14:paraId="24182648" w14:textId="77777777" w:rsidR="00C94276" w:rsidRPr="00B61D17" w:rsidRDefault="00C94276" w:rsidP="00C94276">
      <w:pPr>
        <w:ind w:left="720"/>
        <w:rPr>
          <w:i/>
          <w:iCs/>
          <w:sz w:val="21"/>
          <w:szCs w:val="21"/>
          <w:lang w:eastAsia="en-US"/>
        </w:rPr>
      </w:pPr>
      <w:r w:rsidRPr="00B61D17">
        <w:rPr>
          <w:i/>
          <w:iCs/>
          <w:sz w:val="21"/>
          <w:szCs w:val="21"/>
        </w:rPr>
        <w:t>7 that TSAG establish an appropriate mechanism to facilitate standardization strategies, for example assigning Questions, coordinating the work of study groups or establishing coordination groups or other groups, and appoint their chairmen and vice-chairmen;”</w:t>
      </w:r>
    </w:p>
    <w:p w14:paraId="4D8158F8" w14:textId="38ABF949" w:rsidR="00C94276" w:rsidRDefault="00C94276" w:rsidP="00C94276">
      <w:pPr>
        <w:rPr>
          <w:lang w:eastAsia="en-US"/>
        </w:rPr>
      </w:pPr>
      <w:r>
        <w:rPr>
          <w:lang w:eastAsia="en-US"/>
        </w:rPr>
        <w:t>Reading the resolution gives a richer context for the RG-IEM ToR and as well shows 3 resolves that indeed must be considered “en block”.</w:t>
      </w:r>
    </w:p>
    <w:p w14:paraId="763F0080" w14:textId="0CFE9500" w:rsidR="00C94276" w:rsidRDefault="00C94276" w:rsidP="00C94276">
      <w:pPr>
        <w:rPr>
          <w:lang w:eastAsia="en-US"/>
        </w:rPr>
      </w:pPr>
      <w:r>
        <w:rPr>
          <w:lang w:eastAsia="en-US"/>
        </w:rPr>
        <w:t>Resolve 5 gives a context if not a hint of a definition for the term “</w:t>
      </w:r>
      <w:r w:rsidRPr="009D4DDB">
        <w:rPr>
          <w:i/>
          <w:iCs/>
          <w:lang w:eastAsia="en-US"/>
        </w:rPr>
        <w:t>new and emerging technologies</w:t>
      </w:r>
      <w:r>
        <w:rPr>
          <w:lang w:eastAsia="en-US"/>
        </w:rPr>
        <w:t>”</w:t>
      </w:r>
      <w:r>
        <w:rPr>
          <w:rStyle w:val="FootnoteReference"/>
          <w:lang w:eastAsia="en-US"/>
        </w:rPr>
        <w:footnoteReference w:id="1"/>
      </w:r>
      <w:r>
        <w:rPr>
          <w:lang w:eastAsia="en-US"/>
        </w:rPr>
        <w:t>:</w:t>
      </w:r>
    </w:p>
    <w:p w14:paraId="6A03299B" w14:textId="77777777" w:rsidR="00C94276" w:rsidRDefault="00C94276" w:rsidP="00C94276">
      <w:pPr>
        <w:pStyle w:val="ListParagraph"/>
        <w:numPr>
          <w:ilvl w:val="0"/>
          <w:numId w:val="13"/>
        </w:numPr>
        <w:rPr>
          <w:lang w:eastAsia="en-US"/>
        </w:rPr>
      </w:pPr>
      <w:r>
        <w:rPr>
          <w:lang w:eastAsia="en-US"/>
        </w:rPr>
        <w:t>this is within a “</w:t>
      </w:r>
      <w:r w:rsidRPr="00070DA7">
        <w:rPr>
          <w:b/>
          <w:bCs/>
          <w:i/>
          <w:iCs/>
          <w:lang w:eastAsia="en-US"/>
        </w:rPr>
        <w:t>market</w:t>
      </w:r>
      <w:r>
        <w:rPr>
          <w:b/>
          <w:bCs/>
          <w:i/>
          <w:iCs/>
          <w:lang w:eastAsia="en-US"/>
        </w:rPr>
        <w:t>”</w:t>
      </w:r>
      <w:r>
        <w:rPr>
          <w:lang w:eastAsia="en-US"/>
        </w:rPr>
        <w:t xml:space="preserve"> context, </w:t>
      </w:r>
    </w:p>
    <w:p w14:paraId="166009EF" w14:textId="77777777" w:rsidR="00C94276" w:rsidRDefault="00C94276" w:rsidP="00C94276">
      <w:pPr>
        <w:pStyle w:val="ListParagraph"/>
        <w:numPr>
          <w:ilvl w:val="0"/>
          <w:numId w:val="13"/>
        </w:numPr>
        <w:rPr>
          <w:lang w:eastAsia="en-US"/>
        </w:rPr>
      </w:pPr>
      <w:r>
        <w:rPr>
          <w:lang w:eastAsia="en-US"/>
        </w:rPr>
        <w:t xml:space="preserve">and it is </w:t>
      </w:r>
      <w:r w:rsidRPr="00FF32AD">
        <w:rPr>
          <w:b/>
          <w:bCs/>
          <w:lang w:eastAsia="en-US"/>
        </w:rPr>
        <w:t>not every single</w:t>
      </w:r>
      <w:r>
        <w:rPr>
          <w:lang w:eastAsia="en-US"/>
        </w:rPr>
        <w:t xml:space="preserve"> “</w:t>
      </w:r>
      <w:r w:rsidRPr="00070DA7">
        <w:rPr>
          <w:i/>
          <w:iCs/>
          <w:lang w:eastAsia="en-US"/>
        </w:rPr>
        <w:t>new and emerging technologies</w:t>
      </w:r>
      <w:r>
        <w:rPr>
          <w:lang w:eastAsia="en-US"/>
        </w:rPr>
        <w:t>”,</w:t>
      </w:r>
    </w:p>
    <w:p w14:paraId="7D69DB81" w14:textId="77777777" w:rsidR="00C94276" w:rsidRDefault="00C94276" w:rsidP="00C94276">
      <w:pPr>
        <w:pStyle w:val="ListParagraph"/>
        <w:numPr>
          <w:ilvl w:val="0"/>
          <w:numId w:val="13"/>
        </w:numPr>
        <w:rPr>
          <w:lang w:eastAsia="en-US"/>
        </w:rPr>
      </w:pPr>
      <w:r>
        <w:rPr>
          <w:lang w:eastAsia="en-US"/>
        </w:rPr>
        <w:t>but those “</w:t>
      </w:r>
      <w:r w:rsidRPr="00070DA7">
        <w:rPr>
          <w:b/>
          <w:bCs/>
          <w:i/>
          <w:iCs/>
          <w:lang w:eastAsia="en-US"/>
        </w:rPr>
        <w:t>that have not yet been considered for standardization by ITU-T</w:t>
      </w:r>
      <w:r>
        <w:rPr>
          <w:b/>
          <w:bCs/>
          <w:lang w:eastAsia="en-US"/>
        </w:rPr>
        <w:t>”</w:t>
      </w:r>
      <w:r>
        <w:rPr>
          <w:lang w:eastAsia="en-US"/>
        </w:rPr>
        <w:t>.</w:t>
      </w:r>
    </w:p>
    <w:p w14:paraId="6116E137" w14:textId="77777777" w:rsidR="00C94276" w:rsidRDefault="00C94276" w:rsidP="00C94276">
      <w:pPr>
        <w:rPr>
          <w:lang w:eastAsia="en-US"/>
        </w:rPr>
      </w:pPr>
      <w:r>
        <w:rPr>
          <w:lang w:eastAsia="en-US"/>
        </w:rPr>
        <w:t>Whilst this scoping is very welcome, there is probably something missing and perhaps to be considered for the future that the part “</w:t>
      </w:r>
      <w:r w:rsidRPr="00070DA7">
        <w:rPr>
          <w:i/>
          <w:iCs/>
        </w:rPr>
        <w:t>that have not yet been considered for standardization by ITU-T</w:t>
      </w:r>
      <w:r>
        <w:rPr>
          <w:i/>
          <w:iCs/>
        </w:rPr>
        <w:t>”</w:t>
      </w:r>
      <w:r>
        <w:rPr>
          <w:lang w:eastAsia="en-US"/>
        </w:rPr>
        <w:t xml:space="preserve"> could be completed with something along the lines:</w:t>
      </w:r>
    </w:p>
    <w:p w14:paraId="45CAF6D6" w14:textId="77777777" w:rsidR="00C94276" w:rsidRDefault="00C94276" w:rsidP="00C94276">
      <w:pPr>
        <w:pStyle w:val="ListParagraph"/>
        <w:numPr>
          <w:ilvl w:val="0"/>
          <w:numId w:val="13"/>
        </w:numPr>
        <w:rPr>
          <w:lang w:eastAsia="en-US"/>
        </w:rPr>
      </w:pPr>
      <w:r>
        <w:rPr>
          <w:lang w:eastAsia="en-US"/>
        </w:rPr>
        <w:t>“… assuming a) inter sector coordination is in place…”</w:t>
      </w:r>
      <w:r>
        <w:rPr>
          <w:rStyle w:val="FootnoteReference"/>
          <w:lang w:eastAsia="en-US"/>
        </w:rPr>
        <w:footnoteReference w:id="2"/>
      </w:r>
      <w:r>
        <w:rPr>
          <w:lang w:eastAsia="en-US"/>
        </w:rPr>
        <w:t xml:space="preserve"> and </w:t>
      </w:r>
    </w:p>
    <w:p w14:paraId="166C5340" w14:textId="77777777" w:rsidR="00C94276" w:rsidRDefault="00C94276" w:rsidP="00C94276">
      <w:pPr>
        <w:pStyle w:val="ListParagraph"/>
        <w:numPr>
          <w:ilvl w:val="0"/>
          <w:numId w:val="13"/>
        </w:numPr>
        <w:rPr>
          <w:lang w:eastAsia="en-US"/>
        </w:rPr>
      </w:pPr>
      <w:r>
        <w:rPr>
          <w:lang w:eastAsia="en-US"/>
        </w:rPr>
        <w:t>“… and b) there should be no duplication of work with other SDOs …”</w:t>
      </w:r>
      <w:r>
        <w:rPr>
          <w:rStyle w:val="FootnoteReference"/>
          <w:lang w:eastAsia="en-US"/>
        </w:rPr>
        <w:footnoteReference w:id="3"/>
      </w:r>
    </w:p>
    <w:p w14:paraId="54C27A1E" w14:textId="77777777" w:rsidR="00C94276" w:rsidRDefault="00C94276" w:rsidP="00C94276">
      <w:pPr>
        <w:rPr>
          <w:lang w:eastAsia="en-US"/>
        </w:rPr>
      </w:pPr>
      <w:r>
        <w:rPr>
          <w:lang w:eastAsia="en-US"/>
        </w:rPr>
        <w:t>Then in the resolves 6, the concept of new and emerging is broadened to the term “</w:t>
      </w:r>
      <w:r w:rsidRPr="00D86DF9">
        <w:rPr>
          <w:i/>
          <w:iCs/>
          <w:lang w:eastAsia="en-US"/>
        </w:rPr>
        <w:t>the main technological trends …</w:t>
      </w:r>
      <w:r>
        <w:rPr>
          <w:lang w:eastAsia="en-US"/>
        </w:rPr>
        <w:t>” and “</w:t>
      </w:r>
      <w:r w:rsidRPr="00D86DF9">
        <w:rPr>
          <w:i/>
          <w:iCs/>
          <w:lang w:eastAsia="en-US"/>
        </w:rPr>
        <w:t>possible topics and issues</w:t>
      </w:r>
      <w:r>
        <w:rPr>
          <w:lang w:eastAsia="en-US"/>
        </w:rPr>
        <w:t>” for “</w:t>
      </w:r>
      <w:r w:rsidRPr="00D86DF9">
        <w:rPr>
          <w:i/>
          <w:iCs/>
          <w:lang w:eastAsia="en-US"/>
        </w:rPr>
        <w:t>standardization strategies</w:t>
      </w:r>
      <w:r>
        <w:rPr>
          <w:lang w:eastAsia="en-US"/>
        </w:rPr>
        <w:t>” seems to be linked to how the previous study period approached the problem through the TSAG rapporteur group on standardization strategies (RG-SS) with the ‘Hot Topics’ approach.</w:t>
      </w:r>
    </w:p>
    <w:p w14:paraId="43D3AFC2" w14:textId="77777777" w:rsidR="00C94276" w:rsidRDefault="00C94276" w:rsidP="00C94276">
      <w:pPr>
        <w:rPr>
          <w:lang w:eastAsia="en-US"/>
        </w:rPr>
      </w:pPr>
      <w:r>
        <w:rPr>
          <w:lang w:eastAsia="en-US"/>
        </w:rPr>
        <w:t>And resolves 6 seems to make a transition between resolves 5 and resolves 7 by which “</w:t>
      </w:r>
      <w:r w:rsidRPr="00D86DF9">
        <w:rPr>
          <w:i/>
          <w:iCs/>
        </w:rPr>
        <w:t>TSAG establish an appropriate mechanism to facilitate standardization strategies</w:t>
      </w:r>
      <w:r>
        <w:rPr>
          <w:i/>
          <w:iCs/>
          <w:sz w:val="21"/>
          <w:szCs w:val="21"/>
        </w:rPr>
        <w:t>”.</w:t>
      </w:r>
    </w:p>
    <w:p w14:paraId="2B0A7DAB" w14:textId="77777777" w:rsidR="00C94276" w:rsidRDefault="00C94276" w:rsidP="00C94276">
      <w:pPr>
        <w:rPr>
          <w:lang w:eastAsia="en-US"/>
        </w:rPr>
      </w:pPr>
      <w:r>
        <w:rPr>
          <w:lang w:eastAsia="en-US"/>
        </w:rPr>
        <w:t>This above raises many questions</w:t>
      </w:r>
      <w:r>
        <w:rPr>
          <w:rStyle w:val="FootnoteReference"/>
          <w:lang w:eastAsia="en-US"/>
        </w:rPr>
        <w:footnoteReference w:id="4"/>
      </w:r>
      <w:r>
        <w:rPr>
          <w:lang w:eastAsia="en-US"/>
        </w:rPr>
        <w:t xml:space="preserve">: </w:t>
      </w:r>
    </w:p>
    <w:p w14:paraId="4C83DAF1" w14:textId="77777777" w:rsidR="00C94276" w:rsidRDefault="00C94276" w:rsidP="00C94276">
      <w:pPr>
        <w:pStyle w:val="ListParagraph"/>
        <w:numPr>
          <w:ilvl w:val="0"/>
          <w:numId w:val="13"/>
        </w:numPr>
        <w:rPr>
          <w:lang w:eastAsia="en-US"/>
        </w:rPr>
      </w:pPr>
      <w:r>
        <w:rPr>
          <w:lang w:eastAsia="en-US"/>
        </w:rPr>
        <w:t>Are the mechanisms mentioned in resolves 5 and 7 be separate or part of the same “über” mechanism?</w:t>
      </w:r>
    </w:p>
    <w:p w14:paraId="797336E0" w14:textId="77777777" w:rsidR="00C94276" w:rsidRDefault="00C94276" w:rsidP="00C94276">
      <w:pPr>
        <w:pStyle w:val="ListParagraph"/>
        <w:numPr>
          <w:ilvl w:val="0"/>
          <w:numId w:val="13"/>
        </w:numPr>
        <w:rPr>
          <w:lang w:eastAsia="en-US"/>
        </w:rPr>
      </w:pPr>
      <w:r>
        <w:rPr>
          <w:lang w:eastAsia="en-US"/>
        </w:rPr>
        <w:lastRenderedPageBreak/>
        <w:t>Resolution 22 seems to recognize the link between new and emerging topics vs standardization strategies?</w:t>
      </w:r>
    </w:p>
    <w:p w14:paraId="540D1BB8" w14:textId="77777777" w:rsidR="00C94276" w:rsidRDefault="00C94276" w:rsidP="00C94276">
      <w:pPr>
        <w:pStyle w:val="ListParagraph"/>
        <w:numPr>
          <w:ilvl w:val="0"/>
          <w:numId w:val="13"/>
        </w:numPr>
        <w:rPr>
          <w:lang w:eastAsia="en-US"/>
        </w:rPr>
      </w:pPr>
      <w:r>
        <w:rPr>
          <w:lang w:eastAsia="en-US"/>
        </w:rPr>
        <w:t>What are the standardization strategies and where are they defined? By whom? And is it in contradiction of the bottom up “gravitation” nature of the ITU-T?</w:t>
      </w:r>
    </w:p>
    <w:p w14:paraId="15ED54DD" w14:textId="77777777" w:rsidR="00C94276" w:rsidRDefault="00C94276" w:rsidP="00C94276">
      <w:pPr>
        <w:pStyle w:val="ListParagraph"/>
        <w:numPr>
          <w:ilvl w:val="0"/>
          <w:numId w:val="13"/>
        </w:numPr>
        <w:rPr>
          <w:lang w:eastAsia="en-US"/>
        </w:rPr>
      </w:pPr>
      <w:r>
        <w:rPr>
          <w:lang w:eastAsia="en-US"/>
        </w:rPr>
        <w:t>Why is the ToR for RG-IEM focusing only on the new and emerging technologies when the scope of the semantic of the Resolution 22 is different?</w:t>
      </w:r>
    </w:p>
    <w:p w14:paraId="4CDD4ECB" w14:textId="77777777" w:rsidR="00C94276" w:rsidRDefault="00C94276" w:rsidP="00C94276">
      <w:pPr>
        <w:pStyle w:val="ListParagraph"/>
        <w:numPr>
          <w:ilvl w:val="0"/>
          <w:numId w:val="13"/>
        </w:numPr>
        <w:rPr>
          <w:lang w:eastAsia="en-US"/>
        </w:rPr>
      </w:pPr>
      <w:r>
        <w:rPr>
          <w:lang w:eastAsia="en-US"/>
        </w:rPr>
        <w:t>Why now? Is there implicit recognition that so far approaches have failed?</w:t>
      </w:r>
    </w:p>
    <w:p w14:paraId="6124978A" w14:textId="77777777" w:rsidR="00C94276" w:rsidRDefault="00C94276" w:rsidP="00C94276">
      <w:pPr>
        <w:pStyle w:val="ListParagraph"/>
        <w:numPr>
          <w:ilvl w:val="0"/>
          <w:numId w:val="13"/>
        </w:numPr>
        <w:rPr>
          <w:lang w:eastAsia="en-US"/>
        </w:rPr>
      </w:pPr>
      <w:r>
        <w:rPr>
          <w:lang w:eastAsia="en-US"/>
        </w:rPr>
        <w:t>Can we just stick to finding a definition to “</w:t>
      </w:r>
      <w:r w:rsidRPr="00167E8D">
        <w:rPr>
          <w:i/>
          <w:iCs/>
          <w:lang w:eastAsia="en-US"/>
        </w:rPr>
        <w:t>new and emerging</w:t>
      </w:r>
      <w:r>
        <w:rPr>
          <w:lang w:eastAsia="en-US"/>
        </w:rPr>
        <w:t>” when now we see the term can be broadened with terms such as “trends” and “hot topics”?</w:t>
      </w:r>
    </w:p>
    <w:p w14:paraId="53D66226" w14:textId="77777777" w:rsidR="00C94276" w:rsidRPr="00B61D17" w:rsidRDefault="00C94276" w:rsidP="00C94276">
      <w:pPr>
        <w:pStyle w:val="Headingb"/>
      </w:pPr>
      <w:r>
        <w:t>A.2 – First analysis on P</w:t>
      </w:r>
      <w:r w:rsidRPr="00B61D17">
        <w:rPr>
          <w:vertAlign w:val="subscript"/>
        </w:rPr>
        <w:t>4</w:t>
      </w:r>
      <w:r>
        <w:t xml:space="preserve"> “on new and emerging technologies”</w:t>
      </w:r>
    </w:p>
    <w:p w14:paraId="62801D8D" w14:textId="77777777" w:rsidR="00C94276" w:rsidRDefault="00C94276" w:rsidP="00C94276">
      <w:pPr>
        <w:rPr>
          <w:lang w:eastAsia="en-US"/>
        </w:rPr>
      </w:pPr>
      <w:r>
        <w:rPr>
          <w:lang w:eastAsia="en-US"/>
        </w:rPr>
        <w:t xml:space="preserve">This piece of the ToR item calls for a number of questions starting with: </w:t>
      </w:r>
    </w:p>
    <w:p w14:paraId="67FA8A94" w14:textId="77777777" w:rsidR="00C94276" w:rsidRDefault="00C94276" w:rsidP="00C94276">
      <w:pPr>
        <w:pStyle w:val="ListParagraph"/>
        <w:numPr>
          <w:ilvl w:val="0"/>
          <w:numId w:val="13"/>
        </w:numPr>
        <w:rPr>
          <w:lang w:eastAsia="en-US"/>
        </w:rPr>
      </w:pPr>
      <w:r>
        <w:rPr>
          <w:lang w:eastAsia="en-US"/>
        </w:rPr>
        <w:t>where is “</w:t>
      </w:r>
      <w:r w:rsidRPr="00D86DF9">
        <w:rPr>
          <w:i/>
          <w:iCs/>
          <w:lang w:eastAsia="en-US"/>
        </w:rPr>
        <w:t>new and emerging technologies</w:t>
      </w:r>
      <w:r>
        <w:rPr>
          <w:lang w:eastAsia="en-US"/>
        </w:rPr>
        <w:t>” defined?</w:t>
      </w:r>
    </w:p>
    <w:p w14:paraId="11A3403C" w14:textId="77777777" w:rsidR="00C94276" w:rsidRDefault="00C94276" w:rsidP="00C94276">
      <w:pPr>
        <w:rPr>
          <w:lang w:eastAsia="en-US"/>
        </w:rPr>
      </w:pPr>
      <w:r>
        <w:rPr>
          <w:lang w:eastAsia="en-US"/>
        </w:rPr>
        <w:t xml:space="preserve">A first pass analysis in </w:t>
      </w:r>
      <w:r>
        <w:rPr>
          <w:lang w:eastAsia="en-US"/>
        </w:rPr>
        <w:fldChar w:fldCharType="begin"/>
      </w:r>
      <w:r>
        <w:rPr>
          <w:lang w:eastAsia="en-US"/>
        </w:rPr>
        <w:instrText xml:space="preserve"> REF _Ref133392031 \w \h </w:instrText>
      </w:r>
      <w:r>
        <w:rPr>
          <w:lang w:eastAsia="en-US"/>
        </w:rPr>
      </w:r>
      <w:r>
        <w:rPr>
          <w:lang w:eastAsia="en-US"/>
        </w:rPr>
        <w:fldChar w:fldCharType="separate"/>
      </w:r>
      <w:r>
        <w:rPr>
          <w:lang w:eastAsia="en-US"/>
        </w:rPr>
        <w:t>Annex B -</w:t>
      </w:r>
      <w:r>
        <w:rPr>
          <w:lang w:eastAsia="en-US"/>
        </w:rPr>
        <w:fldChar w:fldCharType="end"/>
      </w:r>
      <w:r>
        <w:rPr>
          <w:lang w:eastAsia="en-US"/>
        </w:rPr>
        <w:t xml:space="preserve"> </w:t>
      </w:r>
      <w:r>
        <w:rPr>
          <w:lang w:eastAsia="en-US"/>
        </w:rPr>
        <w:fldChar w:fldCharType="begin"/>
      </w:r>
      <w:r>
        <w:rPr>
          <w:lang w:eastAsia="en-US"/>
        </w:rPr>
        <w:instrText xml:space="preserve"> REF _Ref133392031 \h </w:instrText>
      </w:r>
      <w:r>
        <w:rPr>
          <w:lang w:eastAsia="en-US"/>
        </w:rPr>
      </w:r>
      <w:r>
        <w:rPr>
          <w:lang w:eastAsia="en-US"/>
        </w:rPr>
        <w:fldChar w:fldCharType="separate"/>
      </w:r>
      <w:r>
        <w:t>Research on a broad meaning for ‘new and emerging technologies’</w:t>
      </w:r>
      <w:r>
        <w:rPr>
          <w:lang w:eastAsia="en-US"/>
        </w:rPr>
        <w:fldChar w:fldCharType="end"/>
      </w:r>
      <w:r>
        <w:rPr>
          <w:lang w:eastAsia="en-US"/>
        </w:rPr>
        <w:t xml:space="preserve"> shows no definition of “</w:t>
      </w:r>
      <w:r w:rsidRPr="00D86DF9">
        <w:rPr>
          <w:i/>
          <w:iCs/>
          <w:lang w:eastAsia="en-US"/>
        </w:rPr>
        <w:t>new and emerging technologies</w:t>
      </w:r>
      <w:r>
        <w:rPr>
          <w:lang w:eastAsia="en-US"/>
        </w:rPr>
        <w:t>” anywhere.</w:t>
      </w:r>
    </w:p>
    <w:p w14:paraId="3EE409ED" w14:textId="77777777" w:rsidR="00C94276" w:rsidRDefault="00C94276" w:rsidP="00C94276">
      <w:pPr>
        <w:rPr>
          <w:lang w:eastAsia="en-US"/>
        </w:rPr>
      </w:pPr>
      <w:r>
        <w:rPr>
          <w:lang w:eastAsia="en-US"/>
        </w:rPr>
        <w:t>The analysis reveals that</w:t>
      </w:r>
      <w:r>
        <w:rPr>
          <w:rStyle w:val="FootnoteReference"/>
          <w:lang w:eastAsia="en-US"/>
        </w:rPr>
        <w:footnoteReference w:id="5"/>
      </w:r>
      <w:r>
        <w:rPr>
          <w:lang w:eastAsia="en-US"/>
        </w:rPr>
        <w:t>:</w:t>
      </w:r>
    </w:p>
    <w:p w14:paraId="4D5D918E" w14:textId="77777777" w:rsidR="00C94276" w:rsidRDefault="00C94276" w:rsidP="00C94276">
      <w:pPr>
        <w:pStyle w:val="ListParagraph"/>
        <w:numPr>
          <w:ilvl w:val="0"/>
          <w:numId w:val="13"/>
        </w:numPr>
        <w:rPr>
          <w:lang w:eastAsia="en-US"/>
        </w:rPr>
      </w:pPr>
      <w:r>
        <w:rPr>
          <w:lang w:eastAsia="en-US"/>
        </w:rPr>
        <w:t xml:space="preserve">the term has many variations and synonyms and is used inconsistently across ITU-T, </w:t>
      </w:r>
    </w:p>
    <w:p w14:paraId="19A5C0DE" w14:textId="77777777" w:rsidR="00C94276" w:rsidRDefault="00C94276" w:rsidP="00C94276">
      <w:pPr>
        <w:pStyle w:val="ListParagraph"/>
        <w:numPr>
          <w:ilvl w:val="0"/>
          <w:numId w:val="13"/>
        </w:numPr>
        <w:rPr>
          <w:lang w:eastAsia="en-US"/>
        </w:rPr>
      </w:pPr>
      <w:r>
        <w:rPr>
          <w:lang w:eastAsia="en-US"/>
        </w:rPr>
        <w:t>49% of the updated Resolutions at WTSA20 mention it or its variations mostly directly,</w:t>
      </w:r>
    </w:p>
    <w:p w14:paraId="06E4B4AE" w14:textId="77777777" w:rsidR="00C94276" w:rsidRDefault="00C94276" w:rsidP="00C94276">
      <w:pPr>
        <w:pStyle w:val="ListParagraph"/>
        <w:numPr>
          <w:ilvl w:val="0"/>
          <w:numId w:val="13"/>
        </w:numPr>
        <w:rPr>
          <w:lang w:eastAsia="en-US"/>
        </w:rPr>
      </w:pPr>
      <w:r>
        <w:rPr>
          <w:lang w:eastAsia="en-US"/>
        </w:rPr>
        <w:t xml:space="preserve">out of these 49%, 66% of the Resolutions are mentioning it in their Operative part, </w:t>
      </w:r>
    </w:p>
    <w:p w14:paraId="0EF43B40" w14:textId="77777777" w:rsidR="00C94276" w:rsidRDefault="00C94276" w:rsidP="00C94276">
      <w:pPr>
        <w:pStyle w:val="ListParagraph"/>
        <w:numPr>
          <w:ilvl w:val="0"/>
          <w:numId w:val="13"/>
        </w:numPr>
        <w:rPr>
          <w:lang w:eastAsia="en-US"/>
        </w:rPr>
      </w:pPr>
      <w:r>
        <w:rPr>
          <w:lang w:eastAsia="en-US"/>
        </w:rPr>
        <w:t>some Resolutions have dependencies on it (e.g. accessibility, measurement, etc.),</w:t>
      </w:r>
    </w:p>
    <w:p w14:paraId="4A91B707" w14:textId="77777777" w:rsidR="00C94276" w:rsidRDefault="00C94276" w:rsidP="00C94276">
      <w:pPr>
        <w:pStyle w:val="ListParagraph"/>
        <w:numPr>
          <w:ilvl w:val="0"/>
          <w:numId w:val="13"/>
        </w:numPr>
        <w:rPr>
          <w:lang w:eastAsia="en-US"/>
        </w:rPr>
      </w:pPr>
      <w:r>
        <w:rPr>
          <w:lang w:eastAsia="en-US"/>
        </w:rPr>
        <w:t>some Resolutions clearly recognize the tie with strategies (irt above Resolve 6 and 7),</w:t>
      </w:r>
    </w:p>
    <w:p w14:paraId="53276AE6" w14:textId="77777777" w:rsidR="00C94276" w:rsidRDefault="00C94276" w:rsidP="00C94276">
      <w:pPr>
        <w:pStyle w:val="ListParagraph"/>
        <w:numPr>
          <w:ilvl w:val="0"/>
          <w:numId w:val="13"/>
        </w:numPr>
        <w:rPr>
          <w:lang w:eastAsia="en-US"/>
        </w:rPr>
      </w:pPr>
      <w:r>
        <w:rPr>
          <w:lang w:eastAsia="en-US"/>
        </w:rPr>
        <w:t>some Resolutions who ought to have it, don’t have it (e.g. Res. 68),</w:t>
      </w:r>
    </w:p>
    <w:p w14:paraId="2A3CCDDA" w14:textId="77777777" w:rsidR="00C94276" w:rsidRDefault="00C94276" w:rsidP="00C94276">
      <w:pPr>
        <w:pStyle w:val="ListParagraph"/>
        <w:numPr>
          <w:ilvl w:val="0"/>
          <w:numId w:val="13"/>
        </w:numPr>
        <w:rPr>
          <w:lang w:eastAsia="en-US"/>
        </w:rPr>
      </w:pPr>
      <w:r>
        <w:rPr>
          <w:lang w:eastAsia="en-US"/>
        </w:rPr>
        <w:t>there are therefore many instructs with various requirements.</w:t>
      </w:r>
    </w:p>
    <w:p w14:paraId="79B1E4EE" w14:textId="77777777" w:rsidR="00C94276" w:rsidRDefault="00C94276" w:rsidP="00C94276">
      <w:pPr>
        <w:rPr>
          <w:lang w:eastAsia="en-US"/>
        </w:rPr>
      </w:pPr>
      <w:r>
        <w:rPr>
          <w:lang w:eastAsia="en-US"/>
        </w:rPr>
        <w:t>Moreover, the previous study period worked on an overlapping terminology of “</w:t>
      </w:r>
      <w:r w:rsidRPr="00846E6F">
        <w:rPr>
          <w:i/>
          <w:iCs/>
          <w:lang w:eastAsia="en-US"/>
        </w:rPr>
        <w:t>Hot Topics</w:t>
      </w:r>
      <w:r>
        <w:rPr>
          <w:lang w:eastAsia="en-US"/>
        </w:rPr>
        <w:t>” and “</w:t>
      </w:r>
      <w:r w:rsidRPr="00846E6F">
        <w:rPr>
          <w:i/>
          <w:iCs/>
          <w:lang w:eastAsia="en-US"/>
        </w:rPr>
        <w:t>Next Big Things</w:t>
      </w:r>
      <w:r>
        <w:rPr>
          <w:lang w:eastAsia="en-US"/>
        </w:rPr>
        <w:t>” which would be worth considering in this analysis:</w:t>
      </w:r>
    </w:p>
    <w:p w14:paraId="38A87C44" w14:textId="77777777" w:rsidR="00C94276" w:rsidRDefault="00C94276" w:rsidP="00C94276">
      <w:pPr>
        <w:pStyle w:val="ListParagraph"/>
        <w:numPr>
          <w:ilvl w:val="0"/>
          <w:numId w:val="13"/>
        </w:numPr>
        <w:rPr>
          <w:lang w:eastAsia="en-US"/>
        </w:rPr>
      </w:pPr>
      <w:r>
        <w:rPr>
          <w:lang w:eastAsia="en-US"/>
        </w:rPr>
        <w:t>[</w:t>
      </w:r>
      <w:hyperlink r:id="rId14" w:history="1">
        <w:r w:rsidRPr="00AE4061">
          <w:rPr>
            <w:rStyle w:val="Hyperlink"/>
            <w:lang w:eastAsia="en-US"/>
          </w:rPr>
          <w:t>TSAG-TD0764</w:t>
        </w:r>
      </w:hyperlink>
      <w:r>
        <w:rPr>
          <w:lang w:eastAsia="en-US"/>
        </w:rPr>
        <w:t xml:space="preserve">] </w:t>
      </w:r>
      <w:r w:rsidRPr="0035748F">
        <w:rPr>
          <w:i/>
          <w:iCs/>
          <w:lang w:eastAsia="en-US"/>
        </w:rPr>
        <w:t>Hot Topics Repository</w:t>
      </w:r>
      <w:r>
        <w:rPr>
          <w:lang w:eastAsia="en-US"/>
        </w:rPr>
        <w:t>, was a work in progress that started to structure a number of topics from which some were “new and emerging” and started to show a “database structure” was required including properly documented with a number of metadata:</w:t>
      </w:r>
    </w:p>
    <w:p w14:paraId="32B415A5" w14:textId="77777777" w:rsidR="00C94276" w:rsidRDefault="00C94276" w:rsidP="00C94276">
      <w:pPr>
        <w:pStyle w:val="ListParagraph"/>
        <w:numPr>
          <w:ilvl w:val="1"/>
          <w:numId w:val="13"/>
        </w:numPr>
        <w:rPr>
          <w:lang w:eastAsia="en-US"/>
        </w:rPr>
      </w:pPr>
      <w:r>
        <w:rPr>
          <w:lang w:eastAsia="en-US"/>
        </w:rPr>
        <w:t>categories, category identifier,</w:t>
      </w:r>
    </w:p>
    <w:p w14:paraId="41AF25B8" w14:textId="77777777" w:rsidR="00C94276" w:rsidRDefault="00C94276" w:rsidP="00C94276">
      <w:pPr>
        <w:pStyle w:val="ListParagraph"/>
        <w:numPr>
          <w:ilvl w:val="1"/>
          <w:numId w:val="13"/>
        </w:numPr>
        <w:rPr>
          <w:lang w:eastAsia="en-US"/>
        </w:rPr>
      </w:pPr>
      <w:r>
        <w:rPr>
          <w:lang w:eastAsia="en-US"/>
        </w:rPr>
        <w:t>sub-categories, sub-category identifier,</w:t>
      </w:r>
    </w:p>
    <w:p w14:paraId="7746E852" w14:textId="77777777" w:rsidR="00C94276" w:rsidRDefault="00C94276" w:rsidP="00C94276">
      <w:pPr>
        <w:pStyle w:val="ListParagraph"/>
        <w:numPr>
          <w:ilvl w:val="1"/>
          <w:numId w:val="13"/>
        </w:numPr>
        <w:rPr>
          <w:lang w:eastAsia="en-US"/>
        </w:rPr>
      </w:pPr>
      <w:r>
        <w:rPr>
          <w:lang w:eastAsia="en-US"/>
        </w:rPr>
        <w:t>entities concerned,</w:t>
      </w:r>
    </w:p>
    <w:p w14:paraId="764B81E1" w14:textId="77777777" w:rsidR="00C94276" w:rsidRDefault="00C94276" w:rsidP="00C94276">
      <w:pPr>
        <w:pStyle w:val="ListParagraph"/>
        <w:numPr>
          <w:ilvl w:val="1"/>
          <w:numId w:val="13"/>
        </w:numPr>
        <w:rPr>
          <w:lang w:eastAsia="en-US"/>
        </w:rPr>
      </w:pPr>
      <w:r>
        <w:rPr>
          <w:lang w:eastAsia="en-US"/>
        </w:rPr>
        <w:t>metadata (source type, source references, status, date of entry, date of update, global measurement),</w:t>
      </w:r>
    </w:p>
    <w:p w14:paraId="49C28AC0" w14:textId="77777777" w:rsidR="00C94276" w:rsidRDefault="00C94276" w:rsidP="00C94276">
      <w:pPr>
        <w:pStyle w:val="ListParagraph"/>
        <w:numPr>
          <w:ilvl w:val="1"/>
          <w:numId w:val="13"/>
        </w:numPr>
        <w:rPr>
          <w:lang w:eastAsia="en-US"/>
        </w:rPr>
      </w:pPr>
      <w:r>
        <w:rPr>
          <w:lang w:eastAsia="en-US"/>
        </w:rPr>
        <w:t>journaling by entity with types of events (achievements, work program, workshop, others, etc.).</w:t>
      </w:r>
    </w:p>
    <w:p w14:paraId="4751C4E3" w14:textId="77777777" w:rsidR="00C94276" w:rsidRDefault="00C94276" w:rsidP="00C94276">
      <w:pPr>
        <w:ind w:left="360"/>
        <w:rPr>
          <w:lang w:eastAsia="en-US"/>
        </w:rPr>
      </w:pPr>
      <w:r>
        <w:rPr>
          <w:lang w:eastAsia="en-US"/>
        </w:rPr>
        <w:t xml:space="preserve">In this above document and the above list of metadata, the previous study period started, after a strong clean-up work, to prioritise the definition of “global measurement” which was starting to take momentum with several study groups playing the game and brought good data that was actionable. This would have allowed to strongly help prioritisation for, at that time “allocation” and therefore help coordination. </w:t>
      </w:r>
    </w:p>
    <w:p w14:paraId="26FB09D7" w14:textId="77777777" w:rsidR="00C94276" w:rsidRDefault="00C94276" w:rsidP="00C94276">
      <w:pPr>
        <w:pStyle w:val="ListParagraph"/>
        <w:numPr>
          <w:ilvl w:val="0"/>
          <w:numId w:val="13"/>
        </w:numPr>
        <w:rPr>
          <w:lang w:eastAsia="en-US"/>
        </w:rPr>
      </w:pPr>
      <w:r>
        <w:rPr>
          <w:lang w:eastAsia="en-US"/>
        </w:rPr>
        <w:t>[</w:t>
      </w:r>
      <w:hyperlink r:id="rId15" w:history="1">
        <w:r w:rsidRPr="0035748F">
          <w:rPr>
            <w:rStyle w:val="Hyperlink"/>
            <w:lang w:eastAsia="en-US"/>
          </w:rPr>
          <w:t>TSAG-C132</w:t>
        </w:r>
      </w:hyperlink>
      <w:r>
        <w:rPr>
          <w:lang w:eastAsia="en-US"/>
        </w:rPr>
        <w:t xml:space="preserve">] </w:t>
      </w:r>
      <w:r w:rsidRPr="00846E6F">
        <w:rPr>
          <w:i/>
          <w:iCs/>
          <w:lang w:eastAsia="en-US"/>
        </w:rPr>
        <w:t>Hot Topics: Critical questions and proposal for a new format on both TSAG Hot Topics TD and LS out</w:t>
      </w:r>
    </w:p>
    <w:p w14:paraId="07B53AA0" w14:textId="77777777" w:rsidR="00C94276" w:rsidRDefault="00C94276" w:rsidP="00C94276">
      <w:pPr>
        <w:pStyle w:val="ListParagraph"/>
        <w:numPr>
          <w:ilvl w:val="1"/>
          <w:numId w:val="13"/>
        </w:numPr>
        <w:rPr>
          <w:lang w:eastAsia="en-US"/>
        </w:rPr>
      </w:pPr>
      <w:r>
        <w:rPr>
          <w:lang w:eastAsia="en-US"/>
        </w:rPr>
        <w:t>In particular, the table 1 of this document lists a set of critical questions that would be worth re-examining, noting the previous study period never had the time to really review and act on the questions.</w:t>
      </w:r>
    </w:p>
    <w:p w14:paraId="4E96C478" w14:textId="77777777" w:rsidR="00C94276" w:rsidRDefault="00C94276" w:rsidP="00C94276">
      <w:pPr>
        <w:pStyle w:val="Headingb"/>
      </w:pPr>
      <w:r>
        <w:lastRenderedPageBreak/>
        <w:t>A.3 – First analysis on P</w:t>
      </w:r>
      <w:r w:rsidRPr="00B24CE8">
        <w:rPr>
          <w:vertAlign w:val="subscript"/>
        </w:rPr>
        <w:t>3</w:t>
      </w:r>
      <w:r>
        <w:t xml:space="preserve"> “to examine and coordinate”</w:t>
      </w:r>
    </w:p>
    <w:p w14:paraId="08FC2037" w14:textId="0BA1F31B" w:rsidR="00C94276" w:rsidRDefault="00C94276" w:rsidP="00C94276">
      <w:pPr>
        <w:rPr>
          <w:lang w:eastAsia="en-US"/>
        </w:rPr>
      </w:pPr>
      <w:r>
        <w:rPr>
          <w:lang w:eastAsia="en-US"/>
        </w:rPr>
        <w:t>Assuming understanding of the 2 above sections has progressed, this section reviews the operative part itself:</w:t>
      </w:r>
    </w:p>
    <w:p w14:paraId="4B6C91AE" w14:textId="77777777" w:rsidR="00C94276" w:rsidRDefault="00C94276" w:rsidP="00C94276">
      <w:pPr>
        <w:pStyle w:val="Headingib"/>
      </w:pPr>
      <w:r>
        <w:t>A.3.1 – Examine</w:t>
      </w:r>
    </w:p>
    <w:p w14:paraId="1F1DA6CA" w14:textId="77777777" w:rsidR="00C94276" w:rsidRDefault="00C94276" w:rsidP="00C94276">
      <w:pPr>
        <w:rPr>
          <w:lang w:eastAsia="en-US"/>
        </w:rPr>
      </w:pPr>
      <w:r>
        <w:rPr>
          <w:lang w:eastAsia="en-US"/>
        </w:rPr>
        <w:t>Examine implies that there is:</w:t>
      </w:r>
    </w:p>
    <w:p w14:paraId="4F946069" w14:textId="77777777" w:rsidR="00C94276" w:rsidRDefault="00C94276" w:rsidP="00C94276">
      <w:pPr>
        <w:pStyle w:val="ListParagraph"/>
        <w:numPr>
          <w:ilvl w:val="0"/>
          <w:numId w:val="13"/>
        </w:numPr>
        <w:rPr>
          <w:lang w:eastAsia="en-US"/>
        </w:rPr>
      </w:pPr>
      <w:r>
        <w:rPr>
          <w:lang w:eastAsia="en-US"/>
        </w:rPr>
        <w:t xml:space="preserve">a collection of the “new and emerging technologies” coming from various sources: Liaison Statements from internal and external ITU entities, CxO meeting in its current form (Res. 68), ad-hoc contributions, </w:t>
      </w:r>
    </w:p>
    <w:p w14:paraId="0A436B7F" w14:textId="77777777" w:rsidR="00C94276" w:rsidRDefault="00C94276" w:rsidP="00C94276">
      <w:pPr>
        <w:pStyle w:val="ListParagraph"/>
        <w:numPr>
          <w:ilvl w:val="0"/>
          <w:numId w:val="13"/>
        </w:numPr>
        <w:rPr>
          <w:lang w:eastAsia="en-US"/>
        </w:rPr>
      </w:pPr>
      <w:r>
        <w:rPr>
          <w:lang w:eastAsia="en-US"/>
        </w:rPr>
        <w:t>an identification of the “new and emerging technologies” in a repository of some form,</w:t>
      </w:r>
    </w:p>
    <w:p w14:paraId="577FA853" w14:textId="77777777" w:rsidR="00C94276" w:rsidRDefault="00C94276" w:rsidP="00C94276">
      <w:pPr>
        <w:pStyle w:val="ListParagraph"/>
        <w:numPr>
          <w:ilvl w:val="0"/>
          <w:numId w:val="13"/>
        </w:numPr>
        <w:rPr>
          <w:lang w:eastAsia="en-US"/>
        </w:rPr>
      </w:pPr>
      <w:r>
        <w:rPr>
          <w:lang w:eastAsia="en-US"/>
        </w:rPr>
        <w:t>a concerted qualification of the “new and emerging technology” with some form of qualification metadata,</w:t>
      </w:r>
    </w:p>
    <w:p w14:paraId="5769530A" w14:textId="77777777" w:rsidR="00C94276" w:rsidRDefault="00C94276" w:rsidP="00C94276">
      <w:pPr>
        <w:pStyle w:val="ListParagraph"/>
        <w:numPr>
          <w:ilvl w:val="0"/>
          <w:numId w:val="13"/>
        </w:numPr>
        <w:rPr>
          <w:lang w:eastAsia="en-US"/>
        </w:rPr>
      </w:pPr>
      <w:r>
        <w:rPr>
          <w:lang w:eastAsia="en-US"/>
        </w:rPr>
        <w:t xml:space="preserve">a validation of the “new and emerging technologies” vs the ITU and ITU-T mandates, no duplication principle with other SDOs,  </w:t>
      </w:r>
    </w:p>
    <w:p w14:paraId="7EA38D22" w14:textId="77777777" w:rsidR="00C94276" w:rsidRDefault="00C94276" w:rsidP="00C94276">
      <w:pPr>
        <w:pStyle w:val="ListParagraph"/>
        <w:numPr>
          <w:ilvl w:val="0"/>
          <w:numId w:val="13"/>
        </w:numPr>
        <w:rPr>
          <w:lang w:eastAsia="en-US"/>
        </w:rPr>
      </w:pPr>
      <w:r>
        <w:rPr>
          <w:lang w:eastAsia="en-US"/>
        </w:rPr>
        <w:t>a relevance of the “new and emerging technologies” vs the ITU-T strategies, action plan and objectives as well as vs its entities existing or to be created,</w:t>
      </w:r>
    </w:p>
    <w:p w14:paraId="636A3DC5" w14:textId="77777777" w:rsidR="00C94276" w:rsidRDefault="00C94276" w:rsidP="00C94276">
      <w:pPr>
        <w:pStyle w:val="ListParagraph"/>
        <w:numPr>
          <w:ilvl w:val="0"/>
          <w:numId w:val="13"/>
        </w:numPr>
        <w:rPr>
          <w:lang w:eastAsia="en-US"/>
        </w:rPr>
      </w:pPr>
      <w:r>
        <w:rPr>
          <w:lang w:eastAsia="en-US"/>
        </w:rPr>
        <w:t>etc.</w:t>
      </w:r>
    </w:p>
    <w:p w14:paraId="7DD0A879" w14:textId="77777777" w:rsidR="00C94276" w:rsidRDefault="00C94276" w:rsidP="00C94276">
      <w:pPr>
        <w:pStyle w:val="Headingib"/>
      </w:pPr>
      <w:r>
        <w:t>A.3.2 – Coordinate</w:t>
      </w:r>
    </w:p>
    <w:p w14:paraId="48DC181A" w14:textId="77777777" w:rsidR="00C94276" w:rsidRDefault="00C94276" w:rsidP="00C94276">
      <w:pPr>
        <w:rPr>
          <w:lang w:eastAsia="en-US"/>
        </w:rPr>
      </w:pPr>
      <w:r>
        <w:rPr>
          <w:lang w:eastAsia="en-US"/>
        </w:rPr>
        <w:t>Coordinate means that for a given “new and emerging technologies” under examination (</w:t>
      </w:r>
      <w:r w:rsidRPr="00BC566E">
        <w:rPr>
          <w:u w:val="single"/>
          <w:lang w:eastAsia="en-US"/>
        </w:rPr>
        <w:t>assuming that the above examination took place)</w:t>
      </w:r>
      <w:r>
        <w:rPr>
          <w:lang w:eastAsia="en-US"/>
        </w:rPr>
        <w:t xml:space="preserve">, a consensus recommendation should be produced as to </w:t>
      </w:r>
    </w:p>
    <w:p w14:paraId="3E9577E2" w14:textId="77777777" w:rsidR="00C94276" w:rsidRDefault="00C94276" w:rsidP="00C94276">
      <w:pPr>
        <w:pStyle w:val="ListParagraph"/>
        <w:numPr>
          <w:ilvl w:val="0"/>
          <w:numId w:val="13"/>
        </w:numPr>
        <w:rPr>
          <w:lang w:eastAsia="en-US"/>
        </w:rPr>
      </w:pPr>
      <w:r>
        <w:rPr>
          <w:lang w:eastAsia="en-US"/>
        </w:rPr>
        <w:t>how it should be treated (inside ITU-T, outside ITU-T, outside ITU, in relationship with ITU, etc.),</w:t>
      </w:r>
    </w:p>
    <w:p w14:paraId="0724FC29" w14:textId="77777777" w:rsidR="00C94276" w:rsidRDefault="00C94276" w:rsidP="00C94276">
      <w:pPr>
        <w:pStyle w:val="ListParagraph"/>
        <w:numPr>
          <w:ilvl w:val="0"/>
          <w:numId w:val="13"/>
        </w:numPr>
        <w:rPr>
          <w:lang w:eastAsia="en-US"/>
        </w:rPr>
      </w:pPr>
      <w:r>
        <w:rPr>
          <w:lang w:eastAsia="en-US"/>
        </w:rPr>
        <w:t>which entity shall treat it,</w:t>
      </w:r>
    </w:p>
    <w:p w14:paraId="30EA6951" w14:textId="77777777" w:rsidR="00C94276" w:rsidRDefault="00C94276" w:rsidP="00C94276">
      <w:pPr>
        <w:pStyle w:val="ListParagraph"/>
        <w:numPr>
          <w:ilvl w:val="0"/>
          <w:numId w:val="13"/>
        </w:numPr>
        <w:rPr>
          <w:lang w:eastAsia="en-US"/>
        </w:rPr>
      </w:pPr>
      <w:r>
        <w:rPr>
          <w:lang w:eastAsia="en-US"/>
        </w:rPr>
        <w:t>if an entity is missing, then the (further) mechanism should recommend suggestions for its creation, mandate, ToR, leadership, etc.</w:t>
      </w:r>
    </w:p>
    <w:p w14:paraId="2BD719A6" w14:textId="77777777" w:rsidR="00C94276" w:rsidRDefault="00C94276" w:rsidP="00C94276">
      <w:pPr>
        <w:rPr>
          <w:lang w:eastAsia="en-US"/>
        </w:rPr>
      </w:pPr>
      <w:r>
        <w:rPr>
          <w:lang w:eastAsia="en-US"/>
        </w:rPr>
        <w:t>This coordination operative aspect will necessarily have to deal with assignations, allocations and/or “dispatching”.</w:t>
      </w:r>
    </w:p>
    <w:p w14:paraId="75FFCB3F" w14:textId="77777777" w:rsidR="00C94276" w:rsidRDefault="00C94276" w:rsidP="00C94276">
      <w:pPr>
        <w:pStyle w:val="Headingib"/>
      </w:pPr>
      <w:r>
        <w:t>A.3.3 – Other considerations</w:t>
      </w:r>
    </w:p>
    <w:p w14:paraId="712516D6" w14:textId="756376B3" w:rsidR="00C94276" w:rsidRDefault="00C94276" w:rsidP="00C94276">
      <w:pPr>
        <w:rPr>
          <w:lang w:eastAsia="en-US"/>
        </w:rPr>
      </w:pPr>
      <w:r>
        <w:rPr>
          <w:lang w:eastAsia="en-US"/>
        </w:rPr>
        <w:t xml:space="preserve">Note: studying how other SDOs are handling “new and emerging technologies” could be helpful to this work. </w:t>
      </w:r>
    </w:p>
    <w:p w14:paraId="36E9FFC3" w14:textId="239F371B" w:rsidR="00C94276" w:rsidRDefault="00C94276" w:rsidP="00C94276">
      <w:pPr>
        <w:rPr>
          <w:lang w:eastAsia="en-US"/>
        </w:rPr>
      </w:pPr>
      <w:r>
        <w:rPr>
          <w:lang w:eastAsia="en-US"/>
        </w:rPr>
        <w:t>From the above operative aspects, it is noted that the IETF is using the concept of ‘dispatching’ as formal working groups, including:</w:t>
      </w:r>
    </w:p>
    <w:p w14:paraId="4A05A498" w14:textId="77777777" w:rsidR="00C94276" w:rsidRDefault="00C94276" w:rsidP="00C94276">
      <w:pPr>
        <w:pStyle w:val="ListParagraph"/>
        <w:numPr>
          <w:ilvl w:val="0"/>
          <w:numId w:val="13"/>
        </w:numPr>
        <w:rPr>
          <w:lang w:eastAsia="en-US"/>
        </w:rPr>
      </w:pPr>
      <w:r>
        <w:rPr>
          <w:lang w:eastAsia="en-US"/>
        </w:rPr>
        <w:t xml:space="preserve">a “general” dispatch working group for the whole of IETF: </w:t>
      </w:r>
      <w:hyperlink r:id="rId16" w:history="1">
        <w:r w:rsidRPr="00B24CE8">
          <w:rPr>
            <w:rStyle w:val="Hyperlink"/>
            <w:lang w:eastAsia="en-US"/>
          </w:rPr>
          <w:t>gendispatch</w:t>
        </w:r>
      </w:hyperlink>
      <w:r>
        <w:rPr>
          <w:lang w:eastAsia="en-US"/>
        </w:rPr>
        <w:t>,</w:t>
      </w:r>
    </w:p>
    <w:p w14:paraId="5588435E" w14:textId="77777777" w:rsidR="00C94276" w:rsidRDefault="00C94276" w:rsidP="00C94276">
      <w:pPr>
        <w:pStyle w:val="ListParagraph"/>
        <w:numPr>
          <w:ilvl w:val="0"/>
          <w:numId w:val="13"/>
        </w:numPr>
        <w:rPr>
          <w:lang w:eastAsia="en-US"/>
        </w:rPr>
      </w:pPr>
      <w:r>
        <w:rPr>
          <w:lang w:eastAsia="en-US"/>
        </w:rPr>
        <w:t xml:space="preserve">as specialised dispatch working group only for the security area: </w:t>
      </w:r>
      <w:hyperlink r:id="rId17" w:history="1">
        <w:r w:rsidRPr="00B24CE8">
          <w:rPr>
            <w:rStyle w:val="Hyperlink"/>
            <w:lang w:eastAsia="en-US"/>
          </w:rPr>
          <w:t>secdispatch</w:t>
        </w:r>
      </w:hyperlink>
      <w:r>
        <w:rPr>
          <w:lang w:eastAsia="en-US"/>
        </w:rPr>
        <w:t>.</w:t>
      </w:r>
    </w:p>
    <w:p w14:paraId="678D596B" w14:textId="0A4A64A3" w:rsidR="00C94276" w:rsidRDefault="00C94276" w:rsidP="00C94276">
      <w:pPr>
        <w:rPr>
          <w:lang w:eastAsia="en-US"/>
        </w:rPr>
      </w:pPr>
      <w:r>
        <w:rPr>
          <w:lang w:eastAsia="en-US"/>
        </w:rPr>
        <w:t>Whilst every SDO has its own specificities, learning from others is certainly a good recommendation for this work to progress.</w:t>
      </w:r>
    </w:p>
    <w:p w14:paraId="34AC49C5" w14:textId="77777777" w:rsidR="00C94276" w:rsidRDefault="00C94276" w:rsidP="00C94276">
      <w:pPr>
        <w:rPr>
          <w:lang w:eastAsia="en-US"/>
        </w:rPr>
      </w:pPr>
    </w:p>
    <w:p w14:paraId="5096D39F" w14:textId="77777777" w:rsidR="00C94276" w:rsidRDefault="00C94276" w:rsidP="00C94276">
      <w:pPr>
        <w:pStyle w:val="Headingb"/>
      </w:pPr>
      <w:r>
        <w:t>A.4 – First analysis on P</w:t>
      </w:r>
      <w:r w:rsidRPr="009D4DDB">
        <w:rPr>
          <w:vertAlign w:val="subscript"/>
        </w:rPr>
        <w:t>2</w:t>
      </w:r>
      <w:r>
        <w:t xml:space="preserve"> “to be used at the SG and FG level”</w:t>
      </w:r>
    </w:p>
    <w:p w14:paraId="4541586C" w14:textId="77777777" w:rsidR="00C94276" w:rsidRDefault="00C94276" w:rsidP="00C94276">
      <w:pPr>
        <w:rPr>
          <w:lang w:eastAsia="en-US"/>
        </w:rPr>
      </w:pPr>
      <w:r>
        <w:rPr>
          <w:lang w:eastAsia="en-US"/>
        </w:rPr>
        <w:t xml:space="preserve">Whilst the entities are very clear the term “to be used” will have to be clarified a lot. </w:t>
      </w:r>
    </w:p>
    <w:p w14:paraId="76EA0305" w14:textId="77777777" w:rsidR="00C94276" w:rsidRDefault="00C94276" w:rsidP="00C94276">
      <w:pPr>
        <w:rPr>
          <w:lang w:eastAsia="en-US"/>
        </w:rPr>
      </w:pPr>
      <w:r>
        <w:rPr>
          <w:lang w:eastAsia="en-US"/>
        </w:rPr>
        <w:t>Is it to be used for information? For comment? For action? And if for action which actions are to be expected?</w:t>
      </w:r>
    </w:p>
    <w:p w14:paraId="0A82C437" w14:textId="77777777" w:rsidR="00C94276" w:rsidRDefault="00C94276" w:rsidP="00C94276">
      <w:pPr>
        <w:rPr>
          <w:lang w:eastAsia="en-US"/>
        </w:rPr>
      </w:pPr>
      <w:r>
        <w:rPr>
          <w:lang w:eastAsia="en-US"/>
        </w:rPr>
        <w:t xml:space="preserve">It is imaginable that for the whole examination operative part, the implication is that a ‘mechanism’ would provide properly qualified data OR would ask the help of the entity to clarify those data while qualifying them. </w:t>
      </w:r>
    </w:p>
    <w:p w14:paraId="55AE2CF3" w14:textId="77777777" w:rsidR="00C94276" w:rsidRDefault="00C94276" w:rsidP="00C94276">
      <w:pPr>
        <w:rPr>
          <w:lang w:eastAsia="en-US"/>
        </w:rPr>
      </w:pPr>
      <w:r>
        <w:rPr>
          <w:lang w:eastAsia="en-US"/>
        </w:rPr>
        <w:lastRenderedPageBreak/>
        <w:t>It will be of course a different story regarding the coordination part as (and it already happened as observed for the creation of certain FG), certain recommendations will go against the initial will of an entity (an SG willing to have an FG attached to it when recommendation was to attach the FG to TSAG).</w:t>
      </w:r>
    </w:p>
    <w:p w14:paraId="15FF3E3F" w14:textId="77777777" w:rsidR="00C94276" w:rsidRDefault="00C94276" w:rsidP="00C94276">
      <w:pPr>
        <w:rPr>
          <w:lang w:eastAsia="en-US"/>
        </w:rPr>
      </w:pPr>
      <w:r>
        <w:rPr>
          <w:lang w:eastAsia="en-US"/>
        </w:rPr>
        <w:t xml:space="preserve">This calls for another issue which is the time dimension. Engaging with the SG and FG needs to respect certain cadences that would appear “random” during the year but as well potentially very spaced. </w:t>
      </w:r>
    </w:p>
    <w:p w14:paraId="7C03B3CD" w14:textId="77777777" w:rsidR="00C94276" w:rsidRDefault="00C94276" w:rsidP="00C94276">
      <w:pPr>
        <w:rPr>
          <w:lang w:eastAsia="en-US"/>
        </w:rPr>
      </w:pPr>
      <w:r>
        <w:rPr>
          <w:lang w:eastAsia="en-US"/>
        </w:rPr>
        <w:t xml:space="preserve">Coordinating implies a certain potential synchronisation between the various entities concerned and timing will not be simple to manage. </w:t>
      </w:r>
    </w:p>
    <w:p w14:paraId="3515B32A" w14:textId="24F4778B" w:rsidR="00C94276" w:rsidRDefault="00C94276" w:rsidP="00C94276">
      <w:pPr>
        <w:rPr>
          <w:lang w:eastAsia="en-US"/>
        </w:rPr>
      </w:pPr>
      <w:r>
        <w:rPr>
          <w:lang w:eastAsia="en-US"/>
        </w:rPr>
        <w:t>Again, the experiences of RG-SS in the previous study period could be very beneficial to this analysis the biggest learning is that the SG and FG are not set for collaboration but for competition which is certainly an issue directly linked to the bottom up gravitation nature of standardisation in general and ITU-T in particular.</w:t>
      </w:r>
    </w:p>
    <w:p w14:paraId="1C87171F" w14:textId="77777777" w:rsidR="00C94276" w:rsidRDefault="00C94276" w:rsidP="00C94276">
      <w:pPr>
        <w:rPr>
          <w:lang w:eastAsia="en-US"/>
        </w:rPr>
      </w:pPr>
    </w:p>
    <w:p w14:paraId="058EB0F8" w14:textId="77777777" w:rsidR="00C94276" w:rsidRDefault="00C94276" w:rsidP="00C94276">
      <w:pPr>
        <w:pStyle w:val="Headingb"/>
      </w:pPr>
      <w:r>
        <w:t>A.5 – First analysis of P</w:t>
      </w:r>
      <w:r w:rsidRPr="001718CE">
        <w:rPr>
          <w:vertAlign w:val="subscript"/>
        </w:rPr>
        <w:t>1</w:t>
      </w:r>
      <w:r>
        <w:t xml:space="preserve"> “establish an appropriate mechanism at TSAG level”</w:t>
      </w:r>
    </w:p>
    <w:p w14:paraId="4E27D01E" w14:textId="77777777" w:rsidR="00C94276" w:rsidRDefault="00C94276" w:rsidP="00C94276">
      <w:pPr>
        <w:rPr>
          <w:lang w:eastAsia="en-US"/>
        </w:rPr>
      </w:pPr>
      <w:r>
        <w:rPr>
          <w:lang w:eastAsia="en-US"/>
        </w:rPr>
        <w:t xml:space="preserve">This piece of the ToR is probably the most difficult to address. </w:t>
      </w:r>
    </w:p>
    <w:p w14:paraId="6867E750" w14:textId="77777777" w:rsidR="00C94276" w:rsidRDefault="00C94276" w:rsidP="00C94276">
      <w:pPr>
        <w:rPr>
          <w:lang w:eastAsia="en-US"/>
        </w:rPr>
      </w:pPr>
      <w:r>
        <w:rPr>
          <w:lang w:eastAsia="en-US"/>
        </w:rPr>
        <w:t>TSAG can use a diverse number of mechanisms sustained by potentially various types of entities.</w:t>
      </w:r>
    </w:p>
    <w:p w14:paraId="7521CEC9" w14:textId="77777777" w:rsidR="00C94276" w:rsidRDefault="00C94276" w:rsidP="00C94276">
      <w:pPr>
        <w:rPr>
          <w:lang w:eastAsia="en-US"/>
        </w:rPr>
      </w:pPr>
      <w:r>
        <w:rPr>
          <w:lang w:eastAsia="en-US"/>
        </w:rPr>
        <w:t>Let’s remember that in the previous study period, TSAG discussed a contribution for an Architecture Advisory Board (AAB), which failed. But this failure helped understand a few things:</w:t>
      </w:r>
    </w:p>
    <w:p w14:paraId="2D06F659" w14:textId="77777777" w:rsidR="00C94276" w:rsidRDefault="00C94276" w:rsidP="00C94276">
      <w:pPr>
        <w:pStyle w:val="ListParagraph"/>
        <w:numPr>
          <w:ilvl w:val="0"/>
          <w:numId w:val="13"/>
        </w:numPr>
        <w:rPr>
          <w:lang w:eastAsia="en-US"/>
        </w:rPr>
      </w:pPr>
      <w:r>
        <w:rPr>
          <w:lang w:eastAsia="en-US"/>
        </w:rPr>
        <w:t>the ITU-T strategy is unclear,</w:t>
      </w:r>
    </w:p>
    <w:p w14:paraId="7F257B96" w14:textId="77777777" w:rsidR="00C94276" w:rsidRDefault="00C94276" w:rsidP="00C94276">
      <w:pPr>
        <w:pStyle w:val="ListParagraph"/>
        <w:numPr>
          <w:ilvl w:val="0"/>
          <w:numId w:val="13"/>
        </w:numPr>
        <w:rPr>
          <w:lang w:eastAsia="en-US"/>
        </w:rPr>
      </w:pPr>
      <w:r>
        <w:rPr>
          <w:lang w:eastAsia="en-US"/>
        </w:rPr>
        <w:t>the only direction of the work considered is bottom up,</w:t>
      </w:r>
    </w:p>
    <w:p w14:paraId="5C031FBA" w14:textId="77777777" w:rsidR="00C94276" w:rsidRDefault="00C94276" w:rsidP="00C94276">
      <w:pPr>
        <w:pStyle w:val="ListParagraph"/>
        <w:numPr>
          <w:ilvl w:val="0"/>
          <w:numId w:val="13"/>
        </w:numPr>
        <w:rPr>
          <w:lang w:eastAsia="en-US"/>
        </w:rPr>
      </w:pPr>
      <w:r>
        <w:rPr>
          <w:lang w:eastAsia="en-US"/>
        </w:rPr>
        <w:t>the SGs are in clear competition,</w:t>
      </w:r>
    </w:p>
    <w:p w14:paraId="7EE514AF" w14:textId="77777777" w:rsidR="00C94276" w:rsidRDefault="00C94276" w:rsidP="00C94276">
      <w:pPr>
        <w:pStyle w:val="ListParagraph"/>
        <w:numPr>
          <w:ilvl w:val="0"/>
          <w:numId w:val="13"/>
        </w:numPr>
        <w:rPr>
          <w:lang w:eastAsia="en-US"/>
        </w:rPr>
      </w:pPr>
      <w:r>
        <w:rPr>
          <w:lang w:eastAsia="en-US"/>
        </w:rPr>
        <w:t>creating an entity will face the problem of representativity,</w:t>
      </w:r>
    </w:p>
    <w:p w14:paraId="35576FEA" w14:textId="77777777" w:rsidR="00C94276" w:rsidRDefault="00C94276" w:rsidP="00C94276">
      <w:pPr>
        <w:pStyle w:val="ListParagraph"/>
        <w:numPr>
          <w:ilvl w:val="0"/>
          <w:numId w:val="13"/>
        </w:numPr>
        <w:rPr>
          <w:lang w:eastAsia="en-US"/>
        </w:rPr>
      </w:pPr>
      <w:r>
        <w:rPr>
          <w:lang w:eastAsia="en-US"/>
        </w:rPr>
        <w:t>TSAG has no time to discuss the content of the “new and emerging technologies” during its meetings, showing in fact there was no proper time allocated to this action.</w:t>
      </w:r>
    </w:p>
    <w:p w14:paraId="766D4509" w14:textId="77777777" w:rsidR="00C94276" w:rsidRDefault="00C94276" w:rsidP="00C94276">
      <w:pPr>
        <w:rPr>
          <w:lang w:eastAsia="en-US"/>
        </w:rPr>
      </w:pPr>
      <w:r>
        <w:rPr>
          <w:lang w:eastAsia="en-US"/>
        </w:rPr>
        <w:t>This non-exhaustive list above could form a set of “concerns” that could be broken down into:</w:t>
      </w:r>
    </w:p>
    <w:p w14:paraId="58FE7316" w14:textId="77777777" w:rsidR="00C94276" w:rsidRDefault="00C94276" w:rsidP="00C94276">
      <w:pPr>
        <w:pStyle w:val="ListParagraph"/>
        <w:numPr>
          <w:ilvl w:val="0"/>
          <w:numId w:val="13"/>
        </w:numPr>
        <w:rPr>
          <w:lang w:eastAsia="en-US"/>
        </w:rPr>
      </w:pPr>
      <w:r>
        <w:rPr>
          <w:lang w:eastAsia="en-US"/>
        </w:rPr>
        <w:t xml:space="preserve">requirements: </w:t>
      </w:r>
      <w:r>
        <w:rPr>
          <w:lang w:eastAsia="en-US"/>
        </w:rPr>
        <w:tab/>
        <w:t>what TSAG members would like this mechanism to fulfil,</w:t>
      </w:r>
    </w:p>
    <w:p w14:paraId="349206E8" w14:textId="77777777" w:rsidR="00C94276" w:rsidRDefault="00C94276" w:rsidP="00C94276">
      <w:pPr>
        <w:pStyle w:val="ListParagraph"/>
        <w:numPr>
          <w:ilvl w:val="0"/>
          <w:numId w:val="13"/>
        </w:numPr>
        <w:rPr>
          <w:lang w:eastAsia="en-US"/>
        </w:rPr>
      </w:pPr>
      <w:r>
        <w:rPr>
          <w:lang w:eastAsia="en-US"/>
        </w:rPr>
        <w:t xml:space="preserve">limits: </w:t>
      </w:r>
      <w:r>
        <w:rPr>
          <w:lang w:eastAsia="en-US"/>
        </w:rPr>
        <w:tab/>
      </w:r>
      <w:r>
        <w:rPr>
          <w:lang w:eastAsia="en-US"/>
        </w:rPr>
        <w:tab/>
        <w:t>what TSAG members do not want this mechanism to fulfil,</w:t>
      </w:r>
    </w:p>
    <w:p w14:paraId="611FCC0B" w14:textId="77777777" w:rsidR="00C94276" w:rsidRDefault="00C94276" w:rsidP="00C94276">
      <w:pPr>
        <w:pStyle w:val="ListParagraph"/>
        <w:numPr>
          <w:ilvl w:val="0"/>
          <w:numId w:val="13"/>
        </w:numPr>
        <w:rPr>
          <w:lang w:eastAsia="en-US"/>
        </w:rPr>
      </w:pPr>
      <w:r>
        <w:rPr>
          <w:lang w:eastAsia="en-US"/>
        </w:rPr>
        <w:t>constraints</w:t>
      </w:r>
      <w:r>
        <w:rPr>
          <w:lang w:eastAsia="en-US"/>
        </w:rPr>
        <w:tab/>
        <w:t>what this mechanism cannot do because of internal and external other forces.</w:t>
      </w:r>
    </w:p>
    <w:p w14:paraId="09594A54" w14:textId="77777777" w:rsidR="00C94276" w:rsidRPr="00F813AD" w:rsidRDefault="00C94276" w:rsidP="00C94276">
      <w:pPr>
        <w:rPr>
          <w:lang w:eastAsia="en-US"/>
        </w:rPr>
      </w:pPr>
    </w:p>
    <w:p w14:paraId="41852001" w14:textId="77777777" w:rsidR="00C94276" w:rsidRDefault="00C94276" w:rsidP="00C94276">
      <w:pPr>
        <w:spacing w:before="0" w:after="160" w:line="259" w:lineRule="auto"/>
        <w:rPr>
          <w:rFonts w:eastAsia="Times New Roman"/>
          <w:b/>
          <w:sz w:val="28"/>
          <w:szCs w:val="20"/>
          <w:lang w:eastAsia="en-US"/>
        </w:rPr>
      </w:pPr>
      <w:r>
        <w:br w:type="page"/>
      </w:r>
    </w:p>
    <w:p w14:paraId="2B2995A4" w14:textId="77777777" w:rsidR="00C94276" w:rsidRDefault="00C94276" w:rsidP="00C94276">
      <w:pPr>
        <w:pStyle w:val="AnnexNotitle"/>
        <w:numPr>
          <w:ilvl w:val="0"/>
          <w:numId w:val="26"/>
        </w:numPr>
      </w:pPr>
      <w:bookmarkStart w:id="11" w:name="_Ref133392031"/>
      <w:r>
        <w:lastRenderedPageBreak/>
        <w:t>Research on a broad meaning for “new and emerging technologies”</w:t>
      </w:r>
      <w:bookmarkEnd w:id="11"/>
    </w:p>
    <w:p w14:paraId="755E6ECB" w14:textId="77777777" w:rsidR="00C94276" w:rsidRDefault="00C94276" w:rsidP="00C94276">
      <w:pPr>
        <w:rPr>
          <w:lang w:eastAsia="en-US"/>
        </w:rPr>
      </w:pPr>
    </w:p>
    <w:p w14:paraId="42CD671E" w14:textId="7DB67205" w:rsidR="00C94276" w:rsidRDefault="004522D6" w:rsidP="00C94276">
      <w:pPr>
        <w:rPr>
          <w:lang w:eastAsia="en-US"/>
        </w:rPr>
      </w:pPr>
      <w:r>
        <w:rPr>
          <w:lang w:eastAsia="en-US"/>
        </w:rPr>
        <w:t>The</w:t>
      </w:r>
      <w:r w:rsidR="00C94276">
        <w:rPr>
          <w:lang w:eastAsia="en-US"/>
        </w:rPr>
        <w:t xml:space="preserve"> definition for “</w:t>
      </w:r>
      <w:r w:rsidR="00C94276" w:rsidRPr="00FF32AD">
        <w:rPr>
          <w:i/>
          <w:iCs/>
          <w:lang w:eastAsia="en-US"/>
        </w:rPr>
        <w:t>new and emerging technologies</w:t>
      </w:r>
      <w:r w:rsidR="00C94276">
        <w:rPr>
          <w:lang w:eastAsia="en-US"/>
        </w:rPr>
        <w:t>” (see all references in</w:t>
      </w:r>
      <w:r>
        <w:rPr>
          <w:lang w:eastAsia="en-US"/>
        </w:rPr>
        <w:t xml:space="preserve"> </w:t>
      </w:r>
      <w:r>
        <w:rPr>
          <w:lang w:eastAsia="en-US"/>
        </w:rPr>
        <w:fldChar w:fldCharType="begin"/>
      </w:r>
      <w:r>
        <w:rPr>
          <w:lang w:eastAsia="en-US"/>
        </w:rPr>
        <w:instrText xml:space="preserve"> REF _Ref133562181 \w \h </w:instrText>
      </w:r>
      <w:r>
        <w:rPr>
          <w:lang w:eastAsia="en-US"/>
        </w:rPr>
      </w:r>
      <w:r>
        <w:rPr>
          <w:lang w:eastAsia="en-US"/>
        </w:rPr>
        <w:fldChar w:fldCharType="separate"/>
      </w:r>
      <w:r>
        <w:rPr>
          <w:lang w:eastAsia="en-US"/>
        </w:rPr>
        <w:t>Annex C -</w:t>
      </w:r>
      <w:r>
        <w:rPr>
          <w:lang w:eastAsia="en-US"/>
        </w:rPr>
        <w:fldChar w:fldCharType="end"/>
      </w:r>
      <w:r>
        <w:rPr>
          <w:lang w:eastAsia="en-US"/>
        </w:rPr>
        <w:t xml:space="preserve"> </w:t>
      </w:r>
      <w:r>
        <w:rPr>
          <w:lang w:eastAsia="en-US"/>
        </w:rPr>
        <w:fldChar w:fldCharType="begin"/>
      </w:r>
      <w:r>
        <w:rPr>
          <w:lang w:eastAsia="en-US"/>
        </w:rPr>
        <w:instrText xml:space="preserve"> REF _Ref133562181 \h </w:instrText>
      </w:r>
      <w:r>
        <w:rPr>
          <w:lang w:eastAsia="en-US"/>
        </w:rPr>
      </w:r>
      <w:r>
        <w:rPr>
          <w:lang w:eastAsia="en-US"/>
        </w:rPr>
        <w:fldChar w:fldCharType="separate"/>
      </w:r>
      <w:r>
        <w:t>Bibliography</w:t>
      </w:r>
      <w:r>
        <w:rPr>
          <w:lang w:eastAsia="en-US"/>
        </w:rPr>
        <w:fldChar w:fldCharType="end"/>
      </w:r>
      <w:r w:rsidR="00C94276">
        <w:rPr>
          <w:lang w:eastAsia="en-US"/>
        </w:rPr>
        <w:t>)</w:t>
      </w:r>
      <w:r>
        <w:rPr>
          <w:lang w:eastAsia="en-US"/>
        </w:rPr>
        <w:t xml:space="preserve"> was researched.</w:t>
      </w:r>
    </w:p>
    <w:p w14:paraId="5CF9D006" w14:textId="10386D70" w:rsidR="00C94276" w:rsidRDefault="00C94276" w:rsidP="00C94276">
      <w:pPr>
        <w:rPr>
          <w:lang w:eastAsia="en-US"/>
        </w:rPr>
      </w:pPr>
      <w:r>
        <w:rPr>
          <w:lang w:eastAsia="en-US"/>
        </w:rPr>
        <w:t xml:space="preserve">This doesn’t seem to be defined neither in the ITU Constitution nor in the ITU Convention, nor in any ITU PP Resolutions, nor in any ITU-T WTSA Resolutions, nor in the ITU Terms and Definition Database. </w:t>
      </w:r>
    </w:p>
    <w:p w14:paraId="76AE661F" w14:textId="77777777" w:rsidR="00C94276" w:rsidRDefault="00C94276" w:rsidP="00C94276">
      <w:pPr>
        <w:rPr>
          <w:lang w:eastAsia="en-US"/>
        </w:rPr>
      </w:pPr>
      <w:r>
        <w:rPr>
          <w:lang w:eastAsia="en-US"/>
        </w:rPr>
        <w:t xml:space="preserve">However, it is used </w:t>
      </w:r>
      <w:r w:rsidRPr="00FF32AD">
        <w:rPr>
          <w:b/>
          <w:bCs/>
          <w:lang w:eastAsia="en-US"/>
        </w:rPr>
        <w:t>many times</w:t>
      </w:r>
      <w:r>
        <w:rPr>
          <w:lang w:eastAsia="en-US"/>
        </w:rPr>
        <w:t xml:space="preserve"> and not only as “</w:t>
      </w:r>
      <w:r w:rsidRPr="00FF32AD">
        <w:rPr>
          <w:i/>
          <w:iCs/>
          <w:lang w:eastAsia="en-US"/>
        </w:rPr>
        <w:t>new and emerging technologies</w:t>
      </w:r>
      <w:r>
        <w:rPr>
          <w:lang w:eastAsia="en-US"/>
        </w:rPr>
        <w:t>” but with many variations and nuances, or synonyms or even indirectly with sometimes the term “</w:t>
      </w:r>
      <w:r w:rsidRPr="00FF32AD">
        <w:rPr>
          <w:i/>
          <w:iCs/>
          <w:lang w:eastAsia="en-US"/>
        </w:rPr>
        <w:t>new Question</w:t>
      </w:r>
      <w:r>
        <w:rPr>
          <w:lang w:eastAsia="en-US"/>
        </w:rPr>
        <w:t>” because it may be due to “</w:t>
      </w:r>
      <w:r w:rsidRPr="00FF32AD">
        <w:rPr>
          <w:i/>
          <w:iCs/>
          <w:lang w:eastAsia="en-US"/>
        </w:rPr>
        <w:t>new and emerging technologies</w:t>
      </w:r>
      <w:r>
        <w:rPr>
          <w:lang w:eastAsia="en-US"/>
        </w:rPr>
        <w:t>”.</w:t>
      </w:r>
    </w:p>
    <w:p w14:paraId="1B909B57" w14:textId="77777777" w:rsidR="00C94276" w:rsidRDefault="00C94276" w:rsidP="00C94276">
      <w:pPr>
        <w:rPr>
          <w:lang w:eastAsia="en-US"/>
        </w:rPr>
      </w:pPr>
      <w:r>
        <w:rPr>
          <w:lang w:eastAsia="en-US"/>
        </w:rPr>
        <w:t xml:space="preserve">A non-systematic deeper analysis and research shows a number of interesting data points and forced to iteratively enlarge the research. </w:t>
      </w:r>
    </w:p>
    <w:p w14:paraId="15A417A0" w14:textId="77777777" w:rsidR="00C94276" w:rsidRDefault="00C94276" w:rsidP="00C94276">
      <w:pPr>
        <w:rPr>
          <w:lang w:eastAsia="en-US"/>
        </w:rPr>
      </w:pPr>
      <w:r>
        <w:rPr>
          <w:lang w:eastAsia="en-US"/>
        </w:rPr>
        <w:t>For example, searching the term “</w:t>
      </w:r>
      <w:r w:rsidRPr="00167E8D">
        <w:rPr>
          <w:i/>
          <w:iCs/>
          <w:lang w:eastAsia="en-US"/>
        </w:rPr>
        <w:t>emerging</w:t>
      </w:r>
      <w:r>
        <w:rPr>
          <w:lang w:eastAsia="en-US"/>
        </w:rPr>
        <w:t>” we could identify many variations of the form</w:t>
      </w:r>
    </w:p>
    <w:p w14:paraId="532AFF62" w14:textId="77777777" w:rsidR="00C94276" w:rsidRPr="00586DFD" w:rsidRDefault="00C94276" w:rsidP="00C94276">
      <w:pPr>
        <w:ind w:firstLine="720"/>
        <w:rPr>
          <w:i/>
          <w:iCs/>
          <w:lang w:eastAsia="en-US"/>
        </w:rPr>
      </w:pPr>
      <w:r w:rsidRPr="00586DFD">
        <w:rPr>
          <w:i/>
          <w:iCs/>
          <w:lang w:eastAsia="en-US"/>
        </w:rPr>
        <w:t>&lt;qualifier&gt; emerging &lt;target&gt;</w:t>
      </w:r>
    </w:p>
    <w:p w14:paraId="33943D86" w14:textId="77777777" w:rsidR="00C94276" w:rsidRDefault="00C94276" w:rsidP="00C94276">
      <w:pPr>
        <w:rPr>
          <w:lang w:eastAsia="en-US"/>
        </w:rPr>
      </w:pPr>
      <w:r>
        <w:rPr>
          <w:lang w:eastAsia="en-US"/>
        </w:rPr>
        <w:t>Examples of qualifiers:</w:t>
      </w:r>
    </w:p>
    <w:p w14:paraId="59091F3C" w14:textId="77777777" w:rsidR="00C94276" w:rsidRPr="00586DFD" w:rsidRDefault="00C94276" w:rsidP="00C94276">
      <w:pPr>
        <w:pStyle w:val="ListParagraph"/>
        <w:numPr>
          <w:ilvl w:val="0"/>
          <w:numId w:val="13"/>
        </w:numPr>
        <w:rPr>
          <w:i/>
          <w:iCs/>
          <w:lang w:eastAsia="en-US"/>
        </w:rPr>
      </w:pPr>
      <w:r w:rsidRPr="00586DFD">
        <w:rPr>
          <w:i/>
          <w:iCs/>
          <w:lang w:eastAsia="en-US"/>
        </w:rPr>
        <w:t>new and emerging technologies</w:t>
      </w:r>
    </w:p>
    <w:p w14:paraId="4E002DAB" w14:textId="77777777" w:rsidR="00C94276" w:rsidRPr="00586DFD" w:rsidRDefault="00C94276" w:rsidP="00C94276">
      <w:pPr>
        <w:pStyle w:val="ListParagraph"/>
        <w:numPr>
          <w:ilvl w:val="0"/>
          <w:numId w:val="13"/>
        </w:numPr>
        <w:rPr>
          <w:i/>
          <w:iCs/>
          <w:lang w:eastAsia="en-US"/>
        </w:rPr>
      </w:pPr>
      <w:r w:rsidRPr="00586DFD">
        <w:rPr>
          <w:i/>
          <w:iCs/>
          <w:lang w:eastAsia="en-US"/>
        </w:rPr>
        <w:t>evolving and emerging technologies</w:t>
      </w:r>
    </w:p>
    <w:p w14:paraId="77E4D009" w14:textId="77777777" w:rsidR="00C94276" w:rsidRPr="00586DFD" w:rsidRDefault="00C94276" w:rsidP="00C94276">
      <w:pPr>
        <w:pStyle w:val="ListParagraph"/>
        <w:numPr>
          <w:ilvl w:val="0"/>
          <w:numId w:val="13"/>
        </w:numPr>
        <w:rPr>
          <w:i/>
          <w:iCs/>
          <w:lang w:eastAsia="en-US"/>
        </w:rPr>
      </w:pPr>
      <w:r w:rsidRPr="00586DFD">
        <w:rPr>
          <w:i/>
          <w:iCs/>
          <w:lang w:eastAsia="en-US"/>
        </w:rPr>
        <w:t>major and emerging technologies</w:t>
      </w:r>
    </w:p>
    <w:p w14:paraId="200DDE16" w14:textId="77777777" w:rsidR="00C94276" w:rsidRPr="00586DFD" w:rsidRDefault="00C94276" w:rsidP="00C94276">
      <w:pPr>
        <w:pStyle w:val="ListParagraph"/>
        <w:numPr>
          <w:ilvl w:val="0"/>
          <w:numId w:val="13"/>
        </w:numPr>
        <w:rPr>
          <w:i/>
          <w:iCs/>
          <w:lang w:eastAsia="en-US"/>
        </w:rPr>
      </w:pPr>
      <w:r w:rsidRPr="00586DFD">
        <w:rPr>
          <w:i/>
          <w:iCs/>
          <w:lang w:eastAsia="en-US"/>
        </w:rPr>
        <w:t>future and evolving technologies</w:t>
      </w:r>
    </w:p>
    <w:p w14:paraId="4F0DAC5C" w14:textId="77777777" w:rsidR="00C94276" w:rsidRDefault="00C94276" w:rsidP="00C94276">
      <w:pPr>
        <w:rPr>
          <w:lang w:eastAsia="en-US"/>
        </w:rPr>
      </w:pPr>
      <w:r>
        <w:rPr>
          <w:lang w:eastAsia="en-US"/>
        </w:rPr>
        <w:t xml:space="preserve">and the target being extremely varied as </w:t>
      </w:r>
      <w:r w:rsidRPr="00586DFD">
        <w:rPr>
          <w:i/>
          <w:iCs/>
          <w:lang w:eastAsia="en-US"/>
        </w:rPr>
        <w:t>new and emerging …</w:t>
      </w:r>
    </w:p>
    <w:p w14:paraId="5A9A325E" w14:textId="77777777" w:rsidR="00C94276" w:rsidRPr="00586DFD" w:rsidRDefault="00C94276" w:rsidP="00C94276">
      <w:pPr>
        <w:pStyle w:val="ListParagraph"/>
        <w:numPr>
          <w:ilvl w:val="0"/>
          <w:numId w:val="13"/>
        </w:numPr>
        <w:rPr>
          <w:i/>
          <w:iCs/>
          <w:lang w:eastAsia="en-US"/>
        </w:rPr>
      </w:pPr>
      <w:r w:rsidRPr="00586DFD">
        <w:rPr>
          <w:i/>
          <w:iCs/>
          <w:lang w:eastAsia="en-US"/>
        </w:rPr>
        <w:t>… telecommunication/ICT architectures, capabilities, technology, …</w:t>
      </w:r>
    </w:p>
    <w:p w14:paraId="688B1E08" w14:textId="77777777" w:rsidR="00C94276" w:rsidRPr="00586DFD" w:rsidRDefault="00C94276" w:rsidP="00C94276">
      <w:pPr>
        <w:pStyle w:val="ListParagraph"/>
        <w:numPr>
          <w:ilvl w:val="0"/>
          <w:numId w:val="13"/>
        </w:numPr>
        <w:rPr>
          <w:i/>
          <w:iCs/>
          <w:lang w:eastAsia="en-US"/>
        </w:rPr>
      </w:pPr>
      <w:r w:rsidRPr="00586DFD">
        <w:rPr>
          <w:i/>
          <w:iCs/>
          <w:lang w:eastAsia="en-US"/>
        </w:rPr>
        <w:t>… technologies, convergence (services and infrastructure) and new services, …</w:t>
      </w:r>
    </w:p>
    <w:p w14:paraId="3C0C0999" w14:textId="77777777" w:rsidR="00C94276" w:rsidRPr="00586DFD" w:rsidRDefault="00C94276" w:rsidP="00C94276">
      <w:pPr>
        <w:pStyle w:val="ListParagraph"/>
        <w:numPr>
          <w:ilvl w:val="0"/>
          <w:numId w:val="13"/>
        </w:numPr>
        <w:rPr>
          <w:i/>
          <w:iCs/>
          <w:lang w:eastAsia="en-US"/>
        </w:rPr>
      </w:pPr>
      <w:r w:rsidRPr="00586DFD">
        <w:rPr>
          <w:i/>
          <w:iCs/>
          <w:lang w:eastAsia="en-US"/>
        </w:rPr>
        <w:t>… telecommunication environments, networks, …</w:t>
      </w:r>
    </w:p>
    <w:p w14:paraId="34D9139D" w14:textId="77777777" w:rsidR="00C94276" w:rsidRPr="00586DFD" w:rsidRDefault="00C94276" w:rsidP="00C94276">
      <w:pPr>
        <w:pStyle w:val="ListParagraph"/>
        <w:numPr>
          <w:ilvl w:val="0"/>
          <w:numId w:val="13"/>
        </w:numPr>
        <w:rPr>
          <w:i/>
          <w:iCs/>
          <w:lang w:eastAsia="en-US"/>
        </w:rPr>
      </w:pPr>
      <w:r w:rsidRPr="00586DFD">
        <w:rPr>
          <w:i/>
          <w:iCs/>
          <w:lang w:eastAsia="en-US"/>
        </w:rPr>
        <w:t>… multimedia services …</w:t>
      </w:r>
    </w:p>
    <w:p w14:paraId="06D2507F" w14:textId="77777777" w:rsidR="00C94276" w:rsidRPr="00586DFD" w:rsidRDefault="00C94276" w:rsidP="00C94276">
      <w:pPr>
        <w:pStyle w:val="ListParagraph"/>
        <w:numPr>
          <w:ilvl w:val="0"/>
          <w:numId w:val="13"/>
        </w:numPr>
        <w:rPr>
          <w:i/>
          <w:iCs/>
          <w:lang w:eastAsia="en-US"/>
        </w:rPr>
      </w:pPr>
      <w:r w:rsidRPr="00586DFD">
        <w:rPr>
          <w:i/>
          <w:iCs/>
          <w:lang w:eastAsia="en-US"/>
        </w:rPr>
        <w:t>… network technologies …</w:t>
      </w:r>
    </w:p>
    <w:p w14:paraId="4D66BF2D" w14:textId="77777777" w:rsidR="00C94276" w:rsidRPr="00586DFD" w:rsidRDefault="00C94276" w:rsidP="00C94276">
      <w:pPr>
        <w:pStyle w:val="ListParagraph"/>
        <w:numPr>
          <w:ilvl w:val="0"/>
          <w:numId w:val="13"/>
        </w:numPr>
        <w:rPr>
          <w:i/>
          <w:iCs/>
          <w:lang w:eastAsia="en-US"/>
        </w:rPr>
      </w:pPr>
      <w:r w:rsidRPr="00586DFD">
        <w:rPr>
          <w:i/>
          <w:iCs/>
          <w:lang w:eastAsia="en-US"/>
        </w:rPr>
        <w:t>… networks …</w:t>
      </w:r>
    </w:p>
    <w:p w14:paraId="79C0ED2C" w14:textId="77777777" w:rsidR="00C94276" w:rsidRPr="00586DFD" w:rsidRDefault="00C94276" w:rsidP="00C94276">
      <w:pPr>
        <w:pStyle w:val="ListParagraph"/>
        <w:numPr>
          <w:ilvl w:val="0"/>
          <w:numId w:val="13"/>
        </w:numPr>
        <w:rPr>
          <w:i/>
          <w:iCs/>
          <w:lang w:eastAsia="en-US"/>
        </w:rPr>
      </w:pPr>
      <w:r w:rsidRPr="00586DFD">
        <w:rPr>
          <w:i/>
          <w:iCs/>
          <w:lang w:eastAsia="en-US"/>
        </w:rPr>
        <w:t>… services …</w:t>
      </w:r>
    </w:p>
    <w:p w14:paraId="7957AA4A" w14:textId="77777777" w:rsidR="00C94276" w:rsidRPr="00586DFD" w:rsidRDefault="00C94276" w:rsidP="00C94276">
      <w:pPr>
        <w:pStyle w:val="ListParagraph"/>
        <w:numPr>
          <w:ilvl w:val="0"/>
          <w:numId w:val="13"/>
        </w:numPr>
        <w:rPr>
          <w:i/>
          <w:iCs/>
          <w:lang w:eastAsia="en-US"/>
        </w:rPr>
      </w:pPr>
      <w:r w:rsidRPr="00586DFD">
        <w:rPr>
          <w:i/>
          <w:iCs/>
          <w:lang w:eastAsia="en-US"/>
        </w:rPr>
        <w:t>… areas …</w:t>
      </w:r>
    </w:p>
    <w:p w14:paraId="332CDC15" w14:textId="77777777" w:rsidR="00C94276" w:rsidRPr="00586DFD" w:rsidRDefault="00C94276" w:rsidP="00C94276">
      <w:pPr>
        <w:pStyle w:val="ListParagraph"/>
        <w:numPr>
          <w:ilvl w:val="0"/>
          <w:numId w:val="13"/>
        </w:numPr>
        <w:rPr>
          <w:i/>
          <w:iCs/>
          <w:lang w:eastAsia="en-US"/>
        </w:rPr>
      </w:pPr>
      <w:r w:rsidRPr="00586DFD">
        <w:rPr>
          <w:i/>
          <w:iCs/>
          <w:lang w:eastAsia="en-US"/>
        </w:rPr>
        <w:t>… digital technologies …</w:t>
      </w:r>
    </w:p>
    <w:p w14:paraId="5B03ED91" w14:textId="77777777" w:rsidR="00C94276" w:rsidRPr="00586DFD" w:rsidRDefault="00C94276" w:rsidP="00C94276">
      <w:pPr>
        <w:pStyle w:val="ListParagraph"/>
        <w:numPr>
          <w:ilvl w:val="0"/>
          <w:numId w:val="13"/>
        </w:numPr>
        <w:rPr>
          <w:i/>
          <w:iCs/>
          <w:lang w:eastAsia="en-US"/>
        </w:rPr>
      </w:pPr>
      <w:r w:rsidRPr="00586DFD">
        <w:rPr>
          <w:i/>
          <w:iCs/>
          <w:lang w:eastAsia="en-US"/>
        </w:rPr>
        <w:t>… technical directions …</w:t>
      </w:r>
    </w:p>
    <w:p w14:paraId="40BDA8A5" w14:textId="77777777" w:rsidR="00C94276" w:rsidRDefault="00C94276" w:rsidP="00C94276">
      <w:pPr>
        <w:rPr>
          <w:lang w:eastAsia="en-US"/>
        </w:rPr>
      </w:pPr>
      <w:r>
        <w:rPr>
          <w:lang w:eastAsia="en-US"/>
        </w:rPr>
        <w:t>Sometimes it is used with completely different terms such as</w:t>
      </w:r>
    </w:p>
    <w:p w14:paraId="46FB9B08" w14:textId="77777777" w:rsidR="00C94276" w:rsidRDefault="00C94276" w:rsidP="00C94276">
      <w:pPr>
        <w:pStyle w:val="ListParagraph"/>
        <w:numPr>
          <w:ilvl w:val="0"/>
          <w:numId w:val="13"/>
        </w:numPr>
        <w:rPr>
          <w:i/>
          <w:iCs/>
          <w:lang w:eastAsia="en-US"/>
        </w:rPr>
      </w:pPr>
      <w:r>
        <w:rPr>
          <w:i/>
          <w:iCs/>
          <w:lang w:eastAsia="en-US"/>
        </w:rPr>
        <w:t>emergence of key technologies</w:t>
      </w:r>
    </w:p>
    <w:p w14:paraId="3D775A9F" w14:textId="77777777" w:rsidR="00C94276" w:rsidRDefault="00C94276" w:rsidP="00C94276">
      <w:pPr>
        <w:pStyle w:val="ListParagraph"/>
        <w:numPr>
          <w:ilvl w:val="0"/>
          <w:numId w:val="13"/>
        </w:numPr>
        <w:rPr>
          <w:i/>
          <w:iCs/>
          <w:lang w:eastAsia="en-US"/>
        </w:rPr>
      </w:pPr>
      <w:r>
        <w:rPr>
          <w:i/>
          <w:iCs/>
          <w:lang w:eastAsia="en-US"/>
        </w:rPr>
        <w:t>emerging new technologies</w:t>
      </w:r>
    </w:p>
    <w:p w14:paraId="26DC6200" w14:textId="77777777" w:rsidR="00C94276" w:rsidRPr="00DF0458" w:rsidRDefault="00C94276" w:rsidP="00C94276">
      <w:pPr>
        <w:pStyle w:val="ListParagraph"/>
        <w:numPr>
          <w:ilvl w:val="0"/>
          <w:numId w:val="13"/>
        </w:numPr>
        <w:rPr>
          <w:i/>
          <w:iCs/>
          <w:lang w:eastAsia="en-US"/>
        </w:rPr>
      </w:pPr>
      <w:r w:rsidRPr="00DF0458">
        <w:rPr>
          <w:i/>
          <w:iCs/>
          <w:lang w:eastAsia="en-US"/>
        </w:rPr>
        <w:t>advanced technologies</w:t>
      </w:r>
    </w:p>
    <w:p w14:paraId="6FA8647A" w14:textId="77777777" w:rsidR="00C94276" w:rsidRPr="00DF0458" w:rsidRDefault="00C94276" w:rsidP="00C94276">
      <w:pPr>
        <w:pStyle w:val="ListParagraph"/>
        <w:numPr>
          <w:ilvl w:val="0"/>
          <w:numId w:val="13"/>
        </w:numPr>
        <w:rPr>
          <w:i/>
          <w:iCs/>
          <w:lang w:eastAsia="en-US"/>
        </w:rPr>
      </w:pPr>
      <w:r w:rsidRPr="00DF0458">
        <w:rPr>
          <w:i/>
          <w:iCs/>
          <w:lang w:eastAsia="en-US"/>
        </w:rPr>
        <w:t>future computing</w:t>
      </w:r>
    </w:p>
    <w:p w14:paraId="2A238B4A" w14:textId="77777777" w:rsidR="00C94276" w:rsidRPr="00DF0458" w:rsidRDefault="00C94276" w:rsidP="00C94276">
      <w:pPr>
        <w:pStyle w:val="ListParagraph"/>
        <w:numPr>
          <w:ilvl w:val="0"/>
          <w:numId w:val="13"/>
        </w:numPr>
        <w:rPr>
          <w:i/>
          <w:iCs/>
          <w:lang w:eastAsia="en-US"/>
        </w:rPr>
      </w:pPr>
      <w:r w:rsidRPr="00DF0458">
        <w:rPr>
          <w:i/>
          <w:iCs/>
          <w:lang w:eastAsia="en-US"/>
        </w:rPr>
        <w:t>future networks</w:t>
      </w:r>
    </w:p>
    <w:p w14:paraId="30A3702C" w14:textId="77777777" w:rsidR="00C94276" w:rsidRPr="00DF0458" w:rsidRDefault="00C94276" w:rsidP="00C94276">
      <w:pPr>
        <w:pStyle w:val="ListParagraph"/>
        <w:numPr>
          <w:ilvl w:val="0"/>
          <w:numId w:val="13"/>
        </w:numPr>
        <w:rPr>
          <w:i/>
          <w:iCs/>
          <w:lang w:eastAsia="en-US"/>
        </w:rPr>
      </w:pPr>
      <w:r w:rsidRPr="00DF0458">
        <w:rPr>
          <w:i/>
          <w:iCs/>
          <w:lang w:eastAsia="en-US"/>
        </w:rPr>
        <w:t>other innovative technologies</w:t>
      </w:r>
    </w:p>
    <w:p w14:paraId="09131D1B" w14:textId="77777777" w:rsidR="00C94276" w:rsidRDefault="00C94276" w:rsidP="00C94276">
      <w:pPr>
        <w:pStyle w:val="ListParagraph"/>
        <w:numPr>
          <w:ilvl w:val="0"/>
          <w:numId w:val="13"/>
        </w:numPr>
        <w:rPr>
          <w:i/>
          <w:iCs/>
          <w:lang w:eastAsia="en-US"/>
        </w:rPr>
      </w:pPr>
      <w:r w:rsidRPr="00DF0458">
        <w:rPr>
          <w:i/>
          <w:iCs/>
          <w:lang w:eastAsia="en-US"/>
        </w:rPr>
        <w:t>evolving needs</w:t>
      </w:r>
    </w:p>
    <w:p w14:paraId="3D505579" w14:textId="77777777" w:rsidR="00C94276" w:rsidRDefault="00C94276" w:rsidP="00C94276">
      <w:pPr>
        <w:pStyle w:val="ListParagraph"/>
        <w:numPr>
          <w:ilvl w:val="0"/>
          <w:numId w:val="13"/>
        </w:numPr>
        <w:rPr>
          <w:i/>
          <w:iCs/>
          <w:lang w:eastAsia="en-US"/>
        </w:rPr>
      </w:pPr>
      <w:r>
        <w:rPr>
          <w:i/>
          <w:iCs/>
          <w:lang w:eastAsia="en-US"/>
        </w:rPr>
        <w:t>new activities</w:t>
      </w:r>
    </w:p>
    <w:p w14:paraId="4DEBD36E" w14:textId="77777777" w:rsidR="00C94276" w:rsidRDefault="00C94276" w:rsidP="00C94276">
      <w:pPr>
        <w:pStyle w:val="ListParagraph"/>
        <w:numPr>
          <w:ilvl w:val="0"/>
          <w:numId w:val="13"/>
        </w:numPr>
        <w:rPr>
          <w:i/>
          <w:iCs/>
          <w:lang w:eastAsia="en-US"/>
        </w:rPr>
      </w:pPr>
      <w:r>
        <w:rPr>
          <w:i/>
          <w:iCs/>
          <w:lang w:eastAsia="en-US"/>
        </w:rPr>
        <w:t>new requirements</w:t>
      </w:r>
    </w:p>
    <w:p w14:paraId="6B1AFFF2" w14:textId="77777777" w:rsidR="00C94276" w:rsidRDefault="00C94276" w:rsidP="00C94276">
      <w:pPr>
        <w:pStyle w:val="ListParagraph"/>
        <w:numPr>
          <w:ilvl w:val="0"/>
          <w:numId w:val="13"/>
        </w:numPr>
        <w:rPr>
          <w:i/>
          <w:iCs/>
          <w:lang w:eastAsia="en-US"/>
        </w:rPr>
      </w:pPr>
      <w:r>
        <w:rPr>
          <w:i/>
          <w:iCs/>
          <w:lang w:eastAsia="en-US"/>
        </w:rPr>
        <w:t>new applications in telecommunications/ICT services</w:t>
      </w:r>
    </w:p>
    <w:p w14:paraId="05D9D0B7" w14:textId="77777777" w:rsidR="00C94276" w:rsidRDefault="00C94276" w:rsidP="00C94276">
      <w:pPr>
        <w:pStyle w:val="ListParagraph"/>
        <w:numPr>
          <w:ilvl w:val="0"/>
          <w:numId w:val="13"/>
        </w:numPr>
        <w:rPr>
          <w:i/>
          <w:iCs/>
          <w:lang w:eastAsia="en-US"/>
        </w:rPr>
      </w:pPr>
      <w:r>
        <w:rPr>
          <w:i/>
          <w:iCs/>
          <w:lang w:eastAsia="en-US"/>
        </w:rPr>
        <w:t>new strategies</w:t>
      </w:r>
    </w:p>
    <w:p w14:paraId="1028C23E" w14:textId="77777777" w:rsidR="00C94276" w:rsidRPr="001C4857" w:rsidRDefault="00C94276" w:rsidP="00C94276">
      <w:pPr>
        <w:pStyle w:val="ListParagraph"/>
        <w:numPr>
          <w:ilvl w:val="0"/>
          <w:numId w:val="13"/>
        </w:numPr>
        <w:rPr>
          <w:i/>
          <w:iCs/>
          <w:lang w:eastAsia="en-US"/>
        </w:rPr>
      </w:pPr>
      <w:r>
        <w:rPr>
          <w:i/>
          <w:iCs/>
          <w:lang w:eastAsia="en-US"/>
        </w:rPr>
        <w:t>evolution of telecommunications/information and communications technologies</w:t>
      </w:r>
    </w:p>
    <w:p w14:paraId="06B07C20" w14:textId="77777777" w:rsidR="00C94276" w:rsidRDefault="00C94276" w:rsidP="00C94276">
      <w:pPr>
        <w:rPr>
          <w:lang w:eastAsia="en-US"/>
        </w:rPr>
      </w:pPr>
      <w:r>
        <w:rPr>
          <w:lang w:eastAsia="en-US"/>
        </w:rPr>
        <w:t>Searching for these terms in a subset of the documentation (here only the updated Revisions in WTSA20) shows a number of data points:</w:t>
      </w:r>
    </w:p>
    <w:p w14:paraId="3B96828F" w14:textId="77777777" w:rsidR="00C94276" w:rsidRDefault="00C94276" w:rsidP="00C94276">
      <w:pPr>
        <w:rPr>
          <w:lang w:eastAsia="en-US"/>
        </w:rPr>
      </w:pPr>
    </w:p>
    <w:p w14:paraId="181B84DD" w14:textId="77777777" w:rsidR="00C94276" w:rsidRDefault="00C94276" w:rsidP="00C94276">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 Occurrences of “new and emerging” and any direct and indirect variations across ITU-T WTSA Resolutions</w:t>
      </w:r>
    </w:p>
    <w:tbl>
      <w:tblPr>
        <w:tblStyle w:val="TableGrid"/>
        <w:tblW w:w="0" w:type="auto"/>
        <w:tblLook w:val="04A0" w:firstRow="1" w:lastRow="0" w:firstColumn="1" w:lastColumn="0" w:noHBand="0" w:noVBand="1"/>
      </w:tblPr>
      <w:tblGrid>
        <w:gridCol w:w="846"/>
        <w:gridCol w:w="1239"/>
        <w:gridCol w:w="1025"/>
        <w:gridCol w:w="1101"/>
        <w:gridCol w:w="997"/>
        <w:gridCol w:w="1113"/>
        <w:gridCol w:w="3308"/>
      </w:tblGrid>
      <w:tr w:rsidR="00C94276" w:rsidRPr="007455EF" w14:paraId="4E45563C" w14:textId="77777777" w:rsidTr="008D5001">
        <w:tc>
          <w:tcPr>
            <w:tcW w:w="846" w:type="dxa"/>
          </w:tcPr>
          <w:p w14:paraId="72C4CEC0" w14:textId="77777777" w:rsidR="00C94276" w:rsidRPr="007455EF" w:rsidRDefault="00C94276" w:rsidP="008D5001">
            <w:pPr>
              <w:jc w:val="center"/>
              <w:rPr>
                <w:b/>
                <w:bCs/>
                <w:sz w:val="16"/>
                <w:szCs w:val="16"/>
                <w:lang w:eastAsia="en-US"/>
              </w:rPr>
            </w:pPr>
            <w:r w:rsidRPr="007455EF">
              <w:rPr>
                <w:b/>
                <w:bCs/>
                <w:sz w:val="16"/>
                <w:szCs w:val="16"/>
                <w:lang w:eastAsia="en-US"/>
              </w:rPr>
              <w:t>Res. #</w:t>
            </w:r>
          </w:p>
        </w:tc>
        <w:tc>
          <w:tcPr>
            <w:tcW w:w="1239" w:type="dxa"/>
          </w:tcPr>
          <w:p w14:paraId="033C8BFF" w14:textId="77777777" w:rsidR="00C94276" w:rsidRPr="007455EF" w:rsidRDefault="00C94276" w:rsidP="008D5001">
            <w:pPr>
              <w:jc w:val="center"/>
              <w:rPr>
                <w:b/>
                <w:bCs/>
                <w:sz w:val="16"/>
                <w:szCs w:val="16"/>
                <w:lang w:eastAsia="en-US"/>
              </w:rPr>
            </w:pPr>
            <w:r w:rsidRPr="007455EF">
              <w:rPr>
                <w:b/>
                <w:bCs/>
                <w:sz w:val="16"/>
                <w:szCs w:val="16"/>
                <w:lang w:eastAsia="en-US"/>
              </w:rPr>
              <w:t># Occurrences</w:t>
            </w:r>
          </w:p>
        </w:tc>
        <w:tc>
          <w:tcPr>
            <w:tcW w:w="1025" w:type="dxa"/>
          </w:tcPr>
          <w:p w14:paraId="44D36D02" w14:textId="77777777" w:rsidR="00C94276" w:rsidRPr="007455EF" w:rsidRDefault="00C94276" w:rsidP="008D5001">
            <w:pPr>
              <w:jc w:val="center"/>
              <w:rPr>
                <w:b/>
                <w:bCs/>
                <w:sz w:val="16"/>
                <w:szCs w:val="16"/>
                <w:lang w:eastAsia="en-US"/>
              </w:rPr>
            </w:pPr>
            <w:r w:rsidRPr="007455EF">
              <w:rPr>
                <w:b/>
                <w:bCs/>
                <w:sz w:val="16"/>
                <w:szCs w:val="16"/>
                <w:lang w:eastAsia="en-US"/>
              </w:rPr>
              <w:t>Preamble</w:t>
            </w:r>
          </w:p>
        </w:tc>
        <w:tc>
          <w:tcPr>
            <w:tcW w:w="1101" w:type="dxa"/>
          </w:tcPr>
          <w:p w14:paraId="7E09C87B" w14:textId="77777777" w:rsidR="00C94276" w:rsidRPr="007455EF" w:rsidRDefault="00C94276" w:rsidP="008D5001">
            <w:pPr>
              <w:jc w:val="center"/>
              <w:rPr>
                <w:b/>
                <w:bCs/>
                <w:sz w:val="16"/>
                <w:szCs w:val="16"/>
                <w:lang w:eastAsia="en-US"/>
              </w:rPr>
            </w:pPr>
            <w:r w:rsidRPr="007455EF">
              <w:rPr>
                <w:b/>
                <w:bCs/>
                <w:sz w:val="16"/>
                <w:szCs w:val="16"/>
                <w:lang w:eastAsia="en-US"/>
              </w:rPr>
              <w:t>Operative</w:t>
            </w:r>
          </w:p>
        </w:tc>
        <w:tc>
          <w:tcPr>
            <w:tcW w:w="997" w:type="dxa"/>
          </w:tcPr>
          <w:p w14:paraId="585D16F6" w14:textId="77777777" w:rsidR="00C94276" w:rsidRPr="007455EF" w:rsidRDefault="00C94276" w:rsidP="008D5001">
            <w:pPr>
              <w:jc w:val="center"/>
              <w:rPr>
                <w:b/>
                <w:bCs/>
                <w:sz w:val="16"/>
                <w:szCs w:val="16"/>
                <w:lang w:eastAsia="en-US"/>
              </w:rPr>
            </w:pPr>
            <w:r w:rsidRPr="007455EF">
              <w:rPr>
                <w:b/>
                <w:bCs/>
                <w:sz w:val="16"/>
                <w:szCs w:val="16"/>
                <w:lang w:eastAsia="en-US"/>
              </w:rPr>
              <w:t>Annex</w:t>
            </w:r>
          </w:p>
        </w:tc>
        <w:tc>
          <w:tcPr>
            <w:tcW w:w="1113" w:type="dxa"/>
          </w:tcPr>
          <w:p w14:paraId="0646B403" w14:textId="77777777" w:rsidR="00C94276" w:rsidRPr="007455EF" w:rsidRDefault="00C94276" w:rsidP="008D5001">
            <w:pPr>
              <w:jc w:val="center"/>
              <w:rPr>
                <w:b/>
                <w:bCs/>
                <w:sz w:val="16"/>
                <w:szCs w:val="16"/>
                <w:lang w:eastAsia="en-US"/>
              </w:rPr>
            </w:pPr>
            <w:r w:rsidRPr="007455EF">
              <w:rPr>
                <w:b/>
                <w:bCs/>
                <w:sz w:val="16"/>
                <w:szCs w:val="16"/>
                <w:lang w:eastAsia="en-US"/>
              </w:rPr>
              <w:t>Direct</w:t>
            </w:r>
          </w:p>
        </w:tc>
        <w:tc>
          <w:tcPr>
            <w:tcW w:w="3308" w:type="dxa"/>
          </w:tcPr>
          <w:p w14:paraId="617485FE" w14:textId="77777777" w:rsidR="00C94276" w:rsidRPr="007455EF" w:rsidRDefault="00C94276" w:rsidP="008D5001">
            <w:pPr>
              <w:jc w:val="center"/>
              <w:rPr>
                <w:b/>
                <w:bCs/>
                <w:sz w:val="16"/>
                <w:szCs w:val="16"/>
                <w:lang w:eastAsia="en-US"/>
              </w:rPr>
            </w:pPr>
            <w:r w:rsidRPr="007455EF">
              <w:rPr>
                <w:b/>
                <w:bCs/>
                <w:sz w:val="16"/>
                <w:szCs w:val="16"/>
                <w:lang w:eastAsia="en-US"/>
              </w:rPr>
              <w:t>Comments</w:t>
            </w:r>
          </w:p>
        </w:tc>
      </w:tr>
      <w:tr w:rsidR="00C94276" w:rsidRPr="007455EF" w14:paraId="77B1F4C3" w14:textId="77777777" w:rsidTr="008D5001">
        <w:tc>
          <w:tcPr>
            <w:tcW w:w="846" w:type="dxa"/>
          </w:tcPr>
          <w:p w14:paraId="550A2A64" w14:textId="77777777" w:rsidR="00C94276" w:rsidRPr="007455EF" w:rsidRDefault="006A4100" w:rsidP="008D5001">
            <w:pPr>
              <w:rPr>
                <w:sz w:val="16"/>
                <w:szCs w:val="16"/>
                <w:lang w:eastAsia="en-US"/>
              </w:rPr>
            </w:pPr>
            <w:hyperlink r:id="rId18" w:history="1">
              <w:r w:rsidR="00C94276" w:rsidRPr="007455EF">
                <w:rPr>
                  <w:rStyle w:val="Hyperlink"/>
                  <w:sz w:val="16"/>
                  <w:szCs w:val="16"/>
                  <w:lang w:eastAsia="en-US"/>
                </w:rPr>
                <w:t>Res. 1</w:t>
              </w:r>
            </w:hyperlink>
          </w:p>
        </w:tc>
        <w:tc>
          <w:tcPr>
            <w:tcW w:w="1239" w:type="dxa"/>
          </w:tcPr>
          <w:p w14:paraId="02091C11"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32867492" w14:textId="77777777" w:rsidR="00C94276" w:rsidRPr="007455EF" w:rsidRDefault="00C94276" w:rsidP="008D5001">
            <w:pPr>
              <w:rPr>
                <w:sz w:val="16"/>
                <w:szCs w:val="16"/>
                <w:lang w:eastAsia="en-US"/>
              </w:rPr>
            </w:pPr>
            <w:r w:rsidRPr="007455EF">
              <w:rPr>
                <w:sz w:val="16"/>
                <w:szCs w:val="16"/>
                <w:lang w:eastAsia="en-US"/>
              </w:rPr>
              <w:t>N</w:t>
            </w:r>
          </w:p>
        </w:tc>
        <w:tc>
          <w:tcPr>
            <w:tcW w:w="1101" w:type="dxa"/>
          </w:tcPr>
          <w:p w14:paraId="6B32C7F3" w14:textId="77777777" w:rsidR="00C94276" w:rsidRPr="007455EF" w:rsidRDefault="00C94276" w:rsidP="008D5001">
            <w:pPr>
              <w:rPr>
                <w:sz w:val="16"/>
                <w:szCs w:val="16"/>
                <w:lang w:eastAsia="en-US"/>
              </w:rPr>
            </w:pPr>
            <w:r w:rsidRPr="007455EF">
              <w:rPr>
                <w:sz w:val="16"/>
                <w:szCs w:val="16"/>
                <w:lang w:eastAsia="en-US"/>
              </w:rPr>
              <w:t>Y</w:t>
            </w:r>
          </w:p>
        </w:tc>
        <w:tc>
          <w:tcPr>
            <w:tcW w:w="997" w:type="dxa"/>
          </w:tcPr>
          <w:p w14:paraId="162DADFD" w14:textId="77777777" w:rsidR="00C94276" w:rsidRPr="007455EF" w:rsidRDefault="00C94276" w:rsidP="008D5001">
            <w:pPr>
              <w:rPr>
                <w:sz w:val="16"/>
                <w:szCs w:val="16"/>
                <w:lang w:eastAsia="en-US"/>
              </w:rPr>
            </w:pPr>
            <w:r w:rsidRPr="007455EF">
              <w:rPr>
                <w:sz w:val="16"/>
                <w:szCs w:val="16"/>
                <w:lang w:eastAsia="en-US"/>
              </w:rPr>
              <w:t>N</w:t>
            </w:r>
          </w:p>
        </w:tc>
        <w:tc>
          <w:tcPr>
            <w:tcW w:w="1113" w:type="dxa"/>
          </w:tcPr>
          <w:p w14:paraId="71788E5C" w14:textId="77777777" w:rsidR="00C94276" w:rsidRPr="007455EF" w:rsidRDefault="00C94276" w:rsidP="008D5001">
            <w:pPr>
              <w:rPr>
                <w:sz w:val="16"/>
                <w:szCs w:val="16"/>
                <w:lang w:eastAsia="en-US"/>
              </w:rPr>
            </w:pPr>
            <w:r w:rsidRPr="007455EF">
              <w:rPr>
                <w:sz w:val="16"/>
                <w:szCs w:val="16"/>
                <w:lang w:eastAsia="en-US"/>
              </w:rPr>
              <w:t>N</w:t>
            </w:r>
          </w:p>
        </w:tc>
        <w:tc>
          <w:tcPr>
            <w:tcW w:w="3308" w:type="dxa"/>
          </w:tcPr>
          <w:p w14:paraId="38FA5C41" w14:textId="77777777" w:rsidR="00C94276" w:rsidRPr="007455EF" w:rsidRDefault="00C94276" w:rsidP="008D5001">
            <w:pPr>
              <w:rPr>
                <w:sz w:val="16"/>
                <w:szCs w:val="16"/>
                <w:lang w:eastAsia="en-US"/>
              </w:rPr>
            </w:pPr>
            <w:r w:rsidRPr="007455EF">
              <w:rPr>
                <w:sz w:val="16"/>
                <w:szCs w:val="16"/>
                <w:lang w:eastAsia="en-US"/>
              </w:rPr>
              <w:t xml:space="preserve">The only trace of </w:t>
            </w:r>
            <w:r>
              <w:rPr>
                <w:sz w:val="16"/>
                <w:szCs w:val="16"/>
                <w:lang w:eastAsia="en-US"/>
              </w:rPr>
              <w:t>“</w:t>
            </w:r>
            <w:r w:rsidRPr="007455EF">
              <w:rPr>
                <w:sz w:val="16"/>
                <w:szCs w:val="16"/>
                <w:lang w:eastAsia="en-US"/>
              </w:rPr>
              <w:t>new and emerging</w:t>
            </w:r>
            <w:r>
              <w:rPr>
                <w:sz w:val="16"/>
                <w:szCs w:val="16"/>
                <w:lang w:eastAsia="en-US"/>
              </w:rPr>
              <w:t>”</w:t>
            </w:r>
            <w:r w:rsidRPr="007455EF">
              <w:rPr>
                <w:sz w:val="16"/>
                <w:szCs w:val="16"/>
                <w:lang w:eastAsia="en-US"/>
              </w:rPr>
              <w:t xml:space="preserve"> is indirect as per </w:t>
            </w:r>
            <w:r>
              <w:rPr>
                <w:sz w:val="16"/>
                <w:szCs w:val="16"/>
                <w:lang w:eastAsia="en-US"/>
              </w:rPr>
              <w:t>“</w:t>
            </w:r>
            <w:r w:rsidRPr="007455EF">
              <w:rPr>
                <w:i/>
                <w:iCs/>
                <w:sz w:val="16"/>
                <w:szCs w:val="16"/>
                <w:lang w:eastAsia="en-US"/>
              </w:rPr>
              <w:t>new Question</w:t>
            </w:r>
            <w:r>
              <w:rPr>
                <w:sz w:val="16"/>
                <w:szCs w:val="16"/>
                <w:lang w:eastAsia="en-US"/>
              </w:rPr>
              <w:t>”</w:t>
            </w:r>
            <w:r w:rsidRPr="007455EF">
              <w:rPr>
                <w:sz w:val="16"/>
                <w:szCs w:val="16"/>
                <w:lang w:eastAsia="en-US"/>
              </w:rPr>
              <w:t xml:space="preserve"> in section 1 e)</w:t>
            </w:r>
          </w:p>
        </w:tc>
      </w:tr>
      <w:tr w:rsidR="00C94276" w:rsidRPr="007455EF" w14:paraId="0EF001AC" w14:textId="77777777" w:rsidTr="008D5001">
        <w:tc>
          <w:tcPr>
            <w:tcW w:w="846" w:type="dxa"/>
          </w:tcPr>
          <w:p w14:paraId="0107E42A" w14:textId="77777777" w:rsidR="00C94276" w:rsidRPr="007455EF" w:rsidRDefault="006A4100" w:rsidP="008D5001">
            <w:pPr>
              <w:rPr>
                <w:sz w:val="16"/>
                <w:szCs w:val="16"/>
                <w:lang w:eastAsia="en-US"/>
              </w:rPr>
            </w:pPr>
            <w:hyperlink r:id="rId19" w:history="1">
              <w:r w:rsidR="00C94276" w:rsidRPr="007455EF">
                <w:rPr>
                  <w:rStyle w:val="Hyperlink"/>
                  <w:sz w:val="16"/>
                  <w:szCs w:val="16"/>
                  <w:lang w:eastAsia="en-US"/>
                </w:rPr>
                <w:t>Res. 2</w:t>
              </w:r>
            </w:hyperlink>
          </w:p>
        </w:tc>
        <w:tc>
          <w:tcPr>
            <w:tcW w:w="1239" w:type="dxa"/>
          </w:tcPr>
          <w:p w14:paraId="26C8D489" w14:textId="77777777" w:rsidR="00C94276" w:rsidRPr="007455EF" w:rsidRDefault="00C94276" w:rsidP="008D5001">
            <w:pPr>
              <w:rPr>
                <w:sz w:val="16"/>
                <w:szCs w:val="16"/>
                <w:lang w:eastAsia="en-US"/>
              </w:rPr>
            </w:pPr>
            <w:r w:rsidRPr="007455EF">
              <w:rPr>
                <w:sz w:val="16"/>
                <w:szCs w:val="16"/>
                <w:lang w:eastAsia="en-US"/>
              </w:rPr>
              <w:t>Many</w:t>
            </w:r>
          </w:p>
        </w:tc>
        <w:tc>
          <w:tcPr>
            <w:tcW w:w="1025" w:type="dxa"/>
          </w:tcPr>
          <w:p w14:paraId="018E44DF" w14:textId="77777777" w:rsidR="00C94276" w:rsidRPr="007455EF" w:rsidRDefault="00C94276" w:rsidP="008D5001">
            <w:pPr>
              <w:rPr>
                <w:sz w:val="16"/>
                <w:szCs w:val="16"/>
                <w:lang w:eastAsia="en-US"/>
              </w:rPr>
            </w:pPr>
            <w:r w:rsidRPr="007455EF">
              <w:rPr>
                <w:sz w:val="16"/>
                <w:szCs w:val="16"/>
                <w:lang w:eastAsia="en-US"/>
              </w:rPr>
              <w:t>Y</w:t>
            </w:r>
          </w:p>
        </w:tc>
        <w:tc>
          <w:tcPr>
            <w:tcW w:w="1101" w:type="dxa"/>
          </w:tcPr>
          <w:p w14:paraId="49F4C75C" w14:textId="77777777" w:rsidR="00C94276" w:rsidRPr="007455EF" w:rsidRDefault="00C94276" w:rsidP="008D5001">
            <w:pPr>
              <w:rPr>
                <w:sz w:val="16"/>
                <w:szCs w:val="16"/>
                <w:lang w:eastAsia="en-US"/>
              </w:rPr>
            </w:pPr>
            <w:r w:rsidRPr="007455EF">
              <w:rPr>
                <w:sz w:val="16"/>
                <w:szCs w:val="16"/>
                <w:lang w:eastAsia="en-US"/>
              </w:rPr>
              <w:t>N</w:t>
            </w:r>
          </w:p>
        </w:tc>
        <w:tc>
          <w:tcPr>
            <w:tcW w:w="997" w:type="dxa"/>
          </w:tcPr>
          <w:p w14:paraId="4E90FA4A" w14:textId="77777777" w:rsidR="00C94276" w:rsidRPr="007455EF" w:rsidRDefault="00C94276" w:rsidP="008D5001">
            <w:pPr>
              <w:rPr>
                <w:sz w:val="16"/>
                <w:szCs w:val="16"/>
                <w:lang w:eastAsia="en-US"/>
              </w:rPr>
            </w:pPr>
            <w:r w:rsidRPr="007455EF">
              <w:rPr>
                <w:sz w:val="16"/>
                <w:szCs w:val="16"/>
                <w:lang w:eastAsia="en-US"/>
              </w:rPr>
              <w:t>Y</w:t>
            </w:r>
          </w:p>
        </w:tc>
        <w:tc>
          <w:tcPr>
            <w:tcW w:w="1113" w:type="dxa"/>
          </w:tcPr>
          <w:p w14:paraId="2ADEB8C2"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3D62B614" w14:textId="77777777" w:rsidR="00C94276" w:rsidRPr="007455EF" w:rsidRDefault="00C94276" w:rsidP="008D5001">
            <w:pPr>
              <w:rPr>
                <w:sz w:val="16"/>
                <w:szCs w:val="16"/>
                <w:lang w:eastAsia="en-US"/>
              </w:rPr>
            </w:pPr>
            <w:r w:rsidRPr="007455EF">
              <w:rPr>
                <w:sz w:val="16"/>
                <w:szCs w:val="16"/>
                <w:lang w:eastAsia="en-US"/>
              </w:rPr>
              <w:t xml:space="preserve">The multitude of variations on </w:t>
            </w:r>
            <w:r>
              <w:rPr>
                <w:sz w:val="16"/>
                <w:szCs w:val="16"/>
                <w:lang w:eastAsia="en-US"/>
              </w:rPr>
              <w:t>“</w:t>
            </w:r>
            <w:r w:rsidRPr="007455EF">
              <w:rPr>
                <w:sz w:val="16"/>
                <w:szCs w:val="16"/>
                <w:lang w:eastAsia="en-US"/>
              </w:rPr>
              <w:t>new and emerging</w:t>
            </w:r>
            <w:r>
              <w:rPr>
                <w:sz w:val="16"/>
                <w:szCs w:val="16"/>
                <w:lang w:eastAsia="en-US"/>
              </w:rPr>
              <w:t>”</w:t>
            </w:r>
            <w:r w:rsidRPr="007455EF">
              <w:rPr>
                <w:sz w:val="16"/>
                <w:szCs w:val="16"/>
                <w:lang w:eastAsia="en-US"/>
              </w:rPr>
              <w:t xml:space="preserve"> appears so many times because Res. 2 includes the mandates of the Study Groups and they </w:t>
            </w:r>
            <w:r>
              <w:rPr>
                <w:sz w:val="16"/>
                <w:szCs w:val="16"/>
                <w:lang w:eastAsia="en-US"/>
              </w:rPr>
              <w:t>all have their specific language about it.</w:t>
            </w:r>
          </w:p>
        </w:tc>
      </w:tr>
      <w:tr w:rsidR="00C94276" w:rsidRPr="007455EF" w14:paraId="5247EFCA" w14:textId="77777777" w:rsidTr="008D5001">
        <w:tc>
          <w:tcPr>
            <w:tcW w:w="846" w:type="dxa"/>
          </w:tcPr>
          <w:p w14:paraId="287CE63F" w14:textId="77777777" w:rsidR="00C94276" w:rsidRPr="007455EF" w:rsidRDefault="006A4100" w:rsidP="008D5001">
            <w:pPr>
              <w:rPr>
                <w:sz w:val="16"/>
                <w:szCs w:val="16"/>
                <w:lang w:eastAsia="en-US"/>
              </w:rPr>
            </w:pPr>
            <w:hyperlink r:id="rId20" w:history="1">
              <w:r w:rsidR="00C94276" w:rsidRPr="007455EF">
                <w:rPr>
                  <w:rStyle w:val="Hyperlink"/>
                  <w:sz w:val="16"/>
                  <w:szCs w:val="16"/>
                  <w:lang w:eastAsia="en-US"/>
                </w:rPr>
                <w:t>Res. 7</w:t>
              </w:r>
            </w:hyperlink>
          </w:p>
        </w:tc>
        <w:tc>
          <w:tcPr>
            <w:tcW w:w="1239" w:type="dxa"/>
          </w:tcPr>
          <w:p w14:paraId="5A99D2A8"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5A3353B7" w14:textId="77777777" w:rsidR="00C94276" w:rsidRPr="007455EF" w:rsidRDefault="00C94276" w:rsidP="008D5001">
            <w:pPr>
              <w:rPr>
                <w:sz w:val="16"/>
                <w:szCs w:val="16"/>
                <w:lang w:eastAsia="en-US"/>
              </w:rPr>
            </w:pPr>
            <w:r w:rsidRPr="00987C18">
              <w:rPr>
                <w:sz w:val="16"/>
                <w:szCs w:val="16"/>
                <w:lang w:eastAsia="en-US"/>
              </w:rPr>
              <w:t>--</w:t>
            </w:r>
          </w:p>
        </w:tc>
        <w:tc>
          <w:tcPr>
            <w:tcW w:w="1101" w:type="dxa"/>
          </w:tcPr>
          <w:p w14:paraId="7E1F87C4" w14:textId="77777777" w:rsidR="00C94276" w:rsidRPr="007455EF" w:rsidRDefault="00C94276" w:rsidP="008D5001">
            <w:pPr>
              <w:rPr>
                <w:sz w:val="16"/>
                <w:szCs w:val="16"/>
                <w:lang w:eastAsia="en-US"/>
              </w:rPr>
            </w:pPr>
            <w:r w:rsidRPr="00987C18">
              <w:rPr>
                <w:sz w:val="16"/>
                <w:szCs w:val="16"/>
                <w:lang w:eastAsia="en-US"/>
              </w:rPr>
              <w:t>--</w:t>
            </w:r>
          </w:p>
        </w:tc>
        <w:tc>
          <w:tcPr>
            <w:tcW w:w="997" w:type="dxa"/>
          </w:tcPr>
          <w:p w14:paraId="1AA866D0" w14:textId="77777777" w:rsidR="00C94276" w:rsidRPr="007455EF" w:rsidRDefault="00C94276" w:rsidP="008D5001">
            <w:pPr>
              <w:rPr>
                <w:sz w:val="16"/>
                <w:szCs w:val="16"/>
                <w:lang w:eastAsia="en-US"/>
              </w:rPr>
            </w:pPr>
            <w:r w:rsidRPr="00987C18">
              <w:rPr>
                <w:sz w:val="16"/>
                <w:szCs w:val="16"/>
                <w:lang w:eastAsia="en-US"/>
              </w:rPr>
              <w:t>--</w:t>
            </w:r>
          </w:p>
        </w:tc>
        <w:tc>
          <w:tcPr>
            <w:tcW w:w="1113" w:type="dxa"/>
          </w:tcPr>
          <w:p w14:paraId="497CEFBC"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5905E5A6" w14:textId="77777777" w:rsidR="00C94276" w:rsidRPr="007455EF" w:rsidRDefault="00C94276" w:rsidP="008D5001">
            <w:pPr>
              <w:rPr>
                <w:sz w:val="16"/>
                <w:szCs w:val="16"/>
                <w:lang w:eastAsia="en-US"/>
              </w:rPr>
            </w:pPr>
          </w:p>
        </w:tc>
      </w:tr>
      <w:tr w:rsidR="00C94276" w:rsidRPr="007455EF" w14:paraId="0055D65E" w14:textId="77777777" w:rsidTr="008D5001">
        <w:tc>
          <w:tcPr>
            <w:tcW w:w="846" w:type="dxa"/>
          </w:tcPr>
          <w:p w14:paraId="2CC6F419" w14:textId="77777777" w:rsidR="00C94276" w:rsidRPr="007455EF" w:rsidRDefault="006A4100" w:rsidP="008D5001">
            <w:pPr>
              <w:rPr>
                <w:sz w:val="16"/>
                <w:szCs w:val="16"/>
                <w:lang w:eastAsia="en-US"/>
              </w:rPr>
            </w:pPr>
            <w:hyperlink r:id="rId21" w:history="1">
              <w:r w:rsidR="00C94276" w:rsidRPr="007455EF">
                <w:rPr>
                  <w:rStyle w:val="Hyperlink"/>
                  <w:sz w:val="16"/>
                  <w:szCs w:val="16"/>
                  <w:lang w:eastAsia="en-US"/>
                </w:rPr>
                <w:t>Res. 11</w:t>
              </w:r>
            </w:hyperlink>
          </w:p>
        </w:tc>
        <w:tc>
          <w:tcPr>
            <w:tcW w:w="1239" w:type="dxa"/>
          </w:tcPr>
          <w:p w14:paraId="678F2325"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794427E4" w14:textId="77777777" w:rsidR="00C94276" w:rsidRPr="007455EF" w:rsidRDefault="00C94276" w:rsidP="008D5001">
            <w:pPr>
              <w:rPr>
                <w:sz w:val="16"/>
                <w:szCs w:val="16"/>
                <w:lang w:eastAsia="en-US"/>
              </w:rPr>
            </w:pPr>
            <w:r w:rsidRPr="00987C18">
              <w:rPr>
                <w:sz w:val="16"/>
                <w:szCs w:val="16"/>
                <w:lang w:eastAsia="en-US"/>
              </w:rPr>
              <w:t>--</w:t>
            </w:r>
          </w:p>
        </w:tc>
        <w:tc>
          <w:tcPr>
            <w:tcW w:w="1101" w:type="dxa"/>
          </w:tcPr>
          <w:p w14:paraId="46BB53C8" w14:textId="77777777" w:rsidR="00C94276" w:rsidRPr="007455EF" w:rsidRDefault="00C94276" w:rsidP="008D5001">
            <w:pPr>
              <w:rPr>
                <w:sz w:val="16"/>
                <w:szCs w:val="16"/>
                <w:lang w:eastAsia="en-US"/>
              </w:rPr>
            </w:pPr>
            <w:r w:rsidRPr="00987C18">
              <w:rPr>
                <w:sz w:val="16"/>
                <w:szCs w:val="16"/>
                <w:lang w:eastAsia="en-US"/>
              </w:rPr>
              <w:t>--</w:t>
            </w:r>
          </w:p>
        </w:tc>
        <w:tc>
          <w:tcPr>
            <w:tcW w:w="997" w:type="dxa"/>
          </w:tcPr>
          <w:p w14:paraId="1B8A0689" w14:textId="77777777" w:rsidR="00C94276" w:rsidRPr="007455EF" w:rsidRDefault="00C94276" w:rsidP="008D5001">
            <w:pPr>
              <w:rPr>
                <w:sz w:val="16"/>
                <w:szCs w:val="16"/>
                <w:lang w:eastAsia="en-US"/>
              </w:rPr>
            </w:pPr>
            <w:r w:rsidRPr="00987C18">
              <w:rPr>
                <w:sz w:val="16"/>
                <w:szCs w:val="16"/>
                <w:lang w:eastAsia="en-US"/>
              </w:rPr>
              <w:t>--</w:t>
            </w:r>
          </w:p>
        </w:tc>
        <w:tc>
          <w:tcPr>
            <w:tcW w:w="1113" w:type="dxa"/>
          </w:tcPr>
          <w:p w14:paraId="1929784F"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66F92D90" w14:textId="77777777" w:rsidR="00C94276" w:rsidRPr="007455EF" w:rsidRDefault="00C94276" w:rsidP="008D5001">
            <w:pPr>
              <w:rPr>
                <w:sz w:val="16"/>
                <w:szCs w:val="16"/>
                <w:lang w:eastAsia="en-US"/>
              </w:rPr>
            </w:pPr>
          </w:p>
        </w:tc>
      </w:tr>
      <w:tr w:rsidR="00C94276" w:rsidRPr="007455EF" w14:paraId="1E89F35B" w14:textId="77777777" w:rsidTr="008D5001">
        <w:tc>
          <w:tcPr>
            <w:tcW w:w="846" w:type="dxa"/>
          </w:tcPr>
          <w:p w14:paraId="780D7A95" w14:textId="77777777" w:rsidR="00C94276" w:rsidRPr="007455EF" w:rsidRDefault="006A4100" w:rsidP="008D5001">
            <w:pPr>
              <w:rPr>
                <w:sz w:val="16"/>
                <w:szCs w:val="16"/>
                <w:lang w:eastAsia="en-US"/>
              </w:rPr>
            </w:pPr>
            <w:hyperlink r:id="rId22" w:history="1">
              <w:r w:rsidR="00C94276" w:rsidRPr="007455EF">
                <w:rPr>
                  <w:rStyle w:val="Hyperlink"/>
                  <w:sz w:val="16"/>
                  <w:szCs w:val="16"/>
                  <w:lang w:eastAsia="en-US"/>
                </w:rPr>
                <w:t>Res. 18</w:t>
              </w:r>
            </w:hyperlink>
          </w:p>
        </w:tc>
        <w:tc>
          <w:tcPr>
            <w:tcW w:w="1239" w:type="dxa"/>
          </w:tcPr>
          <w:p w14:paraId="3824AD4D" w14:textId="77777777" w:rsidR="00C94276" w:rsidRPr="007455EF" w:rsidRDefault="00C94276" w:rsidP="008D5001">
            <w:pPr>
              <w:rPr>
                <w:sz w:val="16"/>
                <w:szCs w:val="16"/>
                <w:lang w:eastAsia="en-US"/>
              </w:rPr>
            </w:pPr>
            <w:r w:rsidRPr="007455EF">
              <w:rPr>
                <w:sz w:val="16"/>
                <w:szCs w:val="16"/>
                <w:lang w:eastAsia="en-US"/>
              </w:rPr>
              <w:t>3</w:t>
            </w:r>
          </w:p>
        </w:tc>
        <w:tc>
          <w:tcPr>
            <w:tcW w:w="1025" w:type="dxa"/>
          </w:tcPr>
          <w:p w14:paraId="72193EE8" w14:textId="77777777" w:rsidR="00C94276" w:rsidRPr="007455EF" w:rsidRDefault="00C94276" w:rsidP="008D5001">
            <w:pPr>
              <w:rPr>
                <w:sz w:val="16"/>
                <w:szCs w:val="16"/>
                <w:lang w:eastAsia="en-US"/>
              </w:rPr>
            </w:pPr>
            <w:r>
              <w:rPr>
                <w:sz w:val="16"/>
                <w:szCs w:val="16"/>
                <w:lang w:eastAsia="en-US"/>
              </w:rPr>
              <w:t>N</w:t>
            </w:r>
          </w:p>
        </w:tc>
        <w:tc>
          <w:tcPr>
            <w:tcW w:w="1101" w:type="dxa"/>
          </w:tcPr>
          <w:p w14:paraId="4D8F459D" w14:textId="77777777" w:rsidR="00C94276" w:rsidRPr="007455EF" w:rsidRDefault="00C94276" w:rsidP="008D5001">
            <w:pPr>
              <w:rPr>
                <w:sz w:val="16"/>
                <w:szCs w:val="16"/>
                <w:lang w:eastAsia="en-US"/>
              </w:rPr>
            </w:pPr>
            <w:r>
              <w:rPr>
                <w:sz w:val="16"/>
                <w:szCs w:val="16"/>
                <w:lang w:eastAsia="en-US"/>
              </w:rPr>
              <w:t>Y</w:t>
            </w:r>
          </w:p>
        </w:tc>
        <w:tc>
          <w:tcPr>
            <w:tcW w:w="997" w:type="dxa"/>
          </w:tcPr>
          <w:p w14:paraId="0C6E7147" w14:textId="77777777" w:rsidR="00C94276" w:rsidRPr="007455EF" w:rsidRDefault="00C94276" w:rsidP="008D5001">
            <w:pPr>
              <w:rPr>
                <w:sz w:val="16"/>
                <w:szCs w:val="16"/>
                <w:lang w:eastAsia="en-US"/>
              </w:rPr>
            </w:pPr>
            <w:r>
              <w:rPr>
                <w:sz w:val="16"/>
                <w:szCs w:val="16"/>
                <w:lang w:eastAsia="en-US"/>
              </w:rPr>
              <w:t>Y</w:t>
            </w:r>
          </w:p>
        </w:tc>
        <w:tc>
          <w:tcPr>
            <w:tcW w:w="1113" w:type="dxa"/>
          </w:tcPr>
          <w:p w14:paraId="03FC7116" w14:textId="77777777" w:rsidR="00C94276" w:rsidRPr="007455EF" w:rsidRDefault="00C94276" w:rsidP="008D5001">
            <w:pPr>
              <w:rPr>
                <w:sz w:val="16"/>
                <w:szCs w:val="16"/>
                <w:lang w:eastAsia="en-US"/>
              </w:rPr>
            </w:pPr>
            <w:r w:rsidRPr="007455EF">
              <w:rPr>
                <w:sz w:val="16"/>
                <w:szCs w:val="16"/>
                <w:lang w:eastAsia="en-US"/>
              </w:rPr>
              <w:t>N</w:t>
            </w:r>
          </w:p>
        </w:tc>
        <w:tc>
          <w:tcPr>
            <w:tcW w:w="3308" w:type="dxa"/>
          </w:tcPr>
          <w:p w14:paraId="068B06A1" w14:textId="77777777" w:rsidR="00C94276" w:rsidRPr="007455EF" w:rsidRDefault="00C94276" w:rsidP="008D5001">
            <w:pPr>
              <w:rPr>
                <w:sz w:val="16"/>
                <w:szCs w:val="16"/>
                <w:lang w:eastAsia="en-US"/>
              </w:rPr>
            </w:pPr>
            <w:r w:rsidRPr="007455EF">
              <w:rPr>
                <w:sz w:val="16"/>
                <w:szCs w:val="16"/>
                <w:lang w:eastAsia="en-US"/>
              </w:rPr>
              <w:t xml:space="preserve">Only indirect through </w:t>
            </w:r>
            <w:r>
              <w:rPr>
                <w:sz w:val="16"/>
                <w:szCs w:val="16"/>
                <w:lang w:eastAsia="en-US"/>
              </w:rPr>
              <w:t>“</w:t>
            </w:r>
            <w:r w:rsidRPr="007455EF">
              <w:rPr>
                <w:i/>
                <w:iCs/>
                <w:sz w:val="16"/>
                <w:szCs w:val="16"/>
                <w:lang w:eastAsia="en-US"/>
              </w:rPr>
              <w:t>new and existing work</w:t>
            </w:r>
            <w:r>
              <w:rPr>
                <w:sz w:val="16"/>
                <w:szCs w:val="16"/>
                <w:lang w:eastAsia="en-US"/>
              </w:rPr>
              <w:t>”</w:t>
            </w:r>
          </w:p>
        </w:tc>
      </w:tr>
      <w:tr w:rsidR="00C94276" w:rsidRPr="007455EF" w14:paraId="15CDEFA7" w14:textId="77777777" w:rsidTr="008D5001">
        <w:tc>
          <w:tcPr>
            <w:tcW w:w="846" w:type="dxa"/>
          </w:tcPr>
          <w:p w14:paraId="2D49AB9F" w14:textId="77777777" w:rsidR="00C94276" w:rsidRPr="007455EF" w:rsidRDefault="006A4100" w:rsidP="008D5001">
            <w:pPr>
              <w:rPr>
                <w:sz w:val="16"/>
                <w:szCs w:val="16"/>
                <w:lang w:eastAsia="en-US"/>
              </w:rPr>
            </w:pPr>
            <w:hyperlink r:id="rId23" w:history="1">
              <w:r w:rsidR="00C94276" w:rsidRPr="007455EF">
                <w:rPr>
                  <w:rStyle w:val="Hyperlink"/>
                  <w:sz w:val="16"/>
                  <w:szCs w:val="16"/>
                  <w:lang w:eastAsia="en-US"/>
                </w:rPr>
                <w:t>Res. 20</w:t>
              </w:r>
            </w:hyperlink>
          </w:p>
        </w:tc>
        <w:tc>
          <w:tcPr>
            <w:tcW w:w="1239" w:type="dxa"/>
          </w:tcPr>
          <w:p w14:paraId="7E49CA20" w14:textId="77777777" w:rsidR="00C94276" w:rsidRPr="007455EF" w:rsidRDefault="00C94276" w:rsidP="008D5001">
            <w:pPr>
              <w:rPr>
                <w:sz w:val="16"/>
                <w:szCs w:val="16"/>
                <w:lang w:eastAsia="en-US"/>
              </w:rPr>
            </w:pPr>
            <w:r w:rsidRPr="007455EF">
              <w:rPr>
                <w:sz w:val="16"/>
                <w:szCs w:val="16"/>
                <w:lang w:eastAsia="en-US"/>
              </w:rPr>
              <w:t>3</w:t>
            </w:r>
          </w:p>
        </w:tc>
        <w:tc>
          <w:tcPr>
            <w:tcW w:w="1025" w:type="dxa"/>
          </w:tcPr>
          <w:p w14:paraId="6FDC25E2" w14:textId="77777777" w:rsidR="00C94276" w:rsidRPr="007455EF" w:rsidRDefault="00C94276" w:rsidP="008D5001">
            <w:pPr>
              <w:rPr>
                <w:sz w:val="16"/>
                <w:szCs w:val="16"/>
                <w:lang w:eastAsia="en-US"/>
              </w:rPr>
            </w:pPr>
            <w:r>
              <w:rPr>
                <w:sz w:val="16"/>
                <w:szCs w:val="16"/>
                <w:lang w:eastAsia="en-US"/>
              </w:rPr>
              <w:t>Y</w:t>
            </w:r>
          </w:p>
        </w:tc>
        <w:tc>
          <w:tcPr>
            <w:tcW w:w="1101" w:type="dxa"/>
          </w:tcPr>
          <w:p w14:paraId="6BA63D78" w14:textId="77777777" w:rsidR="00C94276" w:rsidRPr="007455EF" w:rsidRDefault="00C94276" w:rsidP="008D5001">
            <w:pPr>
              <w:rPr>
                <w:sz w:val="16"/>
                <w:szCs w:val="16"/>
                <w:lang w:eastAsia="en-US"/>
              </w:rPr>
            </w:pPr>
            <w:r>
              <w:rPr>
                <w:sz w:val="16"/>
                <w:szCs w:val="16"/>
                <w:lang w:eastAsia="en-US"/>
              </w:rPr>
              <w:t>Y</w:t>
            </w:r>
          </w:p>
        </w:tc>
        <w:tc>
          <w:tcPr>
            <w:tcW w:w="997" w:type="dxa"/>
          </w:tcPr>
          <w:p w14:paraId="639113DC" w14:textId="77777777" w:rsidR="00C94276" w:rsidRPr="007455EF" w:rsidRDefault="00C94276" w:rsidP="008D5001">
            <w:pPr>
              <w:rPr>
                <w:sz w:val="16"/>
                <w:szCs w:val="16"/>
                <w:lang w:eastAsia="en-US"/>
              </w:rPr>
            </w:pPr>
            <w:r>
              <w:rPr>
                <w:sz w:val="16"/>
                <w:szCs w:val="16"/>
                <w:lang w:eastAsia="en-US"/>
              </w:rPr>
              <w:t>--</w:t>
            </w:r>
          </w:p>
        </w:tc>
        <w:tc>
          <w:tcPr>
            <w:tcW w:w="1113" w:type="dxa"/>
          </w:tcPr>
          <w:p w14:paraId="4FB3D515"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410271A0" w14:textId="77777777" w:rsidR="00C94276" w:rsidRPr="007455EF" w:rsidRDefault="00C94276" w:rsidP="008D5001">
            <w:pPr>
              <w:rPr>
                <w:sz w:val="16"/>
                <w:szCs w:val="16"/>
                <w:lang w:eastAsia="en-US"/>
              </w:rPr>
            </w:pPr>
          </w:p>
        </w:tc>
      </w:tr>
      <w:tr w:rsidR="00C94276" w:rsidRPr="007455EF" w14:paraId="20549824" w14:textId="77777777" w:rsidTr="008D5001">
        <w:tc>
          <w:tcPr>
            <w:tcW w:w="846" w:type="dxa"/>
          </w:tcPr>
          <w:p w14:paraId="186F9C0F" w14:textId="77777777" w:rsidR="00C94276" w:rsidRPr="007455EF" w:rsidRDefault="006A4100" w:rsidP="008D5001">
            <w:pPr>
              <w:rPr>
                <w:sz w:val="16"/>
                <w:szCs w:val="16"/>
                <w:lang w:eastAsia="en-US"/>
              </w:rPr>
            </w:pPr>
            <w:hyperlink r:id="rId24" w:history="1">
              <w:r w:rsidR="00C94276" w:rsidRPr="007455EF">
                <w:rPr>
                  <w:rStyle w:val="Hyperlink"/>
                  <w:sz w:val="16"/>
                  <w:szCs w:val="16"/>
                  <w:lang w:eastAsia="en-US"/>
                </w:rPr>
                <w:t>Res. 22</w:t>
              </w:r>
            </w:hyperlink>
          </w:p>
        </w:tc>
        <w:tc>
          <w:tcPr>
            <w:tcW w:w="1239" w:type="dxa"/>
          </w:tcPr>
          <w:p w14:paraId="0CC29C61" w14:textId="77777777" w:rsidR="00C94276" w:rsidRPr="007455EF" w:rsidRDefault="00C94276" w:rsidP="008D5001">
            <w:pPr>
              <w:rPr>
                <w:sz w:val="16"/>
                <w:szCs w:val="16"/>
                <w:lang w:eastAsia="en-US"/>
              </w:rPr>
            </w:pPr>
            <w:r w:rsidRPr="007455EF">
              <w:rPr>
                <w:sz w:val="16"/>
                <w:szCs w:val="16"/>
                <w:lang w:eastAsia="en-US"/>
              </w:rPr>
              <w:t>4</w:t>
            </w:r>
          </w:p>
        </w:tc>
        <w:tc>
          <w:tcPr>
            <w:tcW w:w="1025" w:type="dxa"/>
          </w:tcPr>
          <w:p w14:paraId="20F6002B" w14:textId="77777777" w:rsidR="00C94276" w:rsidRPr="007455EF" w:rsidRDefault="00C94276" w:rsidP="008D5001">
            <w:pPr>
              <w:rPr>
                <w:sz w:val="16"/>
                <w:szCs w:val="16"/>
                <w:lang w:eastAsia="en-US"/>
              </w:rPr>
            </w:pPr>
            <w:r>
              <w:rPr>
                <w:sz w:val="16"/>
                <w:szCs w:val="16"/>
                <w:lang w:eastAsia="en-US"/>
              </w:rPr>
              <w:t>Y</w:t>
            </w:r>
          </w:p>
        </w:tc>
        <w:tc>
          <w:tcPr>
            <w:tcW w:w="1101" w:type="dxa"/>
          </w:tcPr>
          <w:p w14:paraId="18713DAD" w14:textId="77777777" w:rsidR="00C94276" w:rsidRPr="007455EF" w:rsidRDefault="00C94276" w:rsidP="008D5001">
            <w:pPr>
              <w:rPr>
                <w:sz w:val="16"/>
                <w:szCs w:val="16"/>
                <w:lang w:eastAsia="en-US"/>
              </w:rPr>
            </w:pPr>
            <w:r>
              <w:rPr>
                <w:sz w:val="16"/>
                <w:szCs w:val="16"/>
                <w:lang w:eastAsia="en-US"/>
              </w:rPr>
              <w:t>Y</w:t>
            </w:r>
          </w:p>
        </w:tc>
        <w:tc>
          <w:tcPr>
            <w:tcW w:w="997" w:type="dxa"/>
          </w:tcPr>
          <w:p w14:paraId="4B57D756" w14:textId="77777777" w:rsidR="00C94276" w:rsidRPr="007455EF" w:rsidRDefault="00C94276" w:rsidP="008D5001">
            <w:pPr>
              <w:rPr>
                <w:sz w:val="16"/>
                <w:szCs w:val="16"/>
                <w:lang w:eastAsia="en-US"/>
              </w:rPr>
            </w:pPr>
            <w:r>
              <w:rPr>
                <w:sz w:val="16"/>
                <w:szCs w:val="16"/>
                <w:lang w:eastAsia="en-US"/>
              </w:rPr>
              <w:t>--</w:t>
            </w:r>
          </w:p>
        </w:tc>
        <w:tc>
          <w:tcPr>
            <w:tcW w:w="1113" w:type="dxa"/>
          </w:tcPr>
          <w:p w14:paraId="03ECCEA5"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2EC03F99" w14:textId="77777777" w:rsidR="00C94276" w:rsidRPr="007455EF" w:rsidRDefault="00C94276" w:rsidP="008D5001">
            <w:pPr>
              <w:rPr>
                <w:sz w:val="16"/>
                <w:szCs w:val="16"/>
                <w:lang w:eastAsia="en-US"/>
              </w:rPr>
            </w:pPr>
          </w:p>
        </w:tc>
      </w:tr>
      <w:tr w:rsidR="00C94276" w:rsidRPr="007455EF" w14:paraId="51625BE1" w14:textId="77777777" w:rsidTr="008D5001">
        <w:tc>
          <w:tcPr>
            <w:tcW w:w="846" w:type="dxa"/>
          </w:tcPr>
          <w:p w14:paraId="685D6276" w14:textId="77777777" w:rsidR="00C94276" w:rsidRPr="007455EF" w:rsidRDefault="006A4100" w:rsidP="008D5001">
            <w:pPr>
              <w:rPr>
                <w:sz w:val="16"/>
                <w:szCs w:val="16"/>
                <w:lang w:eastAsia="en-US"/>
              </w:rPr>
            </w:pPr>
            <w:hyperlink r:id="rId25" w:history="1">
              <w:r w:rsidR="00C94276" w:rsidRPr="00D67C9B">
                <w:rPr>
                  <w:rStyle w:val="Hyperlink"/>
                  <w:sz w:val="16"/>
                  <w:szCs w:val="16"/>
                  <w:lang w:eastAsia="en-US"/>
                </w:rPr>
                <w:t>Res. 29</w:t>
              </w:r>
            </w:hyperlink>
          </w:p>
        </w:tc>
        <w:tc>
          <w:tcPr>
            <w:tcW w:w="1239" w:type="dxa"/>
          </w:tcPr>
          <w:p w14:paraId="61972A59"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7F407E3B" w14:textId="77777777" w:rsidR="00C94276" w:rsidRPr="007455EF" w:rsidRDefault="00C94276" w:rsidP="008D5001">
            <w:pPr>
              <w:rPr>
                <w:sz w:val="16"/>
                <w:szCs w:val="16"/>
                <w:lang w:eastAsia="en-US"/>
              </w:rPr>
            </w:pPr>
            <w:r>
              <w:rPr>
                <w:sz w:val="16"/>
                <w:szCs w:val="16"/>
                <w:lang w:eastAsia="en-US"/>
              </w:rPr>
              <w:t>N</w:t>
            </w:r>
          </w:p>
        </w:tc>
        <w:tc>
          <w:tcPr>
            <w:tcW w:w="1101" w:type="dxa"/>
          </w:tcPr>
          <w:p w14:paraId="68379ED5" w14:textId="77777777" w:rsidR="00C94276" w:rsidRPr="007455EF" w:rsidRDefault="00C94276" w:rsidP="008D5001">
            <w:pPr>
              <w:rPr>
                <w:sz w:val="16"/>
                <w:szCs w:val="16"/>
                <w:lang w:eastAsia="en-US"/>
              </w:rPr>
            </w:pPr>
            <w:r>
              <w:rPr>
                <w:sz w:val="16"/>
                <w:szCs w:val="16"/>
                <w:lang w:eastAsia="en-US"/>
              </w:rPr>
              <w:t>Y</w:t>
            </w:r>
          </w:p>
        </w:tc>
        <w:tc>
          <w:tcPr>
            <w:tcW w:w="997" w:type="dxa"/>
          </w:tcPr>
          <w:p w14:paraId="38D545E5" w14:textId="77777777" w:rsidR="00C94276" w:rsidRPr="007455EF" w:rsidRDefault="00C94276" w:rsidP="008D5001">
            <w:pPr>
              <w:rPr>
                <w:sz w:val="16"/>
                <w:szCs w:val="16"/>
                <w:lang w:eastAsia="en-US"/>
              </w:rPr>
            </w:pPr>
            <w:r>
              <w:rPr>
                <w:sz w:val="16"/>
                <w:szCs w:val="16"/>
                <w:lang w:eastAsia="en-US"/>
              </w:rPr>
              <w:t>--</w:t>
            </w:r>
          </w:p>
        </w:tc>
        <w:tc>
          <w:tcPr>
            <w:tcW w:w="1113" w:type="dxa"/>
          </w:tcPr>
          <w:p w14:paraId="68E726F9"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06CF14EC" w14:textId="77777777" w:rsidR="00C94276" w:rsidRPr="007455EF" w:rsidRDefault="00C94276" w:rsidP="008D5001">
            <w:pPr>
              <w:rPr>
                <w:sz w:val="16"/>
                <w:szCs w:val="16"/>
                <w:lang w:eastAsia="en-US"/>
              </w:rPr>
            </w:pPr>
            <w:r w:rsidRPr="007455EF">
              <w:rPr>
                <w:sz w:val="16"/>
                <w:szCs w:val="16"/>
                <w:lang w:eastAsia="en-US"/>
              </w:rPr>
              <w:t>This is the purpose of this resolution. Very specific to the area covered by SG2</w:t>
            </w:r>
          </w:p>
        </w:tc>
      </w:tr>
      <w:tr w:rsidR="00C94276" w:rsidRPr="007455EF" w14:paraId="36D9CF65" w14:textId="77777777" w:rsidTr="008D5001">
        <w:tc>
          <w:tcPr>
            <w:tcW w:w="846" w:type="dxa"/>
          </w:tcPr>
          <w:p w14:paraId="456B9EC7" w14:textId="77777777" w:rsidR="00C94276" w:rsidRPr="007455EF" w:rsidRDefault="006A4100" w:rsidP="008D5001">
            <w:pPr>
              <w:rPr>
                <w:sz w:val="16"/>
                <w:szCs w:val="16"/>
                <w:lang w:eastAsia="en-US"/>
              </w:rPr>
            </w:pPr>
            <w:hyperlink r:id="rId26" w:history="1">
              <w:r w:rsidR="00C94276" w:rsidRPr="00D67C9B">
                <w:rPr>
                  <w:rStyle w:val="Hyperlink"/>
                  <w:sz w:val="16"/>
                  <w:szCs w:val="16"/>
                  <w:lang w:eastAsia="en-US"/>
                </w:rPr>
                <w:t>Res. 31</w:t>
              </w:r>
            </w:hyperlink>
          </w:p>
        </w:tc>
        <w:tc>
          <w:tcPr>
            <w:tcW w:w="1239" w:type="dxa"/>
          </w:tcPr>
          <w:p w14:paraId="4CB7228A"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28B4F7B4" w14:textId="77777777" w:rsidR="00C94276" w:rsidRPr="007455EF" w:rsidRDefault="00C94276" w:rsidP="008D5001">
            <w:pPr>
              <w:rPr>
                <w:sz w:val="16"/>
                <w:szCs w:val="16"/>
                <w:lang w:eastAsia="en-US"/>
              </w:rPr>
            </w:pPr>
            <w:r w:rsidRPr="004A2A28">
              <w:rPr>
                <w:sz w:val="16"/>
                <w:szCs w:val="16"/>
                <w:lang w:eastAsia="en-US"/>
              </w:rPr>
              <w:t>--</w:t>
            </w:r>
          </w:p>
        </w:tc>
        <w:tc>
          <w:tcPr>
            <w:tcW w:w="1101" w:type="dxa"/>
          </w:tcPr>
          <w:p w14:paraId="418F79A0" w14:textId="77777777" w:rsidR="00C94276" w:rsidRPr="007455EF" w:rsidRDefault="00C94276" w:rsidP="008D5001">
            <w:pPr>
              <w:rPr>
                <w:sz w:val="16"/>
                <w:szCs w:val="16"/>
                <w:lang w:eastAsia="en-US"/>
              </w:rPr>
            </w:pPr>
            <w:r w:rsidRPr="004A2A28">
              <w:rPr>
                <w:sz w:val="16"/>
                <w:szCs w:val="16"/>
                <w:lang w:eastAsia="en-US"/>
              </w:rPr>
              <w:t>--</w:t>
            </w:r>
          </w:p>
        </w:tc>
        <w:tc>
          <w:tcPr>
            <w:tcW w:w="997" w:type="dxa"/>
          </w:tcPr>
          <w:p w14:paraId="3839C2AC" w14:textId="77777777" w:rsidR="00C94276" w:rsidRPr="007455EF" w:rsidRDefault="00C94276" w:rsidP="008D5001">
            <w:pPr>
              <w:rPr>
                <w:sz w:val="16"/>
                <w:szCs w:val="16"/>
                <w:lang w:eastAsia="en-US"/>
              </w:rPr>
            </w:pPr>
            <w:r w:rsidRPr="004A2A28">
              <w:rPr>
                <w:sz w:val="16"/>
                <w:szCs w:val="16"/>
                <w:lang w:eastAsia="en-US"/>
              </w:rPr>
              <w:t>--</w:t>
            </w:r>
          </w:p>
        </w:tc>
        <w:tc>
          <w:tcPr>
            <w:tcW w:w="1113" w:type="dxa"/>
          </w:tcPr>
          <w:p w14:paraId="1AEE0845"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38BFF2FE" w14:textId="77777777" w:rsidR="00C94276" w:rsidRPr="007455EF" w:rsidRDefault="00C94276" w:rsidP="008D5001">
            <w:pPr>
              <w:rPr>
                <w:sz w:val="16"/>
                <w:szCs w:val="16"/>
                <w:lang w:eastAsia="en-US"/>
              </w:rPr>
            </w:pPr>
          </w:p>
        </w:tc>
      </w:tr>
      <w:tr w:rsidR="00C94276" w:rsidRPr="007455EF" w14:paraId="7A3A1565" w14:textId="77777777" w:rsidTr="008D5001">
        <w:tc>
          <w:tcPr>
            <w:tcW w:w="846" w:type="dxa"/>
          </w:tcPr>
          <w:p w14:paraId="5CF6165A" w14:textId="77777777" w:rsidR="00C94276" w:rsidRPr="007455EF" w:rsidRDefault="006A4100" w:rsidP="008D5001">
            <w:pPr>
              <w:rPr>
                <w:sz w:val="16"/>
                <w:szCs w:val="16"/>
                <w:lang w:eastAsia="en-US"/>
              </w:rPr>
            </w:pPr>
            <w:hyperlink r:id="rId27" w:history="1">
              <w:r w:rsidR="00C94276" w:rsidRPr="00D67C9B">
                <w:rPr>
                  <w:rStyle w:val="Hyperlink"/>
                  <w:sz w:val="16"/>
                  <w:szCs w:val="16"/>
                  <w:lang w:eastAsia="en-US"/>
                </w:rPr>
                <w:t>Res. 32</w:t>
              </w:r>
            </w:hyperlink>
          </w:p>
        </w:tc>
        <w:tc>
          <w:tcPr>
            <w:tcW w:w="1239" w:type="dxa"/>
          </w:tcPr>
          <w:p w14:paraId="67C47188" w14:textId="77777777" w:rsidR="00C94276" w:rsidRPr="007455EF" w:rsidRDefault="00C94276" w:rsidP="008D5001">
            <w:pPr>
              <w:rPr>
                <w:sz w:val="16"/>
                <w:szCs w:val="16"/>
                <w:lang w:eastAsia="en-US"/>
              </w:rPr>
            </w:pPr>
            <w:r w:rsidRPr="007455EF">
              <w:rPr>
                <w:sz w:val="16"/>
                <w:szCs w:val="16"/>
                <w:lang w:eastAsia="en-US"/>
              </w:rPr>
              <w:t xml:space="preserve">0 </w:t>
            </w:r>
          </w:p>
        </w:tc>
        <w:tc>
          <w:tcPr>
            <w:tcW w:w="1025" w:type="dxa"/>
          </w:tcPr>
          <w:p w14:paraId="76444B64" w14:textId="77777777" w:rsidR="00C94276" w:rsidRPr="007455EF" w:rsidRDefault="00C94276" w:rsidP="008D5001">
            <w:pPr>
              <w:rPr>
                <w:sz w:val="16"/>
                <w:szCs w:val="16"/>
                <w:lang w:eastAsia="en-US"/>
              </w:rPr>
            </w:pPr>
            <w:r w:rsidRPr="004A2A28">
              <w:rPr>
                <w:sz w:val="16"/>
                <w:szCs w:val="16"/>
                <w:lang w:eastAsia="en-US"/>
              </w:rPr>
              <w:t>--</w:t>
            </w:r>
          </w:p>
        </w:tc>
        <w:tc>
          <w:tcPr>
            <w:tcW w:w="1101" w:type="dxa"/>
          </w:tcPr>
          <w:p w14:paraId="350D2521" w14:textId="77777777" w:rsidR="00C94276" w:rsidRPr="007455EF" w:rsidRDefault="00C94276" w:rsidP="008D5001">
            <w:pPr>
              <w:rPr>
                <w:sz w:val="16"/>
                <w:szCs w:val="16"/>
                <w:lang w:eastAsia="en-US"/>
              </w:rPr>
            </w:pPr>
            <w:r w:rsidRPr="004A2A28">
              <w:rPr>
                <w:sz w:val="16"/>
                <w:szCs w:val="16"/>
                <w:lang w:eastAsia="en-US"/>
              </w:rPr>
              <w:t>--</w:t>
            </w:r>
          </w:p>
        </w:tc>
        <w:tc>
          <w:tcPr>
            <w:tcW w:w="997" w:type="dxa"/>
          </w:tcPr>
          <w:p w14:paraId="545628BF" w14:textId="77777777" w:rsidR="00C94276" w:rsidRPr="007455EF" w:rsidRDefault="00C94276" w:rsidP="008D5001">
            <w:pPr>
              <w:rPr>
                <w:sz w:val="16"/>
                <w:szCs w:val="16"/>
                <w:lang w:eastAsia="en-US"/>
              </w:rPr>
            </w:pPr>
            <w:r w:rsidRPr="004A2A28">
              <w:rPr>
                <w:sz w:val="16"/>
                <w:szCs w:val="16"/>
                <w:lang w:eastAsia="en-US"/>
              </w:rPr>
              <w:t>--</w:t>
            </w:r>
          </w:p>
        </w:tc>
        <w:tc>
          <w:tcPr>
            <w:tcW w:w="1113" w:type="dxa"/>
          </w:tcPr>
          <w:p w14:paraId="0866055A"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4CE7F8A1" w14:textId="77777777" w:rsidR="00C94276" w:rsidRPr="007455EF" w:rsidRDefault="00C94276" w:rsidP="008D5001">
            <w:pPr>
              <w:rPr>
                <w:sz w:val="16"/>
                <w:szCs w:val="16"/>
                <w:lang w:eastAsia="en-US"/>
              </w:rPr>
            </w:pPr>
          </w:p>
        </w:tc>
      </w:tr>
      <w:tr w:rsidR="00C94276" w:rsidRPr="007455EF" w14:paraId="3930B945" w14:textId="77777777" w:rsidTr="008D5001">
        <w:tc>
          <w:tcPr>
            <w:tcW w:w="846" w:type="dxa"/>
          </w:tcPr>
          <w:p w14:paraId="2153CCE3" w14:textId="77777777" w:rsidR="00C94276" w:rsidRPr="007455EF" w:rsidRDefault="006A4100" w:rsidP="008D5001">
            <w:pPr>
              <w:rPr>
                <w:sz w:val="16"/>
                <w:szCs w:val="16"/>
                <w:lang w:eastAsia="en-US"/>
              </w:rPr>
            </w:pPr>
            <w:hyperlink r:id="rId28" w:history="1">
              <w:r w:rsidR="00C94276" w:rsidRPr="00D67C9B">
                <w:rPr>
                  <w:rStyle w:val="Hyperlink"/>
                  <w:sz w:val="16"/>
                  <w:szCs w:val="16"/>
                  <w:lang w:eastAsia="en-US"/>
                </w:rPr>
                <w:t>Res. 34</w:t>
              </w:r>
            </w:hyperlink>
          </w:p>
        </w:tc>
        <w:tc>
          <w:tcPr>
            <w:tcW w:w="1239" w:type="dxa"/>
          </w:tcPr>
          <w:p w14:paraId="26E7EA6C"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2A18EF6D" w14:textId="77777777" w:rsidR="00C94276" w:rsidRPr="007455EF" w:rsidRDefault="00C94276" w:rsidP="008D5001">
            <w:pPr>
              <w:rPr>
                <w:sz w:val="16"/>
                <w:szCs w:val="16"/>
                <w:lang w:eastAsia="en-US"/>
              </w:rPr>
            </w:pPr>
            <w:r w:rsidRPr="004A2A28">
              <w:rPr>
                <w:sz w:val="16"/>
                <w:szCs w:val="16"/>
                <w:lang w:eastAsia="en-US"/>
              </w:rPr>
              <w:t>--</w:t>
            </w:r>
          </w:p>
        </w:tc>
        <w:tc>
          <w:tcPr>
            <w:tcW w:w="1101" w:type="dxa"/>
          </w:tcPr>
          <w:p w14:paraId="19A5F94C" w14:textId="77777777" w:rsidR="00C94276" w:rsidRPr="007455EF" w:rsidRDefault="00C94276" w:rsidP="008D5001">
            <w:pPr>
              <w:rPr>
                <w:sz w:val="16"/>
                <w:szCs w:val="16"/>
                <w:lang w:eastAsia="en-US"/>
              </w:rPr>
            </w:pPr>
            <w:r w:rsidRPr="004A2A28">
              <w:rPr>
                <w:sz w:val="16"/>
                <w:szCs w:val="16"/>
                <w:lang w:eastAsia="en-US"/>
              </w:rPr>
              <w:t>--</w:t>
            </w:r>
          </w:p>
        </w:tc>
        <w:tc>
          <w:tcPr>
            <w:tcW w:w="997" w:type="dxa"/>
          </w:tcPr>
          <w:p w14:paraId="0F59A424" w14:textId="77777777" w:rsidR="00C94276" w:rsidRPr="007455EF" w:rsidRDefault="00C94276" w:rsidP="008D5001">
            <w:pPr>
              <w:rPr>
                <w:sz w:val="16"/>
                <w:szCs w:val="16"/>
                <w:lang w:eastAsia="en-US"/>
              </w:rPr>
            </w:pPr>
            <w:r w:rsidRPr="004A2A28">
              <w:rPr>
                <w:sz w:val="16"/>
                <w:szCs w:val="16"/>
                <w:lang w:eastAsia="en-US"/>
              </w:rPr>
              <w:t>--</w:t>
            </w:r>
          </w:p>
        </w:tc>
        <w:tc>
          <w:tcPr>
            <w:tcW w:w="1113" w:type="dxa"/>
          </w:tcPr>
          <w:p w14:paraId="7CFAB026"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38448F0D" w14:textId="77777777" w:rsidR="00C94276" w:rsidRPr="007455EF" w:rsidRDefault="00C94276" w:rsidP="008D5001">
            <w:pPr>
              <w:rPr>
                <w:sz w:val="16"/>
                <w:szCs w:val="16"/>
                <w:lang w:eastAsia="en-US"/>
              </w:rPr>
            </w:pPr>
          </w:p>
        </w:tc>
      </w:tr>
      <w:tr w:rsidR="00C94276" w:rsidRPr="007455EF" w14:paraId="6E762ABF" w14:textId="77777777" w:rsidTr="008D5001">
        <w:tc>
          <w:tcPr>
            <w:tcW w:w="846" w:type="dxa"/>
          </w:tcPr>
          <w:p w14:paraId="1D4053DA" w14:textId="77777777" w:rsidR="00C94276" w:rsidRPr="007455EF" w:rsidRDefault="006A4100" w:rsidP="008D5001">
            <w:pPr>
              <w:rPr>
                <w:sz w:val="16"/>
                <w:szCs w:val="16"/>
                <w:lang w:eastAsia="en-US"/>
              </w:rPr>
            </w:pPr>
            <w:hyperlink r:id="rId29" w:history="1">
              <w:r w:rsidR="00C94276" w:rsidRPr="00D67C9B">
                <w:rPr>
                  <w:rStyle w:val="Hyperlink"/>
                  <w:sz w:val="16"/>
                  <w:szCs w:val="16"/>
                  <w:lang w:eastAsia="en-US"/>
                </w:rPr>
                <w:t>Res. 40</w:t>
              </w:r>
            </w:hyperlink>
          </w:p>
        </w:tc>
        <w:tc>
          <w:tcPr>
            <w:tcW w:w="1239" w:type="dxa"/>
          </w:tcPr>
          <w:p w14:paraId="47DD861F"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186F2862" w14:textId="77777777" w:rsidR="00C94276" w:rsidRPr="007455EF" w:rsidRDefault="00C94276" w:rsidP="008D5001">
            <w:pPr>
              <w:rPr>
                <w:sz w:val="16"/>
                <w:szCs w:val="16"/>
                <w:lang w:eastAsia="en-US"/>
              </w:rPr>
            </w:pPr>
            <w:r w:rsidRPr="004A2A28">
              <w:rPr>
                <w:sz w:val="16"/>
                <w:szCs w:val="16"/>
                <w:lang w:eastAsia="en-US"/>
              </w:rPr>
              <w:t>--</w:t>
            </w:r>
          </w:p>
        </w:tc>
        <w:tc>
          <w:tcPr>
            <w:tcW w:w="1101" w:type="dxa"/>
          </w:tcPr>
          <w:p w14:paraId="7B6CF843" w14:textId="77777777" w:rsidR="00C94276" w:rsidRPr="007455EF" w:rsidRDefault="00C94276" w:rsidP="008D5001">
            <w:pPr>
              <w:rPr>
                <w:sz w:val="16"/>
                <w:szCs w:val="16"/>
                <w:lang w:eastAsia="en-US"/>
              </w:rPr>
            </w:pPr>
            <w:r w:rsidRPr="004A2A28">
              <w:rPr>
                <w:sz w:val="16"/>
                <w:szCs w:val="16"/>
                <w:lang w:eastAsia="en-US"/>
              </w:rPr>
              <w:t>--</w:t>
            </w:r>
          </w:p>
        </w:tc>
        <w:tc>
          <w:tcPr>
            <w:tcW w:w="997" w:type="dxa"/>
          </w:tcPr>
          <w:p w14:paraId="1E7D192E" w14:textId="77777777" w:rsidR="00C94276" w:rsidRPr="007455EF" w:rsidRDefault="00C94276" w:rsidP="008D5001">
            <w:pPr>
              <w:rPr>
                <w:sz w:val="16"/>
                <w:szCs w:val="16"/>
                <w:lang w:eastAsia="en-US"/>
              </w:rPr>
            </w:pPr>
            <w:r w:rsidRPr="004A2A28">
              <w:rPr>
                <w:sz w:val="16"/>
                <w:szCs w:val="16"/>
                <w:lang w:eastAsia="en-US"/>
              </w:rPr>
              <w:t>--</w:t>
            </w:r>
          </w:p>
        </w:tc>
        <w:tc>
          <w:tcPr>
            <w:tcW w:w="1113" w:type="dxa"/>
          </w:tcPr>
          <w:p w14:paraId="403BB07C"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4CEE566B" w14:textId="77777777" w:rsidR="00C94276" w:rsidRPr="007455EF" w:rsidRDefault="00C94276" w:rsidP="008D5001">
            <w:pPr>
              <w:rPr>
                <w:sz w:val="16"/>
                <w:szCs w:val="16"/>
                <w:lang w:eastAsia="en-US"/>
              </w:rPr>
            </w:pPr>
          </w:p>
        </w:tc>
      </w:tr>
      <w:tr w:rsidR="00C94276" w:rsidRPr="007455EF" w14:paraId="4C632EBC" w14:textId="77777777" w:rsidTr="008D5001">
        <w:tc>
          <w:tcPr>
            <w:tcW w:w="846" w:type="dxa"/>
          </w:tcPr>
          <w:p w14:paraId="4652E676" w14:textId="77777777" w:rsidR="00C94276" w:rsidRPr="007455EF" w:rsidRDefault="006A4100" w:rsidP="008D5001">
            <w:pPr>
              <w:rPr>
                <w:sz w:val="16"/>
                <w:szCs w:val="16"/>
                <w:lang w:eastAsia="en-US"/>
              </w:rPr>
            </w:pPr>
            <w:hyperlink r:id="rId30" w:history="1">
              <w:r w:rsidR="00C94276" w:rsidRPr="00D67C9B">
                <w:rPr>
                  <w:rStyle w:val="Hyperlink"/>
                  <w:sz w:val="16"/>
                  <w:szCs w:val="16"/>
                  <w:lang w:eastAsia="en-US"/>
                </w:rPr>
                <w:t>Res. 43</w:t>
              </w:r>
            </w:hyperlink>
          </w:p>
        </w:tc>
        <w:tc>
          <w:tcPr>
            <w:tcW w:w="1239" w:type="dxa"/>
          </w:tcPr>
          <w:p w14:paraId="7560071E"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7FFE0A52" w14:textId="77777777" w:rsidR="00C94276" w:rsidRPr="007455EF" w:rsidRDefault="00C94276" w:rsidP="008D5001">
            <w:pPr>
              <w:rPr>
                <w:sz w:val="16"/>
                <w:szCs w:val="16"/>
                <w:lang w:eastAsia="en-US"/>
              </w:rPr>
            </w:pPr>
            <w:r w:rsidRPr="004A2A28">
              <w:rPr>
                <w:sz w:val="16"/>
                <w:szCs w:val="16"/>
                <w:lang w:eastAsia="en-US"/>
              </w:rPr>
              <w:t>--</w:t>
            </w:r>
          </w:p>
        </w:tc>
        <w:tc>
          <w:tcPr>
            <w:tcW w:w="1101" w:type="dxa"/>
          </w:tcPr>
          <w:p w14:paraId="4FDEF8E1" w14:textId="77777777" w:rsidR="00C94276" w:rsidRPr="007455EF" w:rsidRDefault="00C94276" w:rsidP="008D5001">
            <w:pPr>
              <w:rPr>
                <w:sz w:val="16"/>
                <w:szCs w:val="16"/>
                <w:lang w:eastAsia="en-US"/>
              </w:rPr>
            </w:pPr>
            <w:r w:rsidRPr="004A2A28">
              <w:rPr>
                <w:sz w:val="16"/>
                <w:szCs w:val="16"/>
                <w:lang w:eastAsia="en-US"/>
              </w:rPr>
              <w:t>--</w:t>
            </w:r>
          </w:p>
        </w:tc>
        <w:tc>
          <w:tcPr>
            <w:tcW w:w="997" w:type="dxa"/>
          </w:tcPr>
          <w:p w14:paraId="37FEAAC7" w14:textId="77777777" w:rsidR="00C94276" w:rsidRPr="007455EF" w:rsidRDefault="00C94276" w:rsidP="008D5001">
            <w:pPr>
              <w:rPr>
                <w:sz w:val="16"/>
                <w:szCs w:val="16"/>
                <w:lang w:eastAsia="en-US"/>
              </w:rPr>
            </w:pPr>
            <w:r w:rsidRPr="004A2A28">
              <w:rPr>
                <w:sz w:val="16"/>
                <w:szCs w:val="16"/>
                <w:lang w:eastAsia="en-US"/>
              </w:rPr>
              <w:t>--</w:t>
            </w:r>
          </w:p>
        </w:tc>
        <w:tc>
          <w:tcPr>
            <w:tcW w:w="1113" w:type="dxa"/>
          </w:tcPr>
          <w:p w14:paraId="3FEA625E"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1DCC9454" w14:textId="77777777" w:rsidR="00C94276" w:rsidRPr="007455EF" w:rsidRDefault="00C94276" w:rsidP="008D5001">
            <w:pPr>
              <w:rPr>
                <w:sz w:val="16"/>
                <w:szCs w:val="16"/>
                <w:lang w:eastAsia="en-US"/>
              </w:rPr>
            </w:pPr>
          </w:p>
        </w:tc>
      </w:tr>
      <w:tr w:rsidR="00C94276" w:rsidRPr="007455EF" w14:paraId="420726D1" w14:textId="77777777" w:rsidTr="008D5001">
        <w:tc>
          <w:tcPr>
            <w:tcW w:w="846" w:type="dxa"/>
          </w:tcPr>
          <w:p w14:paraId="1404C26F" w14:textId="77777777" w:rsidR="00C94276" w:rsidRPr="007455EF" w:rsidRDefault="006A4100" w:rsidP="008D5001">
            <w:pPr>
              <w:rPr>
                <w:sz w:val="16"/>
                <w:szCs w:val="16"/>
                <w:lang w:eastAsia="en-US"/>
              </w:rPr>
            </w:pPr>
            <w:hyperlink r:id="rId31" w:history="1">
              <w:r w:rsidR="00C94276" w:rsidRPr="00D67C9B">
                <w:rPr>
                  <w:rStyle w:val="Hyperlink"/>
                  <w:sz w:val="16"/>
                  <w:szCs w:val="16"/>
                  <w:lang w:eastAsia="en-US"/>
                </w:rPr>
                <w:t>Res. 44</w:t>
              </w:r>
            </w:hyperlink>
          </w:p>
        </w:tc>
        <w:tc>
          <w:tcPr>
            <w:tcW w:w="1239" w:type="dxa"/>
          </w:tcPr>
          <w:p w14:paraId="15A3D187" w14:textId="77777777" w:rsidR="00C94276" w:rsidRPr="007455EF" w:rsidRDefault="00C94276" w:rsidP="008D5001">
            <w:pPr>
              <w:rPr>
                <w:sz w:val="16"/>
                <w:szCs w:val="16"/>
                <w:lang w:eastAsia="en-US"/>
              </w:rPr>
            </w:pPr>
            <w:r w:rsidRPr="007455EF">
              <w:rPr>
                <w:sz w:val="16"/>
                <w:szCs w:val="16"/>
                <w:lang w:eastAsia="en-US"/>
              </w:rPr>
              <w:t>4</w:t>
            </w:r>
          </w:p>
        </w:tc>
        <w:tc>
          <w:tcPr>
            <w:tcW w:w="1025" w:type="dxa"/>
          </w:tcPr>
          <w:p w14:paraId="48A9DA2B" w14:textId="77777777" w:rsidR="00C94276" w:rsidRPr="007455EF" w:rsidRDefault="00C94276" w:rsidP="008D5001">
            <w:pPr>
              <w:rPr>
                <w:sz w:val="16"/>
                <w:szCs w:val="16"/>
                <w:lang w:eastAsia="en-US"/>
              </w:rPr>
            </w:pPr>
            <w:r>
              <w:rPr>
                <w:sz w:val="16"/>
                <w:szCs w:val="16"/>
                <w:lang w:eastAsia="en-US"/>
              </w:rPr>
              <w:t>Y</w:t>
            </w:r>
          </w:p>
        </w:tc>
        <w:tc>
          <w:tcPr>
            <w:tcW w:w="1101" w:type="dxa"/>
          </w:tcPr>
          <w:p w14:paraId="37239151" w14:textId="77777777" w:rsidR="00C94276" w:rsidRPr="007455EF" w:rsidRDefault="00C94276" w:rsidP="008D5001">
            <w:pPr>
              <w:rPr>
                <w:sz w:val="16"/>
                <w:szCs w:val="16"/>
                <w:lang w:eastAsia="en-US"/>
              </w:rPr>
            </w:pPr>
            <w:r>
              <w:rPr>
                <w:sz w:val="16"/>
                <w:szCs w:val="16"/>
                <w:lang w:eastAsia="en-US"/>
              </w:rPr>
              <w:t>Y</w:t>
            </w:r>
          </w:p>
        </w:tc>
        <w:tc>
          <w:tcPr>
            <w:tcW w:w="997" w:type="dxa"/>
          </w:tcPr>
          <w:p w14:paraId="6A8AA744" w14:textId="77777777" w:rsidR="00C94276" w:rsidRPr="007455EF" w:rsidRDefault="00C94276" w:rsidP="008D5001">
            <w:pPr>
              <w:rPr>
                <w:sz w:val="16"/>
                <w:szCs w:val="16"/>
                <w:lang w:eastAsia="en-US"/>
              </w:rPr>
            </w:pPr>
            <w:r>
              <w:rPr>
                <w:sz w:val="16"/>
                <w:szCs w:val="16"/>
                <w:lang w:eastAsia="en-US"/>
              </w:rPr>
              <w:t>--</w:t>
            </w:r>
          </w:p>
        </w:tc>
        <w:tc>
          <w:tcPr>
            <w:tcW w:w="1113" w:type="dxa"/>
          </w:tcPr>
          <w:p w14:paraId="643FC98C" w14:textId="77777777" w:rsidR="00C94276" w:rsidRPr="007455EF" w:rsidRDefault="00C94276" w:rsidP="008D5001">
            <w:pPr>
              <w:rPr>
                <w:sz w:val="16"/>
                <w:szCs w:val="16"/>
                <w:lang w:eastAsia="en-US"/>
              </w:rPr>
            </w:pPr>
            <w:r>
              <w:rPr>
                <w:sz w:val="16"/>
                <w:szCs w:val="16"/>
                <w:lang w:eastAsia="en-US"/>
              </w:rPr>
              <w:t>Y</w:t>
            </w:r>
          </w:p>
        </w:tc>
        <w:tc>
          <w:tcPr>
            <w:tcW w:w="3308" w:type="dxa"/>
          </w:tcPr>
          <w:p w14:paraId="7E23E4A2" w14:textId="77777777" w:rsidR="00C94276" w:rsidRPr="007455EF" w:rsidRDefault="00C94276" w:rsidP="008D5001">
            <w:pPr>
              <w:rPr>
                <w:sz w:val="16"/>
                <w:szCs w:val="16"/>
                <w:lang w:eastAsia="en-US"/>
              </w:rPr>
            </w:pPr>
            <w:r w:rsidRPr="007455EF">
              <w:rPr>
                <w:sz w:val="16"/>
                <w:szCs w:val="16"/>
                <w:lang w:eastAsia="en-US"/>
              </w:rPr>
              <w:t>In support to the gap between developing and developed countries</w:t>
            </w:r>
          </w:p>
        </w:tc>
      </w:tr>
      <w:tr w:rsidR="00C94276" w:rsidRPr="007455EF" w14:paraId="72B1B4BC" w14:textId="77777777" w:rsidTr="008D5001">
        <w:tc>
          <w:tcPr>
            <w:tcW w:w="846" w:type="dxa"/>
          </w:tcPr>
          <w:p w14:paraId="27690575" w14:textId="77777777" w:rsidR="00C94276" w:rsidRPr="007455EF" w:rsidRDefault="006A4100" w:rsidP="008D5001">
            <w:pPr>
              <w:rPr>
                <w:sz w:val="16"/>
                <w:szCs w:val="16"/>
                <w:lang w:eastAsia="en-US"/>
              </w:rPr>
            </w:pPr>
            <w:hyperlink r:id="rId32" w:history="1">
              <w:r w:rsidR="00C94276" w:rsidRPr="00906920">
                <w:rPr>
                  <w:rStyle w:val="Hyperlink"/>
                  <w:sz w:val="16"/>
                  <w:szCs w:val="16"/>
                  <w:lang w:eastAsia="en-US"/>
                </w:rPr>
                <w:t>Res. 47</w:t>
              </w:r>
            </w:hyperlink>
          </w:p>
        </w:tc>
        <w:tc>
          <w:tcPr>
            <w:tcW w:w="1239" w:type="dxa"/>
          </w:tcPr>
          <w:p w14:paraId="030311B4"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27CAE2B6" w14:textId="77777777" w:rsidR="00C94276" w:rsidRPr="007455EF" w:rsidRDefault="00C94276" w:rsidP="008D5001">
            <w:pPr>
              <w:rPr>
                <w:sz w:val="16"/>
                <w:szCs w:val="16"/>
                <w:lang w:eastAsia="en-US"/>
              </w:rPr>
            </w:pPr>
            <w:r w:rsidRPr="00D51D04">
              <w:rPr>
                <w:sz w:val="16"/>
                <w:szCs w:val="16"/>
                <w:lang w:eastAsia="en-US"/>
              </w:rPr>
              <w:t>--</w:t>
            </w:r>
          </w:p>
        </w:tc>
        <w:tc>
          <w:tcPr>
            <w:tcW w:w="1101" w:type="dxa"/>
          </w:tcPr>
          <w:p w14:paraId="2D681C10" w14:textId="77777777" w:rsidR="00C94276" w:rsidRPr="007455EF" w:rsidRDefault="00C94276" w:rsidP="008D5001">
            <w:pPr>
              <w:rPr>
                <w:sz w:val="16"/>
                <w:szCs w:val="16"/>
                <w:lang w:eastAsia="en-US"/>
              </w:rPr>
            </w:pPr>
            <w:r w:rsidRPr="00D51D04">
              <w:rPr>
                <w:sz w:val="16"/>
                <w:szCs w:val="16"/>
                <w:lang w:eastAsia="en-US"/>
              </w:rPr>
              <w:t>--</w:t>
            </w:r>
          </w:p>
        </w:tc>
        <w:tc>
          <w:tcPr>
            <w:tcW w:w="997" w:type="dxa"/>
          </w:tcPr>
          <w:p w14:paraId="0E096848" w14:textId="77777777" w:rsidR="00C94276" w:rsidRPr="007455EF" w:rsidRDefault="00C94276" w:rsidP="008D5001">
            <w:pPr>
              <w:rPr>
                <w:sz w:val="16"/>
                <w:szCs w:val="16"/>
                <w:lang w:eastAsia="en-US"/>
              </w:rPr>
            </w:pPr>
            <w:r w:rsidRPr="00D51D04">
              <w:rPr>
                <w:sz w:val="16"/>
                <w:szCs w:val="16"/>
                <w:lang w:eastAsia="en-US"/>
              </w:rPr>
              <w:t>--</w:t>
            </w:r>
          </w:p>
        </w:tc>
        <w:tc>
          <w:tcPr>
            <w:tcW w:w="1113" w:type="dxa"/>
          </w:tcPr>
          <w:p w14:paraId="19F25D2A"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01ECC0EB" w14:textId="77777777" w:rsidR="00C94276" w:rsidRPr="007455EF" w:rsidRDefault="00C94276" w:rsidP="008D5001">
            <w:pPr>
              <w:rPr>
                <w:sz w:val="16"/>
                <w:szCs w:val="16"/>
                <w:lang w:eastAsia="en-US"/>
              </w:rPr>
            </w:pPr>
          </w:p>
        </w:tc>
      </w:tr>
      <w:tr w:rsidR="00C94276" w:rsidRPr="007455EF" w14:paraId="25C9CF91" w14:textId="77777777" w:rsidTr="008D5001">
        <w:tc>
          <w:tcPr>
            <w:tcW w:w="846" w:type="dxa"/>
          </w:tcPr>
          <w:p w14:paraId="266F8770" w14:textId="77777777" w:rsidR="00C94276" w:rsidRPr="007455EF" w:rsidRDefault="006A4100" w:rsidP="008D5001">
            <w:pPr>
              <w:rPr>
                <w:sz w:val="16"/>
                <w:szCs w:val="16"/>
                <w:lang w:eastAsia="en-US"/>
              </w:rPr>
            </w:pPr>
            <w:hyperlink r:id="rId33" w:history="1">
              <w:r w:rsidR="00C94276" w:rsidRPr="00906920">
                <w:rPr>
                  <w:rStyle w:val="Hyperlink"/>
                  <w:sz w:val="16"/>
                  <w:szCs w:val="16"/>
                  <w:lang w:eastAsia="en-US"/>
                </w:rPr>
                <w:t>Res. 48</w:t>
              </w:r>
            </w:hyperlink>
          </w:p>
        </w:tc>
        <w:tc>
          <w:tcPr>
            <w:tcW w:w="1239" w:type="dxa"/>
          </w:tcPr>
          <w:p w14:paraId="1FAB96E7"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14C8CCC6" w14:textId="77777777" w:rsidR="00C94276" w:rsidRPr="007455EF" w:rsidRDefault="00C94276" w:rsidP="008D5001">
            <w:pPr>
              <w:rPr>
                <w:sz w:val="16"/>
                <w:szCs w:val="16"/>
                <w:lang w:eastAsia="en-US"/>
              </w:rPr>
            </w:pPr>
            <w:r w:rsidRPr="00D51D04">
              <w:rPr>
                <w:sz w:val="16"/>
                <w:szCs w:val="16"/>
                <w:lang w:eastAsia="en-US"/>
              </w:rPr>
              <w:t>--</w:t>
            </w:r>
          </w:p>
        </w:tc>
        <w:tc>
          <w:tcPr>
            <w:tcW w:w="1101" w:type="dxa"/>
          </w:tcPr>
          <w:p w14:paraId="76648BE3" w14:textId="77777777" w:rsidR="00C94276" w:rsidRPr="007455EF" w:rsidRDefault="00C94276" w:rsidP="008D5001">
            <w:pPr>
              <w:rPr>
                <w:sz w:val="16"/>
                <w:szCs w:val="16"/>
                <w:lang w:eastAsia="en-US"/>
              </w:rPr>
            </w:pPr>
            <w:r w:rsidRPr="00D51D04">
              <w:rPr>
                <w:sz w:val="16"/>
                <w:szCs w:val="16"/>
                <w:lang w:eastAsia="en-US"/>
              </w:rPr>
              <w:t>--</w:t>
            </w:r>
          </w:p>
        </w:tc>
        <w:tc>
          <w:tcPr>
            <w:tcW w:w="997" w:type="dxa"/>
          </w:tcPr>
          <w:p w14:paraId="0A577A01" w14:textId="77777777" w:rsidR="00C94276" w:rsidRPr="007455EF" w:rsidRDefault="00C94276" w:rsidP="008D5001">
            <w:pPr>
              <w:rPr>
                <w:sz w:val="16"/>
                <w:szCs w:val="16"/>
                <w:lang w:eastAsia="en-US"/>
              </w:rPr>
            </w:pPr>
            <w:r w:rsidRPr="00D51D04">
              <w:rPr>
                <w:sz w:val="16"/>
                <w:szCs w:val="16"/>
                <w:lang w:eastAsia="en-US"/>
              </w:rPr>
              <w:t>--</w:t>
            </w:r>
          </w:p>
        </w:tc>
        <w:tc>
          <w:tcPr>
            <w:tcW w:w="1113" w:type="dxa"/>
          </w:tcPr>
          <w:p w14:paraId="58F039A0"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12DF90FC" w14:textId="77777777" w:rsidR="00C94276" w:rsidRPr="007455EF" w:rsidRDefault="00C94276" w:rsidP="008D5001">
            <w:pPr>
              <w:rPr>
                <w:sz w:val="16"/>
                <w:szCs w:val="16"/>
                <w:lang w:eastAsia="en-US"/>
              </w:rPr>
            </w:pPr>
          </w:p>
        </w:tc>
      </w:tr>
      <w:tr w:rsidR="00C94276" w:rsidRPr="007455EF" w14:paraId="558AD254" w14:textId="77777777" w:rsidTr="008D5001">
        <w:tc>
          <w:tcPr>
            <w:tcW w:w="846" w:type="dxa"/>
          </w:tcPr>
          <w:p w14:paraId="4A2CB41C" w14:textId="77777777" w:rsidR="00C94276" w:rsidRPr="007455EF" w:rsidRDefault="006A4100" w:rsidP="008D5001">
            <w:pPr>
              <w:rPr>
                <w:sz w:val="16"/>
                <w:szCs w:val="16"/>
                <w:lang w:eastAsia="en-US"/>
              </w:rPr>
            </w:pPr>
            <w:hyperlink r:id="rId34" w:history="1">
              <w:r w:rsidR="00C94276" w:rsidRPr="00906920">
                <w:rPr>
                  <w:rStyle w:val="Hyperlink"/>
                  <w:sz w:val="16"/>
                  <w:szCs w:val="16"/>
                  <w:lang w:eastAsia="en-US"/>
                </w:rPr>
                <w:t>Res. 49</w:t>
              </w:r>
            </w:hyperlink>
          </w:p>
        </w:tc>
        <w:tc>
          <w:tcPr>
            <w:tcW w:w="1239" w:type="dxa"/>
          </w:tcPr>
          <w:p w14:paraId="3006661F"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008885D6" w14:textId="77777777" w:rsidR="00C94276" w:rsidRPr="007455EF" w:rsidRDefault="00C94276" w:rsidP="008D5001">
            <w:pPr>
              <w:rPr>
                <w:sz w:val="16"/>
                <w:szCs w:val="16"/>
                <w:lang w:eastAsia="en-US"/>
              </w:rPr>
            </w:pPr>
            <w:r w:rsidRPr="00D51D04">
              <w:rPr>
                <w:sz w:val="16"/>
                <w:szCs w:val="16"/>
                <w:lang w:eastAsia="en-US"/>
              </w:rPr>
              <w:t>--</w:t>
            </w:r>
          </w:p>
        </w:tc>
        <w:tc>
          <w:tcPr>
            <w:tcW w:w="1101" w:type="dxa"/>
          </w:tcPr>
          <w:p w14:paraId="10831CAA" w14:textId="77777777" w:rsidR="00C94276" w:rsidRPr="007455EF" w:rsidRDefault="00C94276" w:rsidP="008D5001">
            <w:pPr>
              <w:rPr>
                <w:sz w:val="16"/>
                <w:szCs w:val="16"/>
                <w:lang w:eastAsia="en-US"/>
              </w:rPr>
            </w:pPr>
            <w:r w:rsidRPr="00D51D04">
              <w:rPr>
                <w:sz w:val="16"/>
                <w:szCs w:val="16"/>
                <w:lang w:eastAsia="en-US"/>
              </w:rPr>
              <w:t>--</w:t>
            </w:r>
          </w:p>
        </w:tc>
        <w:tc>
          <w:tcPr>
            <w:tcW w:w="997" w:type="dxa"/>
          </w:tcPr>
          <w:p w14:paraId="10EF68E6" w14:textId="77777777" w:rsidR="00C94276" w:rsidRPr="007455EF" w:rsidRDefault="00C94276" w:rsidP="008D5001">
            <w:pPr>
              <w:rPr>
                <w:sz w:val="16"/>
                <w:szCs w:val="16"/>
                <w:lang w:eastAsia="en-US"/>
              </w:rPr>
            </w:pPr>
            <w:r w:rsidRPr="00D51D04">
              <w:rPr>
                <w:sz w:val="16"/>
                <w:szCs w:val="16"/>
                <w:lang w:eastAsia="en-US"/>
              </w:rPr>
              <w:t>--</w:t>
            </w:r>
          </w:p>
        </w:tc>
        <w:tc>
          <w:tcPr>
            <w:tcW w:w="1113" w:type="dxa"/>
          </w:tcPr>
          <w:p w14:paraId="4B97F4F1"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1F9C9848" w14:textId="77777777" w:rsidR="00C94276" w:rsidRPr="007455EF" w:rsidRDefault="00C94276" w:rsidP="008D5001">
            <w:pPr>
              <w:rPr>
                <w:sz w:val="16"/>
                <w:szCs w:val="16"/>
                <w:lang w:eastAsia="en-US"/>
              </w:rPr>
            </w:pPr>
          </w:p>
        </w:tc>
      </w:tr>
      <w:tr w:rsidR="00C94276" w:rsidRPr="007455EF" w14:paraId="79D57BDF" w14:textId="77777777" w:rsidTr="008D5001">
        <w:tc>
          <w:tcPr>
            <w:tcW w:w="846" w:type="dxa"/>
          </w:tcPr>
          <w:p w14:paraId="49B3C7FE" w14:textId="77777777" w:rsidR="00C94276" w:rsidRPr="007455EF" w:rsidRDefault="006A4100" w:rsidP="008D5001">
            <w:pPr>
              <w:rPr>
                <w:sz w:val="16"/>
                <w:szCs w:val="16"/>
                <w:lang w:eastAsia="en-US"/>
              </w:rPr>
            </w:pPr>
            <w:hyperlink r:id="rId35" w:history="1">
              <w:r w:rsidR="00C94276" w:rsidRPr="00906920">
                <w:rPr>
                  <w:rStyle w:val="Hyperlink"/>
                  <w:sz w:val="16"/>
                  <w:szCs w:val="16"/>
                  <w:lang w:eastAsia="en-US"/>
                </w:rPr>
                <w:t>Res. 50</w:t>
              </w:r>
            </w:hyperlink>
          </w:p>
        </w:tc>
        <w:tc>
          <w:tcPr>
            <w:tcW w:w="1239" w:type="dxa"/>
          </w:tcPr>
          <w:p w14:paraId="110C2F32" w14:textId="77777777" w:rsidR="00C94276" w:rsidRPr="007455EF" w:rsidRDefault="00C94276" w:rsidP="008D5001">
            <w:pPr>
              <w:rPr>
                <w:sz w:val="16"/>
                <w:szCs w:val="16"/>
                <w:lang w:eastAsia="en-US"/>
              </w:rPr>
            </w:pPr>
            <w:r w:rsidRPr="007455EF">
              <w:rPr>
                <w:sz w:val="16"/>
                <w:szCs w:val="16"/>
                <w:lang w:eastAsia="en-US"/>
              </w:rPr>
              <w:t>3</w:t>
            </w:r>
          </w:p>
        </w:tc>
        <w:tc>
          <w:tcPr>
            <w:tcW w:w="1025" w:type="dxa"/>
          </w:tcPr>
          <w:p w14:paraId="1B7B556D" w14:textId="77777777" w:rsidR="00C94276" w:rsidRPr="007455EF" w:rsidRDefault="00C94276" w:rsidP="008D5001">
            <w:pPr>
              <w:rPr>
                <w:sz w:val="16"/>
                <w:szCs w:val="16"/>
                <w:lang w:eastAsia="en-US"/>
              </w:rPr>
            </w:pPr>
            <w:r>
              <w:rPr>
                <w:sz w:val="16"/>
                <w:szCs w:val="16"/>
                <w:lang w:eastAsia="en-US"/>
              </w:rPr>
              <w:t>Y</w:t>
            </w:r>
          </w:p>
        </w:tc>
        <w:tc>
          <w:tcPr>
            <w:tcW w:w="1101" w:type="dxa"/>
          </w:tcPr>
          <w:p w14:paraId="6588FC47" w14:textId="77777777" w:rsidR="00C94276" w:rsidRPr="007455EF" w:rsidRDefault="00C94276" w:rsidP="008D5001">
            <w:pPr>
              <w:rPr>
                <w:sz w:val="16"/>
                <w:szCs w:val="16"/>
                <w:lang w:eastAsia="en-US"/>
              </w:rPr>
            </w:pPr>
            <w:r>
              <w:rPr>
                <w:sz w:val="16"/>
                <w:szCs w:val="16"/>
                <w:lang w:eastAsia="en-US"/>
              </w:rPr>
              <w:t>Y</w:t>
            </w:r>
          </w:p>
        </w:tc>
        <w:tc>
          <w:tcPr>
            <w:tcW w:w="997" w:type="dxa"/>
          </w:tcPr>
          <w:p w14:paraId="53432D26" w14:textId="77777777" w:rsidR="00C94276" w:rsidRPr="007455EF" w:rsidRDefault="00C94276" w:rsidP="008D5001">
            <w:pPr>
              <w:rPr>
                <w:sz w:val="16"/>
                <w:szCs w:val="16"/>
                <w:lang w:eastAsia="en-US"/>
              </w:rPr>
            </w:pPr>
            <w:r>
              <w:rPr>
                <w:sz w:val="16"/>
                <w:szCs w:val="16"/>
                <w:lang w:eastAsia="en-US"/>
              </w:rPr>
              <w:t>--</w:t>
            </w:r>
          </w:p>
        </w:tc>
        <w:tc>
          <w:tcPr>
            <w:tcW w:w="1113" w:type="dxa"/>
          </w:tcPr>
          <w:p w14:paraId="5327E039"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3BD1C73E" w14:textId="77777777" w:rsidR="00C94276" w:rsidRPr="007455EF" w:rsidRDefault="00C94276" w:rsidP="008D5001">
            <w:pPr>
              <w:rPr>
                <w:sz w:val="16"/>
                <w:szCs w:val="16"/>
                <w:lang w:eastAsia="en-US"/>
              </w:rPr>
            </w:pPr>
          </w:p>
        </w:tc>
      </w:tr>
      <w:tr w:rsidR="00C94276" w:rsidRPr="007455EF" w14:paraId="7D42CE2C" w14:textId="77777777" w:rsidTr="008D5001">
        <w:tc>
          <w:tcPr>
            <w:tcW w:w="846" w:type="dxa"/>
          </w:tcPr>
          <w:p w14:paraId="0DFE1EDD" w14:textId="77777777" w:rsidR="00C94276" w:rsidRPr="007455EF" w:rsidRDefault="006A4100" w:rsidP="008D5001">
            <w:pPr>
              <w:rPr>
                <w:sz w:val="16"/>
                <w:szCs w:val="16"/>
                <w:lang w:eastAsia="en-US"/>
              </w:rPr>
            </w:pPr>
            <w:hyperlink r:id="rId36" w:history="1">
              <w:r w:rsidR="00C94276">
                <w:rPr>
                  <w:rStyle w:val="Hyperlink"/>
                  <w:sz w:val="16"/>
                  <w:szCs w:val="16"/>
                  <w:lang w:eastAsia="en-US"/>
                </w:rPr>
                <w:t>Res. 52</w:t>
              </w:r>
            </w:hyperlink>
          </w:p>
        </w:tc>
        <w:tc>
          <w:tcPr>
            <w:tcW w:w="1239" w:type="dxa"/>
          </w:tcPr>
          <w:p w14:paraId="68F2B9B5"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42CB4226" w14:textId="77777777" w:rsidR="00C94276" w:rsidRPr="007455EF" w:rsidRDefault="00C94276" w:rsidP="008D5001">
            <w:pPr>
              <w:rPr>
                <w:sz w:val="16"/>
                <w:szCs w:val="16"/>
                <w:lang w:eastAsia="en-US"/>
              </w:rPr>
            </w:pPr>
            <w:r>
              <w:rPr>
                <w:sz w:val="16"/>
                <w:szCs w:val="16"/>
                <w:lang w:eastAsia="en-US"/>
              </w:rPr>
              <w:t>Y</w:t>
            </w:r>
          </w:p>
        </w:tc>
        <w:tc>
          <w:tcPr>
            <w:tcW w:w="1101" w:type="dxa"/>
          </w:tcPr>
          <w:p w14:paraId="0AB58D24" w14:textId="77777777" w:rsidR="00C94276" w:rsidRPr="007455EF" w:rsidRDefault="00C94276" w:rsidP="008D5001">
            <w:pPr>
              <w:rPr>
                <w:sz w:val="16"/>
                <w:szCs w:val="16"/>
                <w:lang w:eastAsia="en-US"/>
              </w:rPr>
            </w:pPr>
            <w:r>
              <w:rPr>
                <w:sz w:val="16"/>
                <w:szCs w:val="16"/>
                <w:lang w:eastAsia="en-US"/>
              </w:rPr>
              <w:t>N</w:t>
            </w:r>
          </w:p>
        </w:tc>
        <w:tc>
          <w:tcPr>
            <w:tcW w:w="997" w:type="dxa"/>
          </w:tcPr>
          <w:p w14:paraId="71F44FAE" w14:textId="77777777" w:rsidR="00C94276" w:rsidRPr="007455EF" w:rsidRDefault="00C94276" w:rsidP="008D5001">
            <w:pPr>
              <w:rPr>
                <w:sz w:val="16"/>
                <w:szCs w:val="16"/>
                <w:lang w:eastAsia="en-US"/>
              </w:rPr>
            </w:pPr>
            <w:r>
              <w:rPr>
                <w:sz w:val="16"/>
                <w:szCs w:val="16"/>
                <w:lang w:eastAsia="en-US"/>
              </w:rPr>
              <w:t>--</w:t>
            </w:r>
          </w:p>
        </w:tc>
        <w:tc>
          <w:tcPr>
            <w:tcW w:w="1113" w:type="dxa"/>
          </w:tcPr>
          <w:p w14:paraId="44A1A97E"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08F0142E" w14:textId="77777777" w:rsidR="00C94276" w:rsidRPr="007455EF" w:rsidRDefault="00C94276" w:rsidP="008D5001">
            <w:pPr>
              <w:rPr>
                <w:sz w:val="16"/>
                <w:szCs w:val="16"/>
                <w:lang w:eastAsia="en-US"/>
              </w:rPr>
            </w:pPr>
          </w:p>
        </w:tc>
      </w:tr>
      <w:tr w:rsidR="00C94276" w:rsidRPr="007455EF" w14:paraId="2AC8A2B9" w14:textId="77777777" w:rsidTr="008D5001">
        <w:tc>
          <w:tcPr>
            <w:tcW w:w="846" w:type="dxa"/>
          </w:tcPr>
          <w:p w14:paraId="06EC674C" w14:textId="77777777" w:rsidR="00C94276" w:rsidRPr="007455EF" w:rsidRDefault="006A4100" w:rsidP="008D5001">
            <w:pPr>
              <w:rPr>
                <w:sz w:val="16"/>
                <w:szCs w:val="16"/>
                <w:lang w:eastAsia="en-US"/>
              </w:rPr>
            </w:pPr>
            <w:hyperlink r:id="rId37" w:history="1">
              <w:r w:rsidR="00C94276" w:rsidRPr="00906920">
                <w:rPr>
                  <w:rStyle w:val="Hyperlink"/>
                  <w:sz w:val="16"/>
                  <w:szCs w:val="16"/>
                  <w:lang w:eastAsia="en-US"/>
                </w:rPr>
                <w:t>Res. 54</w:t>
              </w:r>
            </w:hyperlink>
          </w:p>
        </w:tc>
        <w:tc>
          <w:tcPr>
            <w:tcW w:w="1239" w:type="dxa"/>
          </w:tcPr>
          <w:p w14:paraId="36438515"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5755527D" w14:textId="77777777" w:rsidR="00C94276" w:rsidRPr="007455EF" w:rsidRDefault="00C94276" w:rsidP="008D5001">
            <w:pPr>
              <w:rPr>
                <w:sz w:val="16"/>
                <w:szCs w:val="16"/>
                <w:lang w:eastAsia="en-US"/>
              </w:rPr>
            </w:pPr>
            <w:r w:rsidRPr="00712A5D">
              <w:rPr>
                <w:sz w:val="16"/>
                <w:szCs w:val="16"/>
                <w:lang w:eastAsia="en-US"/>
              </w:rPr>
              <w:t>--</w:t>
            </w:r>
          </w:p>
        </w:tc>
        <w:tc>
          <w:tcPr>
            <w:tcW w:w="1101" w:type="dxa"/>
          </w:tcPr>
          <w:p w14:paraId="7F4A79C5" w14:textId="77777777" w:rsidR="00C94276" w:rsidRPr="007455EF" w:rsidRDefault="00C94276" w:rsidP="008D5001">
            <w:pPr>
              <w:rPr>
                <w:sz w:val="16"/>
                <w:szCs w:val="16"/>
                <w:lang w:eastAsia="en-US"/>
              </w:rPr>
            </w:pPr>
            <w:r w:rsidRPr="00712A5D">
              <w:rPr>
                <w:sz w:val="16"/>
                <w:szCs w:val="16"/>
                <w:lang w:eastAsia="en-US"/>
              </w:rPr>
              <w:t>--</w:t>
            </w:r>
          </w:p>
        </w:tc>
        <w:tc>
          <w:tcPr>
            <w:tcW w:w="997" w:type="dxa"/>
          </w:tcPr>
          <w:p w14:paraId="672E7E23" w14:textId="77777777" w:rsidR="00C94276" w:rsidRPr="007455EF" w:rsidRDefault="00C94276" w:rsidP="008D5001">
            <w:pPr>
              <w:rPr>
                <w:sz w:val="16"/>
                <w:szCs w:val="16"/>
                <w:lang w:eastAsia="en-US"/>
              </w:rPr>
            </w:pPr>
            <w:r w:rsidRPr="00712A5D">
              <w:rPr>
                <w:sz w:val="16"/>
                <w:szCs w:val="16"/>
                <w:lang w:eastAsia="en-US"/>
              </w:rPr>
              <w:t>--</w:t>
            </w:r>
          </w:p>
        </w:tc>
        <w:tc>
          <w:tcPr>
            <w:tcW w:w="1113" w:type="dxa"/>
          </w:tcPr>
          <w:p w14:paraId="7DAA036A"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7E51FFA0" w14:textId="77777777" w:rsidR="00C94276" w:rsidRPr="007455EF" w:rsidRDefault="00C94276" w:rsidP="008D5001">
            <w:pPr>
              <w:rPr>
                <w:sz w:val="16"/>
                <w:szCs w:val="16"/>
                <w:lang w:eastAsia="en-US"/>
              </w:rPr>
            </w:pPr>
          </w:p>
        </w:tc>
      </w:tr>
      <w:tr w:rsidR="00C94276" w:rsidRPr="007455EF" w14:paraId="2F256A82" w14:textId="77777777" w:rsidTr="008D5001">
        <w:tc>
          <w:tcPr>
            <w:tcW w:w="846" w:type="dxa"/>
          </w:tcPr>
          <w:p w14:paraId="6E1767F3" w14:textId="77777777" w:rsidR="00C94276" w:rsidRPr="007455EF" w:rsidRDefault="006A4100" w:rsidP="008D5001">
            <w:pPr>
              <w:rPr>
                <w:sz w:val="16"/>
                <w:szCs w:val="16"/>
                <w:lang w:eastAsia="en-US"/>
              </w:rPr>
            </w:pPr>
            <w:hyperlink r:id="rId38" w:history="1">
              <w:r w:rsidR="00C94276" w:rsidRPr="005D0F06">
                <w:rPr>
                  <w:rStyle w:val="Hyperlink"/>
                  <w:sz w:val="16"/>
                  <w:szCs w:val="16"/>
                  <w:lang w:eastAsia="en-US"/>
                </w:rPr>
                <w:t>Res. 55</w:t>
              </w:r>
            </w:hyperlink>
          </w:p>
        </w:tc>
        <w:tc>
          <w:tcPr>
            <w:tcW w:w="1239" w:type="dxa"/>
          </w:tcPr>
          <w:p w14:paraId="12FBBFD4"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5EFAE6E1" w14:textId="77777777" w:rsidR="00C94276" w:rsidRPr="007455EF" w:rsidRDefault="00C94276" w:rsidP="008D5001">
            <w:pPr>
              <w:rPr>
                <w:sz w:val="16"/>
                <w:szCs w:val="16"/>
                <w:lang w:eastAsia="en-US"/>
              </w:rPr>
            </w:pPr>
            <w:r w:rsidRPr="00712A5D">
              <w:rPr>
                <w:sz w:val="16"/>
                <w:szCs w:val="16"/>
                <w:lang w:eastAsia="en-US"/>
              </w:rPr>
              <w:t>--</w:t>
            </w:r>
          </w:p>
        </w:tc>
        <w:tc>
          <w:tcPr>
            <w:tcW w:w="1101" w:type="dxa"/>
          </w:tcPr>
          <w:p w14:paraId="5A782EC9" w14:textId="77777777" w:rsidR="00C94276" w:rsidRPr="007455EF" w:rsidRDefault="00C94276" w:rsidP="008D5001">
            <w:pPr>
              <w:rPr>
                <w:sz w:val="16"/>
                <w:szCs w:val="16"/>
                <w:lang w:eastAsia="en-US"/>
              </w:rPr>
            </w:pPr>
            <w:r w:rsidRPr="00712A5D">
              <w:rPr>
                <w:sz w:val="16"/>
                <w:szCs w:val="16"/>
                <w:lang w:eastAsia="en-US"/>
              </w:rPr>
              <w:t>--</w:t>
            </w:r>
          </w:p>
        </w:tc>
        <w:tc>
          <w:tcPr>
            <w:tcW w:w="997" w:type="dxa"/>
          </w:tcPr>
          <w:p w14:paraId="4FA7C82F" w14:textId="77777777" w:rsidR="00C94276" w:rsidRPr="007455EF" w:rsidRDefault="00C94276" w:rsidP="008D5001">
            <w:pPr>
              <w:rPr>
                <w:sz w:val="16"/>
                <w:szCs w:val="16"/>
                <w:lang w:eastAsia="en-US"/>
              </w:rPr>
            </w:pPr>
            <w:r w:rsidRPr="00712A5D">
              <w:rPr>
                <w:sz w:val="16"/>
                <w:szCs w:val="16"/>
                <w:lang w:eastAsia="en-US"/>
              </w:rPr>
              <w:t>--</w:t>
            </w:r>
          </w:p>
        </w:tc>
        <w:tc>
          <w:tcPr>
            <w:tcW w:w="1113" w:type="dxa"/>
          </w:tcPr>
          <w:p w14:paraId="72B793E1"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07B112A8" w14:textId="77777777" w:rsidR="00C94276" w:rsidRPr="007455EF" w:rsidRDefault="00C94276" w:rsidP="008D5001">
            <w:pPr>
              <w:rPr>
                <w:sz w:val="16"/>
                <w:szCs w:val="16"/>
                <w:lang w:eastAsia="en-US"/>
              </w:rPr>
            </w:pPr>
          </w:p>
        </w:tc>
      </w:tr>
      <w:tr w:rsidR="00C94276" w:rsidRPr="007455EF" w14:paraId="482F43F7" w14:textId="77777777" w:rsidTr="008D5001">
        <w:tc>
          <w:tcPr>
            <w:tcW w:w="846" w:type="dxa"/>
          </w:tcPr>
          <w:p w14:paraId="4973CEE6" w14:textId="77777777" w:rsidR="00C94276" w:rsidRPr="007455EF" w:rsidRDefault="006A4100" w:rsidP="008D5001">
            <w:pPr>
              <w:rPr>
                <w:sz w:val="16"/>
                <w:szCs w:val="16"/>
                <w:lang w:eastAsia="en-US"/>
              </w:rPr>
            </w:pPr>
            <w:hyperlink r:id="rId39" w:history="1">
              <w:r w:rsidR="00C94276" w:rsidRPr="005D0F06">
                <w:rPr>
                  <w:rStyle w:val="Hyperlink"/>
                  <w:sz w:val="16"/>
                  <w:szCs w:val="16"/>
                  <w:lang w:eastAsia="en-US"/>
                </w:rPr>
                <w:t>Res. 58</w:t>
              </w:r>
            </w:hyperlink>
          </w:p>
        </w:tc>
        <w:tc>
          <w:tcPr>
            <w:tcW w:w="1239" w:type="dxa"/>
          </w:tcPr>
          <w:p w14:paraId="7AD526F1"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5E43E023" w14:textId="77777777" w:rsidR="00C94276" w:rsidRPr="007455EF" w:rsidRDefault="00C94276" w:rsidP="008D5001">
            <w:pPr>
              <w:rPr>
                <w:sz w:val="16"/>
                <w:szCs w:val="16"/>
                <w:lang w:eastAsia="en-US"/>
              </w:rPr>
            </w:pPr>
            <w:r w:rsidRPr="00712A5D">
              <w:rPr>
                <w:sz w:val="16"/>
                <w:szCs w:val="16"/>
                <w:lang w:eastAsia="en-US"/>
              </w:rPr>
              <w:t>--</w:t>
            </w:r>
          </w:p>
        </w:tc>
        <w:tc>
          <w:tcPr>
            <w:tcW w:w="1101" w:type="dxa"/>
          </w:tcPr>
          <w:p w14:paraId="6CFA90D4" w14:textId="77777777" w:rsidR="00C94276" w:rsidRPr="007455EF" w:rsidRDefault="00C94276" w:rsidP="008D5001">
            <w:pPr>
              <w:rPr>
                <w:sz w:val="16"/>
                <w:szCs w:val="16"/>
                <w:lang w:eastAsia="en-US"/>
              </w:rPr>
            </w:pPr>
            <w:r w:rsidRPr="00712A5D">
              <w:rPr>
                <w:sz w:val="16"/>
                <w:szCs w:val="16"/>
                <w:lang w:eastAsia="en-US"/>
              </w:rPr>
              <w:t>--</w:t>
            </w:r>
          </w:p>
        </w:tc>
        <w:tc>
          <w:tcPr>
            <w:tcW w:w="997" w:type="dxa"/>
          </w:tcPr>
          <w:p w14:paraId="6393075B" w14:textId="77777777" w:rsidR="00C94276" w:rsidRPr="007455EF" w:rsidRDefault="00C94276" w:rsidP="008D5001">
            <w:pPr>
              <w:rPr>
                <w:sz w:val="16"/>
                <w:szCs w:val="16"/>
                <w:lang w:eastAsia="en-US"/>
              </w:rPr>
            </w:pPr>
            <w:r w:rsidRPr="00712A5D">
              <w:rPr>
                <w:sz w:val="16"/>
                <w:szCs w:val="16"/>
                <w:lang w:eastAsia="en-US"/>
              </w:rPr>
              <w:t>--</w:t>
            </w:r>
          </w:p>
        </w:tc>
        <w:tc>
          <w:tcPr>
            <w:tcW w:w="1113" w:type="dxa"/>
          </w:tcPr>
          <w:p w14:paraId="1A8E0F18"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56E5C7CF" w14:textId="77777777" w:rsidR="00C94276" w:rsidRPr="007455EF" w:rsidRDefault="00C94276" w:rsidP="008D5001">
            <w:pPr>
              <w:rPr>
                <w:sz w:val="16"/>
                <w:szCs w:val="16"/>
                <w:lang w:eastAsia="en-US"/>
              </w:rPr>
            </w:pPr>
          </w:p>
        </w:tc>
      </w:tr>
      <w:tr w:rsidR="00C94276" w:rsidRPr="007455EF" w14:paraId="6D76E97F" w14:textId="77777777" w:rsidTr="008D5001">
        <w:tc>
          <w:tcPr>
            <w:tcW w:w="846" w:type="dxa"/>
          </w:tcPr>
          <w:p w14:paraId="584F268F" w14:textId="77777777" w:rsidR="00C94276" w:rsidRPr="007455EF" w:rsidRDefault="006A4100" w:rsidP="008D5001">
            <w:pPr>
              <w:rPr>
                <w:sz w:val="16"/>
                <w:szCs w:val="16"/>
                <w:lang w:eastAsia="en-US"/>
              </w:rPr>
            </w:pPr>
            <w:hyperlink r:id="rId40" w:history="1">
              <w:r w:rsidR="00C94276" w:rsidRPr="005D0F06">
                <w:rPr>
                  <w:rStyle w:val="Hyperlink"/>
                  <w:sz w:val="16"/>
                  <w:szCs w:val="16"/>
                  <w:lang w:eastAsia="en-US"/>
                </w:rPr>
                <w:t>Res. 60</w:t>
              </w:r>
            </w:hyperlink>
          </w:p>
        </w:tc>
        <w:tc>
          <w:tcPr>
            <w:tcW w:w="1239" w:type="dxa"/>
          </w:tcPr>
          <w:p w14:paraId="6F870EE4" w14:textId="77777777" w:rsidR="00C94276" w:rsidRPr="007455EF" w:rsidRDefault="00C94276" w:rsidP="008D5001">
            <w:pPr>
              <w:rPr>
                <w:sz w:val="16"/>
                <w:szCs w:val="16"/>
                <w:lang w:eastAsia="en-US"/>
              </w:rPr>
            </w:pPr>
            <w:r w:rsidRPr="007455EF">
              <w:rPr>
                <w:sz w:val="16"/>
                <w:szCs w:val="16"/>
                <w:lang w:eastAsia="en-US"/>
              </w:rPr>
              <w:t>2</w:t>
            </w:r>
          </w:p>
        </w:tc>
        <w:tc>
          <w:tcPr>
            <w:tcW w:w="1025" w:type="dxa"/>
          </w:tcPr>
          <w:p w14:paraId="2B5343F4" w14:textId="77777777" w:rsidR="00C94276" w:rsidRPr="007455EF" w:rsidRDefault="00C94276" w:rsidP="008D5001">
            <w:pPr>
              <w:rPr>
                <w:sz w:val="16"/>
                <w:szCs w:val="16"/>
                <w:lang w:eastAsia="en-US"/>
              </w:rPr>
            </w:pPr>
            <w:r>
              <w:rPr>
                <w:sz w:val="16"/>
                <w:szCs w:val="16"/>
                <w:lang w:eastAsia="en-US"/>
              </w:rPr>
              <w:t>Y</w:t>
            </w:r>
          </w:p>
        </w:tc>
        <w:tc>
          <w:tcPr>
            <w:tcW w:w="1101" w:type="dxa"/>
          </w:tcPr>
          <w:p w14:paraId="3462BCAF" w14:textId="77777777" w:rsidR="00C94276" w:rsidRPr="007455EF" w:rsidRDefault="00C94276" w:rsidP="008D5001">
            <w:pPr>
              <w:rPr>
                <w:sz w:val="16"/>
                <w:szCs w:val="16"/>
                <w:lang w:eastAsia="en-US"/>
              </w:rPr>
            </w:pPr>
            <w:r>
              <w:rPr>
                <w:sz w:val="16"/>
                <w:szCs w:val="16"/>
                <w:lang w:eastAsia="en-US"/>
              </w:rPr>
              <w:t>Y</w:t>
            </w:r>
          </w:p>
        </w:tc>
        <w:tc>
          <w:tcPr>
            <w:tcW w:w="997" w:type="dxa"/>
          </w:tcPr>
          <w:p w14:paraId="4AED65A2" w14:textId="77777777" w:rsidR="00C94276" w:rsidRPr="007455EF" w:rsidRDefault="00C94276" w:rsidP="008D5001">
            <w:pPr>
              <w:rPr>
                <w:sz w:val="16"/>
                <w:szCs w:val="16"/>
                <w:lang w:eastAsia="en-US"/>
              </w:rPr>
            </w:pPr>
            <w:r>
              <w:rPr>
                <w:sz w:val="16"/>
                <w:szCs w:val="16"/>
                <w:lang w:eastAsia="en-US"/>
              </w:rPr>
              <w:t>--</w:t>
            </w:r>
          </w:p>
        </w:tc>
        <w:tc>
          <w:tcPr>
            <w:tcW w:w="1113" w:type="dxa"/>
          </w:tcPr>
          <w:p w14:paraId="1060CC73"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6C900E06" w14:textId="77777777" w:rsidR="00C94276" w:rsidRPr="007455EF" w:rsidRDefault="00C94276" w:rsidP="008D5001">
            <w:pPr>
              <w:rPr>
                <w:sz w:val="16"/>
                <w:szCs w:val="16"/>
                <w:lang w:eastAsia="en-US"/>
              </w:rPr>
            </w:pPr>
          </w:p>
        </w:tc>
      </w:tr>
      <w:tr w:rsidR="00C94276" w:rsidRPr="007455EF" w14:paraId="11966616" w14:textId="77777777" w:rsidTr="008D5001">
        <w:tc>
          <w:tcPr>
            <w:tcW w:w="846" w:type="dxa"/>
          </w:tcPr>
          <w:p w14:paraId="05E8ADF1" w14:textId="77777777" w:rsidR="00C94276" w:rsidRPr="007455EF" w:rsidRDefault="006A4100" w:rsidP="008D5001">
            <w:pPr>
              <w:rPr>
                <w:sz w:val="16"/>
                <w:szCs w:val="16"/>
                <w:lang w:eastAsia="en-US"/>
              </w:rPr>
            </w:pPr>
            <w:hyperlink r:id="rId41" w:history="1">
              <w:r w:rsidR="00C94276" w:rsidRPr="005D0F06">
                <w:rPr>
                  <w:rStyle w:val="Hyperlink"/>
                  <w:sz w:val="16"/>
                  <w:szCs w:val="16"/>
                  <w:lang w:eastAsia="en-US"/>
                </w:rPr>
                <w:t>Res. 61</w:t>
              </w:r>
            </w:hyperlink>
          </w:p>
        </w:tc>
        <w:tc>
          <w:tcPr>
            <w:tcW w:w="1239" w:type="dxa"/>
          </w:tcPr>
          <w:p w14:paraId="4A65B351"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3A9D102E" w14:textId="77777777" w:rsidR="00C94276" w:rsidRPr="007455EF" w:rsidRDefault="00C94276" w:rsidP="008D5001">
            <w:pPr>
              <w:rPr>
                <w:sz w:val="16"/>
                <w:szCs w:val="16"/>
                <w:lang w:eastAsia="en-US"/>
              </w:rPr>
            </w:pPr>
            <w:r w:rsidRPr="00407DBE">
              <w:rPr>
                <w:sz w:val="16"/>
                <w:szCs w:val="16"/>
                <w:lang w:eastAsia="en-US"/>
              </w:rPr>
              <w:t>--</w:t>
            </w:r>
          </w:p>
        </w:tc>
        <w:tc>
          <w:tcPr>
            <w:tcW w:w="1101" w:type="dxa"/>
          </w:tcPr>
          <w:p w14:paraId="368281D0" w14:textId="77777777" w:rsidR="00C94276" w:rsidRPr="007455EF" w:rsidRDefault="00C94276" w:rsidP="008D5001">
            <w:pPr>
              <w:rPr>
                <w:sz w:val="16"/>
                <w:szCs w:val="16"/>
                <w:lang w:eastAsia="en-US"/>
              </w:rPr>
            </w:pPr>
            <w:r w:rsidRPr="00407DBE">
              <w:rPr>
                <w:sz w:val="16"/>
                <w:szCs w:val="16"/>
                <w:lang w:eastAsia="en-US"/>
              </w:rPr>
              <w:t>--</w:t>
            </w:r>
          </w:p>
        </w:tc>
        <w:tc>
          <w:tcPr>
            <w:tcW w:w="997" w:type="dxa"/>
          </w:tcPr>
          <w:p w14:paraId="47BADEE1" w14:textId="77777777" w:rsidR="00C94276" w:rsidRPr="007455EF" w:rsidRDefault="00C94276" w:rsidP="008D5001">
            <w:pPr>
              <w:rPr>
                <w:sz w:val="16"/>
                <w:szCs w:val="16"/>
                <w:lang w:eastAsia="en-US"/>
              </w:rPr>
            </w:pPr>
            <w:r w:rsidRPr="00407DBE">
              <w:rPr>
                <w:sz w:val="16"/>
                <w:szCs w:val="16"/>
                <w:lang w:eastAsia="en-US"/>
              </w:rPr>
              <w:t>--</w:t>
            </w:r>
          </w:p>
        </w:tc>
        <w:tc>
          <w:tcPr>
            <w:tcW w:w="1113" w:type="dxa"/>
          </w:tcPr>
          <w:p w14:paraId="6705412B"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4FA1E9E2" w14:textId="77777777" w:rsidR="00C94276" w:rsidRPr="007455EF" w:rsidRDefault="00C94276" w:rsidP="008D5001">
            <w:pPr>
              <w:rPr>
                <w:sz w:val="16"/>
                <w:szCs w:val="16"/>
                <w:lang w:eastAsia="en-US"/>
              </w:rPr>
            </w:pPr>
          </w:p>
        </w:tc>
      </w:tr>
      <w:tr w:rsidR="00C94276" w:rsidRPr="007455EF" w14:paraId="7717F332" w14:textId="77777777" w:rsidTr="008D5001">
        <w:tc>
          <w:tcPr>
            <w:tcW w:w="846" w:type="dxa"/>
          </w:tcPr>
          <w:p w14:paraId="51D70B72" w14:textId="77777777" w:rsidR="00C94276" w:rsidRPr="007455EF" w:rsidRDefault="006A4100" w:rsidP="008D5001">
            <w:pPr>
              <w:rPr>
                <w:sz w:val="16"/>
                <w:szCs w:val="16"/>
                <w:lang w:eastAsia="en-US"/>
              </w:rPr>
            </w:pPr>
            <w:hyperlink r:id="rId42" w:history="1">
              <w:r w:rsidR="00C94276" w:rsidRPr="005D0F06">
                <w:rPr>
                  <w:rStyle w:val="Hyperlink"/>
                  <w:sz w:val="16"/>
                  <w:szCs w:val="16"/>
                  <w:lang w:eastAsia="en-US"/>
                </w:rPr>
                <w:t>Res. 62</w:t>
              </w:r>
            </w:hyperlink>
          </w:p>
        </w:tc>
        <w:tc>
          <w:tcPr>
            <w:tcW w:w="1239" w:type="dxa"/>
          </w:tcPr>
          <w:p w14:paraId="41DEE9C2"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1FBA8D0C" w14:textId="77777777" w:rsidR="00C94276" w:rsidRPr="007455EF" w:rsidRDefault="00C94276" w:rsidP="008D5001">
            <w:pPr>
              <w:rPr>
                <w:sz w:val="16"/>
                <w:szCs w:val="16"/>
                <w:lang w:eastAsia="en-US"/>
              </w:rPr>
            </w:pPr>
            <w:r w:rsidRPr="00407DBE">
              <w:rPr>
                <w:sz w:val="16"/>
                <w:szCs w:val="16"/>
                <w:lang w:eastAsia="en-US"/>
              </w:rPr>
              <w:t>--</w:t>
            </w:r>
          </w:p>
        </w:tc>
        <w:tc>
          <w:tcPr>
            <w:tcW w:w="1101" w:type="dxa"/>
          </w:tcPr>
          <w:p w14:paraId="52C1C978" w14:textId="77777777" w:rsidR="00C94276" w:rsidRPr="007455EF" w:rsidRDefault="00C94276" w:rsidP="008D5001">
            <w:pPr>
              <w:rPr>
                <w:sz w:val="16"/>
                <w:szCs w:val="16"/>
                <w:lang w:eastAsia="en-US"/>
              </w:rPr>
            </w:pPr>
            <w:r w:rsidRPr="00407DBE">
              <w:rPr>
                <w:sz w:val="16"/>
                <w:szCs w:val="16"/>
                <w:lang w:eastAsia="en-US"/>
              </w:rPr>
              <w:t>--</w:t>
            </w:r>
          </w:p>
        </w:tc>
        <w:tc>
          <w:tcPr>
            <w:tcW w:w="997" w:type="dxa"/>
          </w:tcPr>
          <w:p w14:paraId="6F5ADEB3" w14:textId="77777777" w:rsidR="00C94276" w:rsidRPr="007455EF" w:rsidRDefault="00C94276" w:rsidP="008D5001">
            <w:pPr>
              <w:rPr>
                <w:sz w:val="16"/>
                <w:szCs w:val="16"/>
                <w:lang w:eastAsia="en-US"/>
              </w:rPr>
            </w:pPr>
            <w:r w:rsidRPr="00407DBE">
              <w:rPr>
                <w:sz w:val="16"/>
                <w:szCs w:val="16"/>
                <w:lang w:eastAsia="en-US"/>
              </w:rPr>
              <w:t>--</w:t>
            </w:r>
          </w:p>
        </w:tc>
        <w:tc>
          <w:tcPr>
            <w:tcW w:w="1113" w:type="dxa"/>
          </w:tcPr>
          <w:p w14:paraId="0C1E7EA1"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08EC94DF" w14:textId="77777777" w:rsidR="00C94276" w:rsidRPr="007455EF" w:rsidRDefault="00C94276" w:rsidP="008D5001">
            <w:pPr>
              <w:rPr>
                <w:sz w:val="16"/>
                <w:szCs w:val="16"/>
                <w:lang w:eastAsia="en-US"/>
              </w:rPr>
            </w:pPr>
          </w:p>
        </w:tc>
      </w:tr>
      <w:tr w:rsidR="00C94276" w:rsidRPr="007455EF" w14:paraId="5EA6B462" w14:textId="77777777" w:rsidTr="008D5001">
        <w:tc>
          <w:tcPr>
            <w:tcW w:w="846" w:type="dxa"/>
          </w:tcPr>
          <w:p w14:paraId="6CD9AA3D" w14:textId="77777777" w:rsidR="00C94276" w:rsidRPr="007455EF" w:rsidRDefault="006A4100" w:rsidP="008D5001">
            <w:pPr>
              <w:rPr>
                <w:sz w:val="16"/>
                <w:szCs w:val="16"/>
                <w:lang w:eastAsia="en-US"/>
              </w:rPr>
            </w:pPr>
            <w:hyperlink r:id="rId43" w:history="1">
              <w:r w:rsidR="00C94276" w:rsidRPr="005D0F06">
                <w:rPr>
                  <w:rStyle w:val="Hyperlink"/>
                  <w:sz w:val="16"/>
                  <w:szCs w:val="16"/>
                  <w:lang w:eastAsia="en-US"/>
                </w:rPr>
                <w:t>Res. 64</w:t>
              </w:r>
            </w:hyperlink>
          </w:p>
        </w:tc>
        <w:tc>
          <w:tcPr>
            <w:tcW w:w="1239" w:type="dxa"/>
          </w:tcPr>
          <w:p w14:paraId="7564E7B5" w14:textId="77777777" w:rsidR="00C94276" w:rsidRPr="007455EF" w:rsidRDefault="00C94276" w:rsidP="008D5001">
            <w:pPr>
              <w:rPr>
                <w:sz w:val="16"/>
                <w:szCs w:val="16"/>
                <w:lang w:eastAsia="en-US"/>
              </w:rPr>
            </w:pPr>
            <w:r>
              <w:rPr>
                <w:sz w:val="16"/>
                <w:szCs w:val="16"/>
                <w:lang w:eastAsia="en-US"/>
              </w:rPr>
              <w:t>0</w:t>
            </w:r>
          </w:p>
        </w:tc>
        <w:tc>
          <w:tcPr>
            <w:tcW w:w="1025" w:type="dxa"/>
          </w:tcPr>
          <w:p w14:paraId="3B1A0D34" w14:textId="77777777" w:rsidR="00C94276" w:rsidRPr="007455EF" w:rsidRDefault="00C94276" w:rsidP="008D5001">
            <w:pPr>
              <w:rPr>
                <w:sz w:val="16"/>
                <w:szCs w:val="16"/>
                <w:lang w:eastAsia="en-US"/>
              </w:rPr>
            </w:pPr>
            <w:r w:rsidRPr="00407DBE">
              <w:rPr>
                <w:sz w:val="16"/>
                <w:szCs w:val="16"/>
                <w:lang w:eastAsia="en-US"/>
              </w:rPr>
              <w:t>--</w:t>
            </w:r>
          </w:p>
        </w:tc>
        <w:tc>
          <w:tcPr>
            <w:tcW w:w="1101" w:type="dxa"/>
          </w:tcPr>
          <w:p w14:paraId="717966DE" w14:textId="77777777" w:rsidR="00C94276" w:rsidRPr="007455EF" w:rsidRDefault="00C94276" w:rsidP="008D5001">
            <w:pPr>
              <w:rPr>
                <w:sz w:val="16"/>
                <w:szCs w:val="16"/>
                <w:lang w:eastAsia="en-US"/>
              </w:rPr>
            </w:pPr>
            <w:r w:rsidRPr="00407DBE">
              <w:rPr>
                <w:sz w:val="16"/>
                <w:szCs w:val="16"/>
                <w:lang w:eastAsia="en-US"/>
              </w:rPr>
              <w:t>--</w:t>
            </w:r>
          </w:p>
        </w:tc>
        <w:tc>
          <w:tcPr>
            <w:tcW w:w="997" w:type="dxa"/>
          </w:tcPr>
          <w:p w14:paraId="596C50D4" w14:textId="77777777" w:rsidR="00C94276" w:rsidRPr="007455EF" w:rsidRDefault="00C94276" w:rsidP="008D5001">
            <w:pPr>
              <w:rPr>
                <w:sz w:val="16"/>
                <w:szCs w:val="16"/>
                <w:lang w:eastAsia="en-US"/>
              </w:rPr>
            </w:pPr>
            <w:r w:rsidRPr="00407DBE">
              <w:rPr>
                <w:sz w:val="16"/>
                <w:szCs w:val="16"/>
                <w:lang w:eastAsia="en-US"/>
              </w:rPr>
              <w:t>--</w:t>
            </w:r>
          </w:p>
        </w:tc>
        <w:tc>
          <w:tcPr>
            <w:tcW w:w="1113" w:type="dxa"/>
          </w:tcPr>
          <w:p w14:paraId="2B65AA5C"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764560FD" w14:textId="77777777" w:rsidR="00C94276" w:rsidRPr="007455EF" w:rsidRDefault="00C94276" w:rsidP="008D5001">
            <w:pPr>
              <w:rPr>
                <w:sz w:val="16"/>
                <w:szCs w:val="16"/>
                <w:lang w:eastAsia="en-US"/>
              </w:rPr>
            </w:pPr>
          </w:p>
        </w:tc>
      </w:tr>
      <w:tr w:rsidR="00C94276" w:rsidRPr="007455EF" w14:paraId="2860B438" w14:textId="77777777" w:rsidTr="008D5001">
        <w:tc>
          <w:tcPr>
            <w:tcW w:w="846" w:type="dxa"/>
          </w:tcPr>
          <w:p w14:paraId="3C62F1C9" w14:textId="77777777" w:rsidR="00C94276" w:rsidRPr="007455EF" w:rsidRDefault="006A4100" w:rsidP="008D5001">
            <w:pPr>
              <w:rPr>
                <w:sz w:val="16"/>
                <w:szCs w:val="16"/>
                <w:lang w:eastAsia="en-US"/>
              </w:rPr>
            </w:pPr>
            <w:hyperlink r:id="rId44" w:history="1">
              <w:r w:rsidR="00C94276" w:rsidRPr="005D0F06">
                <w:rPr>
                  <w:rStyle w:val="Hyperlink"/>
                  <w:sz w:val="16"/>
                  <w:szCs w:val="16"/>
                  <w:lang w:eastAsia="en-US"/>
                </w:rPr>
                <w:t>Res. 65</w:t>
              </w:r>
            </w:hyperlink>
          </w:p>
        </w:tc>
        <w:tc>
          <w:tcPr>
            <w:tcW w:w="1239" w:type="dxa"/>
          </w:tcPr>
          <w:p w14:paraId="3AE29239" w14:textId="77777777" w:rsidR="00C94276" w:rsidRPr="007455EF" w:rsidRDefault="00C94276" w:rsidP="008D5001">
            <w:pPr>
              <w:rPr>
                <w:sz w:val="16"/>
                <w:szCs w:val="16"/>
                <w:lang w:eastAsia="en-US"/>
              </w:rPr>
            </w:pPr>
            <w:r w:rsidRPr="007455EF">
              <w:rPr>
                <w:sz w:val="16"/>
                <w:szCs w:val="16"/>
                <w:lang w:eastAsia="en-US"/>
              </w:rPr>
              <w:t>2</w:t>
            </w:r>
          </w:p>
        </w:tc>
        <w:tc>
          <w:tcPr>
            <w:tcW w:w="1025" w:type="dxa"/>
          </w:tcPr>
          <w:p w14:paraId="21106542" w14:textId="77777777" w:rsidR="00C94276" w:rsidRPr="007455EF" w:rsidRDefault="00C94276" w:rsidP="008D5001">
            <w:pPr>
              <w:rPr>
                <w:sz w:val="16"/>
                <w:szCs w:val="16"/>
                <w:lang w:eastAsia="en-US"/>
              </w:rPr>
            </w:pPr>
            <w:r>
              <w:rPr>
                <w:sz w:val="16"/>
                <w:szCs w:val="16"/>
                <w:lang w:eastAsia="en-US"/>
              </w:rPr>
              <w:t>Y</w:t>
            </w:r>
          </w:p>
        </w:tc>
        <w:tc>
          <w:tcPr>
            <w:tcW w:w="1101" w:type="dxa"/>
          </w:tcPr>
          <w:p w14:paraId="0D095292" w14:textId="77777777" w:rsidR="00C94276" w:rsidRPr="007455EF" w:rsidRDefault="00C94276" w:rsidP="008D5001">
            <w:pPr>
              <w:rPr>
                <w:sz w:val="16"/>
                <w:szCs w:val="16"/>
                <w:lang w:eastAsia="en-US"/>
              </w:rPr>
            </w:pPr>
            <w:r>
              <w:rPr>
                <w:sz w:val="16"/>
                <w:szCs w:val="16"/>
                <w:lang w:eastAsia="en-US"/>
              </w:rPr>
              <w:t>Y</w:t>
            </w:r>
          </w:p>
        </w:tc>
        <w:tc>
          <w:tcPr>
            <w:tcW w:w="997" w:type="dxa"/>
          </w:tcPr>
          <w:p w14:paraId="39B16A5B" w14:textId="77777777" w:rsidR="00C94276" w:rsidRPr="007455EF" w:rsidRDefault="00C94276" w:rsidP="008D5001">
            <w:pPr>
              <w:rPr>
                <w:sz w:val="16"/>
                <w:szCs w:val="16"/>
                <w:lang w:eastAsia="en-US"/>
              </w:rPr>
            </w:pPr>
            <w:r>
              <w:rPr>
                <w:sz w:val="16"/>
                <w:szCs w:val="16"/>
                <w:lang w:eastAsia="en-US"/>
              </w:rPr>
              <w:t>--</w:t>
            </w:r>
          </w:p>
        </w:tc>
        <w:tc>
          <w:tcPr>
            <w:tcW w:w="1113" w:type="dxa"/>
          </w:tcPr>
          <w:p w14:paraId="6649EB31"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3CD0913D" w14:textId="77777777" w:rsidR="00C94276" w:rsidRPr="007455EF" w:rsidRDefault="00C94276" w:rsidP="008D5001">
            <w:pPr>
              <w:rPr>
                <w:sz w:val="16"/>
                <w:szCs w:val="16"/>
                <w:lang w:eastAsia="en-US"/>
              </w:rPr>
            </w:pPr>
          </w:p>
        </w:tc>
      </w:tr>
      <w:tr w:rsidR="00C94276" w:rsidRPr="007455EF" w14:paraId="11618FEE" w14:textId="77777777" w:rsidTr="008D5001">
        <w:tc>
          <w:tcPr>
            <w:tcW w:w="846" w:type="dxa"/>
          </w:tcPr>
          <w:p w14:paraId="20EE80C4" w14:textId="77777777" w:rsidR="00C94276" w:rsidRPr="007455EF" w:rsidRDefault="006A4100" w:rsidP="008D5001">
            <w:pPr>
              <w:rPr>
                <w:sz w:val="16"/>
                <w:szCs w:val="16"/>
                <w:lang w:eastAsia="en-US"/>
              </w:rPr>
            </w:pPr>
            <w:hyperlink r:id="rId45" w:history="1">
              <w:r w:rsidR="00C94276" w:rsidRPr="005D0F06">
                <w:rPr>
                  <w:rStyle w:val="Hyperlink"/>
                  <w:sz w:val="16"/>
                  <w:szCs w:val="16"/>
                  <w:lang w:eastAsia="en-US"/>
                </w:rPr>
                <w:t>Res. 67</w:t>
              </w:r>
            </w:hyperlink>
          </w:p>
        </w:tc>
        <w:tc>
          <w:tcPr>
            <w:tcW w:w="1239" w:type="dxa"/>
          </w:tcPr>
          <w:p w14:paraId="78CEB06C"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2C531B8B" w14:textId="77777777" w:rsidR="00C94276" w:rsidRPr="007455EF" w:rsidRDefault="00C94276" w:rsidP="008D5001">
            <w:pPr>
              <w:rPr>
                <w:sz w:val="16"/>
                <w:szCs w:val="16"/>
                <w:lang w:eastAsia="en-US"/>
              </w:rPr>
            </w:pPr>
            <w:r w:rsidRPr="00CE3D09">
              <w:rPr>
                <w:sz w:val="16"/>
                <w:szCs w:val="16"/>
                <w:lang w:eastAsia="en-US"/>
              </w:rPr>
              <w:t>--</w:t>
            </w:r>
          </w:p>
        </w:tc>
        <w:tc>
          <w:tcPr>
            <w:tcW w:w="1101" w:type="dxa"/>
          </w:tcPr>
          <w:p w14:paraId="0B54642A" w14:textId="77777777" w:rsidR="00C94276" w:rsidRPr="007455EF" w:rsidRDefault="00C94276" w:rsidP="008D5001">
            <w:pPr>
              <w:rPr>
                <w:sz w:val="16"/>
                <w:szCs w:val="16"/>
                <w:lang w:eastAsia="en-US"/>
              </w:rPr>
            </w:pPr>
            <w:r w:rsidRPr="00CE3D09">
              <w:rPr>
                <w:sz w:val="16"/>
                <w:szCs w:val="16"/>
                <w:lang w:eastAsia="en-US"/>
              </w:rPr>
              <w:t>--</w:t>
            </w:r>
          </w:p>
        </w:tc>
        <w:tc>
          <w:tcPr>
            <w:tcW w:w="997" w:type="dxa"/>
          </w:tcPr>
          <w:p w14:paraId="3F93495E" w14:textId="77777777" w:rsidR="00C94276" w:rsidRPr="007455EF" w:rsidRDefault="00C94276" w:rsidP="008D5001">
            <w:pPr>
              <w:rPr>
                <w:sz w:val="16"/>
                <w:szCs w:val="16"/>
                <w:lang w:eastAsia="en-US"/>
              </w:rPr>
            </w:pPr>
            <w:r w:rsidRPr="00CE3D09">
              <w:rPr>
                <w:sz w:val="16"/>
                <w:szCs w:val="16"/>
                <w:lang w:eastAsia="en-US"/>
              </w:rPr>
              <w:t>--</w:t>
            </w:r>
          </w:p>
        </w:tc>
        <w:tc>
          <w:tcPr>
            <w:tcW w:w="1113" w:type="dxa"/>
          </w:tcPr>
          <w:p w14:paraId="10727823"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12779A27" w14:textId="77777777" w:rsidR="00C94276" w:rsidRPr="007455EF" w:rsidRDefault="00C94276" w:rsidP="008D5001">
            <w:pPr>
              <w:rPr>
                <w:sz w:val="16"/>
                <w:szCs w:val="16"/>
                <w:lang w:eastAsia="en-US"/>
              </w:rPr>
            </w:pPr>
          </w:p>
        </w:tc>
      </w:tr>
      <w:tr w:rsidR="00C94276" w:rsidRPr="007455EF" w14:paraId="004607DE" w14:textId="77777777" w:rsidTr="008D5001">
        <w:tc>
          <w:tcPr>
            <w:tcW w:w="846" w:type="dxa"/>
          </w:tcPr>
          <w:p w14:paraId="66DB550E" w14:textId="77777777" w:rsidR="00C94276" w:rsidRPr="007455EF" w:rsidRDefault="006A4100" w:rsidP="008D5001">
            <w:pPr>
              <w:rPr>
                <w:sz w:val="16"/>
                <w:szCs w:val="16"/>
                <w:lang w:eastAsia="en-US"/>
              </w:rPr>
            </w:pPr>
            <w:hyperlink r:id="rId46" w:history="1">
              <w:r w:rsidR="00C94276" w:rsidRPr="005D0F06">
                <w:rPr>
                  <w:rStyle w:val="Hyperlink"/>
                  <w:sz w:val="16"/>
                  <w:szCs w:val="16"/>
                  <w:lang w:eastAsia="en-US"/>
                </w:rPr>
                <w:t>Res. 68</w:t>
              </w:r>
            </w:hyperlink>
          </w:p>
        </w:tc>
        <w:tc>
          <w:tcPr>
            <w:tcW w:w="1239" w:type="dxa"/>
          </w:tcPr>
          <w:p w14:paraId="075AF1C0"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46F9094C" w14:textId="77777777" w:rsidR="00C94276" w:rsidRPr="007455EF" w:rsidRDefault="00C94276" w:rsidP="008D5001">
            <w:pPr>
              <w:rPr>
                <w:sz w:val="16"/>
                <w:szCs w:val="16"/>
                <w:lang w:eastAsia="en-US"/>
              </w:rPr>
            </w:pPr>
            <w:r w:rsidRPr="00CE3D09">
              <w:rPr>
                <w:sz w:val="16"/>
                <w:szCs w:val="16"/>
                <w:lang w:eastAsia="en-US"/>
              </w:rPr>
              <w:t>--</w:t>
            </w:r>
          </w:p>
        </w:tc>
        <w:tc>
          <w:tcPr>
            <w:tcW w:w="1101" w:type="dxa"/>
          </w:tcPr>
          <w:p w14:paraId="5AE68B70" w14:textId="77777777" w:rsidR="00C94276" w:rsidRPr="007455EF" w:rsidRDefault="00C94276" w:rsidP="008D5001">
            <w:pPr>
              <w:rPr>
                <w:sz w:val="16"/>
                <w:szCs w:val="16"/>
                <w:lang w:eastAsia="en-US"/>
              </w:rPr>
            </w:pPr>
            <w:r w:rsidRPr="00CE3D09">
              <w:rPr>
                <w:sz w:val="16"/>
                <w:szCs w:val="16"/>
                <w:lang w:eastAsia="en-US"/>
              </w:rPr>
              <w:t>--</w:t>
            </w:r>
          </w:p>
        </w:tc>
        <w:tc>
          <w:tcPr>
            <w:tcW w:w="997" w:type="dxa"/>
          </w:tcPr>
          <w:p w14:paraId="598037EE" w14:textId="77777777" w:rsidR="00C94276" w:rsidRPr="007455EF" w:rsidRDefault="00C94276" w:rsidP="008D5001">
            <w:pPr>
              <w:rPr>
                <w:sz w:val="16"/>
                <w:szCs w:val="16"/>
                <w:lang w:eastAsia="en-US"/>
              </w:rPr>
            </w:pPr>
            <w:r w:rsidRPr="00CE3D09">
              <w:rPr>
                <w:sz w:val="16"/>
                <w:szCs w:val="16"/>
                <w:lang w:eastAsia="en-US"/>
              </w:rPr>
              <w:t>--</w:t>
            </w:r>
          </w:p>
        </w:tc>
        <w:tc>
          <w:tcPr>
            <w:tcW w:w="1113" w:type="dxa"/>
          </w:tcPr>
          <w:p w14:paraId="26EE830C"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2726382E" w14:textId="77777777" w:rsidR="00C94276" w:rsidRPr="007455EF" w:rsidRDefault="00C94276" w:rsidP="008D5001">
            <w:pPr>
              <w:rPr>
                <w:sz w:val="16"/>
                <w:szCs w:val="16"/>
                <w:lang w:eastAsia="en-US"/>
              </w:rPr>
            </w:pPr>
            <w:r w:rsidRPr="007455EF">
              <w:rPr>
                <w:sz w:val="16"/>
                <w:szCs w:val="16"/>
                <w:lang w:eastAsia="en-US"/>
              </w:rPr>
              <w:t>This is very strange to see no relation to new and emerging into Res. 68</w:t>
            </w:r>
          </w:p>
        </w:tc>
      </w:tr>
      <w:tr w:rsidR="00C94276" w:rsidRPr="007455EF" w14:paraId="42ECA53F" w14:textId="77777777" w:rsidTr="008D5001">
        <w:tc>
          <w:tcPr>
            <w:tcW w:w="846" w:type="dxa"/>
          </w:tcPr>
          <w:p w14:paraId="19A88A3F" w14:textId="77777777" w:rsidR="00C94276" w:rsidRPr="007455EF" w:rsidRDefault="006A4100" w:rsidP="008D5001">
            <w:pPr>
              <w:rPr>
                <w:sz w:val="16"/>
                <w:szCs w:val="16"/>
                <w:lang w:eastAsia="en-US"/>
              </w:rPr>
            </w:pPr>
            <w:hyperlink r:id="rId47" w:history="1">
              <w:r w:rsidR="00C94276" w:rsidRPr="005D0F06">
                <w:rPr>
                  <w:rStyle w:val="Hyperlink"/>
                  <w:sz w:val="16"/>
                  <w:szCs w:val="16"/>
                  <w:lang w:eastAsia="en-US"/>
                </w:rPr>
                <w:t>Res. 69</w:t>
              </w:r>
            </w:hyperlink>
          </w:p>
        </w:tc>
        <w:tc>
          <w:tcPr>
            <w:tcW w:w="1239" w:type="dxa"/>
          </w:tcPr>
          <w:p w14:paraId="71CC4802"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44F37AFB" w14:textId="77777777" w:rsidR="00C94276" w:rsidRPr="007455EF" w:rsidRDefault="00C94276" w:rsidP="008D5001">
            <w:pPr>
              <w:rPr>
                <w:sz w:val="16"/>
                <w:szCs w:val="16"/>
                <w:lang w:eastAsia="en-US"/>
              </w:rPr>
            </w:pPr>
            <w:r w:rsidRPr="00CE3D09">
              <w:rPr>
                <w:sz w:val="16"/>
                <w:szCs w:val="16"/>
                <w:lang w:eastAsia="en-US"/>
              </w:rPr>
              <w:t>--</w:t>
            </w:r>
          </w:p>
        </w:tc>
        <w:tc>
          <w:tcPr>
            <w:tcW w:w="1101" w:type="dxa"/>
          </w:tcPr>
          <w:p w14:paraId="4BC1BDC8" w14:textId="77777777" w:rsidR="00C94276" w:rsidRPr="007455EF" w:rsidRDefault="00C94276" w:rsidP="008D5001">
            <w:pPr>
              <w:rPr>
                <w:sz w:val="16"/>
                <w:szCs w:val="16"/>
                <w:lang w:eastAsia="en-US"/>
              </w:rPr>
            </w:pPr>
            <w:r w:rsidRPr="00CE3D09">
              <w:rPr>
                <w:sz w:val="16"/>
                <w:szCs w:val="16"/>
                <w:lang w:eastAsia="en-US"/>
              </w:rPr>
              <w:t>--</w:t>
            </w:r>
          </w:p>
        </w:tc>
        <w:tc>
          <w:tcPr>
            <w:tcW w:w="997" w:type="dxa"/>
          </w:tcPr>
          <w:p w14:paraId="629A9040" w14:textId="77777777" w:rsidR="00C94276" w:rsidRPr="007455EF" w:rsidRDefault="00C94276" w:rsidP="008D5001">
            <w:pPr>
              <w:rPr>
                <w:sz w:val="16"/>
                <w:szCs w:val="16"/>
                <w:lang w:eastAsia="en-US"/>
              </w:rPr>
            </w:pPr>
            <w:r w:rsidRPr="00CE3D09">
              <w:rPr>
                <w:sz w:val="16"/>
                <w:szCs w:val="16"/>
                <w:lang w:eastAsia="en-US"/>
              </w:rPr>
              <w:t>--</w:t>
            </w:r>
          </w:p>
        </w:tc>
        <w:tc>
          <w:tcPr>
            <w:tcW w:w="1113" w:type="dxa"/>
          </w:tcPr>
          <w:p w14:paraId="5E9CC4FC"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3F3DDA4E" w14:textId="77777777" w:rsidR="00C94276" w:rsidRPr="007455EF" w:rsidRDefault="00C94276" w:rsidP="008D5001">
            <w:pPr>
              <w:rPr>
                <w:sz w:val="16"/>
                <w:szCs w:val="16"/>
                <w:lang w:eastAsia="en-US"/>
              </w:rPr>
            </w:pPr>
          </w:p>
        </w:tc>
      </w:tr>
      <w:tr w:rsidR="00C94276" w:rsidRPr="007455EF" w14:paraId="03504677" w14:textId="77777777" w:rsidTr="008D5001">
        <w:tc>
          <w:tcPr>
            <w:tcW w:w="846" w:type="dxa"/>
          </w:tcPr>
          <w:p w14:paraId="0B8C4399" w14:textId="77777777" w:rsidR="00C94276" w:rsidRPr="007455EF" w:rsidRDefault="006A4100" w:rsidP="008D5001">
            <w:pPr>
              <w:rPr>
                <w:sz w:val="16"/>
                <w:szCs w:val="16"/>
                <w:lang w:eastAsia="en-US"/>
              </w:rPr>
            </w:pPr>
            <w:hyperlink r:id="rId48" w:history="1">
              <w:r w:rsidR="00C94276" w:rsidRPr="005D0F06">
                <w:rPr>
                  <w:rStyle w:val="Hyperlink"/>
                  <w:sz w:val="16"/>
                  <w:szCs w:val="16"/>
                  <w:lang w:eastAsia="en-US"/>
                </w:rPr>
                <w:t>Res. 70</w:t>
              </w:r>
            </w:hyperlink>
          </w:p>
        </w:tc>
        <w:tc>
          <w:tcPr>
            <w:tcW w:w="1239" w:type="dxa"/>
          </w:tcPr>
          <w:p w14:paraId="1F09F2AA" w14:textId="77777777" w:rsidR="00C94276" w:rsidRPr="007455EF" w:rsidRDefault="00C94276" w:rsidP="008D5001">
            <w:pPr>
              <w:rPr>
                <w:sz w:val="16"/>
                <w:szCs w:val="16"/>
                <w:lang w:eastAsia="en-US"/>
              </w:rPr>
            </w:pPr>
            <w:r w:rsidRPr="007455EF">
              <w:rPr>
                <w:sz w:val="16"/>
                <w:szCs w:val="16"/>
                <w:lang w:eastAsia="en-US"/>
              </w:rPr>
              <w:t>3</w:t>
            </w:r>
          </w:p>
        </w:tc>
        <w:tc>
          <w:tcPr>
            <w:tcW w:w="1025" w:type="dxa"/>
          </w:tcPr>
          <w:p w14:paraId="5BAF326E" w14:textId="77777777" w:rsidR="00C94276" w:rsidRPr="007455EF" w:rsidRDefault="00C94276" w:rsidP="008D5001">
            <w:pPr>
              <w:rPr>
                <w:sz w:val="16"/>
                <w:szCs w:val="16"/>
                <w:lang w:eastAsia="en-US"/>
              </w:rPr>
            </w:pPr>
            <w:r>
              <w:rPr>
                <w:sz w:val="16"/>
                <w:szCs w:val="16"/>
                <w:lang w:eastAsia="en-US"/>
              </w:rPr>
              <w:t>Y</w:t>
            </w:r>
          </w:p>
        </w:tc>
        <w:tc>
          <w:tcPr>
            <w:tcW w:w="1101" w:type="dxa"/>
          </w:tcPr>
          <w:p w14:paraId="6B2E9B85" w14:textId="77777777" w:rsidR="00C94276" w:rsidRPr="007455EF" w:rsidRDefault="00C94276" w:rsidP="008D5001">
            <w:pPr>
              <w:rPr>
                <w:sz w:val="16"/>
                <w:szCs w:val="16"/>
                <w:lang w:eastAsia="en-US"/>
              </w:rPr>
            </w:pPr>
            <w:r>
              <w:rPr>
                <w:sz w:val="16"/>
                <w:szCs w:val="16"/>
                <w:lang w:eastAsia="en-US"/>
              </w:rPr>
              <w:t>Y</w:t>
            </w:r>
          </w:p>
        </w:tc>
        <w:tc>
          <w:tcPr>
            <w:tcW w:w="997" w:type="dxa"/>
          </w:tcPr>
          <w:p w14:paraId="76113D4A" w14:textId="77777777" w:rsidR="00C94276" w:rsidRPr="007455EF" w:rsidRDefault="00C94276" w:rsidP="008D5001">
            <w:pPr>
              <w:rPr>
                <w:sz w:val="16"/>
                <w:szCs w:val="16"/>
                <w:lang w:eastAsia="en-US"/>
              </w:rPr>
            </w:pPr>
            <w:r>
              <w:rPr>
                <w:sz w:val="16"/>
                <w:szCs w:val="16"/>
                <w:lang w:eastAsia="en-US"/>
              </w:rPr>
              <w:t>--</w:t>
            </w:r>
          </w:p>
        </w:tc>
        <w:tc>
          <w:tcPr>
            <w:tcW w:w="1113" w:type="dxa"/>
          </w:tcPr>
          <w:p w14:paraId="0E694961" w14:textId="77777777" w:rsidR="00C94276" w:rsidRPr="007455EF" w:rsidRDefault="00C94276" w:rsidP="008D5001">
            <w:pPr>
              <w:rPr>
                <w:sz w:val="16"/>
                <w:szCs w:val="16"/>
                <w:lang w:eastAsia="en-US"/>
              </w:rPr>
            </w:pPr>
            <w:r w:rsidRPr="007455EF">
              <w:rPr>
                <w:sz w:val="16"/>
                <w:szCs w:val="16"/>
                <w:lang w:eastAsia="en-US"/>
              </w:rPr>
              <w:t>Yes</w:t>
            </w:r>
          </w:p>
        </w:tc>
        <w:tc>
          <w:tcPr>
            <w:tcW w:w="3308" w:type="dxa"/>
          </w:tcPr>
          <w:p w14:paraId="7830CDB3" w14:textId="77777777" w:rsidR="00C94276" w:rsidRPr="007455EF" w:rsidRDefault="00C94276" w:rsidP="008D5001">
            <w:pPr>
              <w:rPr>
                <w:sz w:val="16"/>
                <w:szCs w:val="16"/>
                <w:lang w:eastAsia="en-US"/>
              </w:rPr>
            </w:pPr>
            <w:r w:rsidRPr="007455EF">
              <w:rPr>
                <w:sz w:val="16"/>
                <w:szCs w:val="16"/>
                <w:lang w:eastAsia="en-US"/>
              </w:rPr>
              <w:t>Accessibility directly impacted by new and emerging technologies</w:t>
            </w:r>
          </w:p>
        </w:tc>
      </w:tr>
      <w:tr w:rsidR="00C94276" w:rsidRPr="007455EF" w14:paraId="7E2FF538" w14:textId="77777777" w:rsidTr="008D5001">
        <w:tc>
          <w:tcPr>
            <w:tcW w:w="846" w:type="dxa"/>
          </w:tcPr>
          <w:p w14:paraId="39ABEF37" w14:textId="77777777" w:rsidR="00C94276" w:rsidRPr="007455EF" w:rsidRDefault="006A4100" w:rsidP="008D5001">
            <w:pPr>
              <w:rPr>
                <w:sz w:val="16"/>
                <w:szCs w:val="16"/>
                <w:lang w:eastAsia="en-US"/>
              </w:rPr>
            </w:pPr>
            <w:hyperlink r:id="rId49" w:history="1">
              <w:r w:rsidR="00C94276" w:rsidRPr="005D0F06">
                <w:rPr>
                  <w:rStyle w:val="Hyperlink"/>
                  <w:sz w:val="16"/>
                  <w:szCs w:val="16"/>
                  <w:lang w:eastAsia="en-US"/>
                </w:rPr>
                <w:t>Res. 72</w:t>
              </w:r>
            </w:hyperlink>
          </w:p>
        </w:tc>
        <w:tc>
          <w:tcPr>
            <w:tcW w:w="1239" w:type="dxa"/>
          </w:tcPr>
          <w:p w14:paraId="1404DC5D" w14:textId="77777777" w:rsidR="00C94276" w:rsidRPr="007455EF" w:rsidRDefault="00C94276" w:rsidP="008D5001">
            <w:pPr>
              <w:rPr>
                <w:sz w:val="16"/>
                <w:szCs w:val="16"/>
                <w:lang w:eastAsia="en-US"/>
              </w:rPr>
            </w:pPr>
            <w:r w:rsidRPr="007455EF">
              <w:rPr>
                <w:sz w:val="16"/>
                <w:szCs w:val="16"/>
                <w:lang w:eastAsia="en-US"/>
              </w:rPr>
              <w:t>2</w:t>
            </w:r>
          </w:p>
        </w:tc>
        <w:tc>
          <w:tcPr>
            <w:tcW w:w="1025" w:type="dxa"/>
          </w:tcPr>
          <w:p w14:paraId="19869BED" w14:textId="77777777" w:rsidR="00C94276" w:rsidRPr="007455EF" w:rsidRDefault="00C94276" w:rsidP="008D5001">
            <w:pPr>
              <w:rPr>
                <w:sz w:val="16"/>
                <w:szCs w:val="16"/>
                <w:lang w:eastAsia="en-US"/>
              </w:rPr>
            </w:pPr>
            <w:r>
              <w:rPr>
                <w:sz w:val="16"/>
                <w:szCs w:val="16"/>
                <w:lang w:eastAsia="en-US"/>
              </w:rPr>
              <w:t>N</w:t>
            </w:r>
          </w:p>
        </w:tc>
        <w:tc>
          <w:tcPr>
            <w:tcW w:w="1101" w:type="dxa"/>
          </w:tcPr>
          <w:p w14:paraId="5C189927" w14:textId="77777777" w:rsidR="00C94276" w:rsidRPr="007455EF" w:rsidRDefault="00C94276" w:rsidP="008D5001">
            <w:pPr>
              <w:rPr>
                <w:sz w:val="16"/>
                <w:szCs w:val="16"/>
                <w:lang w:eastAsia="en-US"/>
              </w:rPr>
            </w:pPr>
            <w:r>
              <w:rPr>
                <w:sz w:val="16"/>
                <w:szCs w:val="16"/>
                <w:lang w:eastAsia="en-US"/>
              </w:rPr>
              <w:t>Y</w:t>
            </w:r>
          </w:p>
        </w:tc>
        <w:tc>
          <w:tcPr>
            <w:tcW w:w="997" w:type="dxa"/>
          </w:tcPr>
          <w:p w14:paraId="36B86701" w14:textId="77777777" w:rsidR="00C94276" w:rsidRPr="007455EF" w:rsidRDefault="00C94276" w:rsidP="008D5001">
            <w:pPr>
              <w:rPr>
                <w:sz w:val="16"/>
                <w:szCs w:val="16"/>
                <w:lang w:eastAsia="en-US"/>
              </w:rPr>
            </w:pPr>
            <w:r>
              <w:rPr>
                <w:sz w:val="16"/>
                <w:szCs w:val="16"/>
                <w:lang w:eastAsia="en-US"/>
              </w:rPr>
              <w:t>---</w:t>
            </w:r>
          </w:p>
        </w:tc>
        <w:tc>
          <w:tcPr>
            <w:tcW w:w="1113" w:type="dxa"/>
          </w:tcPr>
          <w:p w14:paraId="5B54522D" w14:textId="77777777" w:rsidR="00C94276" w:rsidRPr="007455EF" w:rsidRDefault="00C94276" w:rsidP="008D5001">
            <w:pPr>
              <w:rPr>
                <w:sz w:val="16"/>
                <w:szCs w:val="16"/>
                <w:lang w:eastAsia="en-US"/>
              </w:rPr>
            </w:pPr>
            <w:r w:rsidRPr="007455EF">
              <w:rPr>
                <w:sz w:val="16"/>
                <w:szCs w:val="16"/>
                <w:lang w:eastAsia="en-US"/>
              </w:rPr>
              <w:t>Yes</w:t>
            </w:r>
          </w:p>
        </w:tc>
        <w:tc>
          <w:tcPr>
            <w:tcW w:w="3308" w:type="dxa"/>
          </w:tcPr>
          <w:p w14:paraId="4CE166C2" w14:textId="77777777" w:rsidR="00C94276" w:rsidRPr="007455EF" w:rsidRDefault="00C94276" w:rsidP="008D5001">
            <w:pPr>
              <w:rPr>
                <w:sz w:val="16"/>
                <w:szCs w:val="16"/>
                <w:lang w:eastAsia="en-US"/>
              </w:rPr>
            </w:pPr>
            <w:r w:rsidRPr="007455EF">
              <w:rPr>
                <w:sz w:val="16"/>
                <w:szCs w:val="16"/>
                <w:lang w:eastAsia="en-US"/>
              </w:rPr>
              <w:t>Measurement directly impacted by new and emerging technologies</w:t>
            </w:r>
          </w:p>
        </w:tc>
      </w:tr>
      <w:tr w:rsidR="00C94276" w:rsidRPr="007455EF" w14:paraId="1813DF5F" w14:textId="77777777" w:rsidTr="008D5001">
        <w:tc>
          <w:tcPr>
            <w:tcW w:w="846" w:type="dxa"/>
          </w:tcPr>
          <w:p w14:paraId="10DF4FE5" w14:textId="77777777" w:rsidR="00C94276" w:rsidRPr="007455EF" w:rsidRDefault="006A4100" w:rsidP="008D5001">
            <w:pPr>
              <w:rPr>
                <w:sz w:val="16"/>
                <w:szCs w:val="16"/>
                <w:lang w:eastAsia="en-US"/>
              </w:rPr>
            </w:pPr>
            <w:hyperlink r:id="rId50" w:history="1">
              <w:r w:rsidR="00C94276" w:rsidRPr="005D0F06">
                <w:rPr>
                  <w:rStyle w:val="Hyperlink"/>
                  <w:sz w:val="16"/>
                  <w:szCs w:val="16"/>
                  <w:lang w:eastAsia="en-US"/>
                </w:rPr>
                <w:t>Res. 73</w:t>
              </w:r>
            </w:hyperlink>
          </w:p>
        </w:tc>
        <w:tc>
          <w:tcPr>
            <w:tcW w:w="1239" w:type="dxa"/>
          </w:tcPr>
          <w:p w14:paraId="6208C30E" w14:textId="77777777" w:rsidR="00C94276" w:rsidRPr="007455EF" w:rsidRDefault="00C94276" w:rsidP="008D5001">
            <w:pPr>
              <w:rPr>
                <w:sz w:val="16"/>
                <w:szCs w:val="16"/>
                <w:lang w:eastAsia="en-US"/>
              </w:rPr>
            </w:pPr>
            <w:r w:rsidRPr="007455EF">
              <w:rPr>
                <w:sz w:val="16"/>
                <w:szCs w:val="16"/>
                <w:lang w:eastAsia="en-US"/>
              </w:rPr>
              <w:t>2</w:t>
            </w:r>
          </w:p>
        </w:tc>
        <w:tc>
          <w:tcPr>
            <w:tcW w:w="1025" w:type="dxa"/>
          </w:tcPr>
          <w:p w14:paraId="052FD924" w14:textId="77777777" w:rsidR="00C94276" w:rsidRPr="007455EF" w:rsidRDefault="00C94276" w:rsidP="008D5001">
            <w:pPr>
              <w:rPr>
                <w:sz w:val="16"/>
                <w:szCs w:val="16"/>
                <w:lang w:eastAsia="en-US"/>
              </w:rPr>
            </w:pPr>
            <w:r>
              <w:rPr>
                <w:sz w:val="16"/>
                <w:szCs w:val="16"/>
                <w:lang w:eastAsia="en-US"/>
              </w:rPr>
              <w:t>Y</w:t>
            </w:r>
          </w:p>
        </w:tc>
        <w:tc>
          <w:tcPr>
            <w:tcW w:w="1101" w:type="dxa"/>
          </w:tcPr>
          <w:p w14:paraId="17A9E085" w14:textId="77777777" w:rsidR="00C94276" w:rsidRPr="007455EF" w:rsidRDefault="00C94276" w:rsidP="008D5001">
            <w:pPr>
              <w:rPr>
                <w:sz w:val="16"/>
                <w:szCs w:val="16"/>
                <w:lang w:eastAsia="en-US"/>
              </w:rPr>
            </w:pPr>
            <w:r>
              <w:rPr>
                <w:sz w:val="16"/>
                <w:szCs w:val="16"/>
                <w:lang w:eastAsia="en-US"/>
              </w:rPr>
              <w:t>Y</w:t>
            </w:r>
          </w:p>
        </w:tc>
        <w:tc>
          <w:tcPr>
            <w:tcW w:w="997" w:type="dxa"/>
          </w:tcPr>
          <w:p w14:paraId="6B1708C2" w14:textId="77777777" w:rsidR="00C94276" w:rsidRPr="007455EF" w:rsidRDefault="00C94276" w:rsidP="008D5001">
            <w:pPr>
              <w:rPr>
                <w:sz w:val="16"/>
                <w:szCs w:val="16"/>
                <w:lang w:eastAsia="en-US"/>
              </w:rPr>
            </w:pPr>
            <w:r>
              <w:rPr>
                <w:sz w:val="16"/>
                <w:szCs w:val="16"/>
                <w:lang w:eastAsia="en-US"/>
              </w:rPr>
              <w:t>--</w:t>
            </w:r>
          </w:p>
        </w:tc>
        <w:tc>
          <w:tcPr>
            <w:tcW w:w="1113" w:type="dxa"/>
          </w:tcPr>
          <w:p w14:paraId="6DB7EE63" w14:textId="77777777" w:rsidR="00C94276" w:rsidRPr="007455EF" w:rsidRDefault="00C94276" w:rsidP="008D5001">
            <w:pPr>
              <w:rPr>
                <w:sz w:val="16"/>
                <w:szCs w:val="16"/>
                <w:lang w:eastAsia="en-US"/>
              </w:rPr>
            </w:pPr>
            <w:r w:rsidRPr="007455EF">
              <w:rPr>
                <w:sz w:val="16"/>
                <w:szCs w:val="16"/>
                <w:lang w:eastAsia="en-US"/>
              </w:rPr>
              <w:t>Yes</w:t>
            </w:r>
          </w:p>
        </w:tc>
        <w:tc>
          <w:tcPr>
            <w:tcW w:w="3308" w:type="dxa"/>
          </w:tcPr>
          <w:p w14:paraId="44414C2B" w14:textId="77777777" w:rsidR="00C94276" w:rsidRPr="007455EF" w:rsidRDefault="00C94276" w:rsidP="008D5001">
            <w:pPr>
              <w:rPr>
                <w:sz w:val="16"/>
                <w:szCs w:val="16"/>
                <w:lang w:eastAsia="en-US"/>
              </w:rPr>
            </w:pPr>
          </w:p>
        </w:tc>
      </w:tr>
      <w:tr w:rsidR="00C94276" w:rsidRPr="007455EF" w14:paraId="58B00A79" w14:textId="77777777" w:rsidTr="008D5001">
        <w:tc>
          <w:tcPr>
            <w:tcW w:w="846" w:type="dxa"/>
          </w:tcPr>
          <w:p w14:paraId="4D6CF981" w14:textId="77777777" w:rsidR="00C94276" w:rsidRPr="007455EF" w:rsidRDefault="006A4100" w:rsidP="008D5001">
            <w:pPr>
              <w:rPr>
                <w:sz w:val="16"/>
                <w:szCs w:val="16"/>
                <w:lang w:eastAsia="en-US"/>
              </w:rPr>
            </w:pPr>
            <w:hyperlink r:id="rId51" w:history="1">
              <w:r w:rsidR="00C94276" w:rsidRPr="005D0F06">
                <w:rPr>
                  <w:rStyle w:val="Hyperlink"/>
                  <w:sz w:val="16"/>
                  <w:szCs w:val="16"/>
                  <w:lang w:eastAsia="en-US"/>
                </w:rPr>
                <w:t>Res. 74</w:t>
              </w:r>
            </w:hyperlink>
          </w:p>
        </w:tc>
        <w:tc>
          <w:tcPr>
            <w:tcW w:w="1239" w:type="dxa"/>
          </w:tcPr>
          <w:p w14:paraId="68ACBA54"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45751B02" w14:textId="77777777" w:rsidR="00C94276" w:rsidRPr="007455EF" w:rsidRDefault="00C94276" w:rsidP="008D5001">
            <w:pPr>
              <w:rPr>
                <w:sz w:val="16"/>
                <w:szCs w:val="16"/>
                <w:lang w:eastAsia="en-US"/>
              </w:rPr>
            </w:pPr>
            <w:r>
              <w:rPr>
                <w:sz w:val="16"/>
                <w:szCs w:val="16"/>
                <w:lang w:eastAsia="en-US"/>
              </w:rPr>
              <w:t>Y</w:t>
            </w:r>
          </w:p>
        </w:tc>
        <w:tc>
          <w:tcPr>
            <w:tcW w:w="1101" w:type="dxa"/>
          </w:tcPr>
          <w:p w14:paraId="3899E42F" w14:textId="77777777" w:rsidR="00C94276" w:rsidRPr="007455EF" w:rsidRDefault="00C94276" w:rsidP="008D5001">
            <w:pPr>
              <w:rPr>
                <w:sz w:val="16"/>
                <w:szCs w:val="16"/>
                <w:lang w:eastAsia="en-US"/>
              </w:rPr>
            </w:pPr>
            <w:r>
              <w:rPr>
                <w:sz w:val="16"/>
                <w:szCs w:val="16"/>
                <w:lang w:eastAsia="en-US"/>
              </w:rPr>
              <w:t>N</w:t>
            </w:r>
          </w:p>
        </w:tc>
        <w:tc>
          <w:tcPr>
            <w:tcW w:w="997" w:type="dxa"/>
          </w:tcPr>
          <w:p w14:paraId="02D3AB5B" w14:textId="77777777" w:rsidR="00C94276" w:rsidRPr="007455EF" w:rsidRDefault="00C94276" w:rsidP="008D5001">
            <w:pPr>
              <w:rPr>
                <w:sz w:val="16"/>
                <w:szCs w:val="16"/>
                <w:lang w:eastAsia="en-US"/>
              </w:rPr>
            </w:pPr>
            <w:r>
              <w:rPr>
                <w:sz w:val="16"/>
                <w:szCs w:val="16"/>
                <w:lang w:eastAsia="en-US"/>
              </w:rPr>
              <w:t>--</w:t>
            </w:r>
          </w:p>
        </w:tc>
        <w:tc>
          <w:tcPr>
            <w:tcW w:w="1113" w:type="dxa"/>
          </w:tcPr>
          <w:p w14:paraId="0D617217" w14:textId="77777777" w:rsidR="00C94276" w:rsidRPr="007455EF" w:rsidRDefault="00C94276" w:rsidP="008D5001">
            <w:pPr>
              <w:rPr>
                <w:sz w:val="16"/>
                <w:szCs w:val="16"/>
                <w:lang w:eastAsia="en-US"/>
              </w:rPr>
            </w:pPr>
            <w:r w:rsidRPr="007455EF">
              <w:rPr>
                <w:sz w:val="16"/>
                <w:szCs w:val="16"/>
                <w:lang w:eastAsia="en-US"/>
              </w:rPr>
              <w:t>Yes</w:t>
            </w:r>
          </w:p>
        </w:tc>
        <w:tc>
          <w:tcPr>
            <w:tcW w:w="3308" w:type="dxa"/>
          </w:tcPr>
          <w:p w14:paraId="6E62A064" w14:textId="77777777" w:rsidR="00C94276" w:rsidRPr="007455EF" w:rsidRDefault="00C94276" w:rsidP="008D5001">
            <w:pPr>
              <w:rPr>
                <w:sz w:val="16"/>
                <w:szCs w:val="16"/>
                <w:lang w:eastAsia="en-US"/>
              </w:rPr>
            </w:pPr>
          </w:p>
        </w:tc>
      </w:tr>
      <w:tr w:rsidR="00C94276" w:rsidRPr="007455EF" w14:paraId="679F0056" w14:textId="77777777" w:rsidTr="008D5001">
        <w:tc>
          <w:tcPr>
            <w:tcW w:w="846" w:type="dxa"/>
          </w:tcPr>
          <w:p w14:paraId="748E9E65" w14:textId="77777777" w:rsidR="00C94276" w:rsidRPr="007455EF" w:rsidRDefault="006A4100" w:rsidP="008D5001">
            <w:pPr>
              <w:rPr>
                <w:sz w:val="16"/>
                <w:szCs w:val="16"/>
                <w:lang w:eastAsia="en-US"/>
              </w:rPr>
            </w:pPr>
            <w:hyperlink r:id="rId52" w:history="1">
              <w:r w:rsidR="00C94276" w:rsidRPr="005D0F06">
                <w:rPr>
                  <w:rStyle w:val="Hyperlink"/>
                  <w:sz w:val="16"/>
                  <w:szCs w:val="16"/>
                  <w:lang w:eastAsia="en-US"/>
                </w:rPr>
                <w:t>Res. 75</w:t>
              </w:r>
            </w:hyperlink>
          </w:p>
        </w:tc>
        <w:tc>
          <w:tcPr>
            <w:tcW w:w="1239" w:type="dxa"/>
          </w:tcPr>
          <w:p w14:paraId="1E5F6BC0"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4DB55D52" w14:textId="77777777" w:rsidR="00C94276" w:rsidRPr="007455EF" w:rsidRDefault="00C94276" w:rsidP="008D5001">
            <w:pPr>
              <w:rPr>
                <w:sz w:val="16"/>
                <w:szCs w:val="16"/>
                <w:lang w:eastAsia="en-US"/>
              </w:rPr>
            </w:pPr>
            <w:r>
              <w:rPr>
                <w:sz w:val="16"/>
                <w:szCs w:val="16"/>
                <w:lang w:eastAsia="en-US"/>
              </w:rPr>
              <w:t>N</w:t>
            </w:r>
          </w:p>
        </w:tc>
        <w:tc>
          <w:tcPr>
            <w:tcW w:w="1101" w:type="dxa"/>
          </w:tcPr>
          <w:p w14:paraId="41C9F1F3" w14:textId="77777777" w:rsidR="00C94276" w:rsidRPr="007455EF" w:rsidRDefault="00C94276" w:rsidP="008D5001">
            <w:pPr>
              <w:rPr>
                <w:sz w:val="16"/>
                <w:szCs w:val="16"/>
                <w:lang w:eastAsia="en-US"/>
              </w:rPr>
            </w:pPr>
            <w:r>
              <w:rPr>
                <w:sz w:val="16"/>
                <w:szCs w:val="16"/>
                <w:lang w:eastAsia="en-US"/>
              </w:rPr>
              <w:t>Y</w:t>
            </w:r>
          </w:p>
        </w:tc>
        <w:tc>
          <w:tcPr>
            <w:tcW w:w="997" w:type="dxa"/>
          </w:tcPr>
          <w:p w14:paraId="7B53C4FA" w14:textId="77777777" w:rsidR="00C94276" w:rsidRPr="007455EF" w:rsidRDefault="00C94276" w:rsidP="008D5001">
            <w:pPr>
              <w:rPr>
                <w:sz w:val="16"/>
                <w:szCs w:val="16"/>
                <w:lang w:eastAsia="en-US"/>
              </w:rPr>
            </w:pPr>
            <w:r>
              <w:rPr>
                <w:sz w:val="16"/>
                <w:szCs w:val="16"/>
                <w:lang w:eastAsia="en-US"/>
              </w:rPr>
              <w:t>--</w:t>
            </w:r>
          </w:p>
        </w:tc>
        <w:tc>
          <w:tcPr>
            <w:tcW w:w="1113" w:type="dxa"/>
          </w:tcPr>
          <w:p w14:paraId="57B89285" w14:textId="77777777" w:rsidR="00C94276" w:rsidRPr="007455EF" w:rsidRDefault="00C94276" w:rsidP="008D5001">
            <w:pPr>
              <w:rPr>
                <w:sz w:val="16"/>
                <w:szCs w:val="16"/>
                <w:lang w:eastAsia="en-US"/>
              </w:rPr>
            </w:pPr>
            <w:r w:rsidRPr="007455EF">
              <w:rPr>
                <w:sz w:val="16"/>
                <w:szCs w:val="16"/>
                <w:lang w:eastAsia="en-US"/>
              </w:rPr>
              <w:t>Yes</w:t>
            </w:r>
          </w:p>
        </w:tc>
        <w:tc>
          <w:tcPr>
            <w:tcW w:w="3308" w:type="dxa"/>
          </w:tcPr>
          <w:p w14:paraId="5ED9E124" w14:textId="77777777" w:rsidR="00C94276" w:rsidRPr="007455EF" w:rsidRDefault="00C94276" w:rsidP="008D5001">
            <w:pPr>
              <w:rPr>
                <w:sz w:val="16"/>
                <w:szCs w:val="16"/>
                <w:lang w:eastAsia="en-US"/>
              </w:rPr>
            </w:pPr>
          </w:p>
        </w:tc>
      </w:tr>
      <w:tr w:rsidR="00C94276" w:rsidRPr="007455EF" w14:paraId="6B4A11C4" w14:textId="77777777" w:rsidTr="008D5001">
        <w:tc>
          <w:tcPr>
            <w:tcW w:w="846" w:type="dxa"/>
          </w:tcPr>
          <w:p w14:paraId="59DCD069" w14:textId="77777777" w:rsidR="00C94276" w:rsidRPr="007455EF" w:rsidRDefault="006A4100" w:rsidP="008D5001">
            <w:pPr>
              <w:rPr>
                <w:sz w:val="16"/>
                <w:szCs w:val="16"/>
                <w:lang w:eastAsia="en-US"/>
              </w:rPr>
            </w:pPr>
            <w:hyperlink r:id="rId53" w:history="1">
              <w:r w:rsidR="00C94276" w:rsidRPr="005D0F06">
                <w:rPr>
                  <w:rStyle w:val="Hyperlink"/>
                  <w:sz w:val="16"/>
                  <w:szCs w:val="16"/>
                  <w:lang w:eastAsia="en-US"/>
                </w:rPr>
                <w:t>Res. 76</w:t>
              </w:r>
            </w:hyperlink>
          </w:p>
        </w:tc>
        <w:tc>
          <w:tcPr>
            <w:tcW w:w="1239" w:type="dxa"/>
          </w:tcPr>
          <w:p w14:paraId="07343EF0" w14:textId="77777777" w:rsidR="00C94276" w:rsidRPr="007455EF" w:rsidRDefault="00C94276" w:rsidP="008D5001">
            <w:pPr>
              <w:rPr>
                <w:sz w:val="16"/>
                <w:szCs w:val="16"/>
                <w:lang w:eastAsia="en-US"/>
              </w:rPr>
            </w:pPr>
            <w:r w:rsidRPr="007455EF">
              <w:rPr>
                <w:sz w:val="16"/>
                <w:szCs w:val="16"/>
                <w:lang w:eastAsia="en-US"/>
              </w:rPr>
              <w:t>2</w:t>
            </w:r>
          </w:p>
        </w:tc>
        <w:tc>
          <w:tcPr>
            <w:tcW w:w="1025" w:type="dxa"/>
          </w:tcPr>
          <w:p w14:paraId="7A5F3B26" w14:textId="77777777" w:rsidR="00C94276" w:rsidRPr="007455EF" w:rsidRDefault="00C94276" w:rsidP="008D5001">
            <w:pPr>
              <w:rPr>
                <w:sz w:val="16"/>
                <w:szCs w:val="16"/>
                <w:lang w:eastAsia="en-US"/>
              </w:rPr>
            </w:pPr>
            <w:r>
              <w:rPr>
                <w:sz w:val="16"/>
                <w:szCs w:val="16"/>
                <w:lang w:eastAsia="en-US"/>
              </w:rPr>
              <w:t>Y</w:t>
            </w:r>
          </w:p>
        </w:tc>
        <w:tc>
          <w:tcPr>
            <w:tcW w:w="1101" w:type="dxa"/>
          </w:tcPr>
          <w:p w14:paraId="326D2953" w14:textId="77777777" w:rsidR="00C94276" w:rsidRPr="007455EF" w:rsidRDefault="00C94276" w:rsidP="008D5001">
            <w:pPr>
              <w:rPr>
                <w:sz w:val="16"/>
                <w:szCs w:val="16"/>
                <w:lang w:eastAsia="en-US"/>
              </w:rPr>
            </w:pPr>
            <w:r>
              <w:rPr>
                <w:sz w:val="16"/>
                <w:szCs w:val="16"/>
                <w:lang w:eastAsia="en-US"/>
              </w:rPr>
              <w:t>N</w:t>
            </w:r>
          </w:p>
        </w:tc>
        <w:tc>
          <w:tcPr>
            <w:tcW w:w="997" w:type="dxa"/>
          </w:tcPr>
          <w:p w14:paraId="20D72D32" w14:textId="77777777" w:rsidR="00C94276" w:rsidRPr="007455EF" w:rsidRDefault="00C94276" w:rsidP="008D5001">
            <w:pPr>
              <w:rPr>
                <w:sz w:val="16"/>
                <w:szCs w:val="16"/>
                <w:lang w:eastAsia="en-US"/>
              </w:rPr>
            </w:pPr>
            <w:r>
              <w:rPr>
                <w:sz w:val="16"/>
                <w:szCs w:val="16"/>
                <w:lang w:eastAsia="en-US"/>
              </w:rPr>
              <w:t>--</w:t>
            </w:r>
          </w:p>
        </w:tc>
        <w:tc>
          <w:tcPr>
            <w:tcW w:w="1113" w:type="dxa"/>
          </w:tcPr>
          <w:p w14:paraId="79ED9B0C" w14:textId="77777777" w:rsidR="00C94276" w:rsidRPr="007455EF" w:rsidRDefault="00C94276" w:rsidP="008D5001">
            <w:pPr>
              <w:rPr>
                <w:sz w:val="16"/>
                <w:szCs w:val="16"/>
                <w:lang w:eastAsia="en-US"/>
              </w:rPr>
            </w:pPr>
            <w:r w:rsidRPr="007455EF">
              <w:rPr>
                <w:sz w:val="16"/>
                <w:szCs w:val="16"/>
                <w:lang w:eastAsia="en-US"/>
              </w:rPr>
              <w:t>Yes</w:t>
            </w:r>
          </w:p>
        </w:tc>
        <w:tc>
          <w:tcPr>
            <w:tcW w:w="3308" w:type="dxa"/>
          </w:tcPr>
          <w:p w14:paraId="2B620AEE" w14:textId="77777777" w:rsidR="00C94276" w:rsidRPr="007455EF" w:rsidRDefault="00C94276" w:rsidP="008D5001">
            <w:pPr>
              <w:rPr>
                <w:sz w:val="16"/>
                <w:szCs w:val="16"/>
                <w:lang w:eastAsia="en-US"/>
              </w:rPr>
            </w:pPr>
          </w:p>
        </w:tc>
      </w:tr>
      <w:tr w:rsidR="00C94276" w:rsidRPr="007455EF" w14:paraId="46C5DAC1" w14:textId="77777777" w:rsidTr="008D5001">
        <w:tc>
          <w:tcPr>
            <w:tcW w:w="846" w:type="dxa"/>
          </w:tcPr>
          <w:p w14:paraId="13988D15" w14:textId="77777777" w:rsidR="00C94276" w:rsidRPr="007455EF" w:rsidRDefault="006A4100" w:rsidP="008D5001">
            <w:pPr>
              <w:rPr>
                <w:sz w:val="16"/>
                <w:szCs w:val="16"/>
                <w:lang w:eastAsia="en-US"/>
              </w:rPr>
            </w:pPr>
            <w:hyperlink r:id="rId54" w:history="1">
              <w:r w:rsidR="00C94276" w:rsidRPr="005D0F06">
                <w:rPr>
                  <w:rStyle w:val="Hyperlink"/>
                  <w:sz w:val="16"/>
                  <w:szCs w:val="16"/>
                  <w:lang w:eastAsia="en-US"/>
                </w:rPr>
                <w:t>Res. 77</w:t>
              </w:r>
            </w:hyperlink>
          </w:p>
        </w:tc>
        <w:tc>
          <w:tcPr>
            <w:tcW w:w="1239" w:type="dxa"/>
          </w:tcPr>
          <w:p w14:paraId="5E69224A" w14:textId="77777777" w:rsidR="00C94276" w:rsidRPr="007455EF" w:rsidRDefault="00C94276" w:rsidP="008D5001">
            <w:pPr>
              <w:rPr>
                <w:sz w:val="16"/>
                <w:szCs w:val="16"/>
                <w:lang w:eastAsia="en-US"/>
              </w:rPr>
            </w:pPr>
            <w:r w:rsidRPr="007455EF">
              <w:rPr>
                <w:sz w:val="16"/>
                <w:szCs w:val="16"/>
                <w:lang w:eastAsia="en-US"/>
              </w:rPr>
              <w:t>2</w:t>
            </w:r>
          </w:p>
        </w:tc>
        <w:tc>
          <w:tcPr>
            <w:tcW w:w="1025" w:type="dxa"/>
          </w:tcPr>
          <w:p w14:paraId="02554B8D" w14:textId="77777777" w:rsidR="00C94276" w:rsidRPr="007455EF" w:rsidRDefault="00C94276" w:rsidP="008D5001">
            <w:pPr>
              <w:rPr>
                <w:sz w:val="16"/>
                <w:szCs w:val="16"/>
                <w:lang w:eastAsia="en-US"/>
              </w:rPr>
            </w:pPr>
            <w:r>
              <w:rPr>
                <w:sz w:val="16"/>
                <w:szCs w:val="16"/>
                <w:lang w:eastAsia="en-US"/>
              </w:rPr>
              <w:t>Y</w:t>
            </w:r>
          </w:p>
        </w:tc>
        <w:tc>
          <w:tcPr>
            <w:tcW w:w="1101" w:type="dxa"/>
          </w:tcPr>
          <w:p w14:paraId="1D400B75" w14:textId="77777777" w:rsidR="00C94276" w:rsidRPr="007455EF" w:rsidRDefault="00C94276" w:rsidP="008D5001">
            <w:pPr>
              <w:rPr>
                <w:sz w:val="16"/>
                <w:szCs w:val="16"/>
                <w:lang w:eastAsia="en-US"/>
              </w:rPr>
            </w:pPr>
            <w:r>
              <w:rPr>
                <w:sz w:val="16"/>
                <w:szCs w:val="16"/>
                <w:lang w:eastAsia="en-US"/>
              </w:rPr>
              <w:t>Y</w:t>
            </w:r>
          </w:p>
        </w:tc>
        <w:tc>
          <w:tcPr>
            <w:tcW w:w="997" w:type="dxa"/>
          </w:tcPr>
          <w:p w14:paraId="3D0459EE" w14:textId="77777777" w:rsidR="00C94276" w:rsidRPr="007455EF" w:rsidRDefault="00C94276" w:rsidP="008D5001">
            <w:pPr>
              <w:rPr>
                <w:sz w:val="16"/>
                <w:szCs w:val="16"/>
                <w:lang w:eastAsia="en-US"/>
              </w:rPr>
            </w:pPr>
            <w:r>
              <w:rPr>
                <w:sz w:val="16"/>
                <w:szCs w:val="16"/>
                <w:lang w:eastAsia="en-US"/>
              </w:rPr>
              <w:t>--</w:t>
            </w:r>
          </w:p>
        </w:tc>
        <w:tc>
          <w:tcPr>
            <w:tcW w:w="1113" w:type="dxa"/>
          </w:tcPr>
          <w:p w14:paraId="6AFAC272" w14:textId="77777777" w:rsidR="00C94276" w:rsidRPr="007455EF" w:rsidRDefault="00C94276" w:rsidP="008D5001">
            <w:pPr>
              <w:rPr>
                <w:sz w:val="16"/>
                <w:szCs w:val="16"/>
                <w:lang w:eastAsia="en-US"/>
              </w:rPr>
            </w:pPr>
            <w:r w:rsidRPr="007455EF">
              <w:rPr>
                <w:sz w:val="16"/>
                <w:szCs w:val="16"/>
                <w:lang w:eastAsia="en-US"/>
              </w:rPr>
              <w:t>Yes</w:t>
            </w:r>
          </w:p>
        </w:tc>
        <w:tc>
          <w:tcPr>
            <w:tcW w:w="3308" w:type="dxa"/>
          </w:tcPr>
          <w:p w14:paraId="31027817" w14:textId="77777777" w:rsidR="00C94276" w:rsidRPr="007455EF" w:rsidRDefault="00C94276" w:rsidP="008D5001">
            <w:pPr>
              <w:rPr>
                <w:sz w:val="16"/>
                <w:szCs w:val="16"/>
                <w:lang w:eastAsia="en-US"/>
              </w:rPr>
            </w:pPr>
          </w:p>
        </w:tc>
      </w:tr>
      <w:tr w:rsidR="00C94276" w:rsidRPr="007455EF" w14:paraId="5BF40C14" w14:textId="77777777" w:rsidTr="008D5001">
        <w:tc>
          <w:tcPr>
            <w:tcW w:w="846" w:type="dxa"/>
          </w:tcPr>
          <w:p w14:paraId="2F65F422" w14:textId="77777777" w:rsidR="00C94276" w:rsidRPr="007455EF" w:rsidRDefault="006A4100" w:rsidP="008D5001">
            <w:pPr>
              <w:rPr>
                <w:sz w:val="16"/>
                <w:szCs w:val="16"/>
                <w:lang w:eastAsia="en-US"/>
              </w:rPr>
            </w:pPr>
            <w:hyperlink r:id="rId55" w:history="1">
              <w:r w:rsidR="00C94276" w:rsidRPr="005D0F06">
                <w:rPr>
                  <w:rStyle w:val="Hyperlink"/>
                  <w:sz w:val="16"/>
                  <w:szCs w:val="16"/>
                  <w:lang w:eastAsia="en-US"/>
                </w:rPr>
                <w:t>Res. 78</w:t>
              </w:r>
            </w:hyperlink>
          </w:p>
        </w:tc>
        <w:tc>
          <w:tcPr>
            <w:tcW w:w="1239" w:type="dxa"/>
          </w:tcPr>
          <w:p w14:paraId="755383E8"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1FF84708" w14:textId="77777777" w:rsidR="00C94276" w:rsidRPr="007455EF" w:rsidRDefault="00C94276" w:rsidP="008D5001">
            <w:pPr>
              <w:rPr>
                <w:sz w:val="16"/>
                <w:szCs w:val="16"/>
                <w:lang w:eastAsia="en-US"/>
              </w:rPr>
            </w:pPr>
            <w:r w:rsidRPr="00365B96">
              <w:rPr>
                <w:sz w:val="16"/>
                <w:szCs w:val="16"/>
                <w:lang w:eastAsia="en-US"/>
              </w:rPr>
              <w:t>--</w:t>
            </w:r>
          </w:p>
        </w:tc>
        <w:tc>
          <w:tcPr>
            <w:tcW w:w="1101" w:type="dxa"/>
          </w:tcPr>
          <w:p w14:paraId="12C9B92D" w14:textId="77777777" w:rsidR="00C94276" w:rsidRPr="007455EF" w:rsidRDefault="00C94276" w:rsidP="008D5001">
            <w:pPr>
              <w:rPr>
                <w:sz w:val="16"/>
                <w:szCs w:val="16"/>
                <w:lang w:eastAsia="en-US"/>
              </w:rPr>
            </w:pPr>
            <w:r w:rsidRPr="00365B96">
              <w:rPr>
                <w:sz w:val="16"/>
                <w:szCs w:val="16"/>
                <w:lang w:eastAsia="en-US"/>
              </w:rPr>
              <w:t>--</w:t>
            </w:r>
          </w:p>
        </w:tc>
        <w:tc>
          <w:tcPr>
            <w:tcW w:w="997" w:type="dxa"/>
          </w:tcPr>
          <w:p w14:paraId="5FD1C0D2" w14:textId="77777777" w:rsidR="00C94276" w:rsidRPr="007455EF" w:rsidRDefault="00C94276" w:rsidP="008D5001">
            <w:pPr>
              <w:rPr>
                <w:sz w:val="16"/>
                <w:szCs w:val="16"/>
                <w:lang w:eastAsia="en-US"/>
              </w:rPr>
            </w:pPr>
            <w:r w:rsidRPr="00365B96">
              <w:rPr>
                <w:sz w:val="16"/>
                <w:szCs w:val="16"/>
                <w:lang w:eastAsia="en-US"/>
              </w:rPr>
              <w:t>--</w:t>
            </w:r>
          </w:p>
        </w:tc>
        <w:tc>
          <w:tcPr>
            <w:tcW w:w="1113" w:type="dxa"/>
          </w:tcPr>
          <w:p w14:paraId="0CDF3174"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6978D79A" w14:textId="77777777" w:rsidR="00C94276" w:rsidRPr="007455EF" w:rsidRDefault="00C94276" w:rsidP="008D5001">
            <w:pPr>
              <w:rPr>
                <w:sz w:val="16"/>
                <w:szCs w:val="16"/>
                <w:lang w:eastAsia="en-US"/>
              </w:rPr>
            </w:pPr>
          </w:p>
        </w:tc>
      </w:tr>
      <w:tr w:rsidR="00C94276" w:rsidRPr="007455EF" w14:paraId="3EC661F0" w14:textId="77777777" w:rsidTr="008D5001">
        <w:tc>
          <w:tcPr>
            <w:tcW w:w="846" w:type="dxa"/>
          </w:tcPr>
          <w:p w14:paraId="3C805300" w14:textId="77777777" w:rsidR="00C94276" w:rsidRPr="007455EF" w:rsidRDefault="006A4100" w:rsidP="008D5001">
            <w:pPr>
              <w:rPr>
                <w:sz w:val="16"/>
                <w:szCs w:val="16"/>
                <w:lang w:eastAsia="en-US"/>
              </w:rPr>
            </w:pPr>
            <w:hyperlink r:id="rId56" w:history="1">
              <w:r w:rsidR="00C94276" w:rsidRPr="005D0F06">
                <w:rPr>
                  <w:rStyle w:val="Hyperlink"/>
                  <w:sz w:val="16"/>
                  <w:szCs w:val="16"/>
                  <w:lang w:eastAsia="en-US"/>
                </w:rPr>
                <w:t>Res. 79</w:t>
              </w:r>
            </w:hyperlink>
          </w:p>
        </w:tc>
        <w:tc>
          <w:tcPr>
            <w:tcW w:w="1239" w:type="dxa"/>
          </w:tcPr>
          <w:p w14:paraId="21FD0AE2"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03973874" w14:textId="77777777" w:rsidR="00C94276" w:rsidRPr="007455EF" w:rsidRDefault="00C94276" w:rsidP="008D5001">
            <w:pPr>
              <w:rPr>
                <w:sz w:val="16"/>
                <w:szCs w:val="16"/>
                <w:lang w:eastAsia="en-US"/>
              </w:rPr>
            </w:pPr>
            <w:r w:rsidRPr="00365B96">
              <w:rPr>
                <w:sz w:val="16"/>
                <w:szCs w:val="16"/>
                <w:lang w:eastAsia="en-US"/>
              </w:rPr>
              <w:t>--</w:t>
            </w:r>
          </w:p>
        </w:tc>
        <w:tc>
          <w:tcPr>
            <w:tcW w:w="1101" w:type="dxa"/>
          </w:tcPr>
          <w:p w14:paraId="5B5D5E08" w14:textId="77777777" w:rsidR="00C94276" w:rsidRPr="007455EF" w:rsidRDefault="00C94276" w:rsidP="008D5001">
            <w:pPr>
              <w:rPr>
                <w:sz w:val="16"/>
                <w:szCs w:val="16"/>
                <w:lang w:eastAsia="en-US"/>
              </w:rPr>
            </w:pPr>
            <w:r w:rsidRPr="00365B96">
              <w:rPr>
                <w:sz w:val="16"/>
                <w:szCs w:val="16"/>
                <w:lang w:eastAsia="en-US"/>
              </w:rPr>
              <w:t>--</w:t>
            </w:r>
          </w:p>
        </w:tc>
        <w:tc>
          <w:tcPr>
            <w:tcW w:w="997" w:type="dxa"/>
          </w:tcPr>
          <w:p w14:paraId="27ED32F9" w14:textId="77777777" w:rsidR="00C94276" w:rsidRPr="007455EF" w:rsidRDefault="00C94276" w:rsidP="008D5001">
            <w:pPr>
              <w:rPr>
                <w:sz w:val="16"/>
                <w:szCs w:val="16"/>
                <w:lang w:eastAsia="en-US"/>
              </w:rPr>
            </w:pPr>
            <w:r w:rsidRPr="00365B96">
              <w:rPr>
                <w:sz w:val="16"/>
                <w:szCs w:val="16"/>
                <w:lang w:eastAsia="en-US"/>
              </w:rPr>
              <w:t>--</w:t>
            </w:r>
          </w:p>
        </w:tc>
        <w:tc>
          <w:tcPr>
            <w:tcW w:w="1113" w:type="dxa"/>
          </w:tcPr>
          <w:p w14:paraId="51C93AAB"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2FDCA583" w14:textId="77777777" w:rsidR="00C94276" w:rsidRPr="007455EF" w:rsidRDefault="00C94276" w:rsidP="008D5001">
            <w:pPr>
              <w:rPr>
                <w:sz w:val="16"/>
                <w:szCs w:val="16"/>
                <w:lang w:eastAsia="en-US"/>
              </w:rPr>
            </w:pPr>
            <w:r w:rsidRPr="007455EF">
              <w:rPr>
                <w:sz w:val="16"/>
                <w:szCs w:val="16"/>
                <w:lang w:eastAsia="en-US"/>
              </w:rPr>
              <w:t>Again, it sounds strange not to find anything in this Resolution</w:t>
            </w:r>
          </w:p>
        </w:tc>
      </w:tr>
      <w:tr w:rsidR="00C94276" w:rsidRPr="007455EF" w14:paraId="05C219E9" w14:textId="77777777" w:rsidTr="008D5001">
        <w:tc>
          <w:tcPr>
            <w:tcW w:w="846" w:type="dxa"/>
          </w:tcPr>
          <w:p w14:paraId="5BA81BBD" w14:textId="77777777" w:rsidR="00C94276" w:rsidRPr="007455EF" w:rsidRDefault="006A4100" w:rsidP="008D5001">
            <w:pPr>
              <w:rPr>
                <w:sz w:val="16"/>
                <w:szCs w:val="16"/>
                <w:lang w:eastAsia="en-US"/>
              </w:rPr>
            </w:pPr>
            <w:hyperlink r:id="rId57" w:history="1">
              <w:r w:rsidR="00C94276" w:rsidRPr="005D0F06">
                <w:rPr>
                  <w:rStyle w:val="Hyperlink"/>
                  <w:sz w:val="16"/>
                  <w:szCs w:val="16"/>
                  <w:lang w:eastAsia="en-US"/>
                </w:rPr>
                <w:t>Res. 80</w:t>
              </w:r>
            </w:hyperlink>
          </w:p>
        </w:tc>
        <w:tc>
          <w:tcPr>
            <w:tcW w:w="1239" w:type="dxa"/>
          </w:tcPr>
          <w:p w14:paraId="5B3CFC8C"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4DB16D5C" w14:textId="77777777" w:rsidR="00C94276" w:rsidRPr="007455EF" w:rsidRDefault="00C94276" w:rsidP="008D5001">
            <w:pPr>
              <w:rPr>
                <w:sz w:val="16"/>
                <w:szCs w:val="16"/>
                <w:lang w:eastAsia="en-US"/>
              </w:rPr>
            </w:pPr>
            <w:r w:rsidRPr="00365B96">
              <w:rPr>
                <w:sz w:val="16"/>
                <w:szCs w:val="16"/>
                <w:lang w:eastAsia="en-US"/>
              </w:rPr>
              <w:t>--</w:t>
            </w:r>
          </w:p>
        </w:tc>
        <w:tc>
          <w:tcPr>
            <w:tcW w:w="1101" w:type="dxa"/>
          </w:tcPr>
          <w:p w14:paraId="2ABD4ED8" w14:textId="77777777" w:rsidR="00C94276" w:rsidRPr="007455EF" w:rsidRDefault="00C94276" w:rsidP="008D5001">
            <w:pPr>
              <w:rPr>
                <w:sz w:val="16"/>
                <w:szCs w:val="16"/>
                <w:lang w:eastAsia="en-US"/>
              </w:rPr>
            </w:pPr>
            <w:r w:rsidRPr="00365B96">
              <w:rPr>
                <w:sz w:val="16"/>
                <w:szCs w:val="16"/>
                <w:lang w:eastAsia="en-US"/>
              </w:rPr>
              <w:t>--</w:t>
            </w:r>
          </w:p>
        </w:tc>
        <w:tc>
          <w:tcPr>
            <w:tcW w:w="997" w:type="dxa"/>
          </w:tcPr>
          <w:p w14:paraId="3B8687F1" w14:textId="77777777" w:rsidR="00C94276" w:rsidRPr="007455EF" w:rsidRDefault="00C94276" w:rsidP="008D5001">
            <w:pPr>
              <w:rPr>
                <w:sz w:val="16"/>
                <w:szCs w:val="16"/>
                <w:lang w:eastAsia="en-US"/>
              </w:rPr>
            </w:pPr>
            <w:r w:rsidRPr="00365B96">
              <w:rPr>
                <w:sz w:val="16"/>
                <w:szCs w:val="16"/>
                <w:lang w:eastAsia="en-US"/>
              </w:rPr>
              <w:t>--</w:t>
            </w:r>
          </w:p>
        </w:tc>
        <w:tc>
          <w:tcPr>
            <w:tcW w:w="1113" w:type="dxa"/>
          </w:tcPr>
          <w:p w14:paraId="3319E95D"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041A7333" w14:textId="77777777" w:rsidR="00C94276" w:rsidRPr="007455EF" w:rsidRDefault="00C94276" w:rsidP="008D5001">
            <w:pPr>
              <w:rPr>
                <w:sz w:val="16"/>
                <w:szCs w:val="16"/>
                <w:lang w:eastAsia="en-US"/>
              </w:rPr>
            </w:pPr>
          </w:p>
        </w:tc>
      </w:tr>
      <w:tr w:rsidR="00C94276" w:rsidRPr="007455EF" w14:paraId="65C69F15" w14:textId="77777777" w:rsidTr="008D5001">
        <w:tc>
          <w:tcPr>
            <w:tcW w:w="846" w:type="dxa"/>
          </w:tcPr>
          <w:p w14:paraId="0268C3D5" w14:textId="77777777" w:rsidR="00C94276" w:rsidRPr="007455EF" w:rsidRDefault="006A4100" w:rsidP="008D5001">
            <w:pPr>
              <w:rPr>
                <w:sz w:val="16"/>
                <w:szCs w:val="16"/>
                <w:lang w:eastAsia="en-US"/>
              </w:rPr>
            </w:pPr>
            <w:hyperlink r:id="rId58" w:history="1">
              <w:r w:rsidR="00C94276" w:rsidRPr="005D0F06">
                <w:rPr>
                  <w:rStyle w:val="Hyperlink"/>
                  <w:sz w:val="16"/>
                  <w:szCs w:val="16"/>
                  <w:lang w:eastAsia="en-US"/>
                </w:rPr>
                <w:t>Res. 83</w:t>
              </w:r>
            </w:hyperlink>
          </w:p>
        </w:tc>
        <w:tc>
          <w:tcPr>
            <w:tcW w:w="1239" w:type="dxa"/>
          </w:tcPr>
          <w:p w14:paraId="082D8119"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54BE50D5" w14:textId="77777777" w:rsidR="00C94276" w:rsidRPr="007455EF" w:rsidRDefault="00C94276" w:rsidP="008D5001">
            <w:pPr>
              <w:rPr>
                <w:sz w:val="16"/>
                <w:szCs w:val="16"/>
                <w:lang w:eastAsia="en-US"/>
              </w:rPr>
            </w:pPr>
            <w:r w:rsidRPr="00365B96">
              <w:rPr>
                <w:sz w:val="16"/>
                <w:szCs w:val="16"/>
                <w:lang w:eastAsia="en-US"/>
              </w:rPr>
              <w:t>--</w:t>
            </w:r>
          </w:p>
        </w:tc>
        <w:tc>
          <w:tcPr>
            <w:tcW w:w="1101" w:type="dxa"/>
          </w:tcPr>
          <w:p w14:paraId="242FE76B" w14:textId="77777777" w:rsidR="00C94276" w:rsidRPr="007455EF" w:rsidRDefault="00C94276" w:rsidP="008D5001">
            <w:pPr>
              <w:rPr>
                <w:sz w:val="16"/>
                <w:szCs w:val="16"/>
                <w:lang w:eastAsia="en-US"/>
              </w:rPr>
            </w:pPr>
            <w:r w:rsidRPr="00365B96">
              <w:rPr>
                <w:sz w:val="16"/>
                <w:szCs w:val="16"/>
                <w:lang w:eastAsia="en-US"/>
              </w:rPr>
              <w:t>--</w:t>
            </w:r>
          </w:p>
        </w:tc>
        <w:tc>
          <w:tcPr>
            <w:tcW w:w="997" w:type="dxa"/>
          </w:tcPr>
          <w:p w14:paraId="5CCDBB93" w14:textId="77777777" w:rsidR="00C94276" w:rsidRPr="007455EF" w:rsidRDefault="00C94276" w:rsidP="008D5001">
            <w:pPr>
              <w:rPr>
                <w:sz w:val="16"/>
                <w:szCs w:val="16"/>
                <w:lang w:eastAsia="en-US"/>
              </w:rPr>
            </w:pPr>
            <w:r w:rsidRPr="00365B96">
              <w:rPr>
                <w:sz w:val="16"/>
                <w:szCs w:val="16"/>
                <w:lang w:eastAsia="en-US"/>
              </w:rPr>
              <w:t>--</w:t>
            </w:r>
          </w:p>
        </w:tc>
        <w:tc>
          <w:tcPr>
            <w:tcW w:w="1113" w:type="dxa"/>
          </w:tcPr>
          <w:p w14:paraId="5BA1F016"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6E84553B" w14:textId="77777777" w:rsidR="00C94276" w:rsidRPr="007455EF" w:rsidRDefault="00C94276" w:rsidP="008D5001">
            <w:pPr>
              <w:rPr>
                <w:sz w:val="16"/>
                <w:szCs w:val="16"/>
                <w:lang w:eastAsia="en-US"/>
              </w:rPr>
            </w:pPr>
          </w:p>
        </w:tc>
      </w:tr>
      <w:tr w:rsidR="00C94276" w:rsidRPr="007455EF" w14:paraId="205ED9F9" w14:textId="77777777" w:rsidTr="008D5001">
        <w:tc>
          <w:tcPr>
            <w:tcW w:w="846" w:type="dxa"/>
          </w:tcPr>
          <w:p w14:paraId="0FD1E324" w14:textId="77777777" w:rsidR="00C94276" w:rsidRPr="007455EF" w:rsidRDefault="006A4100" w:rsidP="008D5001">
            <w:pPr>
              <w:rPr>
                <w:sz w:val="16"/>
                <w:szCs w:val="16"/>
                <w:lang w:eastAsia="en-US"/>
              </w:rPr>
            </w:pPr>
            <w:hyperlink r:id="rId59" w:history="1">
              <w:r w:rsidR="00C94276" w:rsidRPr="005D0F06">
                <w:rPr>
                  <w:rStyle w:val="Hyperlink"/>
                  <w:sz w:val="16"/>
                  <w:szCs w:val="16"/>
                  <w:lang w:eastAsia="en-US"/>
                </w:rPr>
                <w:t>Res. 84</w:t>
              </w:r>
            </w:hyperlink>
          </w:p>
        </w:tc>
        <w:tc>
          <w:tcPr>
            <w:tcW w:w="1239" w:type="dxa"/>
          </w:tcPr>
          <w:p w14:paraId="02038EE2" w14:textId="77777777" w:rsidR="00C94276" w:rsidRPr="007455EF" w:rsidRDefault="00C94276" w:rsidP="008D5001">
            <w:pPr>
              <w:rPr>
                <w:sz w:val="16"/>
                <w:szCs w:val="16"/>
                <w:lang w:eastAsia="en-US"/>
              </w:rPr>
            </w:pPr>
            <w:r w:rsidRPr="007455EF">
              <w:rPr>
                <w:sz w:val="16"/>
                <w:szCs w:val="16"/>
                <w:lang w:eastAsia="en-US"/>
              </w:rPr>
              <w:t>2</w:t>
            </w:r>
          </w:p>
        </w:tc>
        <w:tc>
          <w:tcPr>
            <w:tcW w:w="1025" w:type="dxa"/>
          </w:tcPr>
          <w:p w14:paraId="5D8D2D6C" w14:textId="77777777" w:rsidR="00C94276" w:rsidRPr="007455EF" w:rsidRDefault="00C94276" w:rsidP="008D5001">
            <w:pPr>
              <w:rPr>
                <w:sz w:val="16"/>
                <w:szCs w:val="16"/>
                <w:lang w:eastAsia="en-US"/>
              </w:rPr>
            </w:pPr>
            <w:r>
              <w:rPr>
                <w:sz w:val="16"/>
                <w:szCs w:val="16"/>
                <w:lang w:eastAsia="en-US"/>
              </w:rPr>
              <w:t>Y</w:t>
            </w:r>
          </w:p>
        </w:tc>
        <w:tc>
          <w:tcPr>
            <w:tcW w:w="1101" w:type="dxa"/>
          </w:tcPr>
          <w:p w14:paraId="0C14605B" w14:textId="77777777" w:rsidR="00C94276" w:rsidRPr="007455EF" w:rsidRDefault="00C94276" w:rsidP="008D5001">
            <w:pPr>
              <w:rPr>
                <w:sz w:val="16"/>
                <w:szCs w:val="16"/>
                <w:lang w:eastAsia="en-US"/>
              </w:rPr>
            </w:pPr>
            <w:r>
              <w:rPr>
                <w:sz w:val="16"/>
                <w:szCs w:val="16"/>
                <w:lang w:eastAsia="en-US"/>
              </w:rPr>
              <w:t>N</w:t>
            </w:r>
          </w:p>
        </w:tc>
        <w:tc>
          <w:tcPr>
            <w:tcW w:w="997" w:type="dxa"/>
          </w:tcPr>
          <w:p w14:paraId="04C13E8E" w14:textId="77777777" w:rsidR="00C94276" w:rsidRPr="007455EF" w:rsidRDefault="00C94276" w:rsidP="008D5001">
            <w:pPr>
              <w:rPr>
                <w:sz w:val="16"/>
                <w:szCs w:val="16"/>
                <w:lang w:eastAsia="en-US"/>
              </w:rPr>
            </w:pPr>
            <w:r>
              <w:rPr>
                <w:sz w:val="16"/>
                <w:szCs w:val="16"/>
                <w:lang w:eastAsia="en-US"/>
              </w:rPr>
              <w:t>--</w:t>
            </w:r>
          </w:p>
        </w:tc>
        <w:tc>
          <w:tcPr>
            <w:tcW w:w="1113" w:type="dxa"/>
          </w:tcPr>
          <w:p w14:paraId="0489899C"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2B70C5BE" w14:textId="77777777" w:rsidR="00C94276" w:rsidRPr="007455EF" w:rsidRDefault="00C94276" w:rsidP="008D5001">
            <w:pPr>
              <w:rPr>
                <w:sz w:val="16"/>
                <w:szCs w:val="16"/>
                <w:lang w:eastAsia="en-US"/>
              </w:rPr>
            </w:pPr>
          </w:p>
        </w:tc>
      </w:tr>
      <w:tr w:rsidR="00C94276" w:rsidRPr="007455EF" w14:paraId="7B95BA0B" w14:textId="77777777" w:rsidTr="008D5001">
        <w:tc>
          <w:tcPr>
            <w:tcW w:w="846" w:type="dxa"/>
          </w:tcPr>
          <w:p w14:paraId="71DCF806" w14:textId="77777777" w:rsidR="00C94276" w:rsidRPr="007455EF" w:rsidRDefault="006A4100" w:rsidP="008D5001">
            <w:pPr>
              <w:rPr>
                <w:sz w:val="16"/>
                <w:szCs w:val="16"/>
                <w:lang w:eastAsia="en-US"/>
              </w:rPr>
            </w:pPr>
            <w:hyperlink r:id="rId60" w:history="1">
              <w:r w:rsidR="00C94276" w:rsidRPr="005D0F06">
                <w:rPr>
                  <w:rStyle w:val="Hyperlink"/>
                  <w:sz w:val="16"/>
                  <w:szCs w:val="16"/>
                  <w:lang w:eastAsia="en-US"/>
                </w:rPr>
                <w:t>Res. 86</w:t>
              </w:r>
            </w:hyperlink>
          </w:p>
        </w:tc>
        <w:tc>
          <w:tcPr>
            <w:tcW w:w="1239" w:type="dxa"/>
          </w:tcPr>
          <w:p w14:paraId="452404D3" w14:textId="77777777" w:rsidR="00C94276" w:rsidRPr="007455EF" w:rsidRDefault="00C94276" w:rsidP="008D5001">
            <w:pPr>
              <w:rPr>
                <w:sz w:val="16"/>
                <w:szCs w:val="16"/>
                <w:lang w:eastAsia="en-US"/>
              </w:rPr>
            </w:pPr>
            <w:r w:rsidRPr="007455EF">
              <w:rPr>
                <w:sz w:val="16"/>
                <w:szCs w:val="16"/>
                <w:lang w:eastAsia="en-US"/>
              </w:rPr>
              <w:t>4</w:t>
            </w:r>
          </w:p>
        </w:tc>
        <w:tc>
          <w:tcPr>
            <w:tcW w:w="1025" w:type="dxa"/>
          </w:tcPr>
          <w:p w14:paraId="11D9FC3B" w14:textId="77777777" w:rsidR="00C94276" w:rsidRPr="007455EF" w:rsidRDefault="00C94276" w:rsidP="008D5001">
            <w:pPr>
              <w:rPr>
                <w:sz w:val="16"/>
                <w:szCs w:val="16"/>
                <w:lang w:eastAsia="en-US"/>
              </w:rPr>
            </w:pPr>
            <w:r>
              <w:rPr>
                <w:sz w:val="16"/>
                <w:szCs w:val="16"/>
                <w:lang w:eastAsia="en-US"/>
              </w:rPr>
              <w:t>Y</w:t>
            </w:r>
          </w:p>
        </w:tc>
        <w:tc>
          <w:tcPr>
            <w:tcW w:w="1101" w:type="dxa"/>
          </w:tcPr>
          <w:p w14:paraId="72AE1449" w14:textId="77777777" w:rsidR="00C94276" w:rsidRPr="007455EF" w:rsidRDefault="00C94276" w:rsidP="008D5001">
            <w:pPr>
              <w:rPr>
                <w:sz w:val="16"/>
                <w:szCs w:val="16"/>
                <w:lang w:eastAsia="en-US"/>
              </w:rPr>
            </w:pPr>
            <w:r>
              <w:rPr>
                <w:sz w:val="16"/>
                <w:szCs w:val="16"/>
                <w:lang w:eastAsia="en-US"/>
              </w:rPr>
              <w:t>Y</w:t>
            </w:r>
          </w:p>
        </w:tc>
        <w:tc>
          <w:tcPr>
            <w:tcW w:w="997" w:type="dxa"/>
          </w:tcPr>
          <w:p w14:paraId="1B4D1ED8" w14:textId="77777777" w:rsidR="00C94276" w:rsidRPr="007455EF" w:rsidRDefault="00C94276" w:rsidP="008D5001">
            <w:pPr>
              <w:rPr>
                <w:sz w:val="16"/>
                <w:szCs w:val="16"/>
                <w:lang w:eastAsia="en-US"/>
              </w:rPr>
            </w:pPr>
            <w:r>
              <w:rPr>
                <w:sz w:val="16"/>
                <w:szCs w:val="16"/>
                <w:lang w:eastAsia="en-US"/>
              </w:rPr>
              <w:t>--</w:t>
            </w:r>
          </w:p>
        </w:tc>
        <w:tc>
          <w:tcPr>
            <w:tcW w:w="1113" w:type="dxa"/>
          </w:tcPr>
          <w:p w14:paraId="78A514B7"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70189EEC" w14:textId="77777777" w:rsidR="00C94276" w:rsidRPr="007455EF" w:rsidRDefault="00C94276" w:rsidP="008D5001">
            <w:pPr>
              <w:rPr>
                <w:sz w:val="16"/>
                <w:szCs w:val="16"/>
                <w:lang w:eastAsia="en-US"/>
              </w:rPr>
            </w:pPr>
          </w:p>
        </w:tc>
      </w:tr>
      <w:tr w:rsidR="00C94276" w:rsidRPr="007455EF" w14:paraId="767D1CDC" w14:textId="77777777" w:rsidTr="008D5001">
        <w:tc>
          <w:tcPr>
            <w:tcW w:w="846" w:type="dxa"/>
          </w:tcPr>
          <w:p w14:paraId="3A0F3102" w14:textId="77777777" w:rsidR="00C94276" w:rsidRPr="007455EF" w:rsidRDefault="006A4100" w:rsidP="008D5001">
            <w:pPr>
              <w:rPr>
                <w:sz w:val="16"/>
                <w:szCs w:val="16"/>
                <w:lang w:eastAsia="en-US"/>
              </w:rPr>
            </w:pPr>
            <w:hyperlink r:id="rId61" w:history="1">
              <w:r w:rsidR="00C94276" w:rsidRPr="005D0F06">
                <w:rPr>
                  <w:rStyle w:val="Hyperlink"/>
                  <w:sz w:val="16"/>
                  <w:szCs w:val="16"/>
                  <w:lang w:eastAsia="en-US"/>
                </w:rPr>
                <w:t>Res. 87</w:t>
              </w:r>
            </w:hyperlink>
          </w:p>
        </w:tc>
        <w:tc>
          <w:tcPr>
            <w:tcW w:w="1239" w:type="dxa"/>
          </w:tcPr>
          <w:p w14:paraId="73D7DAB0"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3AED7E49" w14:textId="77777777" w:rsidR="00C94276" w:rsidRPr="007455EF" w:rsidRDefault="00C94276" w:rsidP="008D5001">
            <w:pPr>
              <w:rPr>
                <w:sz w:val="16"/>
                <w:szCs w:val="16"/>
                <w:lang w:eastAsia="en-US"/>
              </w:rPr>
            </w:pPr>
            <w:r>
              <w:rPr>
                <w:sz w:val="16"/>
                <w:szCs w:val="16"/>
                <w:lang w:eastAsia="en-US"/>
              </w:rPr>
              <w:t>Y</w:t>
            </w:r>
          </w:p>
        </w:tc>
        <w:tc>
          <w:tcPr>
            <w:tcW w:w="1101" w:type="dxa"/>
          </w:tcPr>
          <w:p w14:paraId="4412832C" w14:textId="77777777" w:rsidR="00C94276" w:rsidRPr="007455EF" w:rsidRDefault="00C94276" w:rsidP="008D5001">
            <w:pPr>
              <w:rPr>
                <w:sz w:val="16"/>
                <w:szCs w:val="16"/>
                <w:lang w:eastAsia="en-US"/>
              </w:rPr>
            </w:pPr>
            <w:r>
              <w:rPr>
                <w:sz w:val="16"/>
                <w:szCs w:val="16"/>
                <w:lang w:eastAsia="en-US"/>
              </w:rPr>
              <w:t>N</w:t>
            </w:r>
          </w:p>
        </w:tc>
        <w:tc>
          <w:tcPr>
            <w:tcW w:w="997" w:type="dxa"/>
          </w:tcPr>
          <w:p w14:paraId="153F01DC" w14:textId="77777777" w:rsidR="00C94276" w:rsidRPr="007455EF" w:rsidRDefault="00C94276" w:rsidP="008D5001">
            <w:pPr>
              <w:rPr>
                <w:sz w:val="16"/>
                <w:szCs w:val="16"/>
                <w:lang w:eastAsia="en-US"/>
              </w:rPr>
            </w:pPr>
            <w:r>
              <w:rPr>
                <w:sz w:val="16"/>
                <w:szCs w:val="16"/>
                <w:lang w:eastAsia="en-US"/>
              </w:rPr>
              <w:t>--</w:t>
            </w:r>
          </w:p>
        </w:tc>
        <w:tc>
          <w:tcPr>
            <w:tcW w:w="1113" w:type="dxa"/>
          </w:tcPr>
          <w:p w14:paraId="2D37045A"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32AEC9B6" w14:textId="77777777" w:rsidR="00C94276" w:rsidRPr="007455EF" w:rsidRDefault="00C94276" w:rsidP="008D5001">
            <w:pPr>
              <w:rPr>
                <w:sz w:val="16"/>
                <w:szCs w:val="16"/>
                <w:lang w:eastAsia="en-US"/>
              </w:rPr>
            </w:pPr>
          </w:p>
        </w:tc>
      </w:tr>
      <w:tr w:rsidR="00C94276" w:rsidRPr="007455EF" w14:paraId="405F98EE" w14:textId="77777777" w:rsidTr="008D5001">
        <w:tc>
          <w:tcPr>
            <w:tcW w:w="846" w:type="dxa"/>
          </w:tcPr>
          <w:p w14:paraId="38C92AA5" w14:textId="77777777" w:rsidR="00C94276" w:rsidRPr="007455EF" w:rsidRDefault="006A4100" w:rsidP="008D5001">
            <w:pPr>
              <w:rPr>
                <w:sz w:val="16"/>
                <w:szCs w:val="16"/>
                <w:lang w:eastAsia="en-US"/>
              </w:rPr>
            </w:pPr>
            <w:hyperlink r:id="rId62" w:history="1">
              <w:r w:rsidR="00C94276" w:rsidRPr="005D0F06">
                <w:rPr>
                  <w:rStyle w:val="Hyperlink"/>
                  <w:sz w:val="16"/>
                  <w:szCs w:val="16"/>
                  <w:lang w:eastAsia="en-US"/>
                </w:rPr>
                <w:t>Res. 88</w:t>
              </w:r>
            </w:hyperlink>
          </w:p>
        </w:tc>
        <w:tc>
          <w:tcPr>
            <w:tcW w:w="1239" w:type="dxa"/>
          </w:tcPr>
          <w:p w14:paraId="1875C633"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7941463A" w14:textId="77777777" w:rsidR="00C94276" w:rsidRPr="007455EF" w:rsidRDefault="00C94276" w:rsidP="008D5001">
            <w:pPr>
              <w:rPr>
                <w:sz w:val="16"/>
                <w:szCs w:val="16"/>
                <w:lang w:eastAsia="en-US"/>
              </w:rPr>
            </w:pPr>
            <w:r w:rsidRPr="00E97E83">
              <w:rPr>
                <w:sz w:val="16"/>
                <w:szCs w:val="16"/>
                <w:lang w:eastAsia="en-US"/>
              </w:rPr>
              <w:t>--</w:t>
            </w:r>
          </w:p>
        </w:tc>
        <w:tc>
          <w:tcPr>
            <w:tcW w:w="1101" w:type="dxa"/>
          </w:tcPr>
          <w:p w14:paraId="583005A5" w14:textId="77777777" w:rsidR="00C94276" w:rsidRPr="007455EF" w:rsidRDefault="00C94276" w:rsidP="008D5001">
            <w:pPr>
              <w:rPr>
                <w:sz w:val="16"/>
                <w:szCs w:val="16"/>
                <w:lang w:eastAsia="en-US"/>
              </w:rPr>
            </w:pPr>
            <w:r w:rsidRPr="00E97E83">
              <w:rPr>
                <w:sz w:val="16"/>
                <w:szCs w:val="16"/>
                <w:lang w:eastAsia="en-US"/>
              </w:rPr>
              <w:t>--</w:t>
            </w:r>
          </w:p>
        </w:tc>
        <w:tc>
          <w:tcPr>
            <w:tcW w:w="997" w:type="dxa"/>
          </w:tcPr>
          <w:p w14:paraId="45557E68" w14:textId="77777777" w:rsidR="00C94276" w:rsidRPr="007455EF" w:rsidRDefault="00C94276" w:rsidP="008D5001">
            <w:pPr>
              <w:rPr>
                <w:sz w:val="16"/>
                <w:szCs w:val="16"/>
                <w:lang w:eastAsia="en-US"/>
              </w:rPr>
            </w:pPr>
            <w:r w:rsidRPr="00E97E83">
              <w:rPr>
                <w:sz w:val="16"/>
                <w:szCs w:val="16"/>
                <w:lang w:eastAsia="en-US"/>
              </w:rPr>
              <w:t>--</w:t>
            </w:r>
          </w:p>
        </w:tc>
        <w:tc>
          <w:tcPr>
            <w:tcW w:w="1113" w:type="dxa"/>
          </w:tcPr>
          <w:p w14:paraId="7BDF3218"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3C91CC83" w14:textId="77777777" w:rsidR="00C94276" w:rsidRPr="007455EF" w:rsidRDefault="00C94276" w:rsidP="008D5001">
            <w:pPr>
              <w:rPr>
                <w:sz w:val="16"/>
                <w:szCs w:val="16"/>
                <w:lang w:eastAsia="en-US"/>
              </w:rPr>
            </w:pPr>
          </w:p>
        </w:tc>
      </w:tr>
      <w:tr w:rsidR="00C94276" w:rsidRPr="007455EF" w14:paraId="73BA14C3" w14:textId="77777777" w:rsidTr="008D5001">
        <w:tc>
          <w:tcPr>
            <w:tcW w:w="846" w:type="dxa"/>
          </w:tcPr>
          <w:p w14:paraId="2E7AA60C" w14:textId="77777777" w:rsidR="00C94276" w:rsidRPr="007455EF" w:rsidRDefault="006A4100" w:rsidP="008D5001">
            <w:pPr>
              <w:rPr>
                <w:sz w:val="16"/>
                <w:szCs w:val="16"/>
                <w:lang w:eastAsia="en-US"/>
              </w:rPr>
            </w:pPr>
            <w:hyperlink r:id="rId63" w:history="1">
              <w:r w:rsidR="00C94276" w:rsidRPr="005D0F06">
                <w:rPr>
                  <w:rStyle w:val="Hyperlink"/>
                  <w:sz w:val="16"/>
                  <w:szCs w:val="16"/>
                  <w:lang w:eastAsia="en-US"/>
                </w:rPr>
                <w:t>Res. 89</w:t>
              </w:r>
            </w:hyperlink>
          </w:p>
        </w:tc>
        <w:tc>
          <w:tcPr>
            <w:tcW w:w="1239" w:type="dxa"/>
          </w:tcPr>
          <w:p w14:paraId="3240EE0E" w14:textId="77777777" w:rsidR="00C94276" w:rsidRPr="007455EF" w:rsidRDefault="00C94276" w:rsidP="008D5001">
            <w:pPr>
              <w:rPr>
                <w:sz w:val="16"/>
                <w:szCs w:val="16"/>
                <w:lang w:eastAsia="en-US"/>
              </w:rPr>
            </w:pPr>
            <w:r w:rsidRPr="007455EF">
              <w:rPr>
                <w:sz w:val="16"/>
                <w:szCs w:val="16"/>
                <w:lang w:eastAsia="en-US"/>
              </w:rPr>
              <w:t>4</w:t>
            </w:r>
          </w:p>
        </w:tc>
        <w:tc>
          <w:tcPr>
            <w:tcW w:w="1025" w:type="dxa"/>
          </w:tcPr>
          <w:p w14:paraId="7FF964CD" w14:textId="77777777" w:rsidR="00C94276" w:rsidRPr="007455EF" w:rsidRDefault="00C94276" w:rsidP="008D5001">
            <w:pPr>
              <w:rPr>
                <w:sz w:val="16"/>
                <w:szCs w:val="16"/>
                <w:lang w:eastAsia="en-US"/>
              </w:rPr>
            </w:pPr>
            <w:r>
              <w:rPr>
                <w:sz w:val="16"/>
                <w:szCs w:val="16"/>
                <w:lang w:eastAsia="en-US"/>
              </w:rPr>
              <w:t>Y</w:t>
            </w:r>
          </w:p>
        </w:tc>
        <w:tc>
          <w:tcPr>
            <w:tcW w:w="1101" w:type="dxa"/>
          </w:tcPr>
          <w:p w14:paraId="1D9D04E3" w14:textId="77777777" w:rsidR="00C94276" w:rsidRPr="007455EF" w:rsidRDefault="00C94276" w:rsidP="008D5001">
            <w:pPr>
              <w:rPr>
                <w:sz w:val="16"/>
                <w:szCs w:val="16"/>
                <w:lang w:eastAsia="en-US"/>
              </w:rPr>
            </w:pPr>
            <w:r>
              <w:rPr>
                <w:sz w:val="16"/>
                <w:szCs w:val="16"/>
                <w:lang w:eastAsia="en-US"/>
              </w:rPr>
              <w:t>Y</w:t>
            </w:r>
          </w:p>
        </w:tc>
        <w:tc>
          <w:tcPr>
            <w:tcW w:w="997" w:type="dxa"/>
          </w:tcPr>
          <w:p w14:paraId="2BD1280C" w14:textId="77777777" w:rsidR="00C94276" w:rsidRPr="007455EF" w:rsidRDefault="00C94276" w:rsidP="008D5001">
            <w:pPr>
              <w:rPr>
                <w:sz w:val="16"/>
                <w:szCs w:val="16"/>
                <w:lang w:eastAsia="en-US"/>
              </w:rPr>
            </w:pPr>
            <w:r>
              <w:rPr>
                <w:sz w:val="16"/>
                <w:szCs w:val="16"/>
                <w:lang w:eastAsia="en-US"/>
              </w:rPr>
              <w:t>--</w:t>
            </w:r>
          </w:p>
        </w:tc>
        <w:tc>
          <w:tcPr>
            <w:tcW w:w="1113" w:type="dxa"/>
          </w:tcPr>
          <w:p w14:paraId="11FA14F3"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420277C8" w14:textId="77777777" w:rsidR="00C94276" w:rsidRPr="007455EF" w:rsidRDefault="00C94276" w:rsidP="008D5001">
            <w:pPr>
              <w:rPr>
                <w:sz w:val="16"/>
                <w:szCs w:val="16"/>
                <w:lang w:eastAsia="en-US"/>
              </w:rPr>
            </w:pPr>
          </w:p>
        </w:tc>
      </w:tr>
      <w:tr w:rsidR="00C94276" w:rsidRPr="007455EF" w14:paraId="79E21BB5" w14:textId="77777777" w:rsidTr="008D5001">
        <w:tc>
          <w:tcPr>
            <w:tcW w:w="846" w:type="dxa"/>
          </w:tcPr>
          <w:p w14:paraId="44BB6644" w14:textId="77777777" w:rsidR="00C94276" w:rsidRPr="007455EF" w:rsidRDefault="006A4100" w:rsidP="008D5001">
            <w:pPr>
              <w:rPr>
                <w:sz w:val="16"/>
                <w:szCs w:val="16"/>
                <w:lang w:eastAsia="en-US"/>
              </w:rPr>
            </w:pPr>
            <w:hyperlink r:id="rId64" w:history="1">
              <w:r w:rsidR="00C94276" w:rsidRPr="005D0F06">
                <w:rPr>
                  <w:rStyle w:val="Hyperlink"/>
                  <w:sz w:val="16"/>
                  <w:szCs w:val="16"/>
                  <w:lang w:eastAsia="en-US"/>
                </w:rPr>
                <w:t>Res. 90</w:t>
              </w:r>
            </w:hyperlink>
          </w:p>
        </w:tc>
        <w:tc>
          <w:tcPr>
            <w:tcW w:w="1239" w:type="dxa"/>
          </w:tcPr>
          <w:p w14:paraId="644F080E"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46F4FA9F" w14:textId="77777777" w:rsidR="00C94276" w:rsidRPr="007455EF" w:rsidRDefault="00C94276" w:rsidP="008D5001">
            <w:pPr>
              <w:rPr>
                <w:sz w:val="16"/>
                <w:szCs w:val="16"/>
                <w:lang w:eastAsia="en-US"/>
              </w:rPr>
            </w:pPr>
            <w:r w:rsidRPr="005909F6">
              <w:rPr>
                <w:sz w:val="16"/>
                <w:szCs w:val="16"/>
                <w:lang w:eastAsia="en-US"/>
              </w:rPr>
              <w:t>--</w:t>
            </w:r>
          </w:p>
        </w:tc>
        <w:tc>
          <w:tcPr>
            <w:tcW w:w="1101" w:type="dxa"/>
          </w:tcPr>
          <w:p w14:paraId="3F3F7111" w14:textId="77777777" w:rsidR="00C94276" w:rsidRPr="007455EF" w:rsidRDefault="00C94276" w:rsidP="008D5001">
            <w:pPr>
              <w:rPr>
                <w:sz w:val="16"/>
                <w:szCs w:val="16"/>
                <w:lang w:eastAsia="en-US"/>
              </w:rPr>
            </w:pPr>
            <w:r w:rsidRPr="005909F6">
              <w:rPr>
                <w:sz w:val="16"/>
                <w:szCs w:val="16"/>
                <w:lang w:eastAsia="en-US"/>
              </w:rPr>
              <w:t>--</w:t>
            </w:r>
          </w:p>
        </w:tc>
        <w:tc>
          <w:tcPr>
            <w:tcW w:w="997" w:type="dxa"/>
          </w:tcPr>
          <w:p w14:paraId="7FE161B4" w14:textId="77777777" w:rsidR="00C94276" w:rsidRPr="007455EF" w:rsidRDefault="00C94276" w:rsidP="008D5001">
            <w:pPr>
              <w:rPr>
                <w:sz w:val="16"/>
                <w:szCs w:val="16"/>
                <w:lang w:eastAsia="en-US"/>
              </w:rPr>
            </w:pPr>
            <w:r w:rsidRPr="005909F6">
              <w:rPr>
                <w:sz w:val="16"/>
                <w:szCs w:val="16"/>
                <w:lang w:eastAsia="en-US"/>
              </w:rPr>
              <w:t>--</w:t>
            </w:r>
          </w:p>
        </w:tc>
        <w:tc>
          <w:tcPr>
            <w:tcW w:w="1113" w:type="dxa"/>
          </w:tcPr>
          <w:p w14:paraId="046E3001"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12344259" w14:textId="77777777" w:rsidR="00C94276" w:rsidRPr="007455EF" w:rsidRDefault="00C94276" w:rsidP="008D5001">
            <w:pPr>
              <w:rPr>
                <w:sz w:val="16"/>
                <w:szCs w:val="16"/>
                <w:lang w:eastAsia="en-US"/>
              </w:rPr>
            </w:pPr>
          </w:p>
        </w:tc>
      </w:tr>
      <w:tr w:rsidR="00C94276" w:rsidRPr="007455EF" w14:paraId="4B9FEDEB" w14:textId="77777777" w:rsidTr="008D5001">
        <w:tc>
          <w:tcPr>
            <w:tcW w:w="846" w:type="dxa"/>
          </w:tcPr>
          <w:p w14:paraId="724DE49D" w14:textId="77777777" w:rsidR="00C94276" w:rsidRPr="007455EF" w:rsidRDefault="006A4100" w:rsidP="008D5001">
            <w:pPr>
              <w:rPr>
                <w:sz w:val="16"/>
                <w:szCs w:val="16"/>
                <w:lang w:eastAsia="en-US"/>
              </w:rPr>
            </w:pPr>
            <w:hyperlink r:id="rId65" w:history="1">
              <w:r w:rsidR="00C94276" w:rsidRPr="005D0F06">
                <w:rPr>
                  <w:rStyle w:val="Hyperlink"/>
                  <w:sz w:val="16"/>
                  <w:szCs w:val="16"/>
                  <w:lang w:eastAsia="en-US"/>
                </w:rPr>
                <w:t>Res. 91</w:t>
              </w:r>
            </w:hyperlink>
          </w:p>
        </w:tc>
        <w:tc>
          <w:tcPr>
            <w:tcW w:w="1239" w:type="dxa"/>
          </w:tcPr>
          <w:p w14:paraId="31485099"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3E48D746" w14:textId="77777777" w:rsidR="00C94276" w:rsidRPr="007455EF" w:rsidRDefault="00C94276" w:rsidP="008D5001">
            <w:pPr>
              <w:rPr>
                <w:sz w:val="16"/>
                <w:szCs w:val="16"/>
                <w:lang w:eastAsia="en-US"/>
              </w:rPr>
            </w:pPr>
            <w:r>
              <w:rPr>
                <w:sz w:val="16"/>
                <w:szCs w:val="16"/>
                <w:lang w:eastAsia="en-US"/>
              </w:rPr>
              <w:t>Y</w:t>
            </w:r>
          </w:p>
        </w:tc>
        <w:tc>
          <w:tcPr>
            <w:tcW w:w="1101" w:type="dxa"/>
          </w:tcPr>
          <w:p w14:paraId="0B775C2B" w14:textId="77777777" w:rsidR="00C94276" w:rsidRPr="007455EF" w:rsidRDefault="00C94276" w:rsidP="008D5001">
            <w:pPr>
              <w:rPr>
                <w:sz w:val="16"/>
                <w:szCs w:val="16"/>
                <w:lang w:eastAsia="en-US"/>
              </w:rPr>
            </w:pPr>
            <w:r>
              <w:rPr>
                <w:sz w:val="16"/>
                <w:szCs w:val="16"/>
                <w:lang w:eastAsia="en-US"/>
              </w:rPr>
              <w:t>N</w:t>
            </w:r>
          </w:p>
        </w:tc>
        <w:tc>
          <w:tcPr>
            <w:tcW w:w="997" w:type="dxa"/>
          </w:tcPr>
          <w:p w14:paraId="7D1798E3" w14:textId="77777777" w:rsidR="00C94276" w:rsidRPr="007455EF" w:rsidRDefault="00C94276" w:rsidP="008D5001">
            <w:pPr>
              <w:rPr>
                <w:sz w:val="16"/>
                <w:szCs w:val="16"/>
                <w:lang w:eastAsia="en-US"/>
              </w:rPr>
            </w:pPr>
            <w:r>
              <w:rPr>
                <w:sz w:val="16"/>
                <w:szCs w:val="16"/>
                <w:lang w:eastAsia="en-US"/>
              </w:rPr>
              <w:t>--</w:t>
            </w:r>
          </w:p>
        </w:tc>
        <w:tc>
          <w:tcPr>
            <w:tcW w:w="1113" w:type="dxa"/>
          </w:tcPr>
          <w:p w14:paraId="0D51304F"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7EB6F347" w14:textId="77777777" w:rsidR="00C94276" w:rsidRPr="007455EF" w:rsidRDefault="00C94276" w:rsidP="008D5001">
            <w:pPr>
              <w:rPr>
                <w:sz w:val="16"/>
                <w:szCs w:val="16"/>
                <w:lang w:eastAsia="en-US"/>
              </w:rPr>
            </w:pPr>
          </w:p>
        </w:tc>
      </w:tr>
      <w:tr w:rsidR="00C94276" w:rsidRPr="007455EF" w14:paraId="4BD212C2" w14:textId="77777777" w:rsidTr="008D5001">
        <w:tc>
          <w:tcPr>
            <w:tcW w:w="846" w:type="dxa"/>
          </w:tcPr>
          <w:p w14:paraId="5177256A" w14:textId="77777777" w:rsidR="00C94276" w:rsidRPr="007455EF" w:rsidRDefault="006A4100" w:rsidP="008D5001">
            <w:pPr>
              <w:rPr>
                <w:sz w:val="16"/>
                <w:szCs w:val="16"/>
                <w:lang w:eastAsia="en-US"/>
              </w:rPr>
            </w:pPr>
            <w:hyperlink r:id="rId66" w:history="1">
              <w:r w:rsidR="00C94276" w:rsidRPr="005D0F06">
                <w:rPr>
                  <w:rStyle w:val="Hyperlink"/>
                  <w:sz w:val="16"/>
                  <w:szCs w:val="16"/>
                  <w:lang w:eastAsia="en-US"/>
                </w:rPr>
                <w:t>Res. 92</w:t>
              </w:r>
            </w:hyperlink>
          </w:p>
        </w:tc>
        <w:tc>
          <w:tcPr>
            <w:tcW w:w="1239" w:type="dxa"/>
          </w:tcPr>
          <w:p w14:paraId="62E33390" w14:textId="77777777" w:rsidR="00C94276" w:rsidRPr="007455EF" w:rsidRDefault="00C94276" w:rsidP="008D5001">
            <w:pPr>
              <w:rPr>
                <w:sz w:val="16"/>
                <w:szCs w:val="16"/>
                <w:lang w:eastAsia="en-US"/>
              </w:rPr>
            </w:pPr>
            <w:r w:rsidRPr="007455EF">
              <w:rPr>
                <w:sz w:val="16"/>
                <w:szCs w:val="16"/>
                <w:lang w:eastAsia="en-US"/>
              </w:rPr>
              <w:t>4</w:t>
            </w:r>
          </w:p>
        </w:tc>
        <w:tc>
          <w:tcPr>
            <w:tcW w:w="1025" w:type="dxa"/>
          </w:tcPr>
          <w:p w14:paraId="413E1645" w14:textId="77777777" w:rsidR="00C94276" w:rsidRPr="007455EF" w:rsidRDefault="00C94276" w:rsidP="008D5001">
            <w:pPr>
              <w:rPr>
                <w:sz w:val="16"/>
                <w:szCs w:val="16"/>
                <w:lang w:eastAsia="en-US"/>
              </w:rPr>
            </w:pPr>
            <w:r>
              <w:rPr>
                <w:sz w:val="16"/>
                <w:szCs w:val="16"/>
                <w:lang w:eastAsia="en-US"/>
              </w:rPr>
              <w:t>Y</w:t>
            </w:r>
          </w:p>
        </w:tc>
        <w:tc>
          <w:tcPr>
            <w:tcW w:w="1101" w:type="dxa"/>
          </w:tcPr>
          <w:p w14:paraId="05E931AF" w14:textId="77777777" w:rsidR="00C94276" w:rsidRPr="007455EF" w:rsidRDefault="00C94276" w:rsidP="008D5001">
            <w:pPr>
              <w:rPr>
                <w:sz w:val="16"/>
                <w:szCs w:val="16"/>
                <w:lang w:eastAsia="en-US"/>
              </w:rPr>
            </w:pPr>
            <w:r>
              <w:rPr>
                <w:sz w:val="16"/>
                <w:szCs w:val="16"/>
                <w:lang w:eastAsia="en-US"/>
              </w:rPr>
              <w:t>Y</w:t>
            </w:r>
          </w:p>
        </w:tc>
        <w:tc>
          <w:tcPr>
            <w:tcW w:w="997" w:type="dxa"/>
          </w:tcPr>
          <w:p w14:paraId="5E23A72B" w14:textId="77777777" w:rsidR="00C94276" w:rsidRPr="007455EF" w:rsidRDefault="00C94276" w:rsidP="008D5001">
            <w:pPr>
              <w:rPr>
                <w:sz w:val="16"/>
                <w:szCs w:val="16"/>
                <w:lang w:eastAsia="en-US"/>
              </w:rPr>
            </w:pPr>
            <w:r>
              <w:rPr>
                <w:sz w:val="16"/>
                <w:szCs w:val="16"/>
                <w:lang w:eastAsia="en-US"/>
              </w:rPr>
              <w:t>--</w:t>
            </w:r>
          </w:p>
        </w:tc>
        <w:tc>
          <w:tcPr>
            <w:tcW w:w="1113" w:type="dxa"/>
          </w:tcPr>
          <w:p w14:paraId="18D0F6FD"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239FFDA3" w14:textId="77777777" w:rsidR="00C94276" w:rsidRPr="007455EF" w:rsidRDefault="00C94276" w:rsidP="008D5001">
            <w:pPr>
              <w:rPr>
                <w:sz w:val="16"/>
                <w:szCs w:val="16"/>
                <w:lang w:eastAsia="en-US"/>
              </w:rPr>
            </w:pPr>
          </w:p>
        </w:tc>
      </w:tr>
      <w:tr w:rsidR="00C94276" w:rsidRPr="007455EF" w14:paraId="26C1D25B" w14:textId="77777777" w:rsidTr="008D5001">
        <w:tc>
          <w:tcPr>
            <w:tcW w:w="846" w:type="dxa"/>
          </w:tcPr>
          <w:p w14:paraId="55266D53" w14:textId="77777777" w:rsidR="00C94276" w:rsidRPr="007455EF" w:rsidRDefault="006A4100" w:rsidP="008D5001">
            <w:pPr>
              <w:rPr>
                <w:sz w:val="16"/>
                <w:szCs w:val="16"/>
                <w:lang w:eastAsia="en-US"/>
              </w:rPr>
            </w:pPr>
            <w:hyperlink r:id="rId67" w:history="1">
              <w:r w:rsidR="00C94276" w:rsidRPr="005D0F06">
                <w:rPr>
                  <w:rStyle w:val="Hyperlink"/>
                  <w:sz w:val="16"/>
                  <w:szCs w:val="16"/>
                  <w:lang w:eastAsia="en-US"/>
                </w:rPr>
                <w:t>Res. 95</w:t>
              </w:r>
            </w:hyperlink>
          </w:p>
        </w:tc>
        <w:tc>
          <w:tcPr>
            <w:tcW w:w="1239" w:type="dxa"/>
          </w:tcPr>
          <w:p w14:paraId="3E3CE29E" w14:textId="77777777" w:rsidR="00C94276" w:rsidRPr="007455EF" w:rsidRDefault="00C94276" w:rsidP="008D5001">
            <w:pPr>
              <w:rPr>
                <w:sz w:val="16"/>
                <w:szCs w:val="16"/>
                <w:lang w:eastAsia="en-US"/>
              </w:rPr>
            </w:pPr>
            <w:r w:rsidRPr="007455EF">
              <w:rPr>
                <w:sz w:val="16"/>
                <w:szCs w:val="16"/>
                <w:lang w:eastAsia="en-US"/>
              </w:rPr>
              <w:t>2</w:t>
            </w:r>
          </w:p>
        </w:tc>
        <w:tc>
          <w:tcPr>
            <w:tcW w:w="1025" w:type="dxa"/>
          </w:tcPr>
          <w:p w14:paraId="40CE9C98" w14:textId="77777777" w:rsidR="00C94276" w:rsidRPr="007455EF" w:rsidRDefault="00C94276" w:rsidP="008D5001">
            <w:pPr>
              <w:rPr>
                <w:sz w:val="16"/>
                <w:szCs w:val="16"/>
                <w:lang w:eastAsia="en-US"/>
              </w:rPr>
            </w:pPr>
            <w:r>
              <w:rPr>
                <w:sz w:val="16"/>
                <w:szCs w:val="16"/>
                <w:lang w:eastAsia="en-US"/>
              </w:rPr>
              <w:t>Y</w:t>
            </w:r>
          </w:p>
        </w:tc>
        <w:tc>
          <w:tcPr>
            <w:tcW w:w="1101" w:type="dxa"/>
          </w:tcPr>
          <w:p w14:paraId="515A3AD9" w14:textId="77777777" w:rsidR="00C94276" w:rsidRPr="007455EF" w:rsidRDefault="00C94276" w:rsidP="008D5001">
            <w:pPr>
              <w:rPr>
                <w:sz w:val="16"/>
                <w:szCs w:val="16"/>
                <w:lang w:eastAsia="en-US"/>
              </w:rPr>
            </w:pPr>
            <w:r>
              <w:rPr>
                <w:sz w:val="16"/>
                <w:szCs w:val="16"/>
                <w:lang w:eastAsia="en-US"/>
              </w:rPr>
              <w:t>Y</w:t>
            </w:r>
          </w:p>
        </w:tc>
        <w:tc>
          <w:tcPr>
            <w:tcW w:w="997" w:type="dxa"/>
          </w:tcPr>
          <w:p w14:paraId="0D90898D" w14:textId="77777777" w:rsidR="00C94276" w:rsidRPr="007455EF" w:rsidRDefault="00C94276" w:rsidP="008D5001">
            <w:pPr>
              <w:rPr>
                <w:sz w:val="16"/>
                <w:szCs w:val="16"/>
                <w:lang w:eastAsia="en-US"/>
              </w:rPr>
            </w:pPr>
            <w:r>
              <w:rPr>
                <w:sz w:val="16"/>
                <w:szCs w:val="16"/>
                <w:lang w:eastAsia="en-US"/>
              </w:rPr>
              <w:t>--</w:t>
            </w:r>
          </w:p>
        </w:tc>
        <w:tc>
          <w:tcPr>
            <w:tcW w:w="1113" w:type="dxa"/>
          </w:tcPr>
          <w:p w14:paraId="7CF99D37"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0F1153A0" w14:textId="77777777" w:rsidR="00C94276" w:rsidRPr="007455EF" w:rsidRDefault="00C94276" w:rsidP="008D5001">
            <w:pPr>
              <w:rPr>
                <w:sz w:val="16"/>
                <w:szCs w:val="16"/>
                <w:lang w:eastAsia="en-US"/>
              </w:rPr>
            </w:pPr>
            <w:r>
              <w:rPr>
                <w:sz w:val="16"/>
                <w:szCs w:val="16"/>
                <w:lang w:eastAsia="en-US"/>
              </w:rPr>
              <w:t>In terms of new strategies</w:t>
            </w:r>
          </w:p>
        </w:tc>
      </w:tr>
      <w:tr w:rsidR="00C94276" w:rsidRPr="007455EF" w14:paraId="5660BE3F" w14:textId="77777777" w:rsidTr="008D5001">
        <w:tc>
          <w:tcPr>
            <w:tcW w:w="846" w:type="dxa"/>
          </w:tcPr>
          <w:p w14:paraId="74AFAD7E" w14:textId="77777777" w:rsidR="00C94276" w:rsidRPr="007455EF" w:rsidRDefault="006A4100" w:rsidP="008D5001">
            <w:pPr>
              <w:rPr>
                <w:sz w:val="16"/>
                <w:szCs w:val="16"/>
                <w:lang w:eastAsia="en-US"/>
              </w:rPr>
            </w:pPr>
            <w:hyperlink r:id="rId68" w:history="1">
              <w:r w:rsidR="00C94276" w:rsidRPr="005D0F06">
                <w:rPr>
                  <w:rStyle w:val="Hyperlink"/>
                  <w:sz w:val="16"/>
                  <w:szCs w:val="16"/>
                  <w:lang w:eastAsia="en-US"/>
                </w:rPr>
                <w:t>Res. 96</w:t>
              </w:r>
            </w:hyperlink>
          </w:p>
        </w:tc>
        <w:tc>
          <w:tcPr>
            <w:tcW w:w="1239" w:type="dxa"/>
          </w:tcPr>
          <w:p w14:paraId="129FC312" w14:textId="77777777" w:rsidR="00C94276" w:rsidRPr="007455EF" w:rsidRDefault="00C94276" w:rsidP="008D5001">
            <w:pPr>
              <w:rPr>
                <w:sz w:val="16"/>
                <w:szCs w:val="16"/>
                <w:lang w:eastAsia="en-US"/>
              </w:rPr>
            </w:pPr>
            <w:r w:rsidRPr="007455EF">
              <w:rPr>
                <w:sz w:val="16"/>
                <w:szCs w:val="16"/>
                <w:lang w:eastAsia="en-US"/>
              </w:rPr>
              <w:t>0</w:t>
            </w:r>
          </w:p>
        </w:tc>
        <w:tc>
          <w:tcPr>
            <w:tcW w:w="1025" w:type="dxa"/>
          </w:tcPr>
          <w:p w14:paraId="160B4C9A" w14:textId="77777777" w:rsidR="00C94276" w:rsidRPr="007455EF" w:rsidRDefault="00C94276" w:rsidP="008D5001">
            <w:pPr>
              <w:rPr>
                <w:sz w:val="16"/>
                <w:szCs w:val="16"/>
                <w:lang w:eastAsia="en-US"/>
              </w:rPr>
            </w:pPr>
            <w:r w:rsidRPr="008B14A6">
              <w:rPr>
                <w:sz w:val="16"/>
                <w:szCs w:val="16"/>
                <w:lang w:eastAsia="en-US"/>
              </w:rPr>
              <w:t>--</w:t>
            </w:r>
          </w:p>
        </w:tc>
        <w:tc>
          <w:tcPr>
            <w:tcW w:w="1101" w:type="dxa"/>
          </w:tcPr>
          <w:p w14:paraId="4A86793A" w14:textId="77777777" w:rsidR="00C94276" w:rsidRPr="007455EF" w:rsidRDefault="00C94276" w:rsidP="008D5001">
            <w:pPr>
              <w:rPr>
                <w:sz w:val="16"/>
                <w:szCs w:val="16"/>
                <w:lang w:eastAsia="en-US"/>
              </w:rPr>
            </w:pPr>
            <w:r w:rsidRPr="008B14A6">
              <w:rPr>
                <w:sz w:val="16"/>
                <w:szCs w:val="16"/>
                <w:lang w:eastAsia="en-US"/>
              </w:rPr>
              <w:t>--</w:t>
            </w:r>
          </w:p>
        </w:tc>
        <w:tc>
          <w:tcPr>
            <w:tcW w:w="997" w:type="dxa"/>
          </w:tcPr>
          <w:p w14:paraId="23E57246" w14:textId="77777777" w:rsidR="00C94276" w:rsidRPr="007455EF" w:rsidRDefault="00C94276" w:rsidP="008D5001">
            <w:pPr>
              <w:rPr>
                <w:sz w:val="16"/>
                <w:szCs w:val="16"/>
                <w:lang w:eastAsia="en-US"/>
              </w:rPr>
            </w:pPr>
            <w:r w:rsidRPr="008B14A6">
              <w:rPr>
                <w:sz w:val="16"/>
                <w:szCs w:val="16"/>
                <w:lang w:eastAsia="en-US"/>
              </w:rPr>
              <w:t>--</w:t>
            </w:r>
          </w:p>
        </w:tc>
        <w:tc>
          <w:tcPr>
            <w:tcW w:w="1113" w:type="dxa"/>
          </w:tcPr>
          <w:p w14:paraId="345DB6DB"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0A3CB7B8" w14:textId="77777777" w:rsidR="00C94276" w:rsidRPr="007455EF" w:rsidRDefault="00C94276" w:rsidP="008D5001">
            <w:pPr>
              <w:rPr>
                <w:sz w:val="16"/>
                <w:szCs w:val="16"/>
                <w:lang w:eastAsia="en-US"/>
              </w:rPr>
            </w:pPr>
          </w:p>
        </w:tc>
      </w:tr>
      <w:tr w:rsidR="00C94276" w:rsidRPr="007455EF" w14:paraId="20A2D24A" w14:textId="77777777" w:rsidTr="008D5001">
        <w:tc>
          <w:tcPr>
            <w:tcW w:w="846" w:type="dxa"/>
          </w:tcPr>
          <w:p w14:paraId="586F5DC3" w14:textId="77777777" w:rsidR="00C94276" w:rsidRPr="007455EF" w:rsidRDefault="006A4100" w:rsidP="008D5001">
            <w:pPr>
              <w:rPr>
                <w:sz w:val="16"/>
                <w:szCs w:val="16"/>
                <w:lang w:eastAsia="en-US"/>
              </w:rPr>
            </w:pPr>
            <w:hyperlink r:id="rId69" w:history="1">
              <w:r w:rsidR="00C94276" w:rsidRPr="005D0F06">
                <w:rPr>
                  <w:rStyle w:val="Hyperlink"/>
                  <w:sz w:val="16"/>
                  <w:szCs w:val="16"/>
                  <w:lang w:eastAsia="en-US"/>
                </w:rPr>
                <w:t>Res. 97</w:t>
              </w:r>
            </w:hyperlink>
          </w:p>
        </w:tc>
        <w:tc>
          <w:tcPr>
            <w:tcW w:w="1239" w:type="dxa"/>
          </w:tcPr>
          <w:p w14:paraId="436CEABD"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447639E3" w14:textId="77777777" w:rsidR="00C94276" w:rsidRPr="007455EF" w:rsidRDefault="00C94276" w:rsidP="008D5001">
            <w:pPr>
              <w:rPr>
                <w:sz w:val="16"/>
                <w:szCs w:val="16"/>
                <w:lang w:eastAsia="en-US"/>
              </w:rPr>
            </w:pPr>
            <w:r>
              <w:rPr>
                <w:sz w:val="16"/>
                <w:szCs w:val="16"/>
                <w:lang w:eastAsia="en-US"/>
              </w:rPr>
              <w:t>Y</w:t>
            </w:r>
          </w:p>
        </w:tc>
        <w:tc>
          <w:tcPr>
            <w:tcW w:w="1101" w:type="dxa"/>
          </w:tcPr>
          <w:p w14:paraId="0697A285" w14:textId="77777777" w:rsidR="00C94276" w:rsidRPr="007455EF" w:rsidRDefault="00C94276" w:rsidP="008D5001">
            <w:pPr>
              <w:rPr>
                <w:sz w:val="16"/>
                <w:szCs w:val="16"/>
                <w:lang w:eastAsia="en-US"/>
              </w:rPr>
            </w:pPr>
            <w:r>
              <w:rPr>
                <w:sz w:val="16"/>
                <w:szCs w:val="16"/>
                <w:lang w:eastAsia="en-US"/>
              </w:rPr>
              <w:t>N</w:t>
            </w:r>
          </w:p>
        </w:tc>
        <w:tc>
          <w:tcPr>
            <w:tcW w:w="997" w:type="dxa"/>
          </w:tcPr>
          <w:p w14:paraId="02426EC2" w14:textId="77777777" w:rsidR="00C94276" w:rsidRPr="007455EF" w:rsidRDefault="00C94276" w:rsidP="008D5001">
            <w:pPr>
              <w:rPr>
                <w:sz w:val="16"/>
                <w:szCs w:val="16"/>
                <w:lang w:eastAsia="en-US"/>
              </w:rPr>
            </w:pPr>
            <w:r>
              <w:rPr>
                <w:sz w:val="16"/>
                <w:szCs w:val="16"/>
                <w:lang w:eastAsia="en-US"/>
              </w:rPr>
              <w:t>--</w:t>
            </w:r>
          </w:p>
        </w:tc>
        <w:tc>
          <w:tcPr>
            <w:tcW w:w="1113" w:type="dxa"/>
          </w:tcPr>
          <w:p w14:paraId="499FC2EC"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1105A54A" w14:textId="77777777" w:rsidR="00C94276" w:rsidRPr="007455EF" w:rsidRDefault="00C94276" w:rsidP="008D5001">
            <w:pPr>
              <w:rPr>
                <w:sz w:val="16"/>
                <w:szCs w:val="16"/>
                <w:lang w:eastAsia="en-US"/>
              </w:rPr>
            </w:pPr>
          </w:p>
        </w:tc>
      </w:tr>
      <w:tr w:rsidR="00C94276" w:rsidRPr="007455EF" w14:paraId="35C09628" w14:textId="77777777" w:rsidTr="008D5001">
        <w:tc>
          <w:tcPr>
            <w:tcW w:w="846" w:type="dxa"/>
          </w:tcPr>
          <w:p w14:paraId="216A2286" w14:textId="77777777" w:rsidR="00C94276" w:rsidRPr="007455EF" w:rsidRDefault="006A4100" w:rsidP="008D5001">
            <w:pPr>
              <w:rPr>
                <w:sz w:val="16"/>
                <w:szCs w:val="16"/>
                <w:lang w:eastAsia="en-US"/>
              </w:rPr>
            </w:pPr>
            <w:hyperlink r:id="rId70" w:history="1">
              <w:r w:rsidR="00C94276" w:rsidRPr="005D0F06">
                <w:rPr>
                  <w:rStyle w:val="Hyperlink"/>
                  <w:sz w:val="16"/>
                  <w:szCs w:val="16"/>
                  <w:lang w:eastAsia="en-US"/>
                </w:rPr>
                <w:t>Res. 98</w:t>
              </w:r>
            </w:hyperlink>
          </w:p>
        </w:tc>
        <w:tc>
          <w:tcPr>
            <w:tcW w:w="1239" w:type="dxa"/>
          </w:tcPr>
          <w:p w14:paraId="7FBB26A6" w14:textId="77777777" w:rsidR="00C94276" w:rsidRPr="007455EF" w:rsidRDefault="00C94276" w:rsidP="008D5001">
            <w:pPr>
              <w:rPr>
                <w:sz w:val="16"/>
                <w:szCs w:val="16"/>
                <w:lang w:eastAsia="en-US"/>
              </w:rPr>
            </w:pPr>
            <w:r w:rsidRPr="007455EF">
              <w:rPr>
                <w:sz w:val="16"/>
                <w:szCs w:val="16"/>
                <w:lang w:eastAsia="en-US"/>
              </w:rPr>
              <w:t>1</w:t>
            </w:r>
          </w:p>
        </w:tc>
        <w:tc>
          <w:tcPr>
            <w:tcW w:w="1025" w:type="dxa"/>
          </w:tcPr>
          <w:p w14:paraId="49C6A271" w14:textId="77777777" w:rsidR="00C94276" w:rsidRPr="007455EF" w:rsidRDefault="00C94276" w:rsidP="008D5001">
            <w:pPr>
              <w:rPr>
                <w:sz w:val="16"/>
                <w:szCs w:val="16"/>
                <w:lang w:eastAsia="en-US"/>
              </w:rPr>
            </w:pPr>
            <w:r>
              <w:rPr>
                <w:sz w:val="16"/>
                <w:szCs w:val="16"/>
                <w:lang w:eastAsia="en-US"/>
              </w:rPr>
              <w:t>N</w:t>
            </w:r>
          </w:p>
        </w:tc>
        <w:tc>
          <w:tcPr>
            <w:tcW w:w="1101" w:type="dxa"/>
          </w:tcPr>
          <w:p w14:paraId="6452B7DE" w14:textId="77777777" w:rsidR="00C94276" w:rsidRPr="007455EF" w:rsidRDefault="00C94276" w:rsidP="008D5001">
            <w:pPr>
              <w:rPr>
                <w:sz w:val="16"/>
                <w:szCs w:val="16"/>
                <w:lang w:eastAsia="en-US"/>
              </w:rPr>
            </w:pPr>
            <w:r>
              <w:rPr>
                <w:sz w:val="16"/>
                <w:szCs w:val="16"/>
                <w:lang w:eastAsia="en-US"/>
              </w:rPr>
              <w:t>Y</w:t>
            </w:r>
          </w:p>
        </w:tc>
        <w:tc>
          <w:tcPr>
            <w:tcW w:w="997" w:type="dxa"/>
          </w:tcPr>
          <w:p w14:paraId="5464B24A" w14:textId="77777777" w:rsidR="00C94276" w:rsidRPr="007455EF" w:rsidRDefault="00C94276" w:rsidP="008D5001">
            <w:pPr>
              <w:rPr>
                <w:sz w:val="16"/>
                <w:szCs w:val="16"/>
                <w:lang w:eastAsia="en-US"/>
              </w:rPr>
            </w:pPr>
            <w:r>
              <w:rPr>
                <w:sz w:val="16"/>
                <w:szCs w:val="16"/>
                <w:lang w:eastAsia="en-US"/>
              </w:rPr>
              <w:t>--</w:t>
            </w:r>
          </w:p>
        </w:tc>
        <w:tc>
          <w:tcPr>
            <w:tcW w:w="1113" w:type="dxa"/>
          </w:tcPr>
          <w:p w14:paraId="36189747" w14:textId="77777777" w:rsidR="00C94276" w:rsidRPr="007455EF" w:rsidRDefault="00C94276" w:rsidP="008D5001">
            <w:pPr>
              <w:rPr>
                <w:sz w:val="16"/>
                <w:szCs w:val="16"/>
                <w:lang w:eastAsia="en-US"/>
              </w:rPr>
            </w:pPr>
            <w:r w:rsidRPr="007455EF">
              <w:rPr>
                <w:sz w:val="16"/>
                <w:szCs w:val="16"/>
                <w:lang w:eastAsia="en-US"/>
              </w:rPr>
              <w:t>Y</w:t>
            </w:r>
          </w:p>
        </w:tc>
        <w:tc>
          <w:tcPr>
            <w:tcW w:w="3308" w:type="dxa"/>
          </w:tcPr>
          <w:p w14:paraId="687042D3" w14:textId="77777777" w:rsidR="00C94276" w:rsidRPr="007455EF" w:rsidRDefault="00C94276" w:rsidP="008D5001">
            <w:pPr>
              <w:rPr>
                <w:sz w:val="16"/>
                <w:szCs w:val="16"/>
                <w:lang w:eastAsia="en-US"/>
              </w:rPr>
            </w:pPr>
          </w:p>
        </w:tc>
      </w:tr>
      <w:tr w:rsidR="00C94276" w:rsidRPr="007455EF" w14:paraId="79365D6E" w14:textId="77777777" w:rsidTr="008D5001">
        <w:tc>
          <w:tcPr>
            <w:tcW w:w="846" w:type="dxa"/>
          </w:tcPr>
          <w:p w14:paraId="384D5FE3" w14:textId="77777777" w:rsidR="00C94276" w:rsidRPr="007455EF" w:rsidRDefault="006A4100" w:rsidP="008D5001">
            <w:pPr>
              <w:rPr>
                <w:sz w:val="16"/>
                <w:szCs w:val="16"/>
                <w:lang w:eastAsia="en-US"/>
              </w:rPr>
            </w:pPr>
            <w:hyperlink r:id="rId71" w:history="1">
              <w:r w:rsidR="00C94276" w:rsidRPr="005D0F06">
                <w:rPr>
                  <w:rStyle w:val="Hyperlink"/>
                  <w:sz w:val="16"/>
                  <w:szCs w:val="16"/>
                  <w:lang w:eastAsia="en-US"/>
                </w:rPr>
                <w:t>Res. 99</w:t>
              </w:r>
            </w:hyperlink>
          </w:p>
        </w:tc>
        <w:tc>
          <w:tcPr>
            <w:tcW w:w="1239" w:type="dxa"/>
          </w:tcPr>
          <w:p w14:paraId="0B645BC3" w14:textId="77777777" w:rsidR="00C94276" w:rsidRPr="007455EF" w:rsidRDefault="00C94276" w:rsidP="008D5001">
            <w:pPr>
              <w:rPr>
                <w:sz w:val="16"/>
                <w:szCs w:val="16"/>
                <w:lang w:eastAsia="en-US"/>
              </w:rPr>
            </w:pPr>
            <w:r>
              <w:rPr>
                <w:sz w:val="16"/>
                <w:szCs w:val="16"/>
                <w:lang w:eastAsia="en-US"/>
              </w:rPr>
              <w:t>0</w:t>
            </w:r>
          </w:p>
        </w:tc>
        <w:tc>
          <w:tcPr>
            <w:tcW w:w="1025" w:type="dxa"/>
          </w:tcPr>
          <w:p w14:paraId="24210894" w14:textId="77777777" w:rsidR="00C94276" w:rsidRPr="007455EF" w:rsidRDefault="00C94276" w:rsidP="008D5001">
            <w:pPr>
              <w:rPr>
                <w:sz w:val="16"/>
                <w:szCs w:val="16"/>
                <w:lang w:eastAsia="en-US"/>
              </w:rPr>
            </w:pPr>
            <w:r>
              <w:rPr>
                <w:sz w:val="16"/>
                <w:szCs w:val="16"/>
                <w:lang w:eastAsia="en-US"/>
              </w:rPr>
              <w:t>--</w:t>
            </w:r>
          </w:p>
        </w:tc>
        <w:tc>
          <w:tcPr>
            <w:tcW w:w="1101" w:type="dxa"/>
          </w:tcPr>
          <w:p w14:paraId="2252ED36" w14:textId="77777777" w:rsidR="00C94276" w:rsidRPr="007455EF" w:rsidRDefault="00C94276" w:rsidP="008D5001">
            <w:pPr>
              <w:rPr>
                <w:sz w:val="16"/>
                <w:szCs w:val="16"/>
                <w:lang w:eastAsia="en-US"/>
              </w:rPr>
            </w:pPr>
            <w:r>
              <w:rPr>
                <w:sz w:val="16"/>
                <w:szCs w:val="16"/>
                <w:lang w:eastAsia="en-US"/>
              </w:rPr>
              <w:t>--</w:t>
            </w:r>
          </w:p>
        </w:tc>
        <w:tc>
          <w:tcPr>
            <w:tcW w:w="997" w:type="dxa"/>
          </w:tcPr>
          <w:p w14:paraId="6262E31E" w14:textId="77777777" w:rsidR="00C94276" w:rsidRPr="007455EF" w:rsidRDefault="00C94276" w:rsidP="008D5001">
            <w:pPr>
              <w:rPr>
                <w:sz w:val="16"/>
                <w:szCs w:val="16"/>
                <w:lang w:eastAsia="en-US"/>
              </w:rPr>
            </w:pPr>
            <w:r>
              <w:rPr>
                <w:sz w:val="16"/>
                <w:szCs w:val="16"/>
                <w:lang w:eastAsia="en-US"/>
              </w:rPr>
              <w:t>--</w:t>
            </w:r>
          </w:p>
        </w:tc>
        <w:tc>
          <w:tcPr>
            <w:tcW w:w="1113" w:type="dxa"/>
          </w:tcPr>
          <w:p w14:paraId="06AFE013" w14:textId="77777777" w:rsidR="00C94276" w:rsidRPr="007455EF" w:rsidRDefault="00C94276" w:rsidP="008D5001">
            <w:pPr>
              <w:rPr>
                <w:sz w:val="16"/>
                <w:szCs w:val="16"/>
                <w:lang w:eastAsia="en-US"/>
              </w:rPr>
            </w:pPr>
            <w:r>
              <w:rPr>
                <w:sz w:val="16"/>
                <w:szCs w:val="16"/>
                <w:lang w:eastAsia="en-US"/>
              </w:rPr>
              <w:t>--</w:t>
            </w:r>
          </w:p>
        </w:tc>
        <w:tc>
          <w:tcPr>
            <w:tcW w:w="3308" w:type="dxa"/>
          </w:tcPr>
          <w:p w14:paraId="2433FB24" w14:textId="77777777" w:rsidR="00C94276" w:rsidRPr="007455EF" w:rsidRDefault="00C94276" w:rsidP="008D5001">
            <w:pPr>
              <w:rPr>
                <w:sz w:val="16"/>
                <w:szCs w:val="16"/>
                <w:lang w:eastAsia="en-US"/>
              </w:rPr>
            </w:pPr>
          </w:p>
        </w:tc>
      </w:tr>
      <w:tr w:rsidR="00C94276" w:rsidRPr="007455EF" w14:paraId="30207B47" w14:textId="77777777" w:rsidTr="008D5001">
        <w:tc>
          <w:tcPr>
            <w:tcW w:w="846" w:type="dxa"/>
          </w:tcPr>
          <w:p w14:paraId="35AB3E7F" w14:textId="77777777" w:rsidR="00C94276" w:rsidRPr="007455EF" w:rsidRDefault="006A4100" w:rsidP="008D5001">
            <w:pPr>
              <w:rPr>
                <w:sz w:val="16"/>
                <w:szCs w:val="16"/>
                <w:lang w:eastAsia="en-US"/>
              </w:rPr>
            </w:pPr>
            <w:hyperlink r:id="rId72" w:history="1">
              <w:r w:rsidR="00C94276" w:rsidRPr="005D0F06">
                <w:rPr>
                  <w:rStyle w:val="Hyperlink"/>
                  <w:sz w:val="16"/>
                  <w:szCs w:val="16"/>
                  <w:lang w:eastAsia="en-US"/>
                </w:rPr>
                <w:t>Res. 100</w:t>
              </w:r>
            </w:hyperlink>
          </w:p>
        </w:tc>
        <w:tc>
          <w:tcPr>
            <w:tcW w:w="1239" w:type="dxa"/>
          </w:tcPr>
          <w:p w14:paraId="05895998" w14:textId="77777777" w:rsidR="00C94276" w:rsidRPr="007455EF" w:rsidRDefault="00C94276" w:rsidP="008D5001">
            <w:pPr>
              <w:rPr>
                <w:sz w:val="16"/>
                <w:szCs w:val="16"/>
                <w:lang w:eastAsia="en-US"/>
              </w:rPr>
            </w:pPr>
            <w:r>
              <w:rPr>
                <w:sz w:val="16"/>
                <w:szCs w:val="16"/>
                <w:lang w:eastAsia="en-US"/>
              </w:rPr>
              <w:t>0</w:t>
            </w:r>
          </w:p>
        </w:tc>
        <w:tc>
          <w:tcPr>
            <w:tcW w:w="1025" w:type="dxa"/>
          </w:tcPr>
          <w:p w14:paraId="013ECC54" w14:textId="77777777" w:rsidR="00C94276" w:rsidRPr="007455EF" w:rsidRDefault="00C94276" w:rsidP="008D5001">
            <w:pPr>
              <w:rPr>
                <w:sz w:val="16"/>
                <w:szCs w:val="16"/>
                <w:lang w:eastAsia="en-US"/>
              </w:rPr>
            </w:pPr>
            <w:r w:rsidRPr="006062CC">
              <w:rPr>
                <w:sz w:val="16"/>
                <w:szCs w:val="16"/>
                <w:lang w:eastAsia="en-US"/>
              </w:rPr>
              <w:t>--</w:t>
            </w:r>
          </w:p>
        </w:tc>
        <w:tc>
          <w:tcPr>
            <w:tcW w:w="1101" w:type="dxa"/>
          </w:tcPr>
          <w:p w14:paraId="61315727" w14:textId="77777777" w:rsidR="00C94276" w:rsidRPr="007455EF" w:rsidRDefault="00C94276" w:rsidP="008D5001">
            <w:pPr>
              <w:rPr>
                <w:sz w:val="16"/>
                <w:szCs w:val="16"/>
                <w:lang w:eastAsia="en-US"/>
              </w:rPr>
            </w:pPr>
            <w:r w:rsidRPr="006062CC">
              <w:rPr>
                <w:sz w:val="16"/>
                <w:szCs w:val="16"/>
                <w:lang w:eastAsia="en-US"/>
              </w:rPr>
              <w:t>--</w:t>
            </w:r>
          </w:p>
        </w:tc>
        <w:tc>
          <w:tcPr>
            <w:tcW w:w="997" w:type="dxa"/>
          </w:tcPr>
          <w:p w14:paraId="3CE96C8E" w14:textId="77777777" w:rsidR="00C94276" w:rsidRPr="007455EF" w:rsidRDefault="00C94276" w:rsidP="008D5001">
            <w:pPr>
              <w:rPr>
                <w:sz w:val="16"/>
                <w:szCs w:val="16"/>
                <w:lang w:eastAsia="en-US"/>
              </w:rPr>
            </w:pPr>
            <w:r w:rsidRPr="006062CC">
              <w:rPr>
                <w:sz w:val="16"/>
                <w:szCs w:val="16"/>
                <w:lang w:eastAsia="en-US"/>
              </w:rPr>
              <w:t>--</w:t>
            </w:r>
          </w:p>
        </w:tc>
        <w:tc>
          <w:tcPr>
            <w:tcW w:w="1113" w:type="dxa"/>
          </w:tcPr>
          <w:p w14:paraId="61F64C6A" w14:textId="77777777" w:rsidR="00C94276" w:rsidRPr="007455EF" w:rsidRDefault="00C94276" w:rsidP="008D5001">
            <w:pPr>
              <w:rPr>
                <w:sz w:val="16"/>
                <w:szCs w:val="16"/>
                <w:lang w:eastAsia="en-US"/>
              </w:rPr>
            </w:pPr>
            <w:r w:rsidRPr="007455EF">
              <w:rPr>
                <w:sz w:val="16"/>
                <w:szCs w:val="16"/>
                <w:lang w:eastAsia="en-US"/>
              </w:rPr>
              <w:t>--</w:t>
            </w:r>
          </w:p>
        </w:tc>
        <w:tc>
          <w:tcPr>
            <w:tcW w:w="3308" w:type="dxa"/>
          </w:tcPr>
          <w:p w14:paraId="40DE6DA0" w14:textId="77777777" w:rsidR="00C94276" w:rsidRPr="007455EF" w:rsidRDefault="00C94276" w:rsidP="008D5001">
            <w:pPr>
              <w:rPr>
                <w:sz w:val="16"/>
                <w:szCs w:val="16"/>
                <w:lang w:eastAsia="en-US"/>
              </w:rPr>
            </w:pPr>
          </w:p>
        </w:tc>
      </w:tr>
    </w:tbl>
    <w:p w14:paraId="692618B3" w14:textId="77777777" w:rsidR="00C94276" w:rsidRDefault="00C94276" w:rsidP="00C94276">
      <w:pPr>
        <w:rPr>
          <w:lang w:eastAsia="en-US"/>
        </w:rPr>
      </w:pPr>
    </w:p>
    <w:p w14:paraId="758E76EC" w14:textId="77777777" w:rsidR="00C94276" w:rsidRDefault="00C94276" w:rsidP="00C94276">
      <w:pPr>
        <w:spacing w:before="0" w:after="160" w:line="259" w:lineRule="auto"/>
        <w:rPr>
          <w:lang w:eastAsia="en-US"/>
        </w:rPr>
      </w:pPr>
      <w:r>
        <w:rPr>
          <w:lang w:eastAsia="en-US"/>
        </w:rPr>
        <w:t>Out of the 55 revised Resolutions at WTSA20, 27</w:t>
      </w:r>
      <w:r>
        <w:rPr>
          <w:vertAlign w:val="superscript"/>
          <w:lang w:eastAsia="en-US"/>
        </w:rPr>
        <w:t xml:space="preserve"> </w:t>
      </w:r>
      <w:r>
        <w:rPr>
          <w:lang w:eastAsia="en-US"/>
        </w:rPr>
        <w:t>refer directly with a few indirectly to “</w:t>
      </w:r>
      <w:r w:rsidRPr="00FF32AD">
        <w:rPr>
          <w:i/>
          <w:iCs/>
          <w:lang w:eastAsia="en-US"/>
        </w:rPr>
        <w:t>new and emerging technologies</w:t>
      </w:r>
      <w:r>
        <w:rPr>
          <w:lang w:eastAsia="en-US"/>
        </w:rPr>
        <w:t xml:space="preserve">” or any of its variation which is nearly 50%. </w:t>
      </w:r>
    </w:p>
    <w:p w14:paraId="75752B26" w14:textId="77777777" w:rsidR="00C94276" w:rsidRDefault="00C94276" w:rsidP="00C94276">
      <w:pPr>
        <w:spacing w:before="0" w:after="160" w:line="259" w:lineRule="auto"/>
        <w:rPr>
          <w:lang w:eastAsia="en-US"/>
        </w:rPr>
      </w:pPr>
      <w:r>
        <w:rPr>
          <w:lang w:eastAsia="en-US"/>
        </w:rPr>
        <w:t>In addition, 18 Resolutions mention it in their operative part, showing a significant interest, though showing too that this common theme is not addressed wholistically.</w:t>
      </w:r>
    </w:p>
    <w:p w14:paraId="1CB9579A" w14:textId="6D59BA23" w:rsidR="00C94276" w:rsidRDefault="00C94276" w:rsidP="007F4AAA">
      <w:pPr>
        <w:spacing w:before="0" w:after="160" w:line="259" w:lineRule="auto"/>
        <w:rPr>
          <w:lang w:eastAsia="en-US"/>
        </w:rPr>
      </w:pPr>
      <w:r>
        <w:rPr>
          <w:lang w:eastAsia="en-US"/>
        </w:rPr>
        <w:t>It would be interesting to extend this research to the other sectors and to the ITU Plenipotentiary. Perhaps a task that TSB can assist with.</w:t>
      </w:r>
    </w:p>
    <w:p w14:paraId="0D627814" w14:textId="6BE12CC8" w:rsidR="004522D6" w:rsidRDefault="004522D6">
      <w:pPr>
        <w:spacing w:before="0" w:after="160" w:line="259" w:lineRule="auto"/>
      </w:pPr>
      <w:r>
        <w:br w:type="page"/>
      </w:r>
    </w:p>
    <w:p w14:paraId="387FEF77" w14:textId="77777777" w:rsidR="00C94276" w:rsidRPr="008953E1" w:rsidRDefault="00C94276" w:rsidP="00C94276"/>
    <w:p w14:paraId="15A55589" w14:textId="77777777" w:rsidR="00C94276" w:rsidRDefault="00C94276" w:rsidP="00C94276">
      <w:pPr>
        <w:pStyle w:val="AnnexNotitle"/>
        <w:numPr>
          <w:ilvl w:val="0"/>
          <w:numId w:val="26"/>
        </w:numPr>
      </w:pPr>
      <w:bookmarkStart w:id="12" w:name="_Ref133562181"/>
      <w:r>
        <w:t>Bibliography</w:t>
      </w:r>
      <w:bookmarkEnd w:id="12"/>
    </w:p>
    <w:p w14:paraId="02CF1A14" w14:textId="77777777" w:rsidR="00C94276" w:rsidRDefault="00C94276" w:rsidP="00C94276">
      <w:pPr>
        <w:rPr>
          <w:lang w:eastAsia="en-US"/>
        </w:rPr>
      </w:pPr>
    </w:p>
    <w:p w14:paraId="5E28124F" w14:textId="77777777" w:rsidR="00C94276" w:rsidRDefault="00C94276" w:rsidP="00C94276">
      <w:pPr>
        <w:rPr>
          <w:lang w:eastAsia="en-US"/>
        </w:rPr>
      </w:pPr>
      <w:r>
        <w:rPr>
          <w:lang w:eastAsia="en-US"/>
        </w:rPr>
        <w:t>The following documents were partially considered in this contribution:</w:t>
      </w:r>
    </w:p>
    <w:p w14:paraId="42533E83" w14:textId="77777777" w:rsidR="00C94276" w:rsidRDefault="00C94276" w:rsidP="00C94276">
      <w:pPr>
        <w:rPr>
          <w:lang w:eastAsia="en-US"/>
        </w:rPr>
      </w:pPr>
      <w:r>
        <w:rPr>
          <w:lang w:eastAsia="en-US"/>
        </w:rPr>
        <w:t>[Editorial note: The URLs of the documents are provided for convenience to the author and the readers.]</w:t>
      </w:r>
    </w:p>
    <w:p w14:paraId="0E9201F5" w14:textId="77777777" w:rsidR="00C94276" w:rsidRDefault="00C94276" w:rsidP="00C94276">
      <w:pPr>
        <w:rPr>
          <w:lang w:eastAsia="en-US"/>
        </w:rPr>
      </w:pPr>
      <w:r>
        <w:rPr>
          <w:lang w:eastAsia="en-US"/>
        </w:rPr>
        <w:t xml:space="preserve">[b-ITU Constitution] ITU Constitution – </w:t>
      </w:r>
      <w:r w:rsidRPr="00C524F5">
        <w:rPr>
          <w:lang w:eastAsia="en-US"/>
        </w:rPr>
        <w:t>Constitution of the International Telecommunication Union</w:t>
      </w:r>
      <w:r>
        <w:rPr>
          <w:lang w:eastAsia="en-US"/>
        </w:rPr>
        <w:t>.</w:t>
      </w:r>
    </w:p>
    <w:p w14:paraId="1261C9BB" w14:textId="77777777" w:rsidR="00C94276" w:rsidRDefault="006A4100" w:rsidP="00C94276">
      <w:pPr>
        <w:rPr>
          <w:lang w:eastAsia="en-US"/>
        </w:rPr>
      </w:pPr>
      <w:hyperlink r:id="rId73" w:history="1">
        <w:r w:rsidR="00C94276" w:rsidRPr="005E61D2">
          <w:rPr>
            <w:rStyle w:val="Hyperlink"/>
            <w:lang w:eastAsia="en-US"/>
          </w:rPr>
          <w:t>https://www.itu.int/council/pd/constitution.html</w:t>
        </w:r>
      </w:hyperlink>
      <w:r w:rsidR="00C94276">
        <w:rPr>
          <w:lang w:eastAsia="en-US"/>
        </w:rPr>
        <w:t xml:space="preserve"> </w:t>
      </w:r>
    </w:p>
    <w:p w14:paraId="4C84C77A" w14:textId="77777777" w:rsidR="00C94276" w:rsidRDefault="00C94276" w:rsidP="00C94276">
      <w:pPr>
        <w:rPr>
          <w:lang w:eastAsia="en-US"/>
        </w:rPr>
      </w:pPr>
      <w:r>
        <w:rPr>
          <w:lang w:eastAsia="en-US"/>
        </w:rPr>
        <w:t xml:space="preserve">[b-ITU Convention] ITU Convention – </w:t>
      </w:r>
      <w:r w:rsidRPr="00C524F5">
        <w:rPr>
          <w:lang w:eastAsia="en-US"/>
        </w:rPr>
        <w:t>Constitution of the International Telecommunication Union</w:t>
      </w:r>
      <w:r>
        <w:rPr>
          <w:lang w:eastAsia="en-US"/>
        </w:rPr>
        <w:t>.</w:t>
      </w:r>
    </w:p>
    <w:p w14:paraId="1CE5642C" w14:textId="77777777" w:rsidR="00C94276" w:rsidRDefault="006A4100" w:rsidP="00C94276">
      <w:pPr>
        <w:rPr>
          <w:lang w:eastAsia="en-US"/>
        </w:rPr>
      </w:pPr>
      <w:hyperlink r:id="rId74" w:history="1">
        <w:r w:rsidR="00C94276" w:rsidRPr="005E61D2">
          <w:rPr>
            <w:rStyle w:val="Hyperlink"/>
            <w:lang w:eastAsia="en-US"/>
          </w:rPr>
          <w:t>https://www.itu.int/council/pd/convention.html</w:t>
        </w:r>
      </w:hyperlink>
      <w:r w:rsidR="00C94276">
        <w:rPr>
          <w:lang w:eastAsia="en-US"/>
        </w:rPr>
        <w:t xml:space="preserve"> </w:t>
      </w:r>
    </w:p>
    <w:p w14:paraId="27409F16" w14:textId="77777777" w:rsidR="00C94276" w:rsidRDefault="00C94276" w:rsidP="00C94276">
      <w:pPr>
        <w:rPr>
          <w:lang w:eastAsia="en-US"/>
        </w:rPr>
      </w:pPr>
      <w:r>
        <w:rPr>
          <w:lang w:eastAsia="en-US"/>
        </w:rPr>
        <w:t xml:space="preserve">[b-ITU PP22 Final acts] ITU PP22 (Bucharest, 2022) – </w:t>
      </w:r>
      <w:r w:rsidRPr="00C524F5">
        <w:rPr>
          <w:i/>
          <w:iCs/>
          <w:lang w:eastAsia="en-US"/>
        </w:rPr>
        <w:t>Final acts of the plenipotentiary conference (Bucharest, 2022)</w:t>
      </w:r>
      <w:r>
        <w:rPr>
          <w:lang w:eastAsia="en-US"/>
        </w:rPr>
        <w:t>.</w:t>
      </w:r>
    </w:p>
    <w:p w14:paraId="7523E42F" w14:textId="77777777" w:rsidR="00C94276" w:rsidRDefault="006A4100" w:rsidP="00C94276">
      <w:pPr>
        <w:rPr>
          <w:lang w:eastAsia="en-US"/>
        </w:rPr>
      </w:pPr>
      <w:hyperlink r:id="rId75" w:history="1">
        <w:r w:rsidR="00C94276" w:rsidRPr="005E61D2">
          <w:rPr>
            <w:rStyle w:val="Hyperlink"/>
            <w:lang w:eastAsia="en-US"/>
          </w:rPr>
          <w:t>https://www.itu.int/pub/S-CONF-ACTF-2022</w:t>
        </w:r>
      </w:hyperlink>
      <w:r w:rsidR="00C94276">
        <w:rPr>
          <w:lang w:eastAsia="en-US"/>
        </w:rPr>
        <w:t xml:space="preserve"> </w:t>
      </w:r>
    </w:p>
    <w:p w14:paraId="7CF5CD11" w14:textId="77777777" w:rsidR="00C94276" w:rsidRDefault="00C94276" w:rsidP="00C94276">
      <w:pPr>
        <w:rPr>
          <w:lang w:eastAsia="en-US"/>
        </w:rPr>
      </w:pPr>
      <w:r>
        <w:rPr>
          <w:lang w:eastAsia="en-US"/>
        </w:rPr>
        <w:t xml:space="preserve">[b-ITU-T WTSA20 Resolution 22] ITU-T WTSA20 Resolution 20 (Geneva, 2022) – </w:t>
      </w:r>
      <w:r w:rsidRPr="00C524F5">
        <w:rPr>
          <w:lang w:eastAsia="en-US"/>
        </w:rPr>
        <w:t>Authorization for the Telecommunication Standardisation Advisory Group to act between world telecommunication standardization assemblies</w:t>
      </w:r>
      <w:r>
        <w:rPr>
          <w:lang w:eastAsia="en-US"/>
        </w:rPr>
        <w:t xml:space="preserve">. </w:t>
      </w:r>
    </w:p>
    <w:p w14:paraId="7CC8F7E3" w14:textId="77777777" w:rsidR="00C94276" w:rsidRDefault="006A4100" w:rsidP="00C94276">
      <w:pPr>
        <w:rPr>
          <w:lang w:eastAsia="en-US"/>
        </w:rPr>
      </w:pPr>
      <w:hyperlink r:id="rId76" w:history="1">
        <w:r w:rsidR="00C94276" w:rsidRPr="005E61D2">
          <w:rPr>
            <w:rStyle w:val="Hyperlink"/>
            <w:lang w:eastAsia="en-US"/>
          </w:rPr>
          <w:t>https://www.itu.int/pub/T-RES-T.22-2022</w:t>
        </w:r>
      </w:hyperlink>
    </w:p>
    <w:p w14:paraId="44DAC344" w14:textId="77777777" w:rsidR="00C94276" w:rsidRDefault="00C94276" w:rsidP="00C94276">
      <w:pPr>
        <w:rPr>
          <w:lang w:eastAsia="en-US"/>
        </w:rPr>
      </w:pPr>
      <w:r>
        <w:rPr>
          <w:lang w:eastAsia="en-US"/>
        </w:rPr>
        <w:t>[b-ITU Terms and References] ITU Terms and Reference database.</w:t>
      </w:r>
    </w:p>
    <w:p w14:paraId="1781CEAA" w14:textId="77777777" w:rsidR="00C94276" w:rsidRDefault="006A4100" w:rsidP="00C94276">
      <w:pPr>
        <w:rPr>
          <w:lang w:eastAsia="en-US"/>
        </w:rPr>
      </w:pPr>
      <w:hyperlink r:id="rId77" w:anchor="/" w:history="1">
        <w:r w:rsidR="00C94276" w:rsidRPr="005E61D2">
          <w:rPr>
            <w:rStyle w:val="Hyperlink"/>
            <w:lang w:eastAsia="en-US"/>
          </w:rPr>
          <w:t>https://www.itu.int/br_tsb_terms/#/</w:t>
        </w:r>
      </w:hyperlink>
      <w:r w:rsidR="00C94276">
        <w:rPr>
          <w:lang w:eastAsia="en-US"/>
        </w:rPr>
        <w:t xml:space="preserve"> </w:t>
      </w:r>
    </w:p>
    <w:p w14:paraId="69E203C1" w14:textId="77777777" w:rsidR="00C94276" w:rsidRDefault="00C94276" w:rsidP="00C94276">
      <w:pPr>
        <w:rPr>
          <w:lang w:eastAsia="en-US"/>
        </w:rPr>
      </w:pPr>
    </w:p>
    <w:p w14:paraId="1EB70591" w14:textId="77777777" w:rsidR="00C94276" w:rsidRDefault="00C94276" w:rsidP="00C94276">
      <w:pPr>
        <w:rPr>
          <w:lang w:eastAsia="en-US"/>
        </w:rPr>
      </w:pPr>
    </w:p>
    <w:p w14:paraId="6E5D4837" w14:textId="77777777" w:rsidR="00C94276" w:rsidRDefault="00C94276" w:rsidP="00C94276">
      <w:pPr>
        <w:spacing w:before="0" w:after="160" w:line="259" w:lineRule="auto"/>
        <w:rPr>
          <w:lang w:eastAsia="en-US"/>
        </w:rPr>
      </w:pPr>
      <w:r>
        <w:rPr>
          <w:lang w:eastAsia="en-US"/>
        </w:rPr>
        <w:t>Identification of documents in the former study period</w:t>
      </w:r>
    </w:p>
    <w:p w14:paraId="0BA85D32" w14:textId="77777777" w:rsidR="00C94276" w:rsidRDefault="00C94276" w:rsidP="00C94276">
      <w:pPr>
        <w:rPr>
          <w:lang w:eastAsia="en-US"/>
        </w:rPr>
      </w:pPr>
      <w:r>
        <w:rPr>
          <w:lang w:eastAsia="en-US"/>
        </w:rPr>
        <w:t>[</w:t>
      </w:r>
      <w:hyperlink r:id="rId78" w:history="1">
        <w:r w:rsidRPr="00AE4061">
          <w:rPr>
            <w:rStyle w:val="Hyperlink"/>
            <w:lang w:eastAsia="en-US"/>
          </w:rPr>
          <w:t>TSAG-TD0764</w:t>
        </w:r>
      </w:hyperlink>
      <w:r>
        <w:rPr>
          <w:lang w:eastAsia="en-US"/>
        </w:rPr>
        <w:t>] Hot Topics Repository</w:t>
      </w:r>
    </w:p>
    <w:p w14:paraId="550BFA57" w14:textId="77777777" w:rsidR="00C94276" w:rsidRDefault="00C94276" w:rsidP="00C94276">
      <w:pPr>
        <w:rPr>
          <w:lang w:eastAsia="en-US"/>
        </w:rPr>
      </w:pPr>
      <w:r>
        <w:rPr>
          <w:lang w:eastAsia="en-US"/>
        </w:rPr>
        <w:t>[</w:t>
      </w:r>
      <w:hyperlink r:id="rId79" w:history="1">
        <w:r w:rsidRPr="0035748F">
          <w:rPr>
            <w:rStyle w:val="Hyperlink"/>
            <w:lang w:eastAsia="en-US"/>
          </w:rPr>
          <w:t>TSAG-C132</w:t>
        </w:r>
      </w:hyperlink>
      <w:r>
        <w:rPr>
          <w:lang w:eastAsia="en-US"/>
        </w:rPr>
        <w:t>] Hot Topics: Critical questions and proposal for a new format on both TSAG Hot Topics TD and LS out</w:t>
      </w:r>
    </w:p>
    <w:p w14:paraId="478FB7C4" w14:textId="77777777" w:rsidR="00C94276" w:rsidRDefault="00C94276" w:rsidP="00C94276">
      <w:pPr>
        <w:rPr>
          <w:lang w:eastAsia="en-US"/>
        </w:rPr>
      </w:pPr>
    </w:p>
    <w:p w14:paraId="6F89C413" w14:textId="77777777" w:rsidR="00C94276" w:rsidRPr="00D02566" w:rsidRDefault="00C94276" w:rsidP="00C94276">
      <w:pPr>
        <w:rPr>
          <w:lang w:eastAsia="en-US"/>
        </w:rPr>
      </w:pPr>
    </w:p>
    <w:p w14:paraId="7B8BEE0A" w14:textId="77777777" w:rsidR="00C94276" w:rsidRDefault="00C94276" w:rsidP="00DE3062"/>
    <w:p w14:paraId="3C883975" w14:textId="77777777" w:rsidR="00C94276" w:rsidRDefault="00C94276" w:rsidP="00DE3062"/>
    <w:p w14:paraId="00A6588E" w14:textId="77777777" w:rsidR="005A64A7" w:rsidRDefault="005A64A7" w:rsidP="00394DBF">
      <w:pPr>
        <w:jc w:val="center"/>
      </w:pPr>
      <w:r>
        <w:t>_______________________</w:t>
      </w:r>
    </w:p>
    <w:p w14:paraId="089FEA73" w14:textId="77777777" w:rsidR="005A64A7" w:rsidRDefault="005A64A7" w:rsidP="0089088E"/>
    <w:sectPr w:rsidR="005A64A7" w:rsidSect="000C46EE">
      <w:headerReference w:type="even" r:id="rId80"/>
      <w:headerReference w:type="default" r:id="rId81"/>
      <w:footerReference w:type="even" r:id="rId82"/>
      <w:footerReference w:type="default" r:id="rId83"/>
      <w:headerReference w:type="first" r:id="rId84"/>
      <w:footerReference w:type="first" r:id="rId8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E0DF" w14:textId="77777777" w:rsidR="00357839" w:rsidRDefault="00357839" w:rsidP="00C42125">
      <w:pPr>
        <w:spacing w:before="0"/>
      </w:pPr>
      <w:r>
        <w:separator/>
      </w:r>
    </w:p>
  </w:endnote>
  <w:endnote w:type="continuationSeparator" w:id="0">
    <w:p w14:paraId="031F7EF9" w14:textId="77777777" w:rsidR="00357839" w:rsidRDefault="0035783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BFA" w14:textId="77777777" w:rsidR="000B3B5C" w:rsidRDefault="000B3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AFB7" w14:textId="77777777" w:rsidR="000B3B5C" w:rsidRDefault="000B3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4471" w14:textId="77777777" w:rsidR="000B3B5C" w:rsidRDefault="000B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FBD8" w14:textId="77777777" w:rsidR="00357839" w:rsidRDefault="00357839" w:rsidP="00C42125">
      <w:pPr>
        <w:spacing w:before="0"/>
      </w:pPr>
      <w:r>
        <w:separator/>
      </w:r>
    </w:p>
  </w:footnote>
  <w:footnote w:type="continuationSeparator" w:id="0">
    <w:p w14:paraId="6E1756EB" w14:textId="77777777" w:rsidR="00357839" w:rsidRDefault="00357839" w:rsidP="00C42125">
      <w:pPr>
        <w:spacing w:before="0"/>
      </w:pPr>
      <w:r>
        <w:continuationSeparator/>
      </w:r>
    </w:p>
  </w:footnote>
  <w:footnote w:id="1">
    <w:p w14:paraId="1333FFFF" w14:textId="77777777" w:rsidR="00C94276" w:rsidRPr="007F4AAA" w:rsidRDefault="00C94276" w:rsidP="00C94276">
      <w:pPr>
        <w:pStyle w:val="FootnoteText"/>
        <w:rPr>
          <w:lang w:val="en-US"/>
        </w:rPr>
      </w:pPr>
      <w:r>
        <w:rPr>
          <w:rStyle w:val="FootnoteReference"/>
        </w:rPr>
        <w:footnoteRef/>
      </w:r>
      <w:r>
        <w:t xml:space="preserve"> </w:t>
      </w:r>
      <w:r>
        <w:rPr>
          <w:lang w:eastAsia="en-US"/>
        </w:rPr>
        <w:t>which requires colossal considerations in the next section about the analysis of P</w:t>
      </w:r>
      <w:r w:rsidRPr="008F60D6">
        <w:rPr>
          <w:vertAlign w:val="subscript"/>
          <w:lang w:eastAsia="en-US"/>
        </w:rPr>
        <w:t>4</w:t>
      </w:r>
      <w:r>
        <w:rPr>
          <w:lang w:eastAsia="en-US"/>
        </w:rPr>
        <w:t>.</w:t>
      </w:r>
    </w:p>
  </w:footnote>
  <w:footnote w:id="2">
    <w:p w14:paraId="4CF08D1D" w14:textId="77777777" w:rsidR="00C94276" w:rsidRPr="007F4AAA" w:rsidRDefault="00C94276" w:rsidP="00C94276">
      <w:pPr>
        <w:pStyle w:val="FootnoteText"/>
        <w:rPr>
          <w:lang w:val="en-US"/>
        </w:rPr>
      </w:pPr>
      <w:r>
        <w:rPr>
          <w:rStyle w:val="FootnoteReference"/>
        </w:rPr>
        <w:footnoteRef/>
      </w:r>
      <w:r>
        <w:t xml:space="preserve"> </w:t>
      </w:r>
      <w:r>
        <w:rPr>
          <w:lang w:val="en-US"/>
        </w:rPr>
        <w:t>c</w:t>
      </w:r>
      <w:r w:rsidRPr="00070DA7">
        <w:rPr>
          <w:lang w:val="en-US"/>
        </w:rPr>
        <w:t xml:space="preserve">all on </w:t>
      </w:r>
      <w:r>
        <w:rPr>
          <w:lang w:val="en-US"/>
        </w:rPr>
        <w:t xml:space="preserve">WTSA20 </w:t>
      </w:r>
      <w:r w:rsidRPr="00070DA7">
        <w:rPr>
          <w:lang w:val="en-US"/>
        </w:rPr>
        <w:t>Resolution 18</w:t>
      </w:r>
      <w:r>
        <w:rPr>
          <w:lang w:val="en-US"/>
        </w:rPr>
        <w:t xml:space="preserve"> (Geneva, 2022)</w:t>
      </w:r>
    </w:p>
  </w:footnote>
  <w:footnote w:id="3">
    <w:p w14:paraId="43626335" w14:textId="77777777" w:rsidR="00C94276" w:rsidRPr="007F4AAA" w:rsidRDefault="00C94276" w:rsidP="00C94276">
      <w:pPr>
        <w:pStyle w:val="FootnoteText"/>
        <w:rPr>
          <w:lang w:val="en-US"/>
        </w:rPr>
      </w:pPr>
      <w:r>
        <w:rPr>
          <w:rStyle w:val="FootnoteReference"/>
        </w:rPr>
        <w:footnoteRef/>
      </w:r>
      <w:r>
        <w:t xml:space="preserve"> </w:t>
      </w:r>
      <w:r>
        <w:rPr>
          <w:lang w:val="en-US"/>
        </w:rPr>
        <w:t>c</w:t>
      </w:r>
      <w:r w:rsidRPr="00070DA7">
        <w:rPr>
          <w:lang w:val="en-US"/>
        </w:rPr>
        <w:t xml:space="preserve">all on </w:t>
      </w:r>
      <w:r>
        <w:rPr>
          <w:lang w:val="en-US"/>
        </w:rPr>
        <w:t xml:space="preserve">WTSA20 </w:t>
      </w:r>
      <w:r w:rsidRPr="00070DA7">
        <w:rPr>
          <w:lang w:val="en-US"/>
        </w:rPr>
        <w:t>Resolution 7</w:t>
      </w:r>
      <w:r>
        <w:rPr>
          <w:lang w:val="en-US"/>
        </w:rPr>
        <w:t xml:space="preserve"> (Geneva, 2022)</w:t>
      </w:r>
    </w:p>
  </w:footnote>
  <w:footnote w:id="4">
    <w:p w14:paraId="3084C1A5" w14:textId="77777777" w:rsidR="00C94276" w:rsidRPr="007F4AAA" w:rsidRDefault="00C94276" w:rsidP="00C94276">
      <w:pPr>
        <w:pStyle w:val="FootnoteText"/>
        <w:rPr>
          <w:lang w:val="en-US"/>
        </w:rPr>
      </w:pPr>
      <w:r>
        <w:rPr>
          <w:rStyle w:val="FootnoteReference"/>
        </w:rPr>
        <w:footnoteRef/>
      </w:r>
      <w:r>
        <w:t xml:space="preserve"> </w:t>
      </w:r>
      <w:r>
        <w:rPr>
          <w:lang w:eastAsia="en-US"/>
        </w:rPr>
        <w:t>This is a non-exhaustive list and not prioritized list, the contributor calls for challenges here from other members.</w:t>
      </w:r>
    </w:p>
  </w:footnote>
  <w:footnote w:id="5">
    <w:p w14:paraId="7005A52A" w14:textId="77777777" w:rsidR="00C94276" w:rsidRPr="007F4AAA" w:rsidRDefault="00C94276" w:rsidP="00C94276">
      <w:pPr>
        <w:pStyle w:val="FootnoteText"/>
        <w:rPr>
          <w:lang w:val="en-US"/>
        </w:rPr>
      </w:pPr>
      <w:r>
        <w:rPr>
          <w:rStyle w:val="FootnoteReference"/>
        </w:rPr>
        <w:footnoteRef/>
      </w:r>
      <w:r>
        <w:t xml:space="preserve"> </w:t>
      </w:r>
      <w:r>
        <w:rPr>
          <w:lang w:eastAsia="en-US"/>
        </w:rPr>
        <w:t>This is a non-exhaustive list</w:t>
      </w:r>
      <w:r w:rsidRPr="0035748F">
        <w:rPr>
          <w:lang w:eastAsia="en-US"/>
        </w:rPr>
        <w:t xml:space="preserve"> </w:t>
      </w:r>
      <w:r>
        <w:rPr>
          <w:lang w:eastAsia="en-US"/>
        </w:rPr>
        <w:t>and not prioritized list, the contributor calls for challenges here from other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528B" w14:textId="77777777" w:rsidR="000B3B5C" w:rsidRDefault="000B3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E230"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FF11326" w14:textId="3B98959A" w:rsidR="00C42125" w:rsidRPr="00C42125" w:rsidRDefault="00253DBE" w:rsidP="007E53E4">
    <w:pPr>
      <w:pStyle w:val="Header"/>
    </w:pPr>
    <w:r>
      <w:fldChar w:fldCharType="begin"/>
    </w:r>
    <w:r>
      <w:instrText xml:space="preserve"> STYLEREF  Docnumber  </w:instrText>
    </w:r>
    <w:r>
      <w:fldChar w:fldCharType="separate"/>
    </w:r>
    <w:r w:rsidR="006A4100">
      <w:rPr>
        <w:noProof/>
      </w:rPr>
      <w:t>TSAG-TD299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1D11" w14:textId="77777777" w:rsidR="000B3B5C" w:rsidRDefault="000B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F110F"/>
    <w:multiLevelType w:val="multilevel"/>
    <w:tmpl w:val="FD12645E"/>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AD83CD3"/>
    <w:multiLevelType w:val="hybridMultilevel"/>
    <w:tmpl w:val="C1CC4424"/>
    <w:lvl w:ilvl="0" w:tplc="FF9CA43A">
      <w:start w:val="1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A7A19"/>
    <w:multiLevelType w:val="multilevel"/>
    <w:tmpl w:val="9AB8FD48"/>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D767DE7"/>
    <w:multiLevelType w:val="hybridMultilevel"/>
    <w:tmpl w:val="46AEE73E"/>
    <w:lvl w:ilvl="0" w:tplc="723A90FA">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B0D74"/>
    <w:multiLevelType w:val="multilevel"/>
    <w:tmpl w:val="23D2A08C"/>
    <w:styleLink w:val="CurrentList1"/>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B120D7A"/>
    <w:multiLevelType w:val="hybridMultilevel"/>
    <w:tmpl w:val="6164A1D0"/>
    <w:lvl w:ilvl="0" w:tplc="102E113A">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83349"/>
    <w:multiLevelType w:val="hybridMultilevel"/>
    <w:tmpl w:val="9BE4EEEA"/>
    <w:lvl w:ilvl="0" w:tplc="EB12CC9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F4908"/>
    <w:multiLevelType w:val="hybridMultilevel"/>
    <w:tmpl w:val="6B842824"/>
    <w:lvl w:ilvl="0" w:tplc="40462546">
      <w:start w:val="1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C10C9"/>
    <w:multiLevelType w:val="multilevel"/>
    <w:tmpl w:val="1F1CC404"/>
    <w:styleLink w:val="CurrentList4"/>
    <w:lvl w:ilvl="0">
      <w:start w:val="1"/>
      <w:numFmt w:val="upperLetter"/>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55204E5"/>
    <w:multiLevelType w:val="hybridMultilevel"/>
    <w:tmpl w:val="60FAD624"/>
    <w:lvl w:ilvl="0" w:tplc="C248B97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51EEF"/>
    <w:multiLevelType w:val="hybridMultilevel"/>
    <w:tmpl w:val="44168488"/>
    <w:lvl w:ilvl="0" w:tplc="1A382532">
      <w:start w:val="1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5326C"/>
    <w:multiLevelType w:val="multilevel"/>
    <w:tmpl w:val="92B82320"/>
    <w:styleLink w:val="CurrentList5"/>
    <w:lvl w:ilvl="0">
      <w:start w:val="1"/>
      <w:numFmt w:val="upperLetter"/>
      <w:suff w:val="space"/>
      <w:lvlText w:val="Annex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15638F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840B67"/>
    <w:multiLevelType w:val="hybridMultilevel"/>
    <w:tmpl w:val="FA367D74"/>
    <w:lvl w:ilvl="0" w:tplc="25C2DC24">
      <w:start w:val="1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2667B"/>
    <w:multiLevelType w:val="multilevel"/>
    <w:tmpl w:val="F68043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DF7364E"/>
    <w:multiLevelType w:val="multilevel"/>
    <w:tmpl w:val="EFB24A00"/>
    <w:styleLink w:val="CurrentList3"/>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60437874">
    <w:abstractNumId w:val="9"/>
  </w:num>
  <w:num w:numId="2" w16cid:durableId="735661376">
    <w:abstractNumId w:val="7"/>
  </w:num>
  <w:num w:numId="3" w16cid:durableId="1218971675">
    <w:abstractNumId w:val="6"/>
  </w:num>
  <w:num w:numId="4" w16cid:durableId="1705672646">
    <w:abstractNumId w:val="5"/>
  </w:num>
  <w:num w:numId="5" w16cid:durableId="1923180122">
    <w:abstractNumId w:val="4"/>
  </w:num>
  <w:num w:numId="6" w16cid:durableId="1884832074">
    <w:abstractNumId w:val="8"/>
  </w:num>
  <w:num w:numId="7" w16cid:durableId="429855557">
    <w:abstractNumId w:val="3"/>
  </w:num>
  <w:num w:numId="8" w16cid:durableId="968517409">
    <w:abstractNumId w:val="2"/>
  </w:num>
  <w:num w:numId="9" w16cid:durableId="1123696746">
    <w:abstractNumId w:val="1"/>
  </w:num>
  <w:num w:numId="10" w16cid:durableId="322009631">
    <w:abstractNumId w:val="0"/>
  </w:num>
  <w:num w:numId="11" w16cid:durableId="2099209340">
    <w:abstractNumId w:val="22"/>
  </w:num>
  <w:num w:numId="12" w16cid:durableId="481122542">
    <w:abstractNumId w:val="19"/>
  </w:num>
  <w:num w:numId="13" w16cid:durableId="2131901611">
    <w:abstractNumId w:val="11"/>
  </w:num>
  <w:num w:numId="14" w16cid:durableId="716586055">
    <w:abstractNumId w:val="24"/>
  </w:num>
  <w:num w:numId="15" w16cid:durableId="1347714633">
    <w:abstractNumId w:val="25"/>
  </w:num>
  <w:num w:numId="16" w16cid:durableId="280041660">
    <w:abstractNumId w:val="15"/>
  </w:num>
  <w:num w:numId="17" w16cid:durableId="460730480">
    <w:abstractNumId w:val="13"/>
  </w:num>
  <w:num w:numId="18" w16cid:durableId="2010670401">
    <w:abstractNumId w:val="17"/>
  </w:num>
  <w:num w:numId="19" w16cid:durableId="915364313">
    <w:abstractNumId w:val="20"/>
  </w:num>
  <w:num w:numId="20" w16cid:durableId="592783000">
    <w:abstractNumId w:val="16"/>
  </w:num>
  <w:num w:numId="21" w16cid:durableId="1606383570">
    <w:abstractNumId w:val="12"/>
  </w:num>
  <w:num w:numId="22" w16cid:durableId="125122028">
    <w:abstractNumId w:val="14"/>
  </w:num>
  <w:num w:numId="23" w16cid:durableId="1470173625">
    <w:abstractNumId w:val="23"/>
  </w:num>
  <w:num w:numId="24" w16cid:durableId="324165332">
    <w:abstractNumId w:val="26"/>
  </w:num>
  <w:num w:numId="25" w16cid:durableId="2025789626">
    <w:abstractNumId w:val="25"/>
    <w:lvlOverride w:ilvl="0">
      <w:startOverride w:val="1"/>
    </w:lvlOverride>
    <w:lvlOverride w:ilvl="1">
      <w:startOverride w:val="5"/>
    </w:lvlOverride>
  </w:num>
  <w:num w:numId="26" w16cid:durableId="94717292">
    <w:abstractNumId w:val="10"/>
  </w:num>
  <w:num w:numId="27" w16cid:durableId="45616512">
    <w:abstractNumId w:val="18"/>
  </w:num>
  <w:num w:numId="28" w16cid:durableId="122117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4813"/>
    <w:rsid w:val="00057000"/>
    <w:rsid w:val="000640E0"/>
    <w:rsid w:val="00064226"/>
    <w:rsid w:val="000A5CA2"/>
    <w:rsid w:val="000B25B1"/>
    <w:rsid w:val="000B3B5C"/>
    <w:rsid w:val="000B4523"/>
    <w:rsid w:val="000C3DDD"/>
    <w:rsid w:val="000C46EE"/>
    <w:rsid w:val="001251DA"/>
    <w:rsid w:val="00125432"/>
    <w:rsid w:val="00137F40"/>
    <w:rsid w:val="00165942"/>
    <w:rsid w:val="0017240B"/>
    <w:rsid w:val="001871EC"/>
    <w:rsid w:val="001A670F"/>
    <w:rsid w:val="001C3FE2"/>
    <w:rsid w:val="001C62B8"/>
    <w:rsid w:val="001E7B0E"/>
    <w:rsid w:val="001F141D"/>
    <w:rsid w:val="00200A06"/>
    <w:rsid w:val="00225175"/>
    <w:rsid w:val="00231DC5"/>
    <w:rsid w:val="00241832"/>
    <w:rsid w:val="002534C9"/>
    <w:rsid w:val="00253DBE"/>
    <w:rsid w:val="002622FA"/>
    <w:rsid w:val="00263518"/>
    <w:rsid w:val="002759E7"/>
    <w:rsid w:val="00275ED1"/>
    <w:rsid w:val="00277326"/>
    <w:rsid w:val="002A00C7"/>
    <w:rsid w:val="002A49E0"/>
    <w:rsid w:val="002C015C"/>
    <w:rsid w:val="002C26C0"/>
    <w:rsid w:val="002C2BC5"/>
    <w:rsid w:val="002E2053"/>
    <w:rsid w:val="002E79CB"/>
    <w:rsid w:val="002F1CFE"/>
    <w:rsid w:val="002F7F55"/>
    <w:rsid w:val="0030745F"/>
    <w:rsid w:val="00314630"/>
    <w:rsid w:val="0032090A"/>
    <w:rsid w:val="00321CDE"/>
    <w:rsid w:val="00333E15"/>
    <w:rsid w:val="00336046"/>
    <w:rsid w:val="00345FDC"/>
    <w:rsid w:val="00350492"/>
    <w:rsid w:val="0035343D"/>
    <w:rsid w:val="00357839"/>
    <w:rsid w:val="0037422B"/>
    <w:rsid w:val="0038715D"/>
    <w:rsid w:val="00394DBF"/>
    <w:rsid w:val="003957A6"/>
    <w:rsid w:val="00395C05"/>
    <w:rsid w:val="003A43EF"/>
    <w:rsid w:val="003A5982"/>
    <w:rsid w:val="003C7445"/>
    <w:rsid w:val="003D2CC8"/>
    <w:rsid w:val="003F2BED"/>
    <w:rsid w:val="00404998"/>
    <w:rsid w:val="00443878"/>
    <w:rsid w:val="0044609F"/>
    <w:rsid w:val="004522D6"/>
    <w:rsid w:val="004539A8"/>
    <w:rsid w:val="004712CA"/>
    <w:rsid w:val="0047422E"/>
    <w:rsid w:val="0049674B"/>
    <w:rsid w:val="004C0673"/>
    <w:rsid w:val="004C4E4E"/>
    <w:rsid w:val="004F3816"/>
    <w:rsid w:val="004F6151"/>
    <w:rsid w:val="005155ED"/>
    <w:rsid w:val="00543D41"/>
    <w:rsid w:val="00552142"/>
    <w:rsid w:val="0055782F"/>
    <w:rsid w:val="00566EDA"/>
    <w:rsid w:val="00567F52"/>
    <w:rsid w:val="00572654"/>
    <w:rsid w:val="00577559"/>
    <w:rsid w:val="00583CED"/>
    <w:rsid w:val="005A64A7"/>
    <w:rsid w:val="005B3023"/>
    <w:rsid w:val="005B5629"/>
    <w:rsid w:val="005C0300"/>
    <w:rsid w:val="005C4F27"/>
    <w:rsid w:val="005F4B6A"/>
    <w:rsid w:val="006010F3"/>
    <w:rsid w:val="00604127"/>
    <w:rsid w:val="00615A0A"/>
    <w:rsid w:val="006243D6"/>
    <w:rsid w:val="006333D4"/>
    <w:rsid w:val="006369B2"/>
    <w:rsid w:val="00642D16"/>
    <w:rsid w:val="00647525"/>
    <w:rsid w:val="006570B0"/>
    <w:rsid w:val="0069180E"/>
    <w:rsid w:val="00691C94"/>
    <w:rsid w:val="0069210B"/>
    <w:rsid w:val="006A4055"/>
    <w:rsid w:val="006A4100"/>
    <w:rsid w:val="006A7457"/>
    <w:rsid w:val="006C34D2"/>
    <w:rsid w:val="006C5641"/>
    <w:rsid w:val="006D1089"/>
    <w:rsid w:val="006D1B86"/>
    <w:rsid w:val="006D7355"/>
    <w:rsid w:val="006F2ACE"/>
    <w:rsid w:val="006F4361"/>
    <w:rsid w:val="00715B22"/>
    <w:rsid w:val="00715CA6"/>
    <w:rsid w:val="00731135"/>
    <w:rsid w:val="007324AF"/>
    <w:rsid w:val="007409B4"/>
    <w:rsid w:val="00741974"/>
    <w:rsid w:val="0075525E"/>
    <w:rsid w:val="00756D3D"/>
    <w:rsid w:val="007745D0"/>
    <w:rsid w:val="007806C2"/>
    <w:rsid w:val="007903F8"/>
    <w:rsid w:val="00794F4F"/>
    <w:rsid w:val="007974BE"/>
    <w:rsid w:val="007A0916"/>
    <w:rsid w:val="007A0DFD"/>
    <w:rsid w:val="007A59C4"/>
    <w:rsid w:val="007A6474"/>
    <w:rsid w:val="007C7122"/>
    <w:rsid w:val="007D3F11"/>
    <w:rsid w:val="007D6BA3"/>
    <w:rsid w:val="007E53E4"/>
    <w:rsid w:val="007E656A"/>
    <w:rsid w:val="007F4AAA"/>
    <w:rsid w:val="007F664D"/>
    <w:rsid w:val="0081064E"/>
    <w:rsid w:val="008128CE"/>
    <w:rsid w:val="00841217"/>
    <w:rsid w:val="00842137"/>
    <w:rsid w:val="00855D14"/>
    <w:rsid w:val="00887ED8"/>
    <w:rsid w:val="0089088E"/>
    <w:rsid w:val="00892297"/>
    <w:rsid w:val="00893996"/>
    <w:rsid w:val="008B6F4A"/>
    <w:rsid w:val="008D0C7E"/>
    <w:rsid w:val="008E0172"/>
    <w:rsid w:val="008E370F"/>
    <w:rsid w:val="00914912"/>
    <w:rsid w:val="00932AB7"/>
    <w:rsid w:val="00934405"/>
    <w:rsid w:val="00934C5D"/>
    <w:rsid w:val="009406B5"/>
    <w:rsid w:val="00943FFC"/>
    <w:rsid w:val="00946166"/>
    <w:rsid w:val="00947A28"/>
    <w:rsid w:val="0095099F"/>
    <w:rsid w:val="00983164"/>
    <w:rsid w:val="009972EF"/>
    <w:rsid w:val="009B75B3"/>
    <w:rsid w:val="009C3160"/>
    <w:rsid w:val="009E766E"/>
    <w:rsid w:val="009F1960"/>
    <w:rsid w:val="009F42B3"/>
    <w:rsid w:val="009F715E"/>
    <w:rsid w:val="00A10DBB"/>
    <w:rsid w:val="00A16253"/>
    <w:rsid w:val="00A304DD"/>
    <w:rsid w:val="00A31D47"/>
    <w:rsid w:val="00A4013E"/>
    <w:rsid w:val="00A4045F"/>
    <w:rsid w:val="00A427CD"/>
    <w:rsid w:val="00A4600B"/>
    <w:rsid w:val="00A50506"/>
    <w:rsid w:val="00A51EF0"/>
    <w:rsid w:val="00A67A81"/>
    <w:rsid w:val="00A730A6"/>
    <w:rsid w:val="00A918DC"/>
    <w:rsid w:val="00A971A0"/>
    <w:rsid w:val="00AA1F22"/>
    <w:rsid w:val="00AA203F"/>
    <w:rsid w:val="00AB0B51"/>
    <w:rsid w:val="00AB7B0F"/>
    <w:rsid w:val="00AC6FE4"/>
    <w:rsid w:val="00AE38E1"/>
    <w:rsid w:val="00B05821"/>
    <w:rsid w:val="00B26C28"/>
    <w:rsid w:val="00B4174C"/>
    <w:rsid w:val="00B453F5"/>
    <w:rsid w:val="00B52517"/>
    <w:rsid w:val="00B56FD7"/>
    <w:rsid w:val="00B57342"/>
    <w:rsid w:val="00B61624"/>
    <w:rsid w:val="00B718A5"/>
    <w:rsid w:val="00B8261A"/>
    <w:rsid w:val="00BC1FAE"/>
    <w:rsid w:val="00BC62E2"/>
    <w:rsid w:val="00BE36F8"/>
    <w:rsid w:val="00BF0E60"/>
    <w:rsid w:val="00C22C5F"/>
    <w:rsid w:val="00C37FDD"/>
    <w:rsid w:val="00C42125"/>
    <w:rsid w:val="00C62814"/>
    <w:rsid w:val="00C74937"/>
    <w:rsid w:val="00C94276"/>
    <w:rsid w:val="00CB381C"/>
    <w:rsid w:val="00CF34A7"/>
    <w:rsid w:val="00D44EEB"/>
    <w:rsid w:val="00D57D7F"/>
    <w:rsid w:val="00D73137"/>
    <w:rsid w:val="00D838A1"/>
    <w:rsid w:val="00DA313C"/>
    <w:rsid w:val="00DB1307"/>
    <w:rsid w:val="00DC0323"/>
    <w:rsid w:val="00DC48DC"/>
    <w:rsid w:val="00DD50DE"/>
    <w:rsid w:val="00DE3062"/>
    <w:rsid w:val="00E015D6"/>
    <w:rsid w:val="00E01E12"/>
    <w:rsid w:val="00E07600"/>
    <w:rsid w:val="00E204DD"/>
    <w:rsid w:val="00E2145E"/>
    <w:rsid w:val="00E24D43"/>
    <w:rsid w:val="00E353EC"/>
    <w:rsid w:val="00E53C24"/>
    <w:rsid w:val="00E625BC"/>
    <w:rsid w:val="00E8497A"/>
    <w:rsid w:val="00EB444A"/>
    <w:rsid w:val="00EB444D"/>
    <w:rsid w:val="00F02294"/>
    <w:rsid w:val="00F25254"/>
    <w:rsid w:val="00F35F57"/>
    <w:rsid w:val="00F403F5"/>
    <w:rsid w:val="00F50467"/>
    <w:rsid w:val="00F562A0"/>
    <w:rsid w:val="00F8791A"/>
    <w:rsid w:val="00FA2177"/>
    <w:rsid w:val="00FA2E6D"/>
    <w:rsid w:val="00FB0A28"/>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7B75D"/>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aliases w:val="Annex - 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aliases w:val="Annex - 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semiHidden/>
    <w:unhideWhenUsed/>
    <w:rsid w:val="003A5982"/>
    <w:rPr>
      <w:sz w:val="20"/>
      <w:szCs w:val="20"/>
    </w:rPr>
  </w:style>
  <w:style w:type="character" w:customStyle="1" w:styleId="CommentTextChar">
    <w:name w:val="Comment Text Char"/>
    <w:basedOn w:val="DefaultParagraphFont"/>
    <w:link w:val="CommentText"/>
    <w:uiPriority w:val="99"/>
    <w:semiHidden/>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C9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94276"/>
    <w:pPr>
      <w:numPr>
        <w:numId w:val="22"/>
      </w:numPr>
    </w:pPr>
  </w:style>
  <w:style w:type="numbering" w:customStyle="1" w:styleId="CurrentList2">
    <w:name w:val="Current List2"/>
    <w:uiPriority w:val="99"/>
    <w:rsid w:val="00C94276"/>
    <w:pPr>
      <w:numPr>
        <w:numId w:val="23"/>
      </w:numPr>
    </w:pPr>
  </w:style>
  <w:style w:type="numbering" w:customStyle="1" w:styleId="CurrentList3">
    <w:name w:val="Current List3"/>
    <w:uiPriority w:val="99"/>
    <w:rsid w:val="00C94276"/>
    <w:pPr>
      <w:numPr>
        <w:numId w:val="24"/>
      </w:numPr>
    </w:pPr>
  </w:style>
  <w:style w:type="numbering" w:customStyle="1" w:styleId="CurrentList4">
    <w:name w:val="Current List4"/>
    <w:uiPriority w:val="99"/>
    <w:rsid w:val="00C94276"/>
    <w:pPr>
      <w:numPr>
        <w:numId w:val="27"/>
      </w:numPr>
    </w:pPr>
  </w:style>
  <w:style w:type="numbering" w:customStyle="1" w:styleId="CurrentList5">
    <w:name w:val="Current List5"/>
    <w:uiPriority w:val="99"/>
    <w:rsid w:val="00C9427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t/opb/res/T-RES-T.31-2022-PDF-E.pdf" TargetMode="External"/><Relationship Id="rId21" Type="http://schemas.openxmlformats.org/officeDocument/2006/relationships/hyperlink" Target="https://www.itu.int/dms_pub/itu-t/opb/res/T-RES-T.11-2022-PDF-E.pdf" TargetMode="External"/><Relationship Id="rId42" Type="http://schemas.openxmlformats.org/officeDocument/2006/relationships/hyperlink" Target="https://www.itu.int/dms_pub/itu-t/opb/res/T-RES-T.62-2022-PDF-E.pdf" TargetMode="External"/><Relationship Id="rId47" Type="http://schemas.openxmlformats.org/officeDocument/2006/relationships/hyperlink" Target="https://www.itu.int/dms_pub/itu-t/opb/res/T-RES-T.69-2022-PDF-E.pdf" TargetMode="External"/><Relationship Id="rId63" Type="http://schemas.openxmlformats.org/officeDocument/2006/relationships/hyperlink" Target="https://www.itu.int/dms_pub/itu-t/opb/res/T-RES-T.89-2022-PDF-E.pdf" TargetMode="External"/><Relationship Id="rId68" Type="http://schemas.openxmlformats.org/officeDocument/2006/relationships/hyperlink" Target="https://www.itu.int/dms_pub/itu-t/opb/res/T-RES-T.96-2022-PDF-E.pdf" TargetMode="External"/><Relationship Id="rId84" Type="http://schemas.openxmlformats.org/officeDocument/2006/relationships/header" Target="header3.xml"/><Relationship Id="rId16" Type="http://schemas.openxmlformats.org/officeDocument/2006/relationships/hyperlink" Target="https://datatracker.ietf.org/wg/gendispatch/about/" TargetMode="External"/><Relationship Id="rId11" Type="http://schemas.openxmlformats.org/officeDocument/2006/relationships/hyperlink" Target="mailto:Arnaud.Taddei@broadcom.com" TargetMode="External"/><Relationship Id="rId32" Type="http://schemas.openxmlformats.org/officeDocument/2006/relationships/hyperlink" Target="https://www.itu.int/dms_pub/itu-t/opb/res/T-RES-T.47-2022-PDF-E.pdf" TargetMode="External"/><Relationship Id="rId37" Type="http://schemas.openxmlformats.org/officeDocument/2006/relationships/hyperlink" Target="https://www.itu.int/dms_pub/itu-t/opb/res/T-RES-T.54-2022-PDF-E.pdf" TargetMode="External"/><Relationship Id="rId53" Type="http://schemas.openxmlformats.org/officeDocument/2006/relationships/hyperlink" Target="https://www.itu.int/dms_pub/itu-t/opb/res/T-RES-T.76-2022-PDF-E.pdf" TargetMode="External"/><Relationship Id="rId58" Type="http://schemas.openxmlformats.org/officeDocument/2006/relationships/hyperlink" Target="https://www.itu.int/dms_pub/itu-t/opb/res/T-RES-T.83-2022-PDF-E.pdf" TargetMode="External"/><Relationship Id="rId74" Type="http://schemas.openxmlformats.org/officeDocument/2006/relationships/hyperlink" Target="https://www.itu.int/council/pd/convention.html" TargetMode="External"/><Relationship Id="rId79" Type="http://schemas.openxmlformats.org/officeDocument/2006/relationships/hyperlink" Target="https://www.itu.int/md/T17-TSAG-C-0132/en" TargetMode="External"/><Relationship Id="rId5" Type="http://schemas.openxmlformats.org/officeDocument/2006/relationships/styles" Target="styles.xml"/><Relationship Id="rId19" Type="http://schemas.openxmlformats.org/officeDocument/2006/relationships/hyperlink" Target="https://www.itu.int/dms_pub/itu-t/opb/res/T-RES-T.2-2022-PDF-E.pdf" TargetMode="External"/><Relationship Id="rId14" Type="http://schemas.openxmlformats.org/officeDocument/2006/relationships/hyperlink" Target="https://www.itu.int/md/T17-TSAG-200210-TD-GEN-0764/en" TargetMode="External"/><Relationship Id="rId22" Type="http://schemas.openxmlformats.org/officeDocument/2006/relationships/hyperlink" Target="https://www.itu.int/dms_pub/itu-t/opb/res/T-RES-T.18-2022-PDF-E.pdf" TargetMode="External"/><Relationship Id="rId27" Type="http://schemas.openxmlformats.org/officeDocument/2006/relationships/hyperlink" Target="https://www.itu.int/dms_pub/itu-t/opb/res/T-RES-T.32-2022-PDF-E.pdf" TargetMode="External"/><Relationship Id="rId30" Type="http://schemas.openxmlformats.org/officeDocument/2006/relationships/hyperlink" Target="https://www.itu.int/dms_pub/itu-t/opb/res/T-RES-T.43-2022-PDF-E.pdf" TargetMode="External"/><Relationship Id="rId35" Type="http://schemas.openxmlformats.org/officeDocument/2006/relationships/hyperlink" Target="https://www.itu.int/dms_pub/itu-t/opb/res/T-RES-T.50-2022-PDF-E.pdf" TargetMode="External"/><Relationship Id="rId43" Type="http://schemas.openxmlformats.org/officeDocument/2006/relationships/hyperlink" Target="https://www.itu.int/dms_pub/itu-t/opb/res/T-RES-T.64-2022-PDF-E.pdf" TargetMode="External"/><Relationship Id="rId48" Type="http://schemas.openxmlformats.org/officeDocument/2006/relationships/hyperlink" Target="https://www.itu.int/dms_pub/itu-t/opb/res/T-RES-T.70-2022-PDF-E.pdf" TargetMode="External"/><Relationship Id="rId56" Type="http://schemas.openxmlformats.org/officeDocument/2006/relationships/hyperlink" Target="https://www.itu.int/dms_pub/itu-t/opb/res/T-RES-T.79-2022-PDF-E.pdf" TargetMode="External"/><Relationship Id="rId64" Type="http://schemas.openxmlformats.org/officeDocument/2006/relationships/hyperlink" Target="https://www.itu.int/dms_pub/itu-t/opb/res/T-RES-T.90-2022-PDF-E.pdf" TargetMode="External"/><Relationship Id="rId69" Type="http://schemas.openxmlformats.org/officeDocument/2006/relationships/hyperlink" Target="https://www.itu.int/dms_pub/itu-t/opb/res/T-RES-T.97-2022-PDF-E.pdf" TargetMode="External"/><Relationship Id="rId77" Type="http://schemas.openxmlformats.org/officeDocument/2006/relationships/hyperlink" Target="https://www.itu.int/br_tsb_terms/" TargetMode="External"/><Relationship Id="rId8" Type="http://schemas.openxmlformats.org/officeDocument/2006/relationships/footnotes" Target="footnotes.xml"/><Relationship Id="rId51" Type="http://schemas.openxmlformats.org/officeDocument/2006/relationships/hyperlink" Target="https://www.itu.int/dms_pub/itu-t/opb/res/T-RES-T.74-2022-PDF-E.pdf" TargetMode="External"/><Relationship Id="rId72" Type="http://schemas.openxmlformats.org/officeDocument/2006/relationships/hyperlink" Target="https://www.itu.int/dms_pub/itu-t/opb/res/T-RES-T.100-2022-PDF-E.pdf"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tu.int/md/T22-TSAG-221212-TD-GEN-0004/en" TargetMode="External"/><Relationship Id="rId17" Type="http://schemas.openxmlformats.org/officeDocument/2006/relationships/hyperlink" Target="https://datatracker.ietf.org/wg/secdispatch/about/" TargetMode="External"/><Relationship Id="rId25" Type="http://schemas.openxmlformats.org/officeDocument/2006/relationships/hyperlink" Target="https://www.itu.int/dms_pub/itu-t/opb/res/T-RES-T.29-2022-PDF-E.pdf" TargetMode="External"/><Relationship Id="rId33" Type="http://schemas.openxmlformats.org/officeDocument/2006/relationships/hyperlink" Target="https://www.itu.int/dms_pub/itu-t/opb/res/T-RES-T.48-2022-PDF-E.pdf" TargetMode="External"/><Relationship Id="rId38" Type="http://schemas.openxmlformats.org/officeDocument/2006/relationships/hyperlink" Target="https://www.itu.int/dms_pub/itu-t/opb/res/T-RES-T.55-2022-PDF-E.pdf" TargetMode="External"/><Relationship Id="rId46" Type="http://schemas.openxmlformats.org/officeDocument/2006/relationships/hyperlink" Target="https://www.itu.int/dms_pub/itu-t/opb/res/T-RES-T.68-2022-PDF-E.pdf" TargetMode="External"/><Relationship Id="rId59" Type="http://schemas.openxmlformats.org/officeDocument/2006/relationships/hyperlink" Target="https://www.itu.int/dms_pub/itu-t/opb/res/T-RES-T.84-2022-PDF-E.pdf" TargetMode="External"/><Relationship Id="rId67" Type="http://schemas.openxmlformats.org/officeDocument/2006/relationships/hyperlink" Target="https://www.itu.int/dms_pub/itu-t/opb/res/T-RES-T.95-2022-PDF-E.pdf" TargetMode="External"/><Relationship Id="rId20" Type="http://schemas.openxmlformats.org/officeDocument/2006/relationships/hyperlink" Target="https://www.itu.int/dms_pub/itu-t/opb/res/T-RES-T.7-2022-PDF-E.pdf" TargetMode="External"/><Relationship Id="rId41" Type="http://schemas.openxmlformats.org/officeDocument/2006/relationships/hyperlink" Target="https://www.itu.int/dms_pub/itu-t/opb/res/T-RES-T.61-2022-PDF-E.pdf" TargetMode="External"/><Relationship Id="rId54" Type="http://schemas.openxmlformats.org/officeDocument/2006/relationships/hyperlink" Target="https://www.itu.int/dms_pub/itu-t/opb/res/T-RES-T.77-2022-PDF-E.pdf" TargetMode="External"/><Relationship Id="rId62" Type="http://schemas.openxmlformats.org/officeDocument/2006/relationships/hyperlink" Target="https://www.itu.int/dms_pub/itu-t/opb/res/T-RES-T.88-2022-PDF-E.pdf" TargetMode="External"/><Relationship Id="rId70" Type="http://schemas.openxmlformats.org/officeDocument/2006/relationships/hyperlink" Target="https://www.itu.int/dms_pub/itu-t/opb/res/T-RES-T.98-2022-PDF-E.pdf" TargetMode="External"/><Relationship Id="rId75" Type="http://schemas.openxmlformats.org/officeDocument/2006/relationships/hyperlink" Target="https://www.itu.int/pub/S-CONF-ACTF-2022"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17-TSAG-C-0132/en" TargetMode="External"/><Relationship Id="rId23" Type="http://schemas.openxmlformats.org/officeDocument/2006/relationships/hyperlink" Target="https://www.itu.int/dms_pub/itu-t/opb/res/T-RES-T.20-2022-PDF-E.pdf" TargetMode="External"/><Relationship Id="rId28" Type="http://schemas.openxmlformats.org/officeDocument/2006/relationships/hyperlink" Target="https://www.itu.int/dms_pub/itu-t/opb/res/T-RES-T.34-2022-PDF-E.pdf" TargetMode="External"/><Relationship Id="rId36" Type="http://schemas.openxmlformats.org/officeDocument/2006/relationships/hyperlink" Target="https://www.itu.int/dms_pub/itu-t/opb/res/T-RES-T.52-2022-PDF-E.pdf" TargetMode="External"/><Relationship Id="rId49" Type="http://schemas.openxmlformats.org/officeDocument/2006/relationships/hyperlink" Target="https://www.itu.int/dms_pub/itu-t/opb/res/T-RES-T.72-2022-PDF-E.pdf" TargetMode="External"/><Relationship Id="rId57" Type="http://schemas.openxmlformats.org/officeDocument/2006/relationships/hyperlink" Target="https://www.itu.int/dms_pub/itu-t/opb/res/T-RES-T.80-2022-PDF-E.pdf" TargetMode="External"/><Relationship Id="rId10" Type="http://schemas.openxmlformats.org/officeDocument/2006/relationships/image" Target="media/image1.png"/><Relationship Id="rId31" Type="http://schemas.openxmlformats.org/officeDocument/2006/relationships/hyperlink" Target="https://www.itu.int/dms_pub/itu-t/opb/res/T-RES-T.44-2022-PDF-E.pdf" TargetMode="External"/><Relationship Id="rId44" Type="http://schemas.openxmlformats.org/officeDocument/2006/relationships/hyperlink" Target="https://www.itu.int/dms_pub/itu-t/opb/res/T-RES-T.65-2022-PDF-E.pdf" TargetMode="External"/><Relationship Id="rId52" Type="http://schemas.openxmlformats.org/officeDocument/2006/relationships/hyperlink" Target="https://www.itu.int/dms_pub/itu-t/opb/res/T-RES-T.75-2022-PDF-E.pdf" TargetMode="External"/><Relationship Id="rId60" Type="http://schemas.openxmlformats.org/officeDocument/2006/relationships/hyperlink" Target="https://www.itu.int/dms_pub/itu-t/opb/res/T-RES-T.86-2022-PDF-E.pdf" TargetMode="External"/><Relationship Id="rId65" Type="http://schemas.openxmlformats.org/officeDocument/2006/relationships/hyperlink" Target="https://www.itu.int/dms_pub/itu-t/opb/res/T-RES-T.91-2022-PDF-E.pdf" TargetMode="External"/><Relationship Id="rId73" Type="http://schemas.openxmlformats.org/officeDocument/2006/relationships/hyperlink" Target="https://www.itu.int/council/pd/constitution.html" TargetMode="External"/><Relationship Id="rId78" Type="http://schemas.openxmlformats.org/officeDocument/2006/relationships/hyperlink" Target="https://www.itu.int/md/T17-TSAG-200210-TD-GEN-0764/en"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xtranet.itu.int/meetings/ITU-T/T22-TSAGRGM/RGIEM-230505/DOCs/T22-TSAGRGM-RGIEM-230505-DOC-0002.docx" TargetMode="External"/><Relationship Id="rId18" Type="http://schemas.openxmlformats.org/officeDocument/2006/relationships/hyperlink" Target="https://www.itu.int/dms_pub/itu-t/opb/res/T-RES-T.1-2022-PDF-E.pdf" TargetMode="External"/><Relationship Id="rId39" Type="http://schemas.openxmlformats.org/officeDocument/2006/relationships/hyperlink" Target="https://www.itu.int/dms_pub/itu-t/opb/res/T-RES-T.58-2022-PDF-E.pdf" TargetMode="External"/><Relationship Id="rId34" Type="http://schemas.openxmlformats.org/officeDocument/2006/relationships/hyperlink" Target="https://www.itu.int/dms_pub/itu-t/opb/res/T-RES-T.49-2022-PDF-E.pdf" TargetMode="External"/><Relationship Id="rId50" Type="http://schemas.openxmlformats.org/officeDocument/2006/relationships/hyperlink" Target="https://www.itu.int/dms_pub/itu-t/opb/res/T-RES-T.73-2022-PDF-E.pdf" TargetMode="External"/><Relationship Id="rId55" Type="http://schemas.openxmlformats.org/officeDocument/2006/relationships/hyperlink" Target="https://www.itu.int/dms_pub/itu-t/opb/res/T-RES-T.78-2022-PDF-E.pdf" TargetMode="External"/><Relationship Id="rId76" Type="http://schemas.openxmlformats.org/officeDocument/2006/relationships/hyperlink" Target="https://www.itu.int/pub/T-RES-T.22-2022" TargetMode="External"/><Relationship Id="rId7" Type="http://schemas.openxmlformats.org/officeDocument/2006/relationships/webSettings" Target="webSettings.xml"/><Relationship Id="rId71" Type="http://schemas.openxmlformats.org/officeDocument/2006/relationships/hyperlink" Target="https://www.itu.int/dms_pub/itu-t/opb/res/T-RES-T.99-2022-PDF-E.pdf" TargetMode="External"/><Relationship Id="rId2" Type="http://schemas.openxmlformats.org/officeDocument/2006/relationships/customXml" Target="../customXml/item2.xml"/><Relationship Id="rId29" Type="http://schemas.openxmlformats.org/officeDocument/2006/relationships/hyperlink" Target="https://www.itu.int/dms_pub/itu-t/opb/res/T-RES-T.40-2022-PDF-E.pdf" TargetMode="External"/><Relationship Id="rId24" Type="http://schemas.openxmlformats.org/officeDocument/2006/relationships/hyperlink" Target="https://www.itu.int/dms_pub/itu-t/opb/res/T-RES-T.22-2022-PDF-E.pdf" TargetMode="External"/><Relationship Id="rId40" Type="http://schemas.openxmlformats.org/officeDocument/2006/relationships/hyperlink" Target="https://www.itu.int/dms_pub/itu-t/opb/res/T-RES-T.60-2022-PDF-E.pdf" TargetMode="External"/><Relationship Id="rId45" Type="http://schemas.openxmlformats.org/officeDocument/2006/relationships/hyperlink" Target="https://www.itu.int/dms_pub/itu-t/opb/res/T-RES-T.67-2022-PDF-E.pdf" TargetMode="External"/><Relationship Id="rId66" Type="http://schemas.openxmlformats.org/officeDocument/2006/relationships/hyperlink" Target="https://www.itu.int/dms_pub/itu-t/opb/res/T-RES-T.92-2022-PDF-E.pdf" TargetMode="External"/><Relationship Id="rId87" Type="http://schemas.openxmlformats.org/officeDocument/2006/relationships/theme" Target="theme/theme1.xml"/><Relationship Id="rId61" Type="http://schemas.openxmlformats.org/officeDocument/2006/relationships/hyperlink" Target="https://www.itu.int/dms_pub/itu-t/opb/res/T-RES-T.87-2022-PDF-E.pdf"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3835</Words>
  <Characters>21861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DDP template for ITU-T SGx (2022-2024)</vt:lpstr>
    </vt:vector>
  </TitlesOfParts>
  <Manager>ITU-T</Manager>
  <Company>International Telecommunication Union (ITU)</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baseline text of “RG-IEM study on a mechanism to address new and emerging technologies in ITU-T”</dc:title>
  <dc:subject/>
  <dc:creator>Associate Rapporteur, TSAG RG-IEM</dc:creator>
  <cp:keywords/>
  <dc:description>TSAG-TDnnn  For: Geneva, 30 May – 2 June 2023_x000d_Document date: _x000d_Saved by ITU51014243 at 17:53:34 on 01/06/2023</dc:description>
  <cp:lastModifiedBy>Al-Mnini, Lara</cp:lastModifiedBy>
  <cp:revision>2</cp:revision>
  <cp:lastPrinted>2017-02-22T09:55:00Z</cp:lastPrinted>
  <dcterms:created xsi:type="dcterms:W3CDTF">2023-06-01T16:01:00Z</dcterms:created>
  <dcterms:modified xsi:type="dcterms:W3CDTF">2023-06-01T16:01:00Z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TSAG-TDnnn</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30 May – 2 June 2023</vt:lpwstr>
  </property>
  <property fmtid="{D5CDD505-2E9C-101B-9397-08002B2CF9AE}" pid="15" name="Docauthor">
    <vt:lpwstr>Associate Rapporteur, TSAG RG-IEM</vt:lpwstr>
  </property>
</Properties>
</file>