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2268D444" w:rsidR="000D2145" w:rsidRPr="00C14E87" w:rsidRDefault="000D2145" w:rsidP="000D2145">
            <w:pPr>
              <w:pStyle w:val="Docnumber"/>
            </w:pPr>
            <w:r w:rsidRPr="00C14E87">
              <w:t>TSAG-TD</w:t>
            </w:r>
            <w:r w:rsidR="007E10FC">
              <w:t>317</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266036">
        <w:trPr>
          <w:cantSplit/>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7E49533C" w:rsidR="00521B2A" w:rsidRPr="000D2145" w:rsidRDefault="00351767" w:rsidP="00521B2A">
            <w:pPr>
              <w:pStyle w:val="VenueDate"/>
            </w:pPr>
            <w:r>
              <w:t>Geneva</w:t>
            </w:r>
            <w:r w:rsidRPr="00F91FDB">
              <w:t xml:space="preserve">, </w:t>
            </w:r>
            <w:r>
              <w:t>22-26 January 2024</w:t>
            </w:r>
          </w:p>
        </w:tc>
      </w:tr>
      <w:tr w:rsidR="00521B2A" w:rsidRPr="000D2145" w14:paraId="42EC7823" w14:textId="77777777" w:rsidTr="00266036">
        <w:trPr>
          <w:cantSplit/>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266036">
        <w:trPr>
          <w:cantSplit/>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266036">
        <w:trPr>
          <w:cantSplit/>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0245E416" w:rsidR="00521B2A" w:rsidRPr="000D2145" w:rsidRDefault="00521B2A" w:rsidP="00521B2A">
            <w:pPr>
              <w:pStyle w:val="TSBHeaderTitle"/>
            </w:pPr>
            <w:r>
              <w:t xml:space="preserve">Draft </w:t>
            </w:r>
            <w:r w:rsidRPr="00197546">
              <w:t>Report of the meeting of RG-WM "Working methods" (Geneva</w:t>
            </w:r>
            <w:r w:rsidRPr="000D2145">
              <w:t xml:space="preserve">, </w:t>
            </w:r>
            <w:r w:rsidR="00351767">
              <w:t>23,</w:t>
            </w:r>
            <w:r>
              <w:t xml:space="preserve"> </w:t>
            </w:r>
            <w:r w:rsidR="00351767">
              <w:t>24</w:t>
            </w:r>
            <w:r>
              <w:t xml:space="preserve"> and </w:t>
            </w:r>
            <w:r w:rsidR="00351767">
              <w:t xml:space="preserve">25 </w:t>
            </w:r>
            <w:r>
              <w:t>J</w:t>
            </w:r>
            <w:r w:rsidR="00351767">
              <w:t>anuary</w:t>
            </w:r>
            <w:r>
              <w:t xml:space="preserve"> 202</w:t>
            </w:r>
            <w:r w:rsidR="00351767">
              <w:t>4</w:t>
            </w:r>
            <w:r>
              <w:t>)</w:t>
            </w:r>
          </w:p>
        </w:tc>
      </w:tr>
      <w:bookmarkEnd w:id="8"/>
      <w:tr w:rsidR="00521B2A" w:rsidRPr="00EE1AC8"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171A66FB"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hyperlink r:id="rId11" w:history="1">
              <w:r w:rsidRPr="000D2145">
                <w:rPr>
                  <w:rStyle w:val="Hyperlink"/>
                  <w:rFonts w:cstheme="majorBidi"/>
                  <w:lang w:val="de-DE"/>
                </w:rPr>
                <w:t>olivier.dubuisson@orange.com</w:t>
              </w:r>
            </w:hyperlink>
          </w:p>
        </w:tc>
      </w:tr>
      <w:tr w:rsidR="00845FB2" w:rsidRPr="00845FB2" w14:paraId="40237FB5" w14:textId="77777777" w:rsidTr="00266036">
        <w:tblPrEx>
          <w:jc w:val="center"/>
        </w:tblPrEx>
        <w:trPr>
          <w:cantSplit/>
          <w:jc w:val="center"/>
        </w:trPr>
        <w:tc>
          <w:tcPr>
            <w:tcW w:w="1418" w:type="dxa"/>
            <w:gridSpan w:val="2"/>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4111" w:type="dxa"/>
            <w:gridSpan w:val="2"/>
            <w:tcBorders>
              <w:top w:val="single" w:sz="6" w:space="0" w:color="auto"/>
              <w:bottom w:val="single" w:sz="6" w:space="0" w:color="auto"/>
            </w:tcBorders>
          </w:tcPr>
          <w:p w14:paraId="0ECE70C1" w14:textId="652D76C1" w:rsidR="00845FB2" w:rsidRPr="00845FB2" w:rsidRDefault="00845FB2" w:rsidP="00845FB2">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r>
              <w:rPr>
                <w:rStyle w:val="eop"/>
                <w:lang w:val="en-US"/>
              </w:rPr>
              <w:t> </w:t>
            </w:r>
          </w:p>
        </w:tc>
        <w:tc>
          <w:tcPr>
            <w:tcW w:w="4394" w:type="dxa"/>
            <w:gridSpan w:val="2"/>
            <w:tcBorders>
              <w:top w:val="single" w:sz="6" w:space="0" w:color="auto"/>
              <w:bottom w:val="single" w:sz="6" w:space="0" w:color="auto"/>
            </w:tcBorders>
          </w:tcPr>
          <w:p w14:paraId="20C852F7" w14:textId="3A095B2E" w:rsidR="00845FB2" w:rsidRPr="000D2145" w:rsidRDefault="00845FB2" w:rsidP="00845FB2">
            <w:pPr>
              <w:rPr>
                <w:rFonts w:asciiTheme="majorBidi" w:hAnsiTheme="majorBidi" w:cstheme="majorBidi"/>
                <w:lang w:val="de-DE"/>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r>
              <w:rPr>
                <w:rStyle w:val="eop"/>
                <w:lang w:val="en-US"/>
              </w:rPr>
              <w:t> </w:t>
            </w:r>
          </w:p>
        </w:tc>
      </w:tr>
    </w:tbl>
    <w:p w14:paraId="5883102F" w14:textId="6CD80971" w:rsidR="00487A29" w:rsidRPr="000D2145" w:rsidRDefault="00487A29" w:rsidP="0070454C">
      <w:pPr>
        <w:spacing w:before="0"/>
        <w:rPr>
          <w:rFonts w:asciiTheme="majorBidi" w:hAnsiTheme="majorBidi" w:cstheme="majorBidi"/>
          <w:b/>
          <w:bCs/>
          <w:lang w:val="de-DE"/>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4B2C75D"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351767">
              <w:t xml:space="preserve">23, 24 and 25 January 2024) </w:t>
            </w:r>
            <w:r w:rsidRPr="00487A29">
              <w:rPr>
                <w:rFonts w:asciiTheme="majorBidi" w:hAnsiTheme="majorBidi" w:cstheme="majorBidi"/>
              </w:rPr>
              <w:t>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827BE" w14:paraId="1FDFE12E" w14:textId="77777777" w:rsidTr="00F716D7">
        <w:tc>
          <w:tcPr>
            <w:tcW w:w="9629" w:type="dxa"/>
          </w:tcPr>
          <w:p w14:paraId="404415B1" w14:textId="77777777" w:rsidR="00F716D7" w:rsidRDefault="000B2DEB" w:rsidP="0070454C">
            <w:pPr>
              <w:spacing w:before="0"/>
              <w:rPr>
                <w:b/>
                <w:bCs/>
              </w:rPr>
            </w:pPr>
            <w:r w:rsidRPr="00E50981">
              <w:rPr>
                <w:b/>
                <w:bCs/>
              </w:rPr>
              <w:t>Actions for WP1:</w:t>
            </w:r>
          </w:p>
          <w:p w14:paraId="74FAC1E3" w14:textId="77777777" w:rsidR="00C95537" w:rsidRDefault="00C95537" w:rsidP="00C95537">
            <w:pPr>
              <w:pStyle w:val="TSBHeaderSummary"/>
              <w:numPr>
                <w:ilvl w:val="0"/>
                <w:numId w:val="26"/>
              </w:numPr>
              <w:spacing w:after="120"/>
              <w:rPr>
                <w:b/>
                <w:bCs/>
              </w:rPr>
            </w:pPr>
            <w:r>
              <w:rPr>
                <w:b/>
                <w:bCs/>
              </w:rPr>
              <w:t xml:space="preserve">Action 1: </w:t>
            </w:r>
            <w:r w:rsidRPr="00D82B7F">
              <w:rPr>
                <w:b/>
                <w:bCs/>
              </w:rPr>
              <w:t xml:space="preserve">RG-WM agreed to </w:t>
            </w:r>
            <w:r>
              <w:rPr>
                <w:b/>
                <w:bCs/>
              </w:rPr>
              <w:t>request TSAG to refer the issue on the possible use of the term "chair" in new or revised Recommendations to the next session of the ITU Council.</w:t>
            </w:r>
          </w:p>
          <w:p w14:paraId="52ED0B44" w14:textId="77777777" w:rsidR="00C95537" w:rsidRDefault="00C95537" w:rsidP="00C95537">
            <w:pPr>
              <w:pStyle w:val="TSBHeaderSummary"/>
              <w:numPr>
                <w:ilvl w:val="0"/>
                <w:numId w:val="26"/>
              </w:numPr>
              <w:spacing w:after="120"/>
              <w:rPr>
                <w:b/>
                <w:bCs/>
              </w:rPr>
            </w:pPr>
            <w:r>
              <w:rPr>
                <w:b/>
                <w:bCs/>
              </w:rPr>
              <w:t>Action 2: RG-WM agreed to propose ITU-T A.8 (</w:t>
            </w:r>
            <w:hyperlink r:id="rId13" w:history="1">
              <w:r w:rsidRPr="008A0DF0">
                <w:rPr>
                  <w:rStyle w:val="Hyperlink"/>
                  <w:rFonts w:ascii="Times New Roman" w:hAnsi="Times New Roman"/>
                  <w:b/>
                  <w:bCs/>
                  <w:sz w:val="22"/>
                  <w:szCs w:val="22"/>
                </w:rPr>
                <w:t>TD450</w:t>
              </w:r>
            </w:hyperlink>
            <w:r>
              <w:rPr>
                <w:b/>
                <w:bCs/>
              </w:rPr>
              <w:t>) for approval by the closing plenary.</w:t>
            </w:r>
          </w:p>
          <w:p w14:paraId="6AD60C89" w14:textId="77777777" w:rsidR="00C95537" w:rsidRPr="00D82B7F" w:rsidRDefault="00C95537" w:rsidP="00C95537">
            <w:pPr>
              <w:pStyle w:val="TSBHeaderSummary"/>
              <w:numPr>
                <w:ilvl w:val="0"/>
                <w:numId w:val="26"/>
              </w:numPr>
              <w:spacing w:after="120"/>
              <w:rPr>
                <w:b/>
                <w:bCs/>
              </w:rPr>
            </w:pPr>
            <w:r>
              <w:rPr>
                <w:b/>
                <w:bCs/>
              </w:rPr>
              <w:t xml:space="preserve">Action 3: RG-WM agreed to request TSB to pre-publish </w:t>
            </w:r>
            <w:r w:rsidRPr="008A0DF0">
              <w:rPr>
                <w:b/>
                <w:bCs/>
              </w:rPr>
              <w:t xml:space="preserve">ITU-T A.8 </w:t>
            </w:r>
            <w:r>
              <w:rPr>
                <w:b/>
                <w:bCs/>
              </w:rPr>
              <w:t>(</w:t>
            </w:r>
            <w:r w:rsidRPr="008A0DF0">
              <w:rPr>
                <w:b/>
                <w:bCs/>
              </w:rPr>
              <w:t>as contained in</w:t>
            </w:r>
            <w:r>
              <w:rPr>
                <w:b/>
                <w:bCs/>
              </w:rPr>
              <w:t> </w:t>
            </w:r>
            <w:hyperlink r:id="rId14" w:history="1">
              <w:r w:rsidRPr="008A0DF0">
                <w:rPr>
                  <w:rStyle w:val="Hyperlink"/>
                  <w:rFonts w:ascii="Times New Roman" w:hAnsi="Times New Roman"/>
                  <w:b/>
                  <w:bCs/>
                  <w:sz w:val="22"/>
                  <w:szCs w:val="22"/>
                </w:rPr>
                <w:t>TD450</w:t>
              </w:r>
            </w:hyperlink>
            <w:r>
              <w:rPr>
                <w:rStyle w:val="Hyperlink"/>
                <w:rFonts w:ascii="Times New Roman" w:hAnsi="Times New Roman"/>
                <w:b/>
                <w:bCs/>
                <w:color w:val="auto"/>
                <w:sz w:val="22"/>
                <w:szCs w:val="22"/>
                <w:u w:val="none"/>
              </w:rPr>
              <w:t xml:space="preserve">) </w:t>
            </w:r>
            <w:r w:rsidRPr="00336167">
              <w:rPr>
                <w:rStyle w:val="Hyperlink"/>
                <w:rFonts w:ascii="Times New Roman" w:hAnsi="Times New Roman"/>
                <w:b/>
                <w:bCs/>
                <w:color w:val="auto"/>
                <w:sz w:val="22"/>
                <w:szCs w:val="22"/>
                <w:u w:val="none"/>
              </w:rPr>
              <w:t xml:space="preserve">but to wait for the clarification of the Council </w:t>
            </w:r>
            <w:r>
              <w:rPr>
                <w:rStyle w:val="Hyperlink"/>
                <w:rFonts w:ascii="Times New Roman" w:hAnsi="Times New Roman"/>
                <w:b/>
                <w:bCs/>
                <w:color w:val="auto"/>
                <w:sz w:val="22"/>
                <w:szCs w:val="22"/>
                <w:u w:val="none"/>
              </w:rPr>
              <w:t>before</w:t>
            </w:r>
            <w:r w:rsidRPr="00336167">
              <w:rPr>
                <w:rStyle w:val="Hyperlink"/>
                <w:rFonts w:ascii="Times New Roman" w:hAnsi="Times New Roman"/>
                <w:b/>
                <w:bCs/>
                <w:color w:val="auto"/>
                <w:sz w:val="22"/>
                <w:szCs w:val="22"/>
                <w:u w:val="none"/>
              </w:rPr>
              <w:t xml:space="preserve"> proceed</w:t>
            </w:r>
            <w:r>
              <w:rPr>
                <w:rStyle w:val="Hyperlink"/>
                <w:rFonts w:ascii="Times New Roman" w:hAnsi="Times New Roman"/>
                <w:b/>
                <w:bCs/>
                <w:color w:val="auto"/>
                <w:sz w:val="22"/>
                <w:szCs w:val="22"/>
                <w:u w:val="none"/>
              </w:rPr>
              <w:t>ing</w:t>
            </w:r>
            <w:r w:rsidRPr="00336167">
              <w:rPr>
                <w:rStyle w:val="Hyperlink"/>
                <w:rFonts w:ascii="Times New Roman" w:hAnsi="Times New Roman"/>
                <w:b/>
                <w:bCs/>
                <w:color w:val="auto"/>
                <w:sz w:val="22"/>
                <w:szCs w:val="22"/>
                <w:u w:val="none"/>
              </w:rPr>
              <w:t xml:space="preserve"> with the final publication.</w:t>
            </w:r>
          </w:p>
          <w:p w14:paraId="6D4417D2" w14:textId="3DD491EE" w:rsidR="00B972BE" w:rsidRPr="00B972BE" w:rsidRDefault="00B972BE" w:rsidP="00C95537">
            <w:pPr>
              <w:pStyle w:val="TSBHeaderSummary"/>
              <w:numPr>
                <w:ilvl w:val="0"/>
                <w:numId w:val="26"/>
              </w:numPr>
              <w:spacing w:after="120"/>
              <w:rPr>
                <w:b/>
                <w:bCs/>
              </w:rPr>
            </w:pPr>
            <w:r w:rsidRPr="00B972BE">
              <w:rPr>
                <w:b/>
                <w:bCs/>
              </w:rPr>
              <w:t xml:space="preserve">Action </w:t>
            </w:r>
            <w:r w:rsidR="00C95537">
              <w:rPr>
                <w:b/>
                <w:bCs/>
              </w:rPr>
              <w:t>4</w:t>
            </w:r>
            <w:r w:rsidRPr="00B972BE">
              <w:rPr>
                <w:b/>
                <w:bCs/>
              </w:rPr>
              <w:t>: RG-WM agreed to request the deletion of ITU-T A.4 and A.6</w:t>
            </w:r>
            <w:r w:rsidR="00BF6C78">
              <w:rPr>
                <w:b/>
                <w:bCs/>
              </w:rPr>
              <w:t>, and to determine new Recommendation ITU-T A.24</w:t>
            </w:r>
            <w:r w:rsidR="00C95537">
              <w:rPr>
                <w:b/>
                <w:bCs/>
              </w:rPr>
              <w:t xml:space="preserve"> </w:t>
            </w:r>
            <w:r w:rsidR="00EE1AC8" w:rsidRPr="00EE1AC8">
              <w:rPr>
                <w:b/>
                <w:bCs/>
              </w:rPr>
              <w:t xml:space="preserve">"Collaboration and exchange of information with other organizations" </w:t>
            </w:r>
            <w:r w:rsidR="00C95537">
              <w:rPr>
                <w:b/>
                <w:bCs/>
              </w:rPr>
              <w:t>(for TAP consultation)</w:t>
            </w:r>
            <w:r w:rsidR="00BF6C78">
              <w:rPr>
                <w:b/>
                <w:bCs/>
              </w:rPr>
              <w:t>.</w:t>
            </w:r>
            <w:r>
              <w:rPr>
                <w:b/>
                <w:bCs/>
              </w:rPr>
              <w:br/>
            </w:r>
            <w:r w:rsidRPr="00B972BE">
              <w:rPr>
                <w:b/>
                <w:bCs/>
                <w:i/>
                <w:iCs/>
              </w:rPr>
              <w:t>N</w:t>
            </w:r>
            <w:r w:rsidR="00BF6C78">
              <w:rPr>
                <w:b/>
                <w:bCs/>
                <w:i/>
                <w:iCs/>
              </w:rPr>
              <w:t xml:space="preserve">ote – The </w:t>
            </w:r>
            <w:r w:rsidR="00C14831">
              <w:rPr>
                <w:b/>
                <w:bCs/>
                <w:i/>
                <w:iCs/>
              </w:rPr>
              <w:t>c</w:t>
            </w:r>
            <w:r w:rsidR="00BF6C78">
              <w:rPr>
                <w:b/>
                <w:bCs/>
                <w:i/>
                <w:iCs/>
              </w:rPr>
              <w:t xml:space="preserve">ircular announcing the deletion will be issued </w:t>
            </w:r>
            <w:r w:rsidR="008A07A8">
              <w:rPr>
                <w:b/>
                <w:bCs/>
                <w:i/>
                <w:iCs/>
              </w:rPr>
              <w:t xml:space="preserve">3 months prior to TSAG so that the deletion would come into force at the same time </w:t>
            </w:r>
            <w:r w:rsidR="00C14831">
              <w:rPr>
                <w:b/>
                <w:bCs/>
                <w:i/>
                <w:iCs/>
              </w:rPr>
              <w:t xml:space="preserve">(see 9.8.2.1 of WTSA Resolution 1) </w:t>
            </w:r>
            <w:r w:rsidR="008A07A8">
              <w:rPr>
                <w:b/>
                <w:bCs/>
                <w:i/>
                <w:iCs/>
              </w:rPr>
              <w:t xml:space="preserve">when TSAG considers the approval of ITU-T A.24. </w:t>
            </w:r>
            <w:r w:rsidRPr="00B972BE">
              <w:rPr>
                <w:b/>
                <w:bCs/>
                <w:i/>
                <w:iCs/>
              </w:rPr>
              <w:t xml:space="preserve">TSB is requested to consider </w:t>
            </w:r>
            <w:r>
              <w:rPr>
                <w:b/>
                <w:bCs/>
                <w:i/>
                <w:iCs/>
              </w:rPr>
              <w:t>cross-</w:t>
            </w:r>
            <w:r w:rsidRPr="00B972BE">
              <w:rPr>
                <w:b/>
                <w:bCs/>
                <w:i/>
                <w:iCs/>
              </w:rPr>
              <w:t xml:space="preserve">referencing the </w:t>
            </w:r>
            <w:r>
              <w:rPr>
                <w:b/>
                <w:bCs/>
                <w:i/>
                <w:iCs/>
              </w:rPr>
              <w:t xml:space="preserve">related </w:t>
            </w:r>
            <w:r w:rsidR="008A07A8">
              <w:rPr>
                <w:b/>
                <w:bCs/>
                <w:i/>
                <w:iCs/>
              </w:rPr>
              <w:t>c</w:t>
            </w:r>
            <w:r w:rsidRPr="00B972BE">
              <w:rPr>
                <w:b/>
                <w:bCs/>
                <w:i/>
                <w:iCs/>
              </w:rPr>
              <w:t>irculars</w:t>
            </w:r>
            <w:r>
              <w:rPr>
                <w:b/>
                <w:bCs/>
                <w:i/>
                <w:iCs/>
              </w:rPr>
              <w:t>.</w:t>
            </w:r>
          </w:p>
          <w:p w14:paraId="5E2ED77D" w14:textId="4904A091" w:rsidR="00B972BE" w:rsidRDefault="00B972BE" w:rsidP="00C95537">
            <w:pPr>
              <w:pStyle w:val="ListParagraph"/>
              <w:numPr>
                <w:ilvl w:val="0"/>
                <w:numId w:val="26"/>
              </w:numPr>
              <w:spacing w:before="120" w:after="0"/>
              <w:contextualSpacing w:val="0"/>
              <w:rPr>
                <w:b/>
                <w:bCs/>
              </w:rPr>
            </w:pPr>
            <w:r>
              <w:rPr>
                <w:b/>
                <w:bCs/>
              </w:rPr>
              <w:t>…</w:t>
            </w:r>
          </w:p>
          <w:p w14:paraId="0668F6BA" w14:textId="3316D00A" w:rsidR="00366F55" w:rsidRDefault="00366F55" w:rsidP="00F71918">
            <w:pPr>
              <w:spacing w:before="240"/>
              <w:rPr>
                <w:b/>
                <w:bCs/>
              </w:rPr>
            </w:pPr>
            <w:r>
              <w:rPr>
                <w:b/>
                <w:bCs/>
              </w:rPr>
              <w:t>Information for WP1</w:t>
            </w:r>
          </w:p>
          <w:p w14:paraId="6319706F" w14:textId="4737EBE5" w:rsidR="00DC66E9" w:rsidRPr="00366F55" w:rsidRDefault="001828D2" w:rsidP="00F71918">
            <w:pPr>
              <w:spacing w:before="240"/>
            </w:pPr>
            <w:r w:rsidRPr="00366F55">
              <w:t xml:space="preserve">RG-WM agreed </w:t>
            </w:r>
            <w:r w:rsidR="00366F55">
              <w:t xml:space="preserve">on the following </w:t>
            </w:r>
            <w:r w:rsidRPr="00366F55">
              <w:t>ad hoc groups and editing sessions during this TSAG meeting</w:t>
            </w:r>
            <w:r w:rsidR="00366F55">
              <w:t>:</w:t>
            </w:r>
          </w:p>
          <w:p w14:paraId="5DFC6292" w14:textId="0DA24E9F" w:rsidR="00DC66E9" w:rsidRPr="00D124FC" w:rsidRDefault="00DC66E9" w:rsidP="00C95537">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 xml:space="preserve">RG-WM agreed to organize an ad hoc group on ITU-T A.1-rev on </w:t>
            </w:r>
            <w:r w:rsidR="00351767">
              <w:rPr>
                <w:rFonts w:ascii="Times New Roman" w:hAnsi="Times New Roman" w:cs="Times New Roman"/>
                <w:szCs w:val="24"/>
              </w:rPr>
              <w:t>Monday</w:t>
            </w:r>
            <w:r w:rsidRPr="00D124FC">
              <w:rPr>
                <w:rFonts w:ascii="Times New Roman" w:hAnsi="Times New Roman" w:cs="Times New Roman"/>
                <w:szCs w:val="24"/>
              </w:rPr>
              <w:t xml:space="preserve"> </w:t>
            </w:r>
            <w:r w:rsidR="00351767">
              <w:rPr>
                <w:rFonts w:ascii="Times New Roman" w:hAnsi="Times New Roman" w:cs="Times New Roman"/>
                <w:szCs w:val="24"/>
              </w:rPr>
              <w:t>22</w:t>
            </w:r>
            <w:r w:rsidRPr="00D124FC">
              <w:rPr>
                <w:rFonts w:ascii="Times New Roman" w:hAnsi="Times New Roman" w:cs="Times New Roman"/>
                <w:szCs w:val="24"/>
              </w:rPr>
              <w:t xml:space="preserve"> </w:t>
            </w:r>
            <w:r w:rsidR="00351767">
              <w:rPr>
                <w:rFonts w:ascii="Times New Roman" w:hAnsi="Times New Roman" w:cs="Times New Roman"/>
                <w:szCs w:val="24"/>
              </w:rPr>
              <w:t>Jan</w:t>
            </w:r>
            <w:r w:rsidRPr="00D124FC">
              <w:rPr>
                <w:rFonts w:ascii="Times New Roman" w:hAnsi="Times New Roman" w:cs="Times New Roman"/>
                <w:szCs w:val="24"/>
              </w:rPr>
              <w:t>, 17:45-19:30</w:t>
            </w:r>
            <w:r w:rsidR="00927414">
              <w:rPr>
                <w:rFonts w:ascii="Times New Roman" w:hAnsi="Times New Roman" w:cs="Times New Roman"/>
                <w:szCs w:val="24"/>
              </w:rPr>
              <w:t xml:space="preserve">, on </w:t>
            </w:r>
            <w:r w:rsidR="00355137">
              <w:rPr>
                <w:rFonts w:ascii="Times New Roman" w:hAnsi="Times New Roman" w:cs="Times New Roman"/>
                <w:szCs w:val="24"/>
              </w:rPr>
              <w:t xml:space="preserve">Thursday 25 Jan, 08:00-09:15 </w:t>
            </w:r>
            <w:r w:rsidR="00927414">
              <w:rPr>
                <w:rFonts w:ascii="Times New Roman" w:hAnsi="Times New Roman" w:cs="Times New Roman"/>
                <w:szCs w:val="24"/>
              </w:rPr>
              <w:t xml:space="preserve">and on </w:t>
            </w:r>
            <w:r w:rsidR="00927414" w:rsidRPr="00D124FC">
              <w:rPr>
                <w:rFonts w:ascii="Times New Roman" w:hAnsi="Times New Roman" w:cs="Times New Roman"/>
                <w:szCs w:val="24"/>
              </w:rPr>
              <w:t xml:space="preserve">Thursday </w:t>
            </w:r>
            <w:r w:rsidR="00927414">
              <w:rPr>
                <w:rFonts w:ascii="Times New Roman" w:hAnsi="Times New Roman" w:cs="Times New Roman"/>
                <w:szCs w:val="24"/>
              </w:rPr>
              <w:t>25 Jan</w:t>
            </w:r>
            <w:r w:rsidR="00927414" w:rsidRPr="00D124FC">
              <w:rPr>
                <w:rFonts w:ascii="Times New Roman" w:hAnsi="Times New Roman" w:cs="Times New Roman"/>
                <w:szCs w:val="24"/>
              </w:rPr>
              <w:t xml:space="preserve"> at 13:</w:t>
            </w:r>
            <w:r w:rsidR="00927414">
              <w:rPr>
                <w:rFonts w:ascii="Times New Roman" w:hAnsi="Times New Roman" w:cs="Times New Roman"/>
                <w:szCs w:val="24"/>
              </w:rPr>
              <w:t>15</w:t>
            </w:r>
            <w:r w:rsidR="00927414" w:rsidRPr="00D124FC">
              <w:rPr>
                <w:rFonts w:ascii="Times New Roman" w:hAnsi="Times New Roman" w:cs="Times New Roman"/>
                <w:szCs w:val="24"/>
              </w:rPr>
              <w:t>-14:</w:t>
            </w:r>
            <w:r w:rsidR="00927414">
              <w:rPr>
                <w:rFonts w:ascii="Times New Roman" w:hAnsi="Times New Roman" w:cs="Times New Roman"/>
                <w:szCs w:val="24"/>
              </w:rPr>
              <w:t>20 (the result of this last session will be reported to the WP1 closing plenary)</w:t>
            </w:r>
            <w:r>
              <w:rPr>
                <w:rFonts w:ascii="Times New Roman" w:hAnsi="Times New Roman" w:cs="Times New Roman"/>
                <w:szCs w:val="24"/>
              </w:rPr>
              <w:t>;</w:t>
            </w:r>
          </w:p>
          <w:p w14:paraId="08EA4EDB" w14:textId="2EE617BA" w:rsidR="00DC66E9" w:rsidRPr="00351767" w:rsidRDefault="00DC66E9" w:rsidP="00C95537">
            <w:pPr>
              <w:pStyle w:val="ListParagraph"/>
              <w:numPr>
                <w:ilvl w:val="0"/>
                <w:numId w:val="26"/>
              </w:numPr>
              <w:spacing w:before="120" w:after="0"/>
              <w:contextualSpacing w:val="0"/>
              <w:rPr>
                <w:rFonts w:ascii="Times New Roman" w:hAnsi="Times New Roman" w:cs="Times New Roman"/>
                <w:szCs w:val="24"/>
              </w:rPr>
            </w:pPr>
            <w:r w:rsidRPr="00351767">
              <w:rPr>
                <w:rFonts w:ascii="Times New Roman" w:hAnsi="Times New Roman" w:cs="Times New Roman"/>
                <w:szCs w:val="24"/>
              </w:rPr>
              <w:lastRenderedPageBreak/>
              <w:t xml:space="preserve">RG-WM agreed to organize an ad hoc group </w:t>
            </w:r>
            <w:r w:rsidR="00351767" w:rsidRPr="00351767">
              <w:rPr>
                <w:rFonts w:ascii="Times New Roman" w:hAnsi="Times New Roman" w:cs="Times New Roman"/>
                <w:szCs w:val="24"/>
              </w:rPr>
              <w:t xml:space="preserve">on ITU-T A.7-rev </w:t>
            </w:r>
            <w:r w:rsidR="00C14831">
              <w:rPr>
                <w:rFonts w:ascii="Times New Roman" w:hAnsi="Times New Roman" w:cs="Times New Roman"/>
                <w:szCs w:val="24"/>
              </w:rPr>
              <w:t xml:space="preserve">and standards gap analysis </w:t>
            </w:r>
            <w:r w:rsidR="00351767" w:rsidRPr="00351767">
              <w:rPr>
                <w:rFonts w:ascii="Times New Roman" w:hAnsi="Times New Roman" w:cs="Times New Roman"/>
                <w:szCs w:val="24"/>
              </w:rPr>
              <w:t>on Wednesday 24 Jan, 17:45-19:30</w:t>
            </w:r>
            <w:r w:rsidR="00355137">
              <w:rPr>
                <w:rFonts w:ascii="Times New Roman" w:hAnsi="Times New Roman" w:cs="Times New Roman"/>
                <w:szCs w:val="24"/>
              </w:rPr>
              <w:t>.</w:t>
            </w:r>
          </w:p>
        </w:tc>
      </w:tr>
    </w:tbl>
    <w:p w14:paraId="08A41D0D" w14:textId="77777777" w:rsidR="00F716D7" w:rsidRPr="00B60301" w:rsidRDefault="00F716D7" w:rsidP="0070454C">
      <w:pPr>
        <w:spacing w:before="0"/>
        <w:rPr>
          <w:sz w:val="22"/>
          <w:szCs w:val="22"/>
        </w:rPr>
      </w:pPr>
    </w:p>
    <w:p w14:paraId="2FE57693" w14:textId="1CA6C851"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351767">
        <w:rPr>
          <w:rFonts w:eastAsia="SimSun"/>
          <w:b/>
        </w:rPr>
        <w:t>22</w:t>
      </w:r>
      <w:r w:rsidRPr="00C14E87">
        <w:rPr>
          <w:rFonts w:eastAsia="SimSun"/>
          <w:b/>
        </w:rPr>
        <w:t xml:space="preserve"> </w:t>
      </w:r>
      <w:r w:rsidR="00351767">
        <w:rPr>
          <w:rFonts w:eastAsia="SimSun"/>
          <w:b/>
        </w:rPr>
        <w:t>January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9"/>
    <w:p w14:paraId="58313289" w14:textId="77777777" w:rsidR="005E76E9" w:rsidRDefault="005E76E9" w:rsidP="005E76E9">
      <w:pPr>
        <w:spacing w:before="0"/>
        <w:ind w:left="709" w:hanging="709"/>
        <w:rPr>
          <w:rFonts w:asciiTheme="majorBidi" w:hAnsiTheme="majorBidi" w:cstheme="majorBidi"/>
        </w:rPr>
      </w:pPr>
      <w:r>
        <w:rPr>
          <w:b/>
        </w:rPr>
        <w:t>1</w:t>
      </w:r>
      <w:r>
        <w:rPr>
          <w:b/>
        </w:rPr>
        <w:tab/>
      </w:r>
      <w:r w:rsidRPr="003276D0">
        <w:rPr>
          <w:b/>
        </w:rPr>
        <w:t>Opening and welcome</w:t>
      </w:r>
      <w:r>
        <w:rPr>
          <w:rFonts w:asciiTheme="majorBidi" w:hAnsiTheme="majorBidi" w:cstheme="majorBidi"/>
        </w:rPr>
        <w:t xml:space="preserve"> </w:t>
      </w:r>
    </w:p>
    <w:p w14:paraId="726CA2D5" w14:textId="77777777"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Dubuisson, Rapporteur of TSAG RG-WM, with the assistance of Mr Philip Rushton, Associate Rapporteur of TSAG RG-WM on e-meetings, and Mr Stefano Polidori, TSB Counsellor.</w:t>
      </w:r>
    </w:p>
    <w:p w14:paraId="4CAFC941" w14:textId="198E7604"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23</w:t>
      </w:r>
      <w:r>
        <w:rPr>
          <w:rFonts w:asciiTheme="majorBidi" w:hAnsiTheme="majorBidi" w:cstheme="majorBidi"/>
        </w:rPr>
        <w:t xml:space="preserve"> </w:t>
      </w:r>
      <w:r w:rsidR="005F1C4A">
        <w:rPr>
          <w:rFonts w:asciiTheme="majorBidi" w:hAnsiTheme="majorBidi" w:cstheme="majorBidi"/>
        </w:rPr>
        <w:t>January</w:t>
      </w:r>
      <w:r>
        <w:rPr>
          <w:rFonts w:asciiTheme="majorBidi" w:hAnsiTheme="majorBidi" w:cstheme="majorBidi"/>
        </w:rPr>
        <w:t xml:space="preserve"> at </w:t>
      </w:r>
      <w:r w:rsidR="005F1C4A" w:rsidRPr="005F1C4A">
        <w:rPr>
          <w:rFonts w:asciiTheme="majorBidi" w:hAnsiTheme="majorBidi" w:cstheme="majorBidi"/>
        </w:rPr>
        <w:t>14</w:t>
      </w:r>
      <w:r w:rsidR="006734B2">
        <w:rPr>
          <w:rFonts w:asciiTheme="majorBidi" w:hAnsiTheme="majorBidi" w:cstheme="majorBidi"/>
        </w:rPr>
        <w:t>:</w:t>
      </w:r>
      <w:r w:rsidR="005F1C4A" w:rsidRPr="005F1C4A">
        <w:rPr>
          <w:rFonts w:asciiTheme="majorBidi" w:hAnsiTheme="majorBidi" w:cstheme="majorBidi"/>
        </w:rPr>
        <w:t>30</w:t>
      </w:r>
      <w:r>
        <w:rPr>
          <w:rFonts w:asciiTheme="majorBidi" w:hAnsiTheme="majorBidi" w:cstheme="majorBidi"/>
        </w:rPr>
        <w:t xml:space="preserve">. The </w:t>
      </w:r>
      <w:r w:rsidR="004B3E27">
        <w:rPr>
          <w:rFonts w:asciiTheme="majorBidi" w:hAnsiTheme="majorBidi" w:cstheme="majorBidi"/>
        </w:rPr>
        <w:t xml:space="preserve">chair </w:t>
      </w:r>
      <w:r>
        <w:rPr>
          <w:rFonts w:asciiTheme="majorBidi" w:hAnsiTheme="majorBidi" w:cstheme="majorBidi"/>
        </w:rPr>
        <w:t>welcomed the participants and mentioned that, with regard to the agenda found in TD</w:t>
      </w:r>
      <w:r w:rsidR="005F1C4A">
        <w:rPr>
          <w:rFonts w:asciiTheme="majorBidi" w:hAnsiTheme="majorBidi" w:cstheme="majorBidi"/>
        </w:rPr>
        <w:t>316</w:t>
      </w:r>
      <w:r>
        <w:rPr>
          <w:rFonts w:asciiTheme="majorBidi" w:hAnsiTheme="majorBidi" w:cstheme="majorBidi"/>
        </w:rPr>
        <w:t>R</w:t>
      </w:r>
      <w:r w:rsidR="004B3E27">
        <w:rPr>
          <w:rFonts w:asciiTheme="majorBidi" w:hAnsiTheme="majorBidi" w:cstheme="majorBidi"/>
        </w:rPr>
        <w:t>3</w:t>
      </w:r>
      <w:r>
        <w:rPr>
          <w:rFonts w:asciiTheme="majorBidi" w:hAnsiTheme="majorBidi" w:cstheme="majorBidi"/>
        </w:rPr>
        <w:t xml:space="preserve">, the documents between parentheses (…) were not meant to be presented but the meeting </w:t>
      </w:r>
      <w:r w:rsidRPr="005F1C4A">
        <w:rPr>
          <w:rFonts w:asciiTheme="majorBidi" w:hAnsiTheme="majorBidi" w:cstheme="majorBidi"/>
        </w:rPr>
        <w:t xml:space="preserve">would do so if requested. Also, the </w:t>
      </w:r>
      <w:r w:rsidR="004B3E27" w:rsidRPr="005F1C4A">
        <w:rPr>
          <w:rFonts w:asciiTheme="majorBidi" w:hAnsiTheme="majorBidi" w:cstheme="majorBidi"/>
        </w:rPr>
        <w:t xml:space="preserve">chair </w:t>
      </w:r>
      <w:r w:rsidRPr="005F1C4A">
        <w:rPr>
          <w:rFonts w:asciiTheme="majorBidi" w:hAnsiTheme="majorBidi" w:cstheme="majorBidi"/>
        </w:rPr>
        <w:t xml:space="preserve">mentioned that </w:t>
      </w:r>
      <w:r w:rsidRPr="005F1C4A">
        <w:t>in some cases, detailed discussion will occur during ad hoc group sessions or future interim rapporteur group meetings. The chair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6AE82B5D" w14:textId="77777777" w:rsidTr="009F10DC">
        <w:trPr>
          <w:trHeight w:val="20"/>
        </w:trPr>
        <w:tc>
          <w:tcPr>
            <w:tcW w:w="567" w:type="dxa"/>
          </w:tcPr>
          <w:p w14:paraId="3F5AF481"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1.1</w:t>
            </w:r>
          </w:p>
        </w:tc>
        <w:tc>
          <w:tcPr>
            <w:tcW w:w="2977" w:type="dxa"/>
          </w:tcPr>
          <w:p w14:paraId="1F62D973" w14:textId="1D5B743F"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TSB: TSAG interactive remote participation guidelines – Zoom Multilingual</w:t>
            </w:r>
          </w:p>
        </w:tc>
        <w:tc>
          <w:tcPr>
            <w:tcW w:w="1134" w:type="dxa"/>
          </w:tcPr>
          <w:p w14:paraId="2E3CC96D" w14:textId="5AE9D2B2" w:rsidR="005F1C4A" w:rsidRPr="005F1C4A" w:rsidRDefault="005F1C4A" w:rsidP="005F1C4A">
            <w:pPr>
              <w:keepLines/>
              <w:spacing w:before="40" w:after="40"/>
              <w:jc w:val="center"/>
              <w:rPr>
                <w:sz w:val="22"/>
                <w:szCs w:val="22"/>
              </w:rPr>
            </w:pPr>
            <w:r w:rsidRPr="005F1C4A">
              <w:rPr>
                <w:sz w:val="22"/>
                <w:szCs w:val="22"/>
              </w:rPr>
              <w:t>(</w:t>
            </w:r>
            <w:hyperlink r:id="rId15" w:history="1">
              <w:hyperlink r:id="rId16" w:history="1">
                <w:r w:rsidRPr="005F1C4A">
                  <w:rPr>
                    <w:rStyle w:val="Hyperlink"/>
                    <w:rFonts w:ascii="Times New Roman" w:eastAsia="SimSun" w:hAnsi="Times New Roman"/>
                    <w:bCs/>
                    <w:sz w:val="22"/>
                    <w:szCs w:val="22"/>
                  </w:rPr>
                  <w:t>TD</w:t>
                </w:r>
              </w:hyperlink>
              <w:r w:rsidRPr="005F1C4A">
                <w:rPr>
                  <w:rStyle w:val="Hyperlink"/>
                  <w:rFonts w:ascii="Times New Roman" w:eastAsia="SimSun" w:hAnsi="Times New Roman"/>
                  <w:bCs/>
                  <w:sz w:val="22"/>
                  <w:szCs w:val="22"/>
                </w:rPr>
                <w:t>387</w:t>
              </w:r>
            </w:hyperlink>
            <w:r w:rsidRPr="005F1C4A">
              <w:rPr>
                <w:sz w:val="22"/>
                <w:szCs w:val="22"/>
              </w:rPr>
              <w:t>)</w:t>
            </w:r>
          </w:p>
        </w:tc>
        <w:tc>
          <w:tcPr>
            <w:tcW w:w="4111" w:type="dxa"/>
          </w:tcPr>
          <w:p w14:paraId="6D081A5C" w14:textId="0678711B"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r w:rsidR="005F1C4A" w:rsidRPr="003276D0" w14:paraId="3AC3F060" w14:textId="77777777" w:rsidTr="009F10DC">
        <w:trPr>
          <w:trHeight w:val="20"/>
        </w:trPr>
        <w:tc>
          <w:tcPr>
            <w:tcW w:w="567" w:type="dxa"/>
          </w:tcPr>
          <w:p w14:paraId="67D47702"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1.2</w:t>
            </w:r>
          </w:p>
        </w:tc>
        <w:tc>
          <w:tcPr>
            <w:tcW w:w="2977" w:type="dxa"/>
          </w:tcPr>
          <w:p w14:paraId="5CE67B0A" w14:textId="3E423EA3"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Supplement 4 to the ITU-T A-series "Supplement on guidelines for remote participation"</w:t>
            </w:r>
          </w:p>
        </w:tc>
        <w:tc>
          <w:tcPr>
            <w:tcW w:w="1134" w:type="dxa"/>
          </w:tcPr>
          <w:p w14:paraId="110B1D61" w14:textId="0AA4B281" w:rsidR="005F1C4A" w:rsidRPr="00FD4BBA" w:rsidRDefault="005F1C4A" w:rsidP="005F1C4A">
            <w:pPr>
              <w:keepLines/>
              <w:spacing w:before="40" w:after="40"/>
              <w:jc w:val="center"/>
              <w:rPr>
                <w:sz w:val="20"/>
                <w:szCs w:val="20"/>
              </w:rPr>
            </w:pPr>
            <w:r w:rsidRPr="00FD4BBA">
              <w:rPr>
                <w:sz w:val="20"/>
                <w:szCs w:val="20"/>
              </w:rPr>
              <w:t>(</w:t>
            </w:r>
            <w:hyperlink r:id="rId17" w:history="1">
              <w:r w:rsidRPr="00FD4BBA">
                <w:rPr>
                  <w:rStyle w:val="Hyperlink"/>
                  <w:rFonts w:ascii="Times New Roman" w:hAnsi="Times New Roman"/>
                  <w:sz w:val="20"/>
                  <w:szCs w:val="20"/>
                </w:rPr>
                <w:t>A Suppl.4</w:t>
              </w:r>
            </w:hyperlink>
            <w:r w:rsidRPr="00FD4BBA">
              <w:rPr>
                <w:sz w:val="20"/>
                <w:szCs w:val="20"/>
              </w:rPr>
              <w:t>)</w:t>
            </w:r>
          </w:p>
        </w:tc>
        <w:tc>
          <w:tcPr>
            <w:tcW w:w="4111" w:type="dxa"/>
          </w:tcPr>
          <w:p w14:paraId="7272D78B" w14:textId="78FF75C1"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24B9B4F7" w:rsidR="005E76E9" w:rsidRDefault="005E76E9" w:rsidP="005E76E9">
      <w:pPr>
        <w:keepNext/>
        <w:spacing w:before="0" w:after="120"/>
      </w:pPr>
      <w:r>
        <w:t xml:space="preserve">The agenda of the RG-WM meeting was adopted as found in </w:t>
      </w:r>
      <w:r w:rsidRPr="00965BB5">
        <w:t>TD</w:t>
      </w:r>
      <w:r w:rsidR="005F1C4A" w:rsidRPr="00965BB5">
        <w:t>316</w:t>
      </w:r>
      <w:r w:rsidRPr="00965BB5">
        <w:t>R</w:t>
      </w:r>
      <w:r w:rsidR="00965BB5" w:rsidRPr="00965BB5">
        <w:t>3</w:t>
      </w:r>
      <w:r w:rsidRPr="00965BB5">
        <w:t xml:space="preserve"> with no changes</w:t>
      </w:r>
      <w:r w:rsidR="00965BB5">
        <w:t xml:space="preserve"> other than to discuss first the A.4 and A.6 deletion and then Supplement 5. This issue will be considered as we proceed.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5F1C4A" w:rsidRPr="003276D0" w14:paraId="1302A02F" w14:textId="77777777" w:rsidTr="009F10DC">
        <w:trPr>
          <w:trHeight w:val="20"/>
        </w:trPr>
        <w:tc>
          <w:tcPr>
            <w:tcW w:w="567" w:type="dxa"/>
          </w:tcPr>
          <w:p w14:paraId="43439728"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2.1</w:t>
            </w:r>
          </w:p>
        </w:tc>
        <w:tc>
          <w:tcPr>
            <w:tcW w:w="2845" w:type="dxa"/>
          </w:tcPr>
          <w:p w14:paraId="130AABE1" w14:textId="0512636A" w:rsidR="005F1C4A" w:rsidRPr="003276D0" w:rsidRDefault="005F1C4A" w:rsidP="005F1C4A">
            <w:pPr>
              <w:keepLines/>
              <w:tabs>
                <w:tab w:val="left" w:pos="720"/>
              </w:tabs>
              <w:spacing w:before="40" w:after="40"/>
              <w:rPr>
                <w:bCs/>
                <w:sz w:val="22"/>
                <w:szCs w:val="22"/>
                <w:lang w:val="fr-FR"/>
              </w:rPr>
            </w:pPr>
            <w:r w:rsidRPr="003276D0">
              <w:rPr>
                <w:bCs/>
                <w:sz w:val="22"/>
                <w:szCs w:val="22"/>
                <w:lang w:val="fr-FR"/>
              </w:rPr>
              <w:t>Rapporteur, TSAG RG-WM: Draft agenda</w:t>
            </w:r>
          </w:p>
        </w:tc>
        <w:tc>
          <w:tcPr>
            <w:tcW w:w="1440" w:type="dxa"/>
          </w:tcPr>
          <w:p w14:paraId="1B70A21E" w14:textId="4C08A9B6" w:rsidR="005F1C4A" w:rsidRPr="003276D0" w:rsidRDefault="00F87B5B" w:rsidP="005F1C4A">
            <w:pPr>
              <w:keepLines/>
              <w:spacing w:before="40" w:after="40"/>
              <w:jc w:val="center"/>
              <w:rPr>
                <w:rFonts w:eastAsia="SimSun"/>
                <w:bCs/>
                <w:sz w:val="22"/>
                <w:szCs w:val="22"/>
              </w:rPr>
            </w:pPr>
            <w:hyperlink r:id="rId18" w:history="1">
              <w:r w:rsidR="005F1C4A">
                <w:rPr>
                  <w:rStyle w:val="Hyperlink"/>
                  <w:rFonts w:ascii="Times New Roman" w:eastAsia="SimSun" w:hAnsi="Times New Roman"/>
                  <w:bCs/>
                  <w:sz w:val="22"/>
                  <w:szCs w:val="22"/>
                </w:rPr>
                <w:t>TD316</w:t>
              </w:r>
            </w:hyperlink>
            <w:r w:rsidR="005F1C4A">
              <w:rPr>
                <w:rStyle w:val="Hyperlink"/>
                <w:rFonts w:ascii="Times New Roman" w:eastAsia="SimSun" w:hAnsi="Times New Roman"/>
                <w:bCs/>
                <w:sz w:val="22"/>
                <w:szCs w:val="22"/>
              </w:rPr>
              <w:t>R1</w:t>
            </w:r>
            <w:r w:rsidR="005F1C4A" w:rsidRPr="00E06EAD">
              <w:rPr>
                <w:rStyle w:val="Hyperlink"/>
                <w:rFonts w:ascii="Times New Roman" w:eastAsia="SimSun" w:hAnsi="Times New Roman"/>
                <w:bCs/>
                <w:color w:val="auto"/>
                <w:sz w:val="22"/>
                <w:szCs w:val="22"/>
              </w:rPr>
              <w:br/>
            </w:r>
            <w:r w:rsidR="005F1C4A" w:rsidRPr="00E06EAD">
              <w:rPr>
                <w:rStyle w:val="Hyperlink"/>
                <w:rFonts w:ascii="Times New Roman" w:eastAsia="SimSun" w:hAnsi="Times New Roman"/>
                <w:bCs/>
                <w:color w:val="auto"/>
                <w:sz w:val="16"/>
                <w:szCs w:val="16"/>
                <w:u w:val="none"/>
              </w:rPr>
              <w:t>(this document)</w:t>
            </w:r>
          </w:p>
        </w:tc>
        <w:tc>
          <w:tcPr>
            <w:tcW w:w="3937" w:type="dxa"/>
          </w:tcPr>
          <w:p w14:paraId="4B082866" w14:textId="4D3B30A0"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66C7D75B" w14:textId="34FBFE4F" w:rsidR="005E76E9" w:rsidRDefault="005E76E9" w:rsidP="005E76E9">
      <w:pPr>
        <w:spacing w:after="120"/>
        <w:rPr>
          <w:b/>
          <w:bCs/>
        </w:rPr>
      </w:pPr>
      <w:r w:rsidRPr="00A15DDA">
        <w:t>The following document</w:t>
      </w:r>
      <w:r w:rsidR="005F1C4A">
        <w:t>s</w:t>
      </w:r>
      <w:r>
        <w:t xml:space="preserve"> </w:t>
      </w:r>
      <w:r w:rsidRPr="00A15DDA">
        <w:t>w</w:t>
      </w:r>
      <w:r w:rsidR="005F1C4A">
        <w:t>ere</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5F1C4A" w:rsidRPr="003276D0" w14:paraId="36517286" w14:textId="77777777" w:rsidTr="009F10DC">
        <w:trPr>
          <w:trHeight w:val="20"/>
        </w:trPr>
        <w:tc>
          <w:tcPr>
            <w:tcW w:w="567" w:type="dxa"/>
          </w:tcPr>
          <w:p w14:paraId="1B9DA550"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2.2</w:t>
            </w:r>
          </w:p>
        </w:tc>
        <w:tc>
          <w:tcPr>
            <w:tcW w:w="2845" w:type="dxa"/>
          </w:tcPr>
          <w:p w14:paraId="09DBAD15" w14:textId="329ADB32" w:rsidR="005F1C4A" w:rsidRPr="004413A2" w:rsidRDefault="005F1C4A" w:rsidP="005F1C4A">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266" w:type="dxa"/>
          </w:tcPr>
          <w:p w14:paraId="67C0A5D2" w14:textId="77777777" w:rsidR="005F1C4A" w:rsidRPr="004D2CD9" w:rsidRDefault="005F1C4A" w:rsidP="005F1C4A">
            <w:pPr>
              <w:keepLines/>
              <w:spacing w:before="40" w:after="40"/>
              <w:jc w:val="center"/>
              <w:rPr>
                <w:sz w:val="22"/>
                <w:szCs w:val="22"/>
              </w:rPr>
            </w:pPr>
            <w:r w:rsidRPr="004D2CD9">
              <w:rPr>
                <w:sz w:val="22"/>
                <w:szCs w:val="22"/>
              </w:rPr>
              <w:t>(</w:t>
            </w:r>
            <w:hyperlink r:id="rId19" w:history="1">
              <w:r w:rsidRPr="00FB1F6A">
                <w:rPr>
                  <w:rStyle w:val="Hyperlink"/>
                  <w:rFonts w:ascii="Times New Roman" w:hAnsi="Times New Roman"/>
                  <w:sz w:val="22"/>
                  <w:szCs w:val="22"/>
                </w:rPr>
                <w:t>TD30</w:t>
              </w:r>
              <w:r>
                <w:rPr>
                  <w:rStyle w:val="Hyperlink"/>
                  <w:rFonts w:ascii="Times New Roman" w:hAnsi="Times New Roman"/>
                  <w:sz w:val="22"/>
                  <w:szCs w:val="22"/>
                </w:rPr>
                <w:t>4</w:t>
              </w:r>
            </w:hyperlink>
            <w:r w:rsidRPr="004D2CD9">
              <w:rPr>
                <w:sz w:val="22"/>
                <w:szCs w:val="22"/>
              </w:rPr>
              <w:t>)</w:t>
            </w:r>
          </w:p>
          <w:p w14:paraId="4B8BA8E3" w14:textId="64A66525" w:rsidR="005F1C4A" w:rsidRPr="004413A2" w:rsidRDefault="005F1C4A" w:rsidP="005F1C4A">
            <w:pPr>
              <w:keepLines/>
              <w:spacing w:before="40" w:after="40"/>
              <w:jc w:val="center"/>
              <w:rPr>
                <w:sz w:val="22"/>
                <w:szCs w:val="22"/>
              </w:rPr>
            </w:pPr>
            <w:r w:rsidRPr="004D2CD9">
              <w:rPr>
                <w:sz w:val="22"/>
                <w:szCs w:val="22"/>
              </w:rPr>
              <w:t>(</w:t>
            </w:r>
            <w:hyperlink r:id="rId20" w:history="1">
              <w:r w:rsidRPr="00FB1F6A">
                <w:rPr>
                  <w:rStyle w:val="Hyperlink"/>
                  <w:rFonts w:ascii="Times New Roman" w:hAnsi="Times New Roman"/>
                  <w:sz w:val="22"/>
                  <w:szCs w:val="22"/>
                </w:rPr>
                <w:t>TD303</w:t>
              </w:r>
            </w:hyperlink>
            <w:r w:rsidRPr="004D2CD9">
              <w:rPr>
                <w:sz w:val="22"/>
                <w:szCs w:val="22"/>
              </w:rPr>
              <w:t>)</w:t>
            </w:r>
          </w:p>
        </w:tc>
        <w:tc>
          <w:tcPr>
            <w:tcW w:w="4111" w:type="dxa"/>
          </w:tcPr>
          <w:p w14:paraId="47DAF763" w14:textId="676D6925" w:rsidR="005F1C4A" w:rsidRPr="004413A2"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bl>
    <w:p w14:paraId="6DA3452F" w14:textId="77777777" w:rsidR="005E76E9" w:rsidRDefault="005E76E9" w:rsidP="005E76E9">
      <w:pPr>
        <w:spacing w:before="0"/>
        <w:ind w:left="709" w:hanging="709"/>
        <w:rPr>
          <w:b/>
          <w:bCs/>
        </w:rPr>
      </w:pPr>
    </w:p>
    <w:p w14:paraId="2BA2195B" w14:textId="77777777" w:rsidR="005E76E9" w:rsidRPr="00C14E87" w:rsidRDefault="005E76E9" w:rsidP="005E76E9">
      <w:pPr>
        <w:spacing w:before="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06E4F555" w14:textId="77777777" w:rsidTr="009F10DC">
        <w:trPr>
          <w:trHeight w:val="20"/>
        </w:trPr>
        <w:tc>
          <w:tcPr>
            <w:tcW w:w="567" w:type="dxa"/>
          </w:tcPr>
          <w:p w14:paraId="04B38683" w14:textId="77777777" w:rsidR="005F1C4A" w:rsidRPr="003276D0" w:rsidRDefault="005F1C4A" w:rsidP="005F1C4A">
            <w:pPr>
              <w:keepLines/>
              <w:spacing w:before="40" w:after="40"/>
              <w:rPr>
                <w:rFonts w:eastAsia="SimSun"/>
                <w:bCs/>
                <w:sz w:val="22"/>
                <w:szCs w:val="22"/>
              </w:rPr>
            </w:pPr>
            <w:r>
              <w:rPr>
                <w:rFonts w:eastAsia="SimSun"/>
                <w:bCs/>
                <w:sz w:val="22"/>
                <w:szCs w:val="22"/>
              </w:rPr>
              <w:t>3.1</w:t>
            </w:r>
          </w:p>
        </w:tc>
        <w:tc>
          <w:tcPr>
            <w:tcW w:w="2977" w:type="dxa"/>
          </w:tcPr>
          <w:p w14:paraId="763C09E2" w14:textId="7C69B74E" w:rsidR="005F1C4A" w:rsidRPr="00175987" w:rsidRDefault="005F1C4A" w:rsidP="005F1C4A">
            <w:pPr>
              <w:keepLines/>
              <w:tabs>
                <w:tab w:val="left" w:pos="720"/>
              </w:tabs>
              <w:spacing w:before="40" w:after="40"/>
              <w:rPr>
                <w:bCs/>
                <w:sz w:val="22"/>
                <w:szCs w:val="22"/>
                <w:lang w:val="en-US"/>
              </w:rPr>
            </w:pPr>
            <w:r w:rsidRPr="0034033E">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78540913" w14:textId="62C50E53" w:rsidR="005F1C4A" w:rsidRPr="00882705" w:rsidRDefault="005F1C4A" w:rsidP="005F1C4A">
            <w:pPr>
              <w:keepLines/>
              <w:spacing w:before="40" w:after="40"/>
              <w:jc w:val="center"/>
              <w:rPr>
                <w:sz w:val="22"/>
                <w:szCs w:val="22"/>
              </w:rPr>
            </w:pPr>
            <w:r w:rsidRPr="00882705">
              <w:rPr>
                <w:sz w:val="22"/>
                <w:szCs w:val="22"/>
              </w:rPr>
              <w:t>(</w:t>
            </w:r>
            <w:hyperlink r:id="rId21" w:history="1">
              <w:r w:rsidRPr="007E4BE5">
                <w:rPr>
                  <w:rStyle w:val="Hyperlink"/>
                  <w:rFonts w:ascii="Times New Roman" w:hAnsi="Times New Roman"/>
                  <w:sz w:val="22"/>
                  <w:szCs w:val="22"/>
                </w:rPr>
                <w:t>TD326</w:t>
              </w:r>
            </w:hyperlink>
            <w:r w:rsidRPr="00882705">
              <w:rPr>
                <w:sz w:val="22"/>
                <w:szCs w:val="22"/>
              </w:rPr>
              <w:t>)</w:t>
            </w:r>
          </w:p>
        </w:tc>
        <w:tc>
          <w:tcPr>
            <w:tcW w:w="4111" w:type="dxa"/>
          </w:tcPr>
          <w:p w14:paraId="30B34903" w14:textId="77777777" w:rsidR="005F1C4A" w:rsidRDefault="005F1C4A" w:rsidP="005F1C4A">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w:t>
            </w:r>
          </w:p>
          <w:p w14:paraId="4AED2659" w14:textId="6904C9AF"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7E4BE5">
              <w:rPr>
                <w:rFonts w:ascii="Times New Roman" w:hAnsi="Times New Roman" w:cs="Times New Roman"/>
                <w:i/>
                <w:iCs/>
              </w:rPr>
              <w:t>Each result will be addressed under the corresponding item of this agenda.</w:t>
            </w:r>
          </w:p>
        </w:tc>
      </w:tr>
    </w:tbl>
    <w:p w14:paraId="0545C376" w14:textId="231DB0A1" w:rsidR="004B3E27" w:rsidRDefault="005E76E9" w:rsidP="00452771">
      <w:pPr>
        <w:spacing w:after="120"/>
        <w:rPr>
          <w:rFonts w:asciiTheme="majorBidi" w:hAnsiTheme="majorBidi" w:cstheme="majorBidi"/>
        </w:rPr>
      </w:pPr>
      <w:r>
        <w:rPr>
          <w:rFonts w:asciiTheme="majorBidi" w:hAnsiTheme="majorBidi" w:cstheme="majorBidi"/>
        </w:rPr>
        <w:t>The Chair reminded that TD</w:t>
      </w:r>
      <w:r w:rsidR="005F1C4A">
        <w:rPr>
          <w:rFonts w:asciiTheme="majorBidi" w:hAnsiTheme="majorBidi" w:cstheme="majorBidi"/>
        </w:rPr>
        <w:t>326</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4B3E27" w:rsidRPr="005F1C4A">
        <w:rPr>
          <w:rFonts w:asciiTheme="majorBidi" w:hAnsiTheme="majorBidi" w:cstheme="majorBidi"/>
        </w:rPr>
        <w:t>30 May</w:t>
      </w:r>
      <w:r w:rsidR="00FD4BBA">
        <w:rPr>
          <w:rFonts w:asciiTheme="majorBidi" w:hAnsiTheme="majorBidi" w:cstheme="majorBidi"/>
        </w:rPr>
        <w:t> </w:t>
      </w:r>
      <w:r w:rsidR="004B3E27" w:rsidRPr="005F1C4A">
        <w:rPr>
          <w:rFonts w:asciiTheme="majorBidi" w:hAnsiTheme="majorBidi" w:cstheme="majorBidi"/>
        </w:rPr>
        <w:t>- 2 June 2023</w:t>
      </w:r>
      <w:r w:rsidR="004B3E27">
        <w:rPr>
          <w:rFonts w:asciiTheme="majorBidi" w:hAnsiTheme="majorBidi" w:cstheme="majorBidi"/>
        </w:rPr>
        <w:t>)</w:t>
      </w:r>
      <w:r>
        <w:rPr>
          <w:rFonts w:asciiTheme="majorBidi" w:hAnsiTheme="majorBidi" w:cstheme="majorBidi"/>
        </w:rPr>
        <w:t xml:space="preserve">. </w:t>
      </w:r>
    </w:p>
    <w:p w14:paraId="18A47EEB" w14:textId="592F43B8" w:rsidR="005E76E9" w:rsidRDefault="005E76E9" w:rsidP="00452771">
      <w:pPr>
        <w:spacing w:after="120"/>
        <w:rPr>
          <w:rFonts w:asciiTheme="majorBidi" w:hAnsiTheme="majorBidi" w:cstheme="majorBidi"/>
        </w:rPr>
      </w:pPr>
      <w:r>
        <w:rPr>
          <w:rFonts w:asciiTheme="majorBidi" w:hAnsiTheme="majorBidi" w:cstheme="majorBidi"/>
        </w:rPr>
        <w:t>RG-WM was very proactive and held six interim rapporteur group meetings (RGM) as reported below. The report of each meeting is also linked in the progress report.</w:t>
      </w:r>
    </w:p>
    <w:tbl>
      <w:tblPr>
        <w:tblStyle w:val="TableGrid"/>
        <w:tblW w:w="0" w:type="auto"/>
        <w:tblLook w:val="04A0" w:firstRow="1" w:lastRow="0" w:firstColumn="1" w:lastColumn="0" w:noHBand="0" w:noVBand="1"/>
      </w:tblPr>
      <w:tblGrid>
        <w:gridCol w:w="1615"/>
        <w:gridCol w:w="5760"/>
        <w:gridCol w:w="2254"/>
      </w:tblGrid>
      <w:tr w:rsidR="00452771" w:rsidRPr="004B3E27" w14:paraId="7DB0F465" w14:textId="77777777" w:rsidTr="00452771">
        <w:tc>
          <w:tcPr>
            <w:tcW w:w="1615" w:type="dxa"/>
          </w:tcPr>
          <w:p w14:paraId="7C531839"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lastRenderedPageBreak/>
              <w:t xml:space="preserve">RG-WM e-meeting </w:t>
            </w:r>
          </w:p>
        </w:tc>
        <w:tc>
          <w:tcPr>
            <w:tcW w:w="5760" w:type="dxa"/>
          </w:tcPr>
          <w:p w14:paraId="1AD548AE"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Terms of reference</w:t>
            </w:r>
          </w:p>
        </w:tc>
        <w:tc>
          <w:tcPr>
            <w:tcW w:w="2254" w:type="dxa"/>
          </w:tcPr>
          <w:p w14:paraId="03520C5D"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Meeting report</w:t>
            </w:r>
          </w:p>
        </w:tc>
      </w:tr>
      <w:tr w:rsidR="00452771" w:rsidRPr="004B3E27" w14:paraId="43BFA97A" w14:textId="77777777" w:rsidTr="00452771">
        <w:tc>
          <w:tcPr>
            <w:tcW w:w="1615" w:type="dxa"/>
          </w:tcPr>
          <w:p w14:paraId="089CB1C5"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27 June 2023</w:t>
            </w:r>
          </w:p>
        </w:tc>
        <w:tc>
          <w:tcPr>
            <w:tcW w:w="5760" w:type="dxa"/>
          </w:tcPr>
          <w:p w14:paraId="7E5C8C5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3F809ACE" w14:textId="77777777" w:rsidR="00452771" w:rsidRPr="004B3E27" w:rsidRDefault="00F87B5B" w:rsidP="00452771">
            <w:pPr>
              <w:spacing w:before="0"/>
              <w:rPr>
                <w:rFonts w:asciiTheme="majorBidi" w:hAnsiTheme="majorBidi" w:cstheme="majorBidi"/>
                <w:sz w:val="22"/>
                <w:szCs w:val="22"/>
              </w:rPr>
            </w:pPr>
            <w:hyperlink r:id="rId22" w:history="1">
              <w:r w:rsidR="00452771" w:rsidRPr="004B3E27">
                <w:rPr>
                  <w:rStyle w:val="Hyperlink"/>
                  <w:rFonts w:cstheme="majorBidi"/>
                  <w:sz w:val="22"/>
                  <w:szCs w:val="22"/>
                </w:rPr>
                <w:t>DOC4 (230627)</w:t>
              </w:r>
            </w:hyperlink>
          </w:p>
        </w:tc>
      </w:tr>
      <w:tr w:rsidR="00452771" w:rsidRPr="004B3E27" w14:paraId="078CCB09" w14:textId="77777777" w:rsidTr="00452771">
        <w:tc>
          <w:tcPr>
            <w:tcW w:w="1615" w:type="dxa"/>
          </w:tcPr>
          <w:p w14:paraId="2AD58297"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4 July 2023</w:t>
            </w:r>
          </w:p>
        </w:tc>
        <w:tc>
          <w:tcPr>
            <w:tcW w:w="5760" w:type="dxa"/>
          </w:tcPr>
          <w:p w14:paraId="5BFFA97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A.7-rev (</w:t>
            </w:r>
            <w:hyperlink r:id="rId23" w:history="1">
              <w:r w:rsidRPr="004B3E27">
                <w:rPr>
                  <w:rStyle w:val="Hyperlink"/>
                  <w:rFonts w:cstheme="majorBidi"/>
                  <w:bCs/>
                  <w:sz w:val="22"/>
                  <w:szCs w:val="22"/>
                </w:rPr>
                <w:t>TD217R2</w:t>
              </w:r>
            </w:hyperlink>
            <w:r w:rsidRPr="004B3E27">
              <w:rPr>
                <w:rFonts w:asciiTheme="majorBidi" w:hAnsiTheme="majorBidi" w:cstheme="majorBidi"/>
                <w:bCs/>
                <w:sz w:val="22"/>
                <w:szCs w:val="22"/>
              </w:rPr>
              <w:t>)</w:t>
            </w:r>
          </w:p>
        </w:tc>
        <w:tc>
          <w:tcPr>
            <w:tcW w:w="2254" w:type="dxa"/>
          </w:tcPr>
          <w:p w14:paraId="7A14B5BB" w14:textId="77777777" w:rsidR="00452771" w:rsidRPr="004B3E27" w:rsidRDefault="00F87B5B" w:rsidP="00452771">
            <w:pPr>
              <w:spacing w:before="0"/>
              <w:rPr>
                <w:rFonts w:asciiTheme="majorBidi" w:hAnsiTheme="majorBidi" w:cstheme="majorBidi"/>
                <w:sz w:val="22"/>
                <w:szCs w:val="22"/>
              </w:rPr>
            </w:pPr>
            <w:hyperlink r:id="rId24" w:history="1">
              <w:r w:rsidR="00452771" w:rsidRPr="004B3E27">
                <w:rPr>
                  <w:rStyle w:val="Hyperlink"/>
                  <w:rFonts w:cstheme="majorBidi"/>
                  <w:sz w:val="22"/>
                  <w:szCs w:val="22"/>
                </w:rPr>
                <w:t>DOC3-R1 (230704)</w:t>
              </w:r>
            </w:hyperlink>
          </w:p>
        </w:tc>
      </w:tr>
      <w:tr w:rsidR="00452771" w:rsidRPr="004B3E27" w14:paraId="351E72E9" w14:textId="77777777" w:rsidTr="00452771">
        <w:tc>
          <w:tcPr>
            <w:tcW w:w="1615" w:type="dxa"/>
          </w:tcPr>
          <w:p w14:paraId="3F55D4BD"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12 Sep 2023</w:t>
            </w:r>
          </w:p>
        </w:tc>
        <w:tc>
          <w:tcPr>
            <w:tcW w:w="5760" w:type="dxa"/>
          </w:tcPr>
          <w:p w14:paraId="5ACF208A"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Progress on draft new Supplement A.supplRA (</w:t>
            </w:r>
            <w:hyperlink r:id="rId25" w:history="1">
              <w:r w:rsidRPr="004B3E27">
                <w:rPr>
                  <w:rStyle w:val="Hyperlink"/>
                  <w:rFonts w:cstheme="majorBidi"/>
                  <w:bCs/>
                  <w:sz w:val="22"/>
                  <w:szCs w:val="22"/>
                </w:rPr>
                <w:t>TD251R1</w:t>
              </w:r>
            </w:hyperlink>
            <w:r w:rsidRPr="004B3E27">
              <w:rPr>
                <w:rFonts w:asciiTheme="majorBidi" w:hAnsiTheme="majorBidi" w:cstheme="majorBidi"/>
                <w:bCs/>
                <w:sz w:val="22"/>
                <w:szCs w:val="22"/>
              </w:rPr>
              <w:t>)</w:t>
            </w:r>
          </w:p>
          <w:p w14:paraId="57202BB8"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Possible way forward for Recs ITU-T A.4 and A.6 (</w:t>
            </w:r>
            <w:hyperlink r:id="rId26" w:history="1">
              <w:r w:rsidRPr="004B3E27">
                <w:rPr>
                  <w:rStyle w:val="Hyperlink"/>
                  <w:rFonts w:cstheme="majorBidi"/>
                  <w:bCs/>
                  <w:sz w:val="22"/>
                  <w:szCs w:val="22"/>
                </w:rPr>
                <w:t>TD275R3</w:t>
              </w:r>
            </w:hyperlink>
            <w:r w:rsidRPr="004B3E27">
              <w:rPr>
                <w:rFonts w:asciiTheme="majorBidi" w:hAnsiTheme="majorBidi" w:cstheme="majorBidi"/>
                <w:bCs/>
                <w:sz w:val="22"/>
                <w:szCs w:val="22"/>
              </w:rPr>
              <w:t>)</w:t>
            </w:r>
          </w:p>
        </w:tc>
        <w:tc>
          <w:tcPr>
            <w:tcW w:w="2254" w:type="dxa"/>
          </w:tcPr>
          <w:p w14:paraId="083A06AB" w14:textId="77777777" w:rsidR="00452771" w:rsidRPr="004B3E27" w:rsidRDefault="00F87B5B" w:rsidP="00452771">
            <w:pPr>
              <w:spacing w:before="0"/>
              <w:rPr>
                <w:rFonts w:asciiTheme="majorBidi" w:hAnsiTheme="majorBidi" w:cstheme="majorBidi"/>
                <w:sz w:val="22"/>
                <w:szCs w:val="22"/>
              </w:rPr>
            </w:pPr>
            <w:hyperlink r:id="rId27" w:history="1">
              <w:r w:rsidR="00452771" w:rsidRPr="004B3E27">
                <w:rPr>
                  <w:rStyle w:val="Hyperlink"/>
                  <w:rFonts w:cstheme="majorBidi"/>
                  <w:sz w:val="22"/>
                  <w:szCs w:val="22"/>
                </w:rPr>
                <w:t>DOC6 (230912)</w:t>
              </w:r>
            </w:hyperlink>
          </w:p>
        </w:tc>
      </w:tr>
      <w:tr w:rsidR="00452771" w:rsidRPr="004B3E27" w14:paraId="08DEA729" w14:textId="77777777" w:rsidTr="00452771">
        <w:tc>
          <w:tcPr>
            <w:tcW w:w="1615" w:type="dxa"/>
          </w:tcPr>
          <w:p w14:paraId="6C2B3599"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24 Oct 2023 </w:t>
            </w:r>
          </w:p>
        </w:tc>
        <w:tc>
          <w:tcPr>
            <w:tcW w:w="5760" w:type="dxa"/>
          </w:tcPr>
          <w:p w14:paraId="50B4306F"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2BB2E3EC" w14:textId="77777777" w:rsidR="00452771" w:rsidRPr="004B3E27" w:rsidRDefault="00F87B5B" w:rsidP="00452771">
            <w:pPr>
              <w:spacing w:before="0"/>
              <w:rPr>
                <w:rFonts w:asciiTheme="majorBidi" w:hAnsiTheme="majorBidi" w:cstheme="majorBidi"/>
                <w:sz w:val="22"/>
                <w:szCs w:val="22"/>
              </w:rPr>
            </w:pPr>
            <w:hyperlink r:id="rId28" w:history="1">
              <w:r w:rsidR="00452771" w:rsidRPr="004B3E27">
                <w:rPr>
                  <w:rStyle w:val="Hyperlink"/>
                  <w:rFonts w:cstheme="majorBidi"/>
                  <w:sz w:val="22"/>
                  <w:szCs w:val="22"/>
                </w:rPr>
                <w:t>DOC3-R1 (231024)</w:t>
              </w:r>
            </w:hyperlink>
          </w:p>
        </w:tc>
      </w:tr>
      <w:tr w:rsidR="00452771" w:rsidRPr="004B3E27" w14:paraId="1715A75C" w14:textId="77777777" w:rsidTr="00452771">
        <w:tc>
          <w:tcPr>
            <w:tcW w:w="1615" w:type="dxa"/>
          </w:tcPr>
          <w:p w14:paraId="60BF7BE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21 Nov 2023</w:t>
            </w:r>
          </w:p>
        </w:tc>
        <w:tc>
          <w:tcPr>
            <w:tcW w:w="5760" w:type="dxa"/>
          </w:tcPr>
          <w:p w14:paraId="2D00321E"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A.7</w:t>
            </w:r>
          </w:p>
          <w:p w14:paraId="7B8F786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A.1</w:t>
            </w:r>
          </w:p>
        </w:tc>
        <w:tc>
          <w:tcPr>
            <w:tcW w:w="2254" w:type="dxa"/>
          </w:tcPr>
          <w:p w14:paraId="4A0AB02E" w14:textId="77777777" w:rsidR="00452771" w:rsidRPr="004B3E27" w:rsidRDefault="00F87B5B" w:rsidP="00452771">
            <w:pPr>
              <w:spacing w:before="0"/>
              <w:rPr>
                <w:rFonts w:asciiTheme="majorBidi" w:hAnsiTheme="majorBidi" w:cstheme="majorBidi"/>
                <w:sz w:val="22"/>
                <w:szCs w:val="22"/>
              </w:rPr>
            </w:pPr>
            <w:hyperlink r:id="rId29" w:history="1">
              <w:r w:rsidR="00452771" w:rsidRPr="004B3E27">
                <w:rPr>
                  <w:rStyle w:val="Hyperlink"/>
                  <w:rFonts w:cstheme="majorBidi"/>
                  <w:sz w:val="22"/>
                  <w:szCs w:val="22"/>
                </w:rPr>
                <w:t>DOC4 (231121)</w:t>
              </w:r>
            </w:hyperlink>
          </w:p>
        </w:tc>
      </w:tr>
      <w:tr w:rsidR="00452771" w:rsidRPr="004B3E27" w14:paraId="6E3F750E" w14:textId="77777777" w:rsidTr="00452771">
        <w:tc>
          <w:tcPr>
            <w:tcW w:w="1615" w:type="dxa"/>
          </w:tcPr>
          <w:p w14:paraId="34C2355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5 Dec 2023</w:t>
            </w:r>
          </w:p>
        </w:tc>
        <w:tc>
          <w:tcPr>
            <w:tcW w:w="5760" w:type="dxa"/>
          </w:tcPr>
          <w:p w14:paraId="1983FD1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Progress on draft new Supplement A.supRA</w:t>
            </w:r>
          </w:p>
          <w:p w14:paraId="7790B8E3"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Revision of Supplement 5 (as a possible way forward for Recs ITU-T A.4 and A.6)</w:t>
            </w:r>
          </w:p>
          <w:p w14:paraId="0611C764" w14:textId="77777777" w:rsidR="00452771" w:rsidRPr="004B3E27" w:rsidRDefault="00452771" w:rsidP="00452771">
            <w:pPr>
              <w:spacing w:before="0"/>
              <w:rPr>
                <w:rFonts w:asciiTheme="majorBidi" w:hAnsiTheme="majorBidi" w:cstheme="majorBidi"/>
                <w:sz w:val="22"/>
                <w:szCs w:val="22"/>
              </w:rPr>
            </w:pPr>
            <w:r w:rsidRPr="004B3E27">
              <w:rPr>
                <w:rFonts w:asciiTheme="majorBidi" w:hAnsiTheme="majorBidi" w:cstheme="majorBidi"/>
                <w:bCs/>
                <w:sz w:val="22"/>
                <w:szCs w:val="22"/>
              </w:rPr>
              <w:t>- Discuss pending issues in draft revised Rec. ITU-T A.1</w:t>
            </w:r>
          </w:p>
        </w:tc>
        <w:tc>
          <w:tcPr>
            <w:tcW w:w="2254" w:type="dxa"/>
          </w:tcPr>
          <w:p w14:paraId="731B0298" w14:textId="77777777" w:rsidR="00452771" w:rsidRPr="004B3E27" w:rsidRDefault="00F87B5B" w:rsidP="00452771">
            <w:pPr>
              <w:spacing w:before="0"/>
              <w:rPr>
                <w:rFonts w:asciiTheme="majorBidi" w:hAnsiTheme="majorBidi" w:cstheme="majorBidi"/>
                <w:sz w:val="22"/>
                <w:szCs w:val="22"/>
              </w:rPr>
            </w:pPr>
            <w:hyperlink r:id="rId30" w:history="1">
              <w:r w:rsidR="00452771" w:rsidRPr="004B3E27">
                <w:rPr>
                  <w:rStyle w:val="Hyperlink"/>
                  <w:rFonts w:cstheme="majorBidi"/>
                  <w:bCs/>
                  <w:sz w:val="22"/>
                  <w:szCs w:val="22"/>
                </w:rPr>
                <w:t>DOC6 (231205)</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1BD8D3E3" w:rsidR="005E76E9" w:rsidRPr="00C14E87" w:rsidRDefault="005E76E9" w:rsidP="005E76E9">
      <w:pPr>
        <w:spacing w:before="0"/>
        <w:ind w:left="709" w:hanging="709"/>
      </w:pPr>
      <w:r w:rsidRPr="00C14E87">
        <w:rPr>
          <w:b/>
          <w:bCs/>
        </w:rPr>
        <w:t>4</w:t>
      </w:r>
      <w:r w:rsidRPr="00C14E87">
        <w:rPr>
          <w:b/>
          <w:bCs/>
        </w:rPr>
        <w:tab/>
      </w:r>
      <w:hyperlink r:id="rId31"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4CC6C753" w:rsidR="005E76E9" w:rsidRDefault="005E76E9" w:rsidP="000E3A80">
      <w:pPr>
        <w:spacing w:after="120"/>
      </w:pPr>
      <w:r w:rsidRPr="00C14E87">
        <w:t xml:space="preserve">The following document </w:t>
      </w:r>
      <w:r w:rsidR="00452771">
        <w:t>reproduces the determined text of revised ITU-T A.8 and was noted by the meeting</w:t>
      </w:r>
      <w:r>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52771" w:rsidRPr="00063E15" w14:paraId="44FE26B1" w14:textId="77777777" w:rsidTr="009F10DC">
        <w:trPr>
          <w:trHeight w:val="402"/>
        </w:trPr>
        <w:tc>
          <w:tcPr>
            <w:tcW w:w="567" w:type="dxa"/>
          </w:tcPr>
          <w:p w14:paraId="1FE77D53" w14:textId="77777777" w:rsidR="00452771" w:rsidRDefault="00452771" w:rsidP="00452771">
            <w:pPr>
              <w:keepLines/>
              <w:spacing w:before="40" w:after="40"/>
              <w:rPr>
                <w:rFonts w:eastAsia="SimSun"/>
                <w:bCs/>
                <w:sz w:val="22"/>
                <w:szCs w:val="22"/>
              </w:rPr>
            </w:pPr>
            <w:r>
              <w:rPr>
                <w:rFonts w:eastAsia="SimSun"/>
                <w:bCs/>
                <w:sz w:val="22"/>
                <w:szCs w:val="22"/>
              </w:rPr>
              <w:t>4.1</w:t>
            </w:r>
          </w:p>
        </w:tc>
        <w:tc>
          <w:tcPr>
            <w:tcW w:w="2977" w:type="dxa"/>
          </w:tcPr>
          <w:p w14:paraId="0EBF96E6" w14:textId="2421CD3C" w:rsidR="00452771" w:rsidRDefault="00452771" w:rsidP="00452771">
            <w:pPr>
              <w:keepLines/>
              <w:tabs>
                <w:tab w:val="left" w:pos="720"/>
              </w:tabs>
              <w:spacing w:before="40" w:after="40"/>
              <w:rPr>
                <w:sz w:val="22"/>
                <w:szCs w:val="22"/>
              </w:rPr>
            </w:pPr>
            <w:r w:rsidRPr="00C26A6F">
              <w:rPr>
                <w:sz w:val="22"/>
                <w:szCs w:val="22"/>
              </w:rPr>
              <w:t xml:space="preserve">Report of the second meeting of </w:t>
            </w:r>
            <w:r>
              <w:rPr>
                <w:sz w:val="22"/>
                <w:szCs w:val="22"/>
              </w:rPr>
              <w:t xml:space="preserve">TSAG </w:t>
            </w:r>
            <w:r w:rsidRPr="00C26A6F">
              <w:rPr>
                <w:sz w:val="22"/>
                <w:szCs w:val="22"/>
              </w:rPr>
              <w:t>(Geneva, 30 May - 2 June 2023) - Determined revised Recommendation ITU</w:t>
            </w:r>
            <w:r>
              <w:rPr>
                <w:sz w:val="22"/>
                <w:szCs w:val="22"/>
              </w:rPr>
              <w:noBreakHyphen/>
            </w:r>
            <w:r w:rsidRPr="00C26A6F">
              <w:rPr>
                <w:sz w:val="22"/>
                <w:szCs w:val="22"/>
              </w:rPr>
              <w:t>T A.8 "Alternative approval process for new and revised ITU-T Recommendations"</w:t>
            </w:r>
          </w:p>
        </w:tc>
        <w:tc>
          <w:tcPr>
            <w:tcW w:w="1134" w:type="dxa"/>
          </w:tcPr>
          <w:p w14:paraId="670C9C71" w14:textId="72B6B35B" w:rsidR="00452771" w:rsidRPr="00A12D26" w:rsidRDefault="00452771" w:rsidP="00452771">
            <w:pPr>
              <w:keepLines/>
              <w:spacing w:before="40" w:after="40"/>
              <w:jc w:val="center"/>
              <w:rPr>
                <w:sz w:val="22"/>
                <w:szCs w:val="22"/>
              </w:rPr>
            </w:pPr>
            <w:r w:rsidRPr="00AF7D3C">
              <w:rPr>
                <w:sz w:val="21"/>
                <w:szCs w:val="21"/>
              </w:rPr>
              <w:t>(</w:t>
            </w:r>
            <w:hyperlink r:id="rId32" w:history="1">
              <w:r w:rsidRPr="00AF7D3C">
                <w:rPr>
                  <w:rStyle w:val="Hyperlink"/>
                  <w:rFonts w:ascii="Times New Roman" w:hAnsi="Times New Roman"/>
                  <w:sz w:val="21"/>
                  <w:szCs w:val="21"/>
                </w:rPr>
                <w:t>TSAG-R3</w:t>
              </w:r>
            </w:hyperlink>
            <w:r>
              <w:rPr>
                <w:rStyle w:val="Hyperlink"/>
                <w:rFonts w:ascii="Times New Roman" w:hAnsi="Times New Roman"/>
                <w:color w:val="auto"/>
                <w:sz w:val="21"/>
                <w:szCs w:val="21"/>
                <w:u w:val="none"/>
              </w:rPr>
              <w:t>)</w:t>
            </w:r>
            <w:r>
              <w:rPr>
                <w:rStyle w:val="Hyperlink"/>
                <w:rFonts w:ascii="Times New Roman" w:hAnsi="Times New Roman"/>
                <w:color w:val="auto"/>
                <w:sz w:val="21"/>
                <w:szCs w:val="21"/>
                <w:u w:val="none"/>
              </w:rPr>
              <w:br/>
            </w:r>
            <w:r w:rsidRPr="00D40187">
              <w:rPr>
                <w:rStyle w:val="Hyperlink"/>
                <w:rFonts w:ascii="Times New Roman" w:hAnsi="Times New Roman"/>
                <w:color w:val="auto"/>
                <w:sz w:val="19"/>
                <w:szCs w:val="19"/>
                <w:u w:val="none"/>
              </w:rPr>
              <w:t>(</w:t>
            </w:r>
            <w:hyperlink r:id="rId33" w:history="1">
              <w:r w:rsidRPr="00D40187">
                <w:rPr>
                  <w:rStyle w:val="Hyperlink"/>
                  <w:sz w:val="19"/>
                  <w:szCs w:val="19"/>
                </w:rPr>
                <w:t>TSB Circular 111</w:t>
              </w:r>
            </w:hyperlink>
            <w:r w:rsidRPr="00D40187">
              <w:rPr>
                <w:sz w:val="19"/>
                <w:szCs w:val="19"/>
              </w:rPr>
              <w:t>)</w:t>
            </w:r>
          </w:p>
        </w:tc>
        <w:tc>
          <w:tcPr>
            <w:tcW w:w="4111" w:type="dxa"/>
          </w:tcPr>
          <w:p w14:paraId="646DCDAD" w14:textId="77777777" w:rsidR="00452771" w:rsidRDefault="00452771" w:rsidP="00452771">
            <w:pPr>
              <w:tabs>
                <w:tab w:val="left" w:pos="720"/>
              </w:tabs>
              <w:spacing w:before="40" w:after="40"/>
              <w:rPr>
                <w:sz w:val="22"/>
                <w:szCs w:val="22"/>
              </w:rPr>
            </w:pPr>
            <w:r>
              <w:rPr>
                <w:sz w:val="22"/>
                <w:szCs w:val="22"/>
              </w:rPr>
              <w:t>TSAG</w:t>
            </w:r>
            <w:r w:rsidRPr="008C2347">
              <w:rPr>
                <w:sz w:val="22"/>
                <w:szCs w:val="22"/>
              </w:rPr>
              <w:t xml:space="preserve"> at its plenary on 2 June 2023 DETERMINED draft revised Recommendation ITU-T A.8.</w:t>
            </w:r>
          </w:p>
          <w:p w14:paraId="7E52AE85" w14:textId="63785A96" w:rsidR="00452771" w:rsidRPr="00063E15" w:rsidRDefault="00452771" w:rsidP="00452771">
            <w:pPr>
              <w:keepLines/>
              <w:tabs>
                <w:tab w:val="left" w:pos="720"/>
              </w:tabs>
              <w:spacing w:before="40" w:after="40"/>
              <w:rPr>
                <w:sz w:val="22"/>
                <w:szCs w:val="22"/>
              </w:rPr>
            </w:pPr>
            <w:r>
              <w:rPr>
                <w:sz w:val="22"/>
                <w:szCs w:val="22"/>
              </w:rPr>
              <w:t xml:space="preserve">For </w:t>
            </w:r>
            <w:r w:rsidRPr="00251539">
              <w:rPr>
                <w:b/>
                <w:bCs/>
                <w:sz w:val="22"/>
                <w:szCs w:val="22"/>
              </w:rPr>
              <w:t>approval</w:t>
            </w:r>
            <w:r>
              <w:rPr>
                <w:sz w:val="22"/>
                <w:szCs w:val="22"/>
              </w:rPr>
              <w:t xml:space="preserve"> at the TSAG plenary.</w:t>
            </w:r>
          </w:p>
        </w:tc>
      </w:tr>
    </w:tbl>
    <w:p w14:paraId="5550DE0E" w14:textId="3BC00306" w:rsidR="00452771" w:rsidRPr="0027191C" w:rsidRDefault="00452771" w:rsidP="00452771">
      <w:pPr>
        <w:spacing w:after="120"/>
      </w:pPr>
      <w:r w:rsidRPr="0027191C">
        <w:t xml:space="preserve">The Rapporteur presented </w:t>
      </w:r>
      <w:hyperlink r:id="rId34" w:history="1">
        <w:r w:rsidRPr="0027191C">
          <w:rPr>
            <w:rStyle w:val="Hyperlink"/>
            <w:rFonts w:ascii="Times New Roman" w:hAnsi="Times New Roman"/>
          </w:rPr>
          <w:t>TD444R1</w:t>
        </w:r>
      </w:hyperlink>
      <w:r w:rsidRPr="0027191C">
        <w:t xml:space="preserve"> which </w:t>
      </w:r>
      <w:r w:rsidR="000E3A80" w:rsidRPr="0027191C">
        <w:t>states that e</w:t>
      </w:r>
      <w:r w:rsidRPr="0027191C">
        <w:t xml:space="preserve">leven Member States (Canada, China, France, Korea (Rep. of), Myanmar, Netherlands (Kingdom of the), Norway, Portugal, Russian Federation, United Kingdom and United States) responded to TSB Circular 111, agreeing to authorize TSAG to proceed with the </w:t>
      </w:r>
      <w:r w:rsidR="001F2A65">
        <w:t>a</w:t>
      </w:r>
      <w:r w:rsidRPr="0027191C">
        <w:t xml:space="preserve">pproval of this ITU-T text; </w:t>
      </w:r>
      <w:r w:rsidR="000E3A80" w:rsidRPr="0027191C">
        <w:t>o</w:t>
      </w:r>
      <w:r w:rsidRPr="0027191C">
        <w:t xml:space="preserve">ne Member State (Russian Federation) among the 11 Member States provided comments, which are given in the attachment to </w:t>
      </w:r>
      <w:r w:rsidR="000E3A80" w:rsidRPr="0027191C">
        <w:t>TD444R1</w:t>
      </w:r>
      <w:r w:rsidR="00965BB5" w:rsidRPr="0027191C">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52771" w:rsidRPr="00452771" w14:paraId="1C60CFF1" w14:textId="77777777" w:rsidTr="0027191C">
        <w:trPr>
          <w:trHeight w:val="402"/>
        </w:trPr>
        <w:tc>
          <w:tcPr>
            <w:tcW w:w="649" w:type="dxa"/>
          </w:tcPr>
          <w:p w14:paraId="10BC8E30" w14:textId="77777777" w:rsidR="00452771" w:rsidRPr="00452771" w:rsidRDefault="00452771" w:rsidP="00452771">
            <w:pPr>
              <w:rPr>
                <w:bCs/>
                <w:sz w:val="22"/>
                <w:szCs w:val="22"/>
              </w:rPr>
            </w:pPr>
            <w:r w:rsidRPr="00452771">
              <w:rPr>
                <w:bCs/>
                <w:sz w:val="22"/>
                <w:szCs w:val="22"/>
              </w:rPr>
              <w:t>4.2</w:t>
            </w:r>
          </w:p>
        </w:tc>
        <w:tc>
          <w:tcPr>
            <w:tcW w:w="3406" w:type="dxa"/>
          </w:tcPr>
          <w:p w14:paraId="2CA77EEC" w14:textId="77777777" w:rsidR="00452771" w:rsidRPr="00452771" w:rsidRDefault="00452771" w:rsidP="00452771">
            <w:pPr>
              <w:rPr>
                <w:sz w:val="22"/>
                <w:szCs w:val="22"/>
              </w:rPr>
            </w:pPr>
            <w:r w:rsidRPr="00452771">
              <w:rPr>
                <w:sz w:val="22"/>
                <w:szCs w:val="22"/>
              </w:rPr>
              <w:t xml:space="preserve">TSB: </w:t>
            </w:r>
            <w:bookmarkStart w:id="10" w:name="_Hlk156829317"/>
            <w:r w:rsidRPr="00452771">
              <w:rPr>
                <w:sz w:val="22"/>
                <w:szCs w:val="22"/>
              </w:rPr>
              <w:t>Results of consultation with Member States - TSB Circular 111</w:t>
            </w:r>
            <w:bookmarkEnd w:id="10"/>
          </w:p>
        </w:tc>
        <w:bookmarkStart w:id="11" w:name="_Hlk156829302"/>
        <w:tc>
          <w:tcPr>
            <w:tcW w:w="1298" w:type="dxa"/>
          </w:tcPr>
          <w:p w14:paraId="30BCFDC3" w14:textId="77777777" w:rsidR="00452771" w:rsidRPr="00452771" w:rsidRDefault="00452771" w:rsidP="00452771">
            <w:pPr>
              <w:rPr>
                <w:sz w:val="22"/>
                <w:szCs w:val="22"/>
              </w:rPr>
            </w:pPr>
            <w:r w:rsidRPr="00452771">
              <w:rPr>
                <w:sz w:val="22"/>
                <w:szCs w:val="22"/>
              </w:rPr>
              <w:fldChar w:fldCharType="begin"/>
            </w:r>
            <w:r w:rsidRPr="00452771">
              <w:rPr>
                <w:sz w:val="22"/>
                <w:szCs w:val="22"/>
              </w:rPr>
              <w:instrText>HYPERLINK "https://www.itu.int/md/T22-TSAG-240122-TD-GEN-0444/en"</w:instrText>
            </w:r>
            <w:r w:rsidRPr="00452771">
              <w:rPr>
                <w:sz w:val="22"/>
                <w:szCs w:val="22"/>
              </w:rPr>
            </w:r>
            <w:r w:rsidRPr="00452771">
              <w:rPr>
                <w:sz w:val="22"/>
                <w:szCs w:val="22"/>
              </w:rPr>
              <w:fldChar w:fldCharType="separate"/>
            </w:r>
            <w:r w:rsidRPr="00452771">
              <w:rPr>
                <w:rStyle w:val="Hyperlink"/>
                <w:rFonts w:ascii="Times New Roman" w:hAnsi="Times New Roman"/>
                <w:sz w:val="22"/>
                <w:szCs w:val="22"/>
              </w:rPr>
              <w:t>TD444R1</w:t>
            </w:r>
            <w:r w:rsidRPr="00452771">
              <w:rPr>
                <w:sz w:val="22"/>
                <w:szCs w:val="22"/>
              </w:rPr>
              <w:fldChar w:fldCharType="end"/>
            </w:r>
            <w:bookmarkEnd w:id="11"/>
          </w:p>
        </w:tc>
        <w:tc>
          <w:tcPr>
            <w:tcW w:w="4704" w:type="dxa"/>
          </w:tcPr>
          <w:p w14:paraId="5D5FF1C0" w14:textId="77777777" w:rsidR="00452771" w:rsidRPr="00452771" w:rsidRDefault="00452771" w:rsidP="00452771">
            <w:pPr>
              <w:rPr>
                <w:sz w:val="22"/>
                <w:szCs w:val="22"/>
              </w:rPr>
            </w:pPr>
            <w:r w:rsidRPr="00452771">
              <w:rPr>
                <w:sz w:val="22"/>
                <w:szCs w:val="22"/>
              </w:rPr>
              <w:t>This TD provides the results of the TAP consultation with Member States concerning TSB Circular 111.</w:t>
            </w:r>
          </w:p>
          <w:p w14:paraId="44CA3505" w14:textId="77777777" w:rsidR="00452771" w:rsidRPr="00452771" w:rsidRDefault="00452771" w:rsidP="00452771">
            <w:pPr>
              <w:rPr>
                <w:sz w:val="22"/>
                <w:szCs w:val="22"/>
              </w:rPr>
            </w:pPr>
            <w:r w:rsidRPr="00452771">
              <w:rPr>
                <w:sz w:val="22"/>
                <w:szCs w:val="22"/>
              </w:rPr>
              <w:t xml:space="preserve">Pursuant to 9.4.5 of WTSA Resolution 1, TSAG may proceed with consideration of </w:t>
            </w:r>
            <w:r w:rsidRPr="00452771">
              <w:rPr>
                <w:b/>
                <w:bCs/>
                <w:sz w:val="22"/>
                <w:szCs w:val="22"/>
              </w:rPr>
              <w:t>approval</w:t>
            </w:r>
            <w:r w:rsidRPr="00452771">
              <w:rPr>
                <w:sz w:val="22"/>
                <w:szCs w:val="22"/>
              </w:rPr>
              <w:t xml:space="preserve"> of the text in question.</w:t>
            </w:r>
          </w:p>
        </w:tc>
      </w:tr>
    </w:tbl>
    <w:p w14:paraId="10FBA349" w14:textId="3B522100" w:rsidR="00452771" w:rsidRDefault="0027191C" w:rsidP="000E3A80">
      <w:pPr>
        <w:spacing w:after="120"/>
      </w:pPr>
      <w:r>
        <w:t xml:space="preserve">TD450 provides an attempt from the Rapporteur to address </w:t>
      </w:r>
      <w:r w:rsidR="001F2A65">
        <w:t xml:space="preserve">the </w:t>
      </w:r>
      <w:r>
        <w:t xml:space="preserve">Russian comments </w:t>
      </w:r>
      <w:r w:rsidR="001F2A65">
        <w:t>on</w:t>
      </w:r>
      <w:r>
        <w:t xml:space="preserve"> revised ITU-T A.8.</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rsidRPr="00D8713C" w14:paraId="655397C7" w14:textId="77777777" w:rsidTr="0027191C">
        <w:trPr>
          <w:trHeight w:val="402"/>
        </w:trPr>
        <w:tc>
          <w:tcPr>
            <w:tcW w:w="649" w:type="dxa"/>
          </w:tcPr>
          <w:p w14:paraId="30FEABE4" w14:textId="77777777" w:rsidR="000E3A80" w:rsidRPr="000E3A80" w:rsidRDefault="000E3A80" w:rsidP="00FD25D6">
            <w:pPr>
              <w:spacing w:before="40" w:after="40"/>
              <w:rPr>
                <w:rFonts w:eastAsia="SimSun"/>
                <w:bCs/>
                <w:sz w:val="22"/>
                <w:szCs w:val="22"/>
              </w:rPr>
            </w:pPr>
            <w:r w:rsidRPr="000E3A80">
              <w:rPr>
                <w:rFonts w:eastAsia="SimSun"/>
                <w:bCs/>
                <w:sz w:val="22"/>
                <w:szCs w:val="22"/>
              </w:rPr>
              <w:t>4.3</w:t>
            </w:r>
          </w:p>
        </w:tc>
        <w:tc>
          <w:tcPr>
            <w:tcW w:w="3406" w:type="dxa"/>
          </w:tcPr>
          <w:p w14:paraId="351523F8" w14:textId="6131D240" w:rsidR="000E3A80" w:rsidRPr="000E3A80" w:rsidRDefault="000E3A80" w:rsidP="00FD25D6">
            <w:pPr>
              <w:tabs>
                <w:tab w:val="left" w:pos="720"/>
              </w:tabs>
              <w:spacing w:before="40" w:after="40"/>
              <w:rPr>
                <w:sz w:val="22"/>
                <w:szCs w:val="22"/>
              </w:rPr>
            </w:pPr>
            <w:r w:rsidRPr="000E3A80">
              <w:rPr>
                <w:sz w:val="22"/>
                <w:szCs w:val="22"/>
              </w:rPr>
              <w:t>Rapporteur, RG-WM: (for approval) Draft revised Recommendation ITU</w:t>
            </w:r>
            <w:r w:rsidR="009B06CD">
              <w:rPr>
                <w:sz w:val="22"/>
                <w:szCs w:val="22"/>
              </w:rPr>
              <w:noBreakHyphen/>
            </w:r>
            <w:r w:rsidRPr="000E3A80">
              <w:rPr>
                <w:sz w:val="22"/>
                <w:szCs w:val="22"/>
              </w:rPr>
              <w:t>T A.8 "Alternative approval process for new and revised ITU-T Recommendation"</w:t>
            </w:r>
          </w:p>
        </w:tc>
        <w:tc>
          <w:tcPr>
            <w:tcW w:w="1298" w:type="dxa"/>
          </w:tcPr>
          <w:p w14:paraId="0711A848" w14:textId="77777777" w:rsidR="000E3A80" w:rsidRPr="000E3A80" w:rsidRDefault="00F87B5B" w:rsidP="00FD25D6">
            <w:pPr>
              <w:spacing w:before="40" w:after="40"/>
              <w:jc w:val="center"/>
              <w:rPr>
                <w:sz w:val="22"/>
                <w:szCs w:val="22"/>
              </w:rPr>
            </w:pPr>
            <w:hyperlink r:id="rId35" w:history="1">
              <w:r w:rsidR="000E3A80" w:rsidRPr="000E3A80">
                <w:rPr>
                  <w:rStyle w:val="Hyperlink"/>
                  <w:rFonts w:ascii="Times New Roman" w:hAnsi="Times New Roman"/>
                  <w:sz w:val="22"/>
                  <w:szCs w:val="22"/>
                </w:rPr>
                <w:t>TD450</w:t>
              </w:r>
            </w:hyperlink>
          </w:p>
        </w:tc>
        <w:tc>
          <w:tcPr>
            <w:tcW w:w="4704" w:type="dxa"/>
          </w:tcPr>
          <w:p w14:paraId="4B7174B3" w14:textId="77777777" w:rsidR="000E3A80" w:rsidRPr="000E3A80" w:rsidRDefault="000E3A80" w:rsidP="00FD25D6">
            <w:pPr>
              <w:spacing w:before="40" w:after="40"/>
              <w:rPr>
                <w:sz w:val="22"/>
                <w:szCs w:val="22"/>
              </w:rPr>
            </w:pPr>
            <w:r w:rsidRPr="000E3A80">
              <w:rPr>
                <w:sz w:val="22"/>
                <w:szCs w:val="22"/>
              </w:rPr>
              <w:t>Taking the determined text of Rec. ITU</w:t>
            </w:r>
            <w:r w:rsidRPr="000E3A80">
              <w:rPr>
                <w:sz w:val="22"/>
                <w:szCs w:val="22"/>
              </w:rPr>
              <w:noBreakHyphen/>
              <w:t>T A.8 (</w:t>
            </w:r>
            <w:hyperlink r:id="rId36" w:history="1">
              <w:r w:rsidRPr="000E3A80">
                <w:rPr>
                  <w:rStyle w:val="Hyperlink"/>
                  <w:sz w:val="22"/>
                  <w:szCs w:val="22"/>
                </w:rPr>
                <w:t>TSAG-R3</w:t>
              </w:r>
            </w:hyperlink>
            <w:r w:rsidRPr="000E3A80">
              <w:rPr>
                <w:sz w:val="22"/>
                <w:szCs w:val="22"/>
              </w:rPr>
              <w:t>) as a base document, this TD is an attempt to address the comments received from the Russian Federation during the TAP consultation (</w:t>
            </w:r>
            <w:hyperlink r:id="rId37" w:history="1">
              <w:r w:rsidRPr="000E3A80">
                <w:rPr>
                  <w:rStyle w:val="Hyperlink"/>
                  <w:sz w:val="22"/>
                  <w:szCs w:val="22"/>
                </w:rPr>
                <w:t>TD444</w:t>
              </w:r>
            </w:hyperlink>
            <w:r w:rsidRPr="000E3A80">
              <w:rPr>
                <w:sz w:val="22"/>
                <w:szCs w:val="22"/>
              </w:rPr>
              <w:t>).</w:t>
            </w:r>
          </w:p>
          <w:p w14:paraId="5A96C6C0" w14:textId="77777777" w:rsidR="000E3A80" w:rsidRPr="000E3A80" w:rsidRDefault="000E3A80" w:rsidP="00FD25D6">
            <w:pPr>
              <w:spacing w:before="40" w:after="40"/>
              <w:rPr>
                <w:sz w:val="22"/>
                <w:szCs w:val="22"/>
              </w:rPr>
            </w:pPr>
            <w:r w:rsidRPr="000E3A80">
              <w:rPr>
                <w:sz w:val="22"/>
                <w:szCs w:val="22"/>
              </w:rPr>
              <w:t xml:space="preserve">For </w:t>
            </w:r>
            <w:r w:rsidRPr="000E3A80">
              <w:rPr>
                <w:b/>
                <w:bCs/>
                <w:sz w:val="22"/>
                <w:szCs w:val="22"/>
              </w:rPr>
              <w:t>approval</w:t>
            </w:r>
            <w:r w:rsidRPr="000E3A80">
              <w:rPr>
                <w:sz w:val="22"/>
                <w:szCs w:val="22"/>
              </w:rPr>
              <w:t xml:space="preserve"> by the closing plenary.</w:t>
            </w:r>
          </w:p>
        </w:tc>
      </w:tr>
    </w:tbl>
    <w:p w14:paraId="72F62E1E" w14:textId="6FF944F6" w:rsidR="0027191C" w:rsidRDefault="0027191C" w:rsidP="0027191C">
      <w:pPr>
        <w:spacing w:after="120"/>
      </w:pPr>
      <w:r>
        <w:lastRenderedPageBreak/>
        <w:t xml:space="preserve">The comments from Russia are straightforward but the opening plenary of TSAG considered that more discussion is needed on Russia’s comments on </w:t>
      </w:r>
      <w:r w:rsidR="001F2A65">
        <w:t>c</w:t>
      </w:r>
      <w:r>
        <w:t xml:space="preserve">lause 6.3. The Rapporteur </w:t>
      </w:r>
      <w:r w:rsidR="00D82B7F">
        <w:t>informed</w:t>
      </w:r>
      <w:r>
        <w:t xml:space="preserve"> that implementing the comments in clause 6.3 </w:t>
      </w:r>
      <w:r w:rsidR="00217A3B">
        <w:t>would</w:t>
      </w:r>
      <w:r>
        <w:t xml:space="preserve"> not allow TSB to correct editorial mistakes </w:t>
      </w:r>
      <w:r w:rsidR="00217A3B">
        <w:t xml:space="preserve">(including overall consistency) </w:t>
      </w:r>
      <w:r>
        <w:t xml:space="preserve">on the part of </w:t>
      </w:r>
      <w:r w:rsidR="00217A3B">
        <w:t>a (revised) Recommendation</w:t>
      </w:r>
      <w:r>
        <w:t xml:space="preserve"> which was not modified.</w:t>
      </w:r>
    </w:p>
    <w:p w14:paraId="695417CD" w14:textId="77777777" w:rsidR="0027191C" w:rsidRDefault="0027191C" w:rsidP="0027191C">
      <w:pPr>
        <w:spacing w:after="120"/>
      </w:pPr>
      <w:r>
        <w:t>It was considered that the quality of the document could be at stake if we add this comment.</w:t>
      </w:r>
    </w:p>
    <w:p w14:paraId="5A220AAF" w14:textId="62BC8788" w:rsidR="0027191C" w:rsidRDefault="0027191C" w:rsidP="0027191C">
      <w:pPr>
        <w:spacing w:after="120"/>
      </w:pPr>
      <w:r>
        <w:t>Russia stressed that the change of the word chairman vs chair is not acceptable for them and this</w:t>
      </w:r>
      <w:r w:rsidR="00D82B7F">
        <w:t xml:space="preserve"> provides a rationale for them to insert this text so</w:t>
      </w:r>
      <w:r>
        <w:t xml:space="preserve"> TSB </w:t>
      </w:r>
      <w:r w:rsidR="00D82B7F">
        <w:t>can’t</w:t>
      </w:r>
      <w:r>
        <w:t xml:space="preserve"> modify texts accordingly.</w:t>
      </w:r>
    </w:p>
    <w:p w14:paraId="71E11648" w14:textId="05D51D89" w:rsidR="00D82B7F" w:rsidRDefault="0027191C" w:rsidP="0027191C">
      <w:pPr>
        <w:spacing w:after="120"/>
      </w:pPr>
      <w:r>
        <w:t>Before considering TD450 forward, it was agreed to entertain an informal consultation during the coffee break following this meeting to try resolving the issue in clause 6.3.</w:t>
      </w:r>
    </w:p>
    <w:p w14:paraId="3F2469A8" w14:textId="39BD81A5" w:rsidR="0027191C" w:rsidRDefault="00D82B7F" w:rsidP="0027191C">
      <w:pPr>
        <w:spacing w:after="120"/>
      </w:pPr>
      <w:r>
        <w:t xml:space="preserve">The informal consultation </w:t>
      </w:r>
      <w:r w:rsidR="00017105">
        <w:t>concluded that</w:t>
      </w:r>
      <w:r>
        <w:t xml:space="preserve">: </w:t>
      </w:r>
      <w:r w:rsidR="007663A6">
        <w:t xml:space="preserve">There was disagreement on </w:t>
      </w:r>
      <w:r w:rsidR="002E2D1D">
        <w:t xml:space="preserve">whether </w:t>
      </w:r>
      <w:r w:rsidR="00A5168D">
        <w:t xml:space="preserve">the term </w:t>
      </w:r>
      <w:r w:rsidR="002E2D1D">
        <w:t xml:space="preserve">"chair" can be used </w:t>
      </w:r>
      <w:r w:rsidR="00A5168D">
        <w:t xml:space="preserve">(instead of "chairman") </w:t>
      </w:r>
      <w:r w:rsidR="002E2D1D">
        <w:t>in</w:t>
      </w:r>
      <w:r w:rsidR="00A5168D">
        <w:t xml:space="preserve"> </w:t>
      </w:r>
      <w:r w:rsidR="00017105">
        <w:t xml:space="preserve">(new or revised) </w:t>
      </w:r>
      <w:r w:rsidR="002E2D1D">
        <w:t>Recommendation</w:t>
      </w:r>
      <w:r w:rsidR="0038525D">
        <w:t>s</w:t>
      </w:r>
      <w:r w:rsidR="00A5168D">
        <w:t>. I</w:t>
      </w:r>
      <w:r w:rsidR="002E2D1D">
        <w:t>t was agreed that TSAG will refer</w:t>
      </w:r>
      <w:r w:rsidR="00017105">
        <w:t xml:space="preserve"> this issue to </w:t>
      </w:r>
      <w:r w:rsidR="0038525D">
        <w:t>the next Council meeting</w:t>
      </w:r>
      <w:r w:rsidR="009B06CD">
        <w:t xml:space="preserve">. </w:t>
      </w:r>
      <w:r w:rsidR="00122E67">
        <w:t>I</w:t>
      </w:r>
      <w:r w:rsidR="009B06CD">
        <w:t xml:space="preserve">t was further agreed that TSB will </w:t>
      </w:r>
      <w:r w:rsidR="0065001B">
        <w:t>pre-</w:t>
      </w:r>
      <w:r w:rsidR="009B06CD">
        <w:t>publish</w:t>
      </w:r>
      <w:r w:rsidR="0065001B">
        <w:t xml:space="preserve"> ITU-T A.8 as contained in </w:t>
      </w:r>
      <w:hyperlink r:id="rId38" w:history="1">
        <w:r w:rsidR="0065001B" w:rsidRPr="000E3A80">
          <w:rPr>
            <w:rStyle w:val="Hyperlink"/>
            <w:rFonts w:ascii="Times New Roman" w:hAnsi="Times New Roman"/>
            <w:sz w:val="22"/>
            <w:szCs w:val="22"/>
          </w:rPr>
          <w:t>TD450</w:t>
        </w:r>
      </w:hyperlink>
      <w:r w:rsidR="0065001B">
        <w:t xml:space="preserve"> </w:t>
      </w:r>
      <w:r w:rsidR="00122E67">
        <w:t>but that the final publication is pending this clarification.</w:t>
      </w:r>
    </w:p>
    <w:p w14:paraId="2F545EF2" w14:textId="79E9EF26" w:rsidR="009B06CD" w:rsidRPr="004A572B" w:rsidRDefault="009B06CD" w:rsidP="0027191C">
      <w:pPr>
        <w:spacing w:after="120"/>
        <w:rPr>
          <w:sz w:val="22"/>
          <w:szCs w:val="22"/>
        </w:rPr>
      </w:pPr>
      <w:r w:rsidRPr="004A572B">
        <w:rPr>
          <w:sz w:val="22"/>
          <w:szCs w:val="22"/>
        </w:rPr>
        <w:t xml:space="preserve">NOTE – </w:t>
      </w:r>
      <w:hyperlink r:id="rId39" w:history="1">
        <w:r w:rsidRPr="004A572B">
          <w:rPr>
            <w:rStyle w:val="Hyperlink"/>
            <w:rFonts w:ascii="Times New Roman" w:hAnsi="Times New Roman"/>
            <w:sz w:val="22"/>
            <w:szCs w:val="22"/>
          </w:rPr>
          <w:t>TD450</w:t>
        </w:r>
      </w:hyperlink>
      <w:r w:rsidRPr="004A572B">
        <w:rPr>
          <w:rStyle w:val="Hyperlink"/>
          <w:rFonts w:ascii="Times New Roman" w:hAnsi="Times New Roman"/>
          <w:color w:val="auto"/>
          <w:sz w:val="22"/>
          <w:szCs w:val="22"/>
          <w:u w:val="none"/>
        </w:rPr>
        <w:t xml:space="preserve"> uses the term "chairman".</w:t>
      </w:r>
    </w:p>
    <w:p w14:paraId="0DE6E551" w14:textId="5E28EDAD" w:rsidR="00D82B7F" w:rsidRDefault="00D82B7F" w:rsidP="000C3F6E">
      <w:pPr>
        <w:pStyle w:val="TSBHeaderSummary"/>
        <w:numPr>
          <w:ilvl w:val="0"/>
          <w:numId w:val="16"/>
        </w:numPr>
        <w:spacing w:after="120"/>
        <w:ind w:left="714" w:hanging="357"/>
        <w:rPr>
          <w:b/>
          <w:bCs/>
        </w:rPr>
      </w:pPr>
      <w:r>
        <w:rPr>
          <w:b/>
          <w:bCs/>
        </w:rPr>
        <w:t xml:space="preserve">Action 1: </w:t>
      </w:r>
      <w:r w:rsidRPr="00D82B7F">
        <w:rPr>
          <w:b/>
          <w:bCs/>
        </w:rPr>
        <w:t xml:space="preserve">RG-WM agreed to </w:t>
      </w:r>
      <w:r w:rsidR="008A0DF0">
        <w:rPr>
          <w:b/>
          <w:bCs/>
        </w:rPr>
        <w:t>request TSAG to refer the issue on the possible use of the term "chair" in new or revised Recommendations to the next session of the ITU Council.</w:t>
      </w:r>
    </w:p>
    <w:p w14:paraId="6FC18428" w14:textId="13C673BB" w:rsidR="00336167" w:rsidRDefault="008A0DF0" w:rsidP="000C3F6E">
      <w:pPr>
        <w:pStyle w:val="TSBHeaderSummary"/>
        <w:numPr>
          <w:ilvl w:val="0"/>
          <w:numId w:val="16"/>
        </w:numPr>
        <w:spacing w:after="120"/>
        <w:ind w:left="714" w:hanging="357"/>
        <w:rPr>
          <w:b/>
          <w:bCs/>
        </w:rPr>
      </w:pPr>
      <w:r>
        <w:rPr>
          <w:b/>
          <w:bCs/>
        </w:rPr>
        <w:t xml:space="preserve">Action 2: RG-WM agreed to </w:t>
      </w:r>
      <w:r w:rsidR="00336167">
        <w:rPr>
          <w:b/>
          <w:bCs/>
        </w:rPr>
        <w:t>propose ITU-T A.8 (</w:t>
      </w:r>
      <w:hyperlink r:id="rId40" w:history="1">
        <w:r w:rsidR="002E3684" w:rsidRPr="008A0DF0">
          <w:rPr>
            <w:rStyle w:val="Hyperlink"/>
            <w:rFonts w:ascii="Times New Roman" w:hAnsi="Times New Roman"/>
            <w:b/>
            <w:bCs/>
            <w:sz w:val="22"/>
            <w:szCs w:val="22"/>
          </w:rPr>
          <w:t>TD450</w:t>
        </w:r>
      </w:hyperlink>
      <w:r w:rsidR="00336167">
        <w:rPr>
          <w:b/>
          <w:bCs/>
        </w:rPr>
        <w:t>) for approval by the closing plenary.</w:t>
      </w:r>
    </w:p>
    <w:p w14:paraId="6332F6C3" w14:textId="180A2197" w:rsidR="008A0DF0" w:rsidRPr="00D82B7F" w:rsidRDefault="00336167" w:rsidP="000C3F6E">
      <w:pPr>
        <w:pStyle w:val="TSBHeaderSummary"/>
        <w:numPr>
          <w:ilvl w:val="0"/>
          <w:numId w:val="16"/>
        </w:numPr>
        <w:spacing w:after="120"/>
        <w:ind w:left="714" w:hanging="357"/>
        <w:rPr>
          <w:b/>
          <w:bCs/>
        </w:rPr>
      </w:pPr>
      <w:r>
        <w:rPr>
          <w:b/>
          <w:bCs/>
        </w:rPr>
        <w:t xml:space="preserve">Action 3: RG-WM agreed to </w:t>
      </w:r>
      <w:r w:rsidR="008A0DF0">
        <w:rPr>
          <w:b/>
          <w:bCs/>
        </w:rPr>
        <w:t xml:space="preserve">request TSB to pre-publish </w:t>
      </w:r>
      <w:r w:rsidR="008A0DF0" w:rsidRPr="008A0DF0">
        <w:rPr>
          <w:b/>
          <w:bCs/>
        </w:rPr>
        <w:t xml:space="preserve">ITU-T A.8 </w:t>
      </w:r>
      <w:r w:rsidR="002E3684">
        <w:rPr>
          <w:b/>
          <w:bCs/>
        </w:rPr>
        <w:t>(</w:t>
      </w:r>
      <w:r w:rsidR="008A0DF0" w:rsidRPr="008A0DF0">
        <w:rPr>
          <w:b/>
          <w:bCs/>
        </w:rPr>
        <w:t>as contained in</w:t>
      </w:r>
      <w:r w:rsidR="002E3684">
        <w:rPr>
          <w:b/>
          <w:bCs/>
        </w:rPr>
        <w:t> </w:t>
      </w:r>
      <w:hyperlink r:id="rId41" w:history="1">
        <w:r w:rsidR="008A0DF0" w:rsidRPr="008A0DF0">
          <w:rPr>
            <w:rStyle w:val="Hyperlink"/>
            <w:rFonts w:ascii="Times New Roman" w:hAnsi="Times New Roman"/>
            <w:b/>
            <w:bCs/>
            <w:sz w:val="22"/>
            <w:szCs w:val="22"/>
          </w:rPr>
          <w:t>TD450</w:t>
        </w:r>
      </w:hyperlink>
      <w:r w:rsidR="002E3684">
        <w:rPr>
          <w:rStyle w:val="Hyperlink"/>
          <w:rFonts w:ascii="Times New Roman" w:hAnsi="Times New Roman"/>
          <w:b/>
          <w:bCs/>
          <w:color w:val="auto"/>
          <w:sz w:val="22"/>
          <w:szCs w:val="22"/>
          <w:u w:val="none"/>
        </w:rPr>
        <w:t xml:space="preserve">) </w:t>
      </w:r>
      <w:r w:rsidRPr="00336167">
        <w:rPr>
          <w:rStyle w:val="Hyperlink"/>
          <w:rFonts w:ascii="Times New Roman" w:hAnsi="Times New Roman"/>
          <w:b/>
          <w:bCs/>
          <w:color w:val="auto"/>
          <w:sz w:val="22"/>
          <w:szCs w:val="22"/>
          <w:u w:val="none"/>
        </w:rPr>
        <w:t xml:space="preserve">but to wait for the clarification of the Council </w:t>
      </w:r>
      <w:r w:rsidR="002E3684">
        <w:rPr>
          <w:rStyle w:val="Hyperlink"/>
          <w:rFonts w:ascii="Times New Roman" w:hAnsi="Times New Roman"/>
          <w:b/>
          <w:bCs/>
          <w:color w:val="auto"/>
          <w:sz w:val="22"/>
          <w:szCs w:val="22"/>
          <w:u w:val="none"/>
        </w:rPr>
        <w:t>before</w:t>
      </w:r>
      <w:r w:rsidRPr="00336167">
        <w:rPr>
          <w:rStyle w:val="Hyperlink"/>
          <w:rFonts w:ascii="Times New Roman" w:hAnsi="Times New Roman"/>
          <w:b/>
          <w:bCs/>
          <w:color w:val="auto"/>
          <w:sz w:val="22"/>
          <w:szCs w:val="22"/>
          <w:u w:val="none"/>
        </w:rPr>
        <w:t xml:space="preserve"> proceed</w:t>
      </w:r>
      <w:r w:rsidR="002E3684">
        <w:rPr>
          <w:rStyle w:val="Hyperlink"/>
          <w:rFonts w:ascii="Times New Roman" w:hAnsi="Times New Roman"/>
          <w:b/>
          <w:bCs/>
          <w:color w:val="auto"/>
          <w:sz w:val="22"/>
          <w:szCs w:val="22"/>
          <w:u w:val="none"/>
        </w:rPr>
        <w:t>ing</w:t>
      </w:r>
      <w:r w:rsidRPr="00336167">
        <w:rPr>
          <w:rStyle w:val="Hyperlink"/>
          <w:rFonts w:ascii="Times New Roman" w:hAnsi="Times New Roman"/>
          <w:b/>
          <w:bCs/>
          <w:color w:val="auto"/>
          <w:sz w:val="22"/>
          <w:szCs w:val="22"/>
          <w:u w:val="none"/>
        </w:rPr>
        <w:t xml:space="preserve"> with the final publication.</w:t>
      </w:r>
    </w:p>
    <w:p w14:paraId="0E7B9E50" w14:textId="77777777" w:rsidR="002E3684" w:rsidRDefault="002E3684" w:rsidP="002E3684"/>
    <w:p w14:paraId="72B55A1E" w14:textId="4EAAD578" w:rsidR="005E76E9" w:rsidRPr="000E3A80" w:rsidRDefault="005E76E9" w:rsidP="005E76E9">
      <w:pPr>
        <w:spacing w:before="0"/>
        <w:ind w:left="709" w:hanging="709"/>
        <w:rPr>
          <w:b/>
          <w:bCs/>
        </w:rPr>
      </w:pPr>
      <w:r w:rsidRPr="000E3A80">
        <w:rPr>
          <w:b/>
          <w:bCs/>
        </w:rPr>
        <w:t>5</w:t>
      </w:r>
      <w:r w:rsidRPr="000E3A80">
        <w:rPr>
          <w:b/>
          <w:bCs/>
        </w:rPr>
        <w:tab/>
      </w:r>
      <w:hyperlink r:id="rId42" w:history="1">
        <w:r w:rsidR="000E3A80" w:rsidRPr="000E3A80">
          <w:rPr>
            <w:rStyle w:val="Hyperlink"/>
            <w:rFonts w:ascii="Times New Roman" w:hAnsi="Times New Roman"/>
            <w:b/>
            <w:bCs/>
          </w:rPr>
          <w:t>Supplement 5 to the ITU-T A-series Recommendations</w:t>
        </w:r>
      </w:hyperlink>
      <w:r w:rsidR="000E3A80" w:rsidRPr="000E3A80">
        <w:rPr>
          <w:b/>
          <w:bCs/>
        </w:rPr>
        <w:t xml:space="preserve"> "Guidelines for collaboration and exchange of information with other organizations"</w:t>
      </w:r>
    </w:p>
    <w:p w14:paraId="324F30A7" w14:textId="77777777" w:rsidR="005E76E9" w:rsidRDefault="005E76E9" w:rsidP="005E76E9">
      <w:pPr>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14:paraId="2275642B" w14:textId="77777777" w:rsidTr="000E3A80">
        <w:trPr>
          <w:trHeight w:val="20"/>
        </w:trPr>
        <w:tc>
          <w:tcPr>
            <w:tcW w:w="649" w:type="dxa"/>
          </w:tcPr>
          <w:p w14:paraId="13BB608D" w14:textId="77777777" w:rsidR="000E3A80" w:rsidRDefault="000E3A80" w:rsidP="00FD25D6">
            <w:pPr>
              <w:keepLines/>
              <w:spacing w:before="40" w:after="40"/>
              <w:rPr>
                <w:rFonts w:eastAsia="SimSun"/>
                <w:bCs/>
                <w:sz w:val="22"/>
                <w:szCs w:val="22"/>
              </w:rPr>
            </w:pPr>
            <w:r>
              <w:rPr>
                <w:rFonts w:eastAsia="SimSun"/>
                <w:bCs/>
                <w:sz w:val="22"/>
                <w:szCs w:val="22"/>
              </w:rPr>
              <w:t>5.1</w:t>
            </w:r>
          </w:p>
        </w:tc>
        <w:tc>
          <w:tcPr>
            <w:tcW w:w="3406" w:type="dxa"/>
          </w:tcPr>
          <w:p w14:paraId="1673CFAD" w14:textId="3BF67173" w:rsidR="000E3A80" w:rsidRPr="00123B84" w:rsidRDefault="000E3A80" w:rsidP="00FD25D6">
            <w:pPr>
              <w:keepLines/>
              <w:tabs>
                <w:tab w:val="left" w:pos="720"/>
              </w:tabs>
              <w:spacing w:before="40" w:after="40"/>
              <w:rPr>
                <w:sz w:val="22"/>
                <w:szCs w:val="22"/>
              </w:rPr>
            </w:pPr>
            <w:r w:rsidRPr="00123B84">
              <w:rPr>
                <w:sz w:val="22"/>
                <w:szCs w:val="22"/>
              </w:rPr>
              <w:t>Rapporteur, RG-WM: Proposed revision to Supplement 5 to the ITU</w:t>
            </w:r>
            <w:r w:rsidR="00E337AA">
              <w:rPr>
                <w:sz w:val="22"/>
                <w:szCs w:val="22"/>
              </w:rPr>
              <w:noBreakHyphen/>
            </w:r>
            <w:r w:rsidRPr="00123B84">
              <w:rPr>
                <w:sz w:val="22"/>
                <w:szCs w:val="22"/>
              </w:rPr>
              <w:t>T A-series on "Guidelines for collaboration and exchange of information with other organizations"</w:t>
            </w:r>
          </w:p>
        </w:tc>
        <w:tc>
          <w:tcPr>
            <w:tcW w:w="1298" w:type="dxa"/>
          </w:tcPr>
          <w:p w14:paraId="73F2DA24" w14:textId="77777777" w:rsidR="000E3A80" w:rsidRDefault="000E3A80" w:rsidP="00FD25D6">
            <w:pPr>
              <w:keepLines/>
              <w:spacing w:before="40" w:after="40"/>
              <w:jc w:val="center"/>
              <w:rPr>
                <w:sz w:val="22"/>
                <w:szCs w:val="22"/>
              </w:rPr>
            </w:pPr>
            <w:r>
              <w:rPr>
                <w:sz w:val="22"/>
                <w:szCs w:val="22"/>
              </w:rPr>
              <w:t>(</w:t>
            </w:r>
            <w:hyperlink r:id="rId43" w:history="1">
              <w:r w:rsidRPr="00270BCF">
                <w:rPr>
                  <w:rStyle w:val="Hyperlink"/>
                  <w:rFonts w:ascii="Times New Roman" w:hAnsi="Times New Roman"/>
                  <w:sz w:val="22"/>
                  <w:szCs w:val="22"/>
                </w:rPr>
                <w:t>TD393</w:t>
              </w:r>
            </w:hyperlink>
            <w:r>
              <w:rPr>
                <w:sz w:val="22"/>
                <w:szCs w:val="22"/>
              </w:rPr>
              <w:t>)</w:t>
            </w:r>
          </w:p>
        </w:tc>
        <w:tc>
          <w:tcPr>
            <w:tcW w:w="4704" w:type="dxa"/>
          </w:tcPr>
          <w:p w14:paraId="46A77D0E" w14:textId="77777777" w:rsidR="000E3A80" w:rsidRDefault="000E3A80" w:rsidP="00FD25D6">
            <w:pPr>
              <w:keepNext/>
              <w:keepLines/>
              <w:tabs>
                <w:tab w:val="left" w:pos="720"/>
              </w:tabs>
              <w:spacing w:before="40" w:after="40"/>
              <w:rPr>
                <w:rFonts w:asciiTheme="majorBidi" w:hAnsiTheme="majorBidi" w:cstheme="majorBidi"/>
                <w:sz w:val="22"/>
                <w:szCs w:val="22"/>
              </w:rPr>
            </w:pPr>
            <w:r w:rsidRPr="00273314">
              <w:rPr>
                <w:rFonts w:asciiTheme="majorBidi" w:hAnsiTheme="majorBidi" w:cstheme="majorBidi"/>
                <w:sz w:val="22"/>
                <w:szCs w:val="22"/>
              </w:rPr>
              <w:t xml:space="preserve">In support to the proposed deletion of Recommendations ITU-T A.5 and A.6, the rapporteur group meeting on 5 Dec 2023 agreed that these small changes to Supplement 5 </w:t>
            </w:r>
            <w:r>
              <w:rPr>
                <w:rFonts w:asciiTheme="majorBidi" w:hAnsiTheme="majorBidi" w:cstheme="majorBidi"/>
                <w:sz w:val="22"/>
                <w:szCs w:val="22"/>
              </w:rPr>
              <w:t xml:space="preserve">(2016) </w:t>
            </w:r>
            <w:r w:rsidRPr="00273314">
              <w:rPr>
                <w:rFonts w:asciiTheme="majorBidi" w:hAnsiTheme="majorBidi" w:cstheme="majorBidi"/>
                <w:sz w:val="22"/>
                <w:szCs w:val="22"/>
              </w:rPr>
              <w:t>would help to clarify the communication process that may be established between an ITU-T study group and another organization.</w:t>
            </w:r>
          </w:p>
        </w:tc>
      </w:tr>
      <w:tr w:rsidR="000E3A80" w:rsidRPr="009C0123" w14:paraId="65080353" w14:textId="77777777" w:rsidTr="000E3A80">
        <w:trPr>
          <w:trHeight w:val="20"/>
        </w:trPr>
        <w:tc>
          <w:tcPr>
            <w:tcW w:w="649" w:type="dxa"/>
          </w:tcPr>
          <w:p w14:paraId="0C90968C" w14:textId="77777777" w:rsidR="000E3A80" w:rsidRDefault="000E3A80" w:rsidP="00FD25D6">
            <w:pPr>
              <w:keepLines/>
              <w:spacing w:before="40" w:after="40"/>
              <w:rPr>
                <w:rFonts w:eastAsia="SimSun"/>
                <w:bCs/>
                <w:sz w:val="22"/>
                <w:szCs w:val="22"/>
              </w:rPr>
            </w:pPr>
            <w:r>
              <w:rPr>
                <w:rFonts w:eastAsia="SimSun"/>
                <w:bCs/>
                <w:sz w:val="22"/>
                <w:szCs w:val="22"/>
              </w:rPr>
              <w:t>5.2</w:t>
            </w:r>
          </w:p>
        </w:tc>
        <w:tc>
          <w:tcPr>
            <w:tcW w:w="3406" w:type="dxa"/>
          </w:tcPr>
          <w:p w14:paraId="21EC32EE" w14:textId="77777777" w:rsidR="000E3A80" w:rsidRDefault="000E3A80" w:rsidP="00FD25D6">
            <w:pPr>
              <w:keepLines/>
              <w:tabs>
                <w:tab w:val="left" w:pos="720"/>
              </w:tabs>
              <w:spacing w:before="40" w:after="40"/>
              <w:rPr>
                <w:sz w:val="22"/>
                <w:szCs w:val="22"/>
              </w:rPr>
            </w:pPr>
            <w:r w:rsidRPr="00037154">
              <w:rPr>
                <w:sz w:val="22"/>
                <w:szCs w:val="22"/>
              </w:rPr>
              <w:t>Korea</w:t>
            </w:r>
            <w:r>
              <w:rPr>
                <w:sz w:val="22"/>
                <w:szCs w:val="22"/>
              </w:rPr>
              <w:t xml:space="preserve">: </w:t>
            </w:r>
            <w:r w:rsidRPr="00037154">
              <w:rPr>
                <w:sz w:val="22"/>
                <w:szCs w:val="22"/>
              </w:rPr>
              <w:t>Proposed revision for A Supplement 5</w:t>
            </w:r>
          </w:p>
        </w:tc>
        <w:tc>
          <w:tcPr>
            <w:tcW w:w="1298" w:type="dxa"/>
          </w:tcPr>
          <w:p w14:paraId="7D6AA588" w14:textId="77777777" w:rsidR="000E3A80" w:rsidRPr="00037154" w:rsidRDefault="000E3A80" w:rsidP="00FD25D6">
            <w:pPr>
              <w:keepLines/>
              <w:spacing w:before="40" w:after="40"/>
              <w:jc w:val="center"/>
              <w:rPr>
                <w:sz w:val="22"/>
                <w:szCs w:val="22"/>
              </w:rPr>
            </w:pPr>
            <w:r>
              <w:rPr>
                <w:sz w:val="22"/>
                <w:szCs w:val="22"/>
              </w:rPr>
              <w:t>(</w:t>
            </w:r>
            <w:hyperlink r:id="rId44" w:history="1">
              <w:r w:rsidRPr="00037154">
                <w:rPr>
                  <w:rStyle w:val="Hyperlink"/>
                  <w:rFonts w:ascii="Times New Roman" w:hAnsi="Times New Roman"/>
                  <w:sz w:val="22"/>
                  <w:szCs w:val="22"/>
                </w:rPr>
                <w:t>C67</w:t>
              </w:r>
            </w:hyperlink>
            <w:r>
              <w:rPr>
                <w:sz w:val="22"/>
                <w:szCs w:val="22"/>
              </w:rPr>
              <w:t>)</w:t>
            </w:r>
          </w:p>
        </w:tc>
        <w:tc>
          <w:tcPr>
            <w:tcW w:w="4704" w:type="dxa"/>
            <w:vMerge w:val="restart"/>
          </w:tcPr>
          <w:p w14:paraId="7F5D40C6" w14:textId="77777777" w:rsidR="000E3A80" w:rsidRPr="009C0123" w:rsidRDefault="000E3A80" w:rsidP="00FD25D6">
            <w:pPr>
              <w:tabs>
                <w:tab w:val="left" w:pos="720"/>
              </w:tabs>
              <w:spacing w:before="40" w:after="40"/>
              <w:rPr>
                <w:rFonts w:asciiTheme="majorBidi" w:hAnsiTheme="majorBidi" w:cstheme="majorBidi"/>
                <w:sz w:val="22"/>
                <w:szCs w:val="22"/>
              </w:rPr>
            </w:pPr>
            <w:r w:rsidRPr="009C0123">
              <w:rPr>
                <w:rFonts w:asciiTheme="majorBidi" w:hAnsiTheme="majorBidi" w:cstheme="majorBidi"/>
                <w:sz w:val="22"/>
                <w:szCs w:val="22"/>
              </w:rPr>
              <w:t>These contributions suggest updating the definitions in clause 3 to align with the current version of referenced documents.</w:t>
            </w:r>
          </w:p>
          <w:p w14:paraId="378ADB33" w14:textId="77777777" w:rsidR="000E3A80" w:rsidRPr="009C0123" w:rsidRDefault="000E3A80" w:rsidP="00FD25D6">
            <w:pPr>
              <w:tabs>
                <w:tab w:val="left" w:pos="720"/>
              </w:tabs>
              <w:spacing w:before="40" w:after="40"/>
              <w:rPr>
                <w:rFonts w:asciiTheme="majorBidi" w:hAnsiTheme="majorBidi" w:cstheme="majorBidi"/>
                <w:i/>
                <w:iCs/>
                <w:sz w:val="22"/>
                <w:szCs w:val="22"/>
              </w:rPr>
            </w:pPr>
            <w:r w:rsidRPr="009C0123">
              <w:rPr>
                <w:rFonts w:asciiTheme="majorBidi" w:hAnsiTheme="majorBidi" w:cstheme="majorBidi"/>
                <w:i/>
                <w:iCs/>
                <w:sz w:val="22"/>
                <w:szCs w:val="22"/>
              </w:rPr>
              <w:t xml:space="preserve">Note: The suggested (editorial) modifications have been included in </w:t>
            </w:r>
            <w:hyperlink r:id="rId45" w:history="1">
              <w:hyperlink r:id="rId46" w:history="1">
                <w:r w:rsidRPr="009C0123">
                  <w:rPr>
                    <w:rStyle w:val="Hyperlink"/>
                    <w:rFonts w:ascii="Times New Roman" w:hAnsi="Times New Roman"/>
                    <w:i/>
                    <w:iCs/>
                    <w:sz w:val="22"/>
                    <w:szCs w:val="22"/>
                  </w:rPr>
                  <w:t>TD448</w:t>
                </w:r>
              </w:hyperlink>
            </w:hyperlink>
            <w:r w:rsidRPr="009C0123">
              <w:rPr>
                <w:rFonts w:asciiTheme="majorBidi" w:hAnsiTheme="majorBidi" w:cstheme="majorBidi"/>
                <w:i/>
                <w:iCs/>
                <w:sz w:val="22"/>
                <w:szCs w:val="22"/>
              </w:rPr>
              <w:t>.</w:t>
            </w:r>
          </w:p>
        </w:tc>
      </w:tr>
      <w:tr w:rsidR="000E3A80" w:rsidRPr="009C1BD7" w14:paraId="4C44C175" w14:textId="77777777" w:rsidTr="000E3A80">
        <w:trPr>
          <w:trHeight w:val="20"/>
        </w:trPr>
        <w:tc>
          <w:tcPr>
            <w:tcW w:w="649" w:type="dxa"/>
          </w:tcPr>
          <w:p w14:paraId="7F747225" w14:textId="77777777" w:rsidR="000E3A80" w:rsidRDefault="000E3A80" w:rsidP="00FD25D6">
            <w:pPr>
              <w:keepLines/>
              <w:spacing w:before="40" w:after="40"/>
              <w:rPr>
                <w:rFonts w:eastAsia="SimSun"/>
                <w:bCs/>
                <w:sz w:val="22"/>
                <w:szCs w:val="22"/>
              </w:rPr>
            </w:pPr>
            <w:r>
              <w:rPr>
                <w:rFonts w:eastAsia="SimSun"/>
                <w:bCs/>
                <w:sz w:val="22"/>
                <w:szCs w:val="22"/>
              </w:rPr>
              <w:t>5.3</w:t>
            </w:r>
          </w:p>
        </w:tc>
        <w:tc>
          <w:tcPr>
            <w:tcW w:w="3406" w:type="dxa"/>
          </w:tcPr>
          <w:p w14:paraId="314C0455" w14:textId="77777777" w:rsidR="000E3A80" w:rsidRDefault="000E3A80" w:rsidP="00FD25D6">
            <w:pPr>
              <w:keepLines/>
              <w:tabs>
                <w:tab w:val="left" w:pos="720"/>
              </w:tabs>
              <w:spacing w:before="40" w:after="40"/>
              <w:rPr>
                <w:sz w:val="22"/>
                <w:szCs w:val="22"/>
              </w:rPr>
            </w:pPr>
            <w:r w:rsidRPr="005D4FA2">
              <w:rPr>
                <w:sz w:val="22"/>
                <w:szCs w:val="22"/>
              </w:rPr>
              <w:t>China Telecom, MIIT</w:t>
            </w:r>
            <w:r>
              <w:rPr>
                <w:sz w:val="22"/>
                <w:szCs w:val="22"/>
              </w:rPr>
              <w:t xml:space="preserve"> (China): </w:t>
            </w:r>
            <w:r w:rsidRPr="00A957FF">
              <w:rPr>
                <w:sz w:val="22"/>
                <w:szCs w:val="22"/>
              </w:rPr>
              <w:t>Proposal for updated definitions in clause 3.1 of A</w:t>
            </w:r>
            <w:r>
              <w:rPr>
                <w:sz w:val="22"/>
                <w:szCs w:val="22"/>
              </w:rPr>
              <w:t xml:space="preserve"> </w:t>
            </w:r>
            <w:r w:rsidRPr="00A957FF">
              <w:rPr>
                <w:sz w:val="22"/>
                <w:szCs w:val="22"/>
              </w:rPr>
              <w:t>Suppl</w:t>
            </w:r>
            <w:r>
              <w:rPr>
                <w:sz w:val="22"/>
                <w:szCs w:val="22"/>
              </w:rPr>
              <w:t>.</w:t>
            </w:r>
            <w:r w:rsidRPr="00A957FF">
              <w:rPr>
                <w:sz w:val="22"/>
                <w:szCs w:val="22"/>
              </w:rPr>
              <w:t>5 for consistency with published Recommendations and WTSA Resolutions</w:t>
            </w:r>
          </w:p>
        </w:tc>
        <w:tc>
          <w:tcPr>
            <w:tcW w:w="1298" w:type="dxa"/>
          </w:tcPr>
          <w:p w14:paraId="4C4EF357" w14:textId="77777777" w:rsidR="000E3A80" w:rsidRPr="00037154" w:rsidRDefault="000E3A80" w:rsidP="00FD25D6">
            <w:pPr>
              <w:keepLines/>
              <w:spacing w:before="40" w:after="40"/>
              <w:jc w:val="center"/>
              <w:rPr>
                <w:sz w:val="22"/>
                <w:szCs w:val="22"/>
              </w:rPr>
            </w:pPr>
            <w:r>
              <w:rPr>
                <w:sz w:val="22"/>
                <w:szCs w:val="22"/>
              </w:rPr>
              <w:t>(</w:t>
            </w:r>
            <w:hyperlink r:id="rId47"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Pr>
                <w:sz w:val="22"/>
                <w:szCs w:val="22"/>
              </w:rPr>
              <w:t>)</w:t>
            </w:r>
          </w:p>
        </w:tc>
        <w:tc>
          <w:tcPr>
            <w:tcW w:w="4704" w:type="dxa"/>
            <w:vMerge/>
          </w:tcPr>
          <w:p w14:paraId="0BDA2EDE" w14:textId="77777777" w:rsidR="000E3A80" w:rsidRPr="009C1BD7" w:rsidRDefault="000E3A80" w:rsidP="00FD25D6">
            <w:pPr>
              <w:tabs>
                <w:tab w:val="left" w:pos="720"/>
              </w:tabs>
              <w:spacing w:before="40" w:after="40"/>
              <w:rPr>
                <w:rFonts w:asciiTheme="majorBidi" w:hAnsiTheme="majorBidi" w:cstheme="majorBidi"/>
                <w:i/>
                <w:iCs/>
                <w:sz w:val="22"/>
                <w:szCs w:val="22"/>
              </w:rPr>
            </w:pPr>
          </w:p>
        </w:tc>
      </w:tr>
      <w:tr w:rsidR="000E3A80" w:rsidRPr="00E00A44" w14:paraId="6D8BB138" w14:textId="77777777" w:rsidTr="000E3A80">
        <w:trPr>
          <w:trHeight w:val="20"/>
        </w:trPr>
        <w:tc>
          <w:tcPr>
            <w:tcW w:w="649" w:type="dxa"/>
          </w:tcPr>
          <w:p w14:paraId="04BE71EF" w14:textId="77777777" w:rsidR="000E3A80" w:rsidRDefault="000E3A80" w:rsidP="00FD25D6">
            <w:pPr>
              <w:keepLines/>
              <w:spacing w:before="40" w:after="40"/>
              <w:rPr>
                <w:rFonts w:eastAsia="SimSun"/>
                <w:bCs/>
                <w:sz w:val="22"/>
                <w:szCs w:val="22"/>
              </w:rPr>
            </w:pPr>
            <w:r>
              <w:rPr>
                <w:rFonts w:eastAsia="SimSun"/>
                <w:bCs/>
                <w:sz w:val="22"/>
                <w:szCs w:val="22"/>
              </w:rPr>
              <w:t>5.4</w:t>
            </w:r>
          </w:p>
        </w:tc>
        <w:tc>
          <w:tcPr>
            <w:tcW w:w="3406" w:type="dxa"/>
          </w:tcPr>
          <w:p w14:paraId="19259BCB" w14:textId="77777777" w:rsidR="000E3A80" w:rsidRDefault="000E3A80" w:rsidP="00FD25D6">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Recommendations </w:t>
            </w:r>
            <w:r>
              <w:rPr>
                <w:sz w:val="22"/>
                <w:szCs w:val="22"/>
              </w:rPr>
              <w:t xml:space="preserve">ITU-T </w:t>
            </w:r>
            <w:r w:rsidRPr="0001255F">
              <w:rPr>
                <w:sz w:val="22"/>
                <w:szCs w:val="22"/>
              </w:rPr>
              <w:t>A.4, A.5 and A.6</w:t>
            </w:r>
          </w:p>
        </w:tc>
        <w:tc>
          <w:tcPr>
            <w:tcW w:w="1298" w:type="dxa"/>
          </w:tcPr>
          <w:p w14:paraId="52D6768A" w14:textId="77777777" w:rsidR="000E3A80" w:rsidRPr="00037154" w:rsidRDefault="000E3A80" w:rsidP="00FD25D6">
            <w:pPr>
              <w:keepLines/>
              <w:spacing w:before="40" w:after="40"/>
              <w:jc w:val="center"/>
              <w:rPr>
                <w:sz w:val="22"/>
                <w:szCs w:val="22"/>
              </w:rPr>
            </w:pPr>
            <w:r>
              <w:rPr>
                <w:sz w:val="22"/>
                <w:szCs w:val="22"/>
              </w:rPr>
              <w:t>(</w:t>
            </w:r>
            <w:hyperlink r:id="rId48" w:history="1">
              <w:r w:rsidRPr="0001255F">
                <w:rPr>
                  <w:rStyle w:val="Hyperlink"/>
                  <w:rFonts w:ascii="Times New Roman" w:hAnsi="Times New Roman"/>
                  <w:sz w:val="22"/>
                  <w:szCs w:val="22"/>
                </w:rPr>
                <w:t>C74</w:t>
              </w:r>
            </w:hyperlink>
            <w:r>
              <w:rPr>
                <w:sz w:val="22"/>
                <w:szCs w:val="22"/>
              </w:rPr>
              <w:t>)</w:t>
            </w:r>
          </w:p>
        </w:tc>
        <w:tc>
          <w:tcPr>
            <w:tcW w:w="4704" w:type="dxa"/>
          </w:tcPr>
          <w:p w14:paraId="088E6407" w14:textId="77777777" w:rsidR="000E3A80" w:rsidRDefault="000E3A80" w:rsidP="00FD25D6">
            <w:pPr>
              <w:spacing w:before="40" w:after="40"/>
              <w:rPr>
                <w:sz w:val="22"/>
                <w:szCs w:val="22"/>
              </w:rPr>
            </w:pPr>
            <w:r w:rsidRPr="00617DE3">
              <w:rPr>
                <w:rFonts w:eastAsia="Times New Roman"/>
                <w:sz w:val="22"/>
                <w:szCs w:val="22"/>
                <w:lang w:val="en-US"/>
              </w:rPr>
              <w:t>Canada supports the recommendations in item 2 of the progress report</w:t>
            </w:r>
            <w:r w:rsidRPr="00617DE3">
              <w:rPr>
                <w:rFonts w:eastAsia="Times New Roman"/>
                <w:sz w:val="22"/>
                <w:szCs w:val="22"/>
              </w:rPr>
              <w:t xml:space="preserve"> (</w:t>
            </w:r>
            <w:hyperlink r:id="rId49" w:history="1">
              <w:r w:rsidRPr="00617DE3">
                <w:rPr>
                  <w:rStyle w:val="Hyperlink"/>
                  <w:rFonts w:eastAsia="Times New Roman"/>
                  <w:sz w:val="22"/>
                  <w:szCs w:val="22"/>
                </w:rPr>
                <w:t>TD326</w:t>
              </w:r>
            </w:hyperlink>
            <w:r w:rsidRPr="00617DE3">
              <w:rPr>
                <w:rFonts w:eastAsia="Times New Roman"/>
                <w:sz w:val="22"/>
                <w:szCs w:val="22"/>
              </w:rPr>
              <w:t>) and actions put forward to TSAG, namely: t</w:t>
            </w:r>
            <w:r w:rsidRPr="00617DE3">
              <w:rPr>
                <w:sz w:val="22"/>
                <w:szCs w:val="22"/>
              </w:rPr>
              <w:t>he revision of Supplement 5 to the ITU-T A</w:t>
            </w:r>
            <w:r>
              <w:rPr>
                <w:sz w:val="22"/>
                <w:szCs w:val="22"/>
              </w:rPr>
              <w:noBreakHyphen/>
            </w:r>
            <w:r w:rsidRPr="00617DE3">
              <w:rPr>
                <w:sz w:val="22"/>
                <w:szCs w:val="22"/>
              </w:rPr>
              <w:t xml:space="preserve">series Recommendations </w:t>
            </w:r>
            <w:r>
              <w:rPr>
                <w:sz w:val="22"/>
                <w:szCs w:val="22"/>
              </w:rPr>
              <w:t>(</w:t>
            </w:r>
            <w:hyperlink r:id="rId50" w:history="1">
              <w:r w:rsidRPr="00617DE3">
                <w:rPr>
                  <w:rStyle w:val="Hyperlink"/>
                  <w:rFonts w:ascii="Times New Roman" w:hAnsi="Times New Roman"/>
                  <w:sz w:val="22"/>
                  <w:szCs w:val="22"/>
                </w:rPr>
                <w:t>TD393</w:t>
              </w:r>
            </w:hyperlink>
            <w:r>
              <w:rPr>
                <w:rStyle w:val="Hyperlink"/>
                <w:rFonts w:ascii="Times New Roman" w:hAnsi="Times New Roman"/>
                <w:sz w:val="22"/>
                <w:szCs w:val="22"/>
              </w:rPr>
              <w:t>)</w:t>
            </w:r>
            <w:r w:rsidRPr="00617DE3">
              <w:rPr>
                <w:sz w:val="22"/>
                <w:szCs w:val="22"/>
              </w:rPr>
              <w:t>.</w:t>
            </w:r>
          </w:p>
          <w:p w14:paraId="59A0167D" w14:textId="77777777" w:rsidR="000E3A80" w:rsidRPr="00E00A44" w:rsidRDefault="000E3A80" w:rsidP="00FD25D6">
            <w:pPr>
              <w:spacing w:before="40" w:after="40"/>
              <w:rPr>
                <w:rFonts w:eastAsia="Times New Roman"/>
                <w:i/>
                <w:iCs/>
                <w:sz w:val="22"/>
                <w:szCs w:val="22"/>
              </w:rPr>
            </w:pPr>
            <w:r w:rsidRPr="00E00A44">
              <w:rPr>
                <w:i/>
                <w:iCs/>
                <w:sz w:val="22"/>
                <w:szCs w:val="22"/>
              </w:rPr>
              <w:lastRenderedPageBreak/>
              <w:t xml:space="preserve">Note: This contribution will be introduced under agenda item </w:t>
            </w:r>
            <w:r w:rsidRPr="00B302D9">
              <w:rPr>
                <w:i/>
                <w:iCs/>
                <w:sz w:val="22"/>
                <w:szCs w:val="22"/>
              </w:rPr>
              <w:t>6.2</w:t>
            </w:r>
            <w:r w:rsidRPr="00E00A44">
              <w:rPr>
                <w:i/>
                <w:iCs/>
                <w:sz w:val="22"/>
                <w:szCs w:val="22"/>
              </w:rPr>
              <w:t>.</w:t>
            </w:r>
          </w:p>
        </w:tc>
      </w:tr>
      <w:tr w:rsidR="000E3A80" w:rsidRPr="00690889" w14:paraId="27AB4EEA" w14:textId="77777777" w:rsidTr="000E3A80">
        <w:trPr>
          <w:trHeight w:val="20"/>
        </w:trPr>
        <w:tc>
          <w:tcPr>
            <w:tcW w:w="649" w:type="dxa"/>
            <w:tcBorders>
              <w:top w:val="single" w:sz="6" w:space="0" w:color="auto"/>
              <w:left w:val="single" w:sz="6" w:space="0" w:color="auto"/>
              <w:bottom w:val="single" w:sz="6" w:space="0" w:color="auto"/>
              <w:right w:val="single" w:sz="6" w:space="0" w:color="auto"/>
            </w:tcBorders>
          </w:tcPr>
          <w:p w14:paraId="190D9405" w14:textId="77777777" w:rsidR="000E3A80" w:rsidRDefault="000E3A80" w:rsidP="000E3A80">
            <w:pPr>
              <w:keepLines/>
              <w:spacing w:before="40" w:after="40"/>
              <w:rPr>
                <w:rFonts w:eastAsia="SimSun"/>
                <w:bCs/>
                <w:sz w:val="22"/>
                <w:szCs w:val="22"/>
              </w:rPr>
            </w:pPr>
            <w:r>
              <w:rPr>
                <w:rFonts w:eastAsia="SimSun"/>
                <w:bCs/>
                <w:sz w:val="22"/>
                <w:szCs w:val="22"/>
              </w:rPr>
              <w:lastRenderedPageBreak/>
              <w:t>5.5</w:t>
            </w:r>
          </w:p>
        </w:tc>
        <w:tc>
          <w:tcPr>
            <w:tcW w:w="3406" w:type="dxa"/>
            <w:tcBorders>
              <w:top w:val="single" w:sz="6" w:space="0" w:color="auto"/>
              <w:left w:val="single" w:sz="6" w:space="0" w:color="auto"/>
              <w:bottom w:val="single" w:sz="6" w:space="0" w:color="auto"/>
              <w:right w:val="single" w:sz="6" w:space="0" w:color="auto"/>
            </w:tcBorders>
          </w:tcPr>
          <w:p w14:paraId="38F43C2A" w14:textId="77777777" w:rsidR="000E3A80" w:rsidRDefault="000E3A80" w:rsidP="000E3A80">
            <w:pPr>
              <w:keepLines/>
              <w:tabs>
                <w:tab w:val="left" w:pos="720"/>
              </w:tabs>
              <w:spacing w:before="40" w:after="40"/>
              <w:rPr>
                <w:sz w:val="22"/>
                <w:szCs w:val="22"/>
              </w:rPr>
            </w:pPr>
            <w:r>
              <w:rPr>
                <w:sz w:val="22"/>
                <w:szCs w:val="22"/>
              </w:rPr>
              <w:t xml:space="preserve">Rapporteur, RG-WM: </w:t>
            </w:r>
            <w:r w:rsidRPr="00273314">
              <w:rPr>
                <w:sz w:val="22"/>
                <w:szCs w:val="22"/>
              </w:rPr>
              <w:t>(For agreement) Proposed revision to Supplement 5 to the ITU-T A-series on "Guidelines for collaboration and exchange of information with other organizations"</w:t>
            </w:r>
          </w:p>
        </w:tc>
        <w:tc>
          <w:tcPr>
            <w:tcW w:w="1298" w:type="dxa"/>
            <w:tcBorders>
              <w:top w:val="single" w:sz="6" w:space="0" w:color="auto"/>
              <w:left w:val="single" w:sz="6" w:space="0" w:color="auto"/>
              <w:bottom w:val="single" w:sz="6" w:space="0" w:color="auto"/>
              <w:right w:val="single" w:sz="6" w:space="0" w:color="auto"/>
            </w:tcBorders>
          </w:tcPr>
          <w:p w14:paraId="0CB4E184" w14:textId="77777777" w:rsidR="000E3A80" w:rsidRPr="00037154" w:rsidRDefault="00F87B5B" w:rsidP="000E3A80">
            <w:pPr>
              <w:keepLines/>
              <w:spacing w:before="40" w:after="40"/>
              <w:jc w:val="center"/>
              <w:rPr>
                <w:sz w:val="22"/>
                <w:szCs w:val="22"/>
              </w:rPr>
            </w:pPr>
            <w:hyperlink r:id="rId51" w:history="1">
              <w:hyperlink r:id="rId52" w:history="1">
                <w:r w:rsidR="000E3A80" w:rsidRPr="000E3A80">
                  <w:rPr>
                    <w:rStyle w:val="Hyperlink"/>
                    <w:rFonts w:ascii="Times New Roman" w:hAnsi="Times New Roman"/>
                    <w:sz w:val="22"/>
                    <w:szCs w:val="22"/>
                  </w:rPr>
                  <w:t>TD448</w:t>
                </w:r>
              </w:hyperlink>
            </w:hyperlink>
          </w:p>
        </w:tc>
        <w:tc>
          <w:tcPr>
            <w:tcW w:w="4704" w:type="dxa"/>
            <w:tcBorders>
              <w:top w:val="single" w:sz="6" w:space="0" w:color="auto"/>
              <w:left w:val="single" w:sz="6" w:space="0" w:color="auto"/>
              <w:bottom w:val="single" w:sz="6" w:space="0" w:color="auto"/>
              <w:right w:val="single" w:sz="6" w:space="0" w:color="auto"/>
            </w:tcBorders>
          </w:tcPr>
          <w:p w14:paraId="123C38A8"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 xml:space="preserve">This text updates </w:t>
            </w:r>
            <w:hyperlink r:id="rId53" w:history="1">
              <w:r w:rsidRPr="000E3A80">
                <w:rPr>
                  <w:rStyle w:val="Hyperlink"/>
                  <w:rFonts w:ascii="Times New Roman" w:eastAsia="Times New Roman" w:hAnsi="Times New Roman"/>
                  <w:sz w:val="22"/>
                  <w:szCs w:val="22"/>
                  <w:lang w:val="en-US"/>
                </w:rPr>
                <w:t>TD393</w:t>
              </w:r>
            </w:hyperlink>
            <w:r w:rsidRPr="000E3A80">
              <w:rPr>
                <w:rFonts w:eastAsia="Times New Roman"/>
                <w:sz w:val="22"/>
                <w:szCs w:val="22"/>
                <w:lang w:val="en-US"/>
              </w:rPr>
              <w:t xml:space="preserve"> with the editorial modifications suggested in </w:t>
            </w:r>
            <w:hyperlink r:id="rId54" w:history="1">
              <w:r w:rsidRPr="000E3A80">
                <w:rPr>
                  <w:rStyle w:val="Hyperlink"/>
                  <w:rFonts w:ascii="Times New Roman" w:eastAsia="Times New Roman" w:hAnsi="Times New Roman"/>
                  <w:sz w:val="22"/>
                  <w:szCs w:val="22"/>
                  <w:lang w:val="en-US"/>
                </w:rPr>
                <w:t>C67</w:t>
              </w:r>
            </w:hyperlink>
            <w:r w:rsidRPr="000E3A80">
              <w:rPr>
                <w:rFonts w:eastAsia="Times New Roman"/>
                <w:sz w:val="22"/>
                <w:szCs w:val="22"/>
                <w:lang w:val="en-US"/>
              </w:rPr>
              <w:t xml:space="preserve"> and </w:t>
            </w:r>
            <w:hyperlink r:id="rId55" w:history="1">
              <w:r w:rsidRPr="000E3A80">
                <w:rPr>
                  <w:rStyle w:val="Hyperlink"/>
                  <w:rFonts w:ascii="Times New Roman" w:eastAsia="Times New Roman" w:hAnsi="Times New Roman"/>
                  <w:sz w:val="22"/>
                  <w:szCs w:val="22"/>
                  <w:lang w:val="en-US"/>
                </w:rPr>
                <w:t>C72</w:t>
              </w:r>
            </w:hyperlink>
            <w:r w:rsidRPr="000E3A80">
              <w:rPr>
                <w:rFonts w:eastAsia="Times New Roman"/>
                <w:sz w:val="22"/>
                <w:szCs w:val="22"/>
                <w:lang w:val="en-US"/>
              </w:rPr>
              <w:t>.</w:t>
            </w:r>
          </w:p>
          <w:p w14:paraId="2B56453F"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For agreement.</w:t>
            </w:r>
          </w:p>
        </w:tc>
      </w:tr>
    </w:tbl>
    <w:p w14:paraId="6FF863A9" w14:textId="77777777" w:rsidR="000E3A80" w:rsidRDefault="000E3A80" w:rsidP="005E76E9">
      <w:pPr>
        <w:spacing w:before="0" w:after="120"/>
        <w:rPr>
          <w:rFonts w:asciiTheme="majorBidi" w:hAnsiTheme="majorBidi" w:cstheme="majorBidi"/>
        </w:rPr>
      </w:pPr>
    </w:p>
    <w:p w14:paraId="60EDF3B5" w14:textId="1F45C441" w:rsidR="000E3A80" w:rsidRDefault="005E76E9" w:rsidP="000E3A80">
      <w:pPr>
        <w:pStyle w:val="TSBHeaderSummary"/>
        <w:rPr>
          <w:lang w:val="en-US"/>
        </w:rPr>
      </w:pPr>
      <w:r w:rsidRPr="00A4046C">
        <w:t>TD</w:t>
      </w:r>
      <w:r w:rsidR="000E3A80">
        <w:t>448</w:t>
      </w:r>
      <w:r w:rsidRPr="00A4046C">
        <w:t xml:space="preserve"> is an attempt from the Rapporteur to facilitate discussion on this issue</w:t>
      </w:r>
      <w:r w:rsidR="000E3A80">
        <w:t>.</w:t>
      </w:r>
      <w:r>
        <w:t xml:space="preserve"> </w:t>
      </w:r>
      <w:r w:rsidR="000E3A80" w:rsidRPr="000E3A80">
        <w:rPr>
          <w:lang w:val="en-US"/>
        </w:rPr>
        <w:t>This text updates</w:t>
      </w:r>
      <w:r w:rsidR="000E3A80">
        <w:rPr>
          <w:lang w:val="en-US"/>
        </w:rPr>
        <w:t xml:space="preserve"> </w:t>
      </w:r>
      <w:hyperlink r:id="rId56" w:history="1">
        <w:r w:rsidR="000E3A80" w:rsidRPr="000E3A80">
          <w:rPr>
            <w:rStyle w:val="Hyperlink"/>
            <w:rFonts w:ascii="Times New Roman" w:hAnsi="Times New Roman"/>
            <w:lang w:val="en-US"/>
          </w:rPr>
          <w:t>TD393</w:t>
        </w:r>
      </w:hyperlink>
      <w:r w:rsidR="000E3A80">
        <w:t xml:space="preserve"> </w:t>
      </w:r>
      <w:r w:rsidR="000E3A80" w:rsidRPr="000E3A80">
        <w:rPr>
          <w:lang w:val="en-US"/>
        </w:rPr>
        <w:t xml:space="preserve">with the editorial modifications suggested in </w:t>
      </w:r>
      <w:hyperlink r:id="rId57" w:history="1">
        <w:r w:rsidR="000E3A80" w:rsidRPr="000E3A80">
          <w:rPr>
            <w:rStyle w:val="Hyperlink"/>
            <w:rFonts w:ascii="Times New Roman" w:hAnsi="Times New Roman"/>
            <w:lang w:val="en-US"/>
          </w:rPr>
          <w:t>C67</w:t>
        </w:r>
      </w:hyperlink>
      <w:r w:rsidR="000E3A80" w:rsidRPr="000E3A80">
        <w:rPr>
          <w:lang w:val="en-US"/>
        </w:rPr>
        <w:t xml:space="preserve"> and </w:t>
      </w:r>
      <w:hyperlink r:id="rId58" w:history="1">
        <w:r w:rsidR="000E3A80" w:rsidRPr="000E3A80">
          <w:rPr>
            <w:rStyle w:val="Hyperlink"/>
            <w:rFonts w:ascii="Times New Roman" w:hAnsi="Times New Roman"/>
            <w:lang w:val="en-US"/>
          </w:rPr>
          <w:t>C72</w:t>
        </w:r>
      </w:hyperlink>
      <w:r w:rsidR="000E3A80" w:rsidRPr="000E3A80">
        <w:rPr>
          <w:lang w:val="en-US"/>
        </w:rPr>
        <w:t>.</w:t>
      </w:r>
      <w:r w:rsidR="000E3A80">
        <w:rPr>
          <w:lang w:val="en-US"/>
        </w:rPr>
        <w:t xml:space="preserve"> TD448 was taken as base for discussion</w:t>
      </w:r>
      <w:r w:rsidR="00E337AA">
        <w:rPr>
          <w:lang w:val="en-US"/>
        </w:rPr>
        <w:t>,</w:t>
      </w:r>
      <w:r w:rsidR="0027191C">
        <w:rPr>
          <w:lang w:val="en-US"/>
        </w:rPr>
        <w:t xml:space="preserve"> and it was agreed to discuss </w:t>
      </w:r>
      <w:r w:rsidR="00E337AA">
        <w:rPr>
          <w:lang w:val="en-US"/>
        </w:rPr>
        <w:t>the deletion of ITU-T</w:t>
      </w:r>
      <w:r w:rsidR="0027191C">
        <w:rPr>
          <w:lang w:val="en-US"/>
        </w:rPr>
        <w:t xml:space="preserve"> A.4 and A.6 </w:t>
      </w:r>
      <w:r w:rsidR="00E337AA">
        <w:rPr>
          <w:lang w:val="en-US"/>
        </w:rPr>
        <w:t>first,</w:t>
      </w:r>
      <w:r w:rsidR="0027191C">
        <w:rPr>
          <w:lang w:val="en-US"/>
        </w:rPr>
        <w:t xml:space="preserve"> and then </w:t>
      </w:r>
      <w:r w:rsidR="00453272">
        <w:rPr>
          <w:lang w:val="en-US"/>
        </w:rPr>
        <w:t xml:space="preserve">to </w:t>
      </w:r>
      <w:r w:rsidR="00D82B7F">
        <w:rPr>
          <w:lang w:val="en-US"/>
        </w:rPr>
        <w:t>come</w:t>
      </w:r>
      <w:r w:rsidR="00453272">
        <w:rPr>
          <w:lang w:val="en-US"/>
        </w:rPr>
        <w:t xml:space="preserve"> </w:t>
      </w:r>
      <w:r w:rsidR="00D82B7F">
        <w:rPr>
          <w:lang w:val="en-US"/>
        </w:rPr>
        <w:t>back</w:t>
      </w:r>
      <w:r w:rsidR="0027191C">
        <w:rPr>
          <w:lang w:val="en-US"/>
        </w:rPr>
        <w:t xml:space="preserve"> on the revised Supplement 5.</w:t>
      </w:r>
    </w:p>
    <w:p w14:paraId="74088D3A" w14:textId="60183099" w:rsidR="00440B17" w:rsidRDefault="00E235D2" w:rsidP="000E3A80">
      <w:pPr>
        <w:pStyle w:val="TSBHeaderSummary"/>
      </w:pPr>
      <w:r>
        <w:t>The result of the discussion on ITU-T A.4 and A.6 deletion</w:t>
      </w:r>
      <w:r w:rsidR="00440B17">
        <w:t xml:space="preserve"> (see next agenda item 6)</w:t>
      </w:r>
      <w:r>
        <w:t xml:space="preserve"> is to upgrade </w:t>
      </w:r>
      <w:r w:rsidR="00440B17">
        <w:t xml:space="preserve">revised </w:t>
      </w:r>
      <w:r>
        <w:t xml:space="preserve">Supplement 5 into an ITU-T Recommendation. </w:t>
      </w:r>
      <w:r w:rsidR="00440B17">
        <w:t>A new TD was issued with the required formatting of the text (</w:t>
      </w:r>
      <w:hyperlink r:id="rId59" w:history="1">
        <w:r w:rsidR="00440B17" w:rsidRPr="007E10FC">
          <w:rPr>
            <w:rStyle w:val="Hyperlink"/>
            <w:rFonts w:ascii="Times New Roman" w:hAnsi="Times New Roman"/>
          </w:rPr>
          <w:t>TD</w:t>
        </w:r>
        <w:r w:rsidR="007E10FC" w:rsidRPr="007E10FC">
          <w:rPr>
            <w:rStyle w:val="Hyperlink"/>
            <w:rFonts w:ascii="Times New Roman" w:hAnsi="Times New Roman"/>
          </w:rPr>
          <w:t>470</w:t>
        </w:r>
      </w:hyperlink>
      <w:r w:rsidR="00440B17">
        <w:t>)</w:t>
      </w:r>
      <w:r w:rsidR="00D82B7F">
        <w:t>. It will be reviewed at future sessions of RG-WM</w:t>
      </w:r>
      <w:r w:rsidR="00440B17">
        <w:t>.</w:t>
      </w:r>
    </w:p>
    <w:p w14:paraId="082455CA" w14:textId="5F86F802" w:rsidR="00B972BE" w:rsidRDefault="006C7FC5" w:rsidP="00D82B7F">
      <w:pPr>
        <w:pStyle w:val="TSBHeaderSummary"/>
        <w:spacing w:after="120"/>
      </w:pPr>
      <w:r w:rsidRPr="006C7FC5">
        <w:t>Saudi Arabia, UK, Cameroon and</w:t>
      </w:r>
      <w:r>
        <w:t xml:space="preserve"> Canada supported the creation of a new work item to upgrade revised Supplement 5 to A-series Recommendation.</w:t>
      </w:r>
      <w:r w:rsidR="00440B17">
        <w:t xml:space="preserve"> An A.1 justification was provided as found in </w:t>
      </w:r>
      <w:r w:rsidR="007E10FC">
        <w:t>(</w:t>
      </w:r>
      <w:hyperlink r:id="rId60" w:history="1">
        <w:r w:rsidR="007E10FC" w:rsidRPr="007E10FC">
          <w:rPr>
            <w:rStyle w:val="Hyperlink"/>
            <w:rFonts w:ascii="Times New Roman" w:hAnsi="Times New Roman"/>
          </w:rPr>
          <w:t>TD47</w:t>
        </w:r>
        <w:r w:rsidR="007E10FC">
          <w:rPr>
            <w:rStyle w:val="Hyperlink"/>
            <w:rFonts w:ascii="Times New Roman" w:hAnsi="Times New Roman"/>
          </w:rPr>
          <w:t>1</w:t>
        </w:r>
      </w:hyperlink>
      <w:r w:rsidR="007E10FC">
        <w:t>)</w:t>
      </w:r>
      <w:r>
        <w:t xml:space="preserve"> </w:t>
      </w:r>
      <w:r w:rsidR="00D82B7F">
        <w:t>and will also be reviewed at future sessions of RG-WM.</w:t>
      </w:r>
    </w:p>
    <w:p w14:paraId="4C0D3DEA" w14:textId="77777777" w:rsidR="00453272" w:rsidRPr="007E10FC" w:rsidRDefault="00453272" w:rsidP="000244D9">
      <w:pPr>
        <w:keepLines/>
        <w:tabs>
          <w:tab w:val="left" w:pos="720"/>
        </w:tabs>
        <w:spacing w:before="40" w:after="40"/>
        <w:rPr>
          <w:b/>
          <w:bCs/>
        </w:rPr>
      </w:pPr>
    </w:p>
    <w:p w14:paraId="5334EB69" w14:textId="06469B68" w:rsidR="005E76E9" w:rsidRPr="007E10FC" w:rsidRDefault="005E76E9" w:rsidP="005E76E9">
      <w:pPr>
        <w:keepNext/>
        <w:keepLines/>
        <w:tabs>
          <w:tab w:val="left" w:pos="720"/>
        </w:tabs>
        <w:spacing w:before="40" w:after="40"/>
        <w:rPr>
          <w:b/>
          <w:bCs/>
        </w:rPr>
      </w:pPr>
      <w:r w:rsidRPr="007E10FC">
        <w:rPr>
          <w:b/>
          <w:bCs/>
        </w:rPr>
        <w:t>6</w:t>
      </w:r>
      <w:r w:rsidRPr="007E10FC">
        <w:rPr>
          <w:b/>
          <w:bCs/>
        </w:rPr>
        <w:tab/>
        <w:t>Rec</w:t>
      </w:r>
      <w:r w:rsidR="000244D9" w:rsidRPr="007E10FC">
        <w:rPr>
          <w:b/>
          <w:bCs/>
        </w:rPr>
        <w:t>s</w:t>
      </w:r>
      <w:r w:rsidRPr="007E10FC">
        <w:rPr>
          <w:b/>
          <w:bCs/>
        </w:rPr>
        <w:t xml:space="preserve"> ITU-T A.4 and A.6</w:t>
      </w:r>
    </w:p>
    <w:p w14:paraId="30380FE2" w14:textId="77777777" w:rsidR="005E76E9" w:rsidRDefault="005E76E9" w:rsidP="00202A0F">
      <w:pPr>
        <w:pStyle w:val="TSBHeaderSummary"/>
        <w:spacing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202A0F" w:rsidRPr="005F7874" w14:paraId="3B9B7471" w14:textId="77777777" w:rsidTr="00FD25D6">
        <w:trPr>
          <w:trHeight w:val="20"/>
        </w:trPr>
        <w:tc>
          <w:tcPr>
            <w:tcW w:w="567" w:type="dxa"/>
          </w:tcPr>
          <w:p w14:paraId="470CB60F" w14:textId="77777777" w:rsidR="00202A0F" w:rsidRDefault="00202A0F" w:rsidP="00FD25D6">
            <w:pPr>
              <w:keepLines/>
              <w:spacing w:before="40" w:after="40"/>
              <w:rPr>
                <w:rFonts w:eastAsia="SimSun"/>
                <w:bCs/>
                <w:sz w:val="22"/>
                <w:szCs w:val="22"/>
              </w:rPr>
            </w:pPr>
            <w:r>
              <w:rPr>
                <w:rFonts w:eastAsia="SimSun"/>
                <w:bCs/>
                <w:sz w:val="22"/>
                <w:szCs w:val="22"/>
              </w:rPr>
              <w:t>6.1</w:t>
            </w:r>
          </w:p>
        </w:tc>
        <w:tc>
          <w:tcPr>
            <w:tcW w:w="2977" w:type="dxa"/>
          </w:tcPr>
          <w:p w14:paraId="4DB12B60" w14:textId="77777777" w:rsidR="00202A0F" w:rsidRDefault="00202A0F" w:rsidP="00FD25D6">
            <w:pPr>
              <w:keepLines/>
              <w:tabs>
                <w:tab w:val="left" w:pos="720"/>
              </w:tabs>
              <w:spacing w:before="40" w:after="40"/>
              <w:rPr>
                <w:sz w:val="22"/>
                <w:szCs w:val="22"/>
              </w:rPr>
            </w:pPr>
            <w:r>
              <w:rPr>
                <w:sz w:val="22"/>
                <w:szCs w:val="22"/>
              </w:rPr>
              <w:t xml:space="preserve">Rapporteur, RG-WM: </w:t>
            </w:r>
            <w:r w:rsidRPr="003D46C3">
              <w:rPr>
                <w:sz w:val="22"/>
                <w:szCs w:val="22"/>
              </w:rPr>
              <w:t>Justification to propose the deletion of Recommendations ITU-T A.4 and A.6</w:t>
            </w:r>
          </w:p>
        </w:tc>
        <w:tc>
          <w:tcPr>
            <w:tcW w:w="1134" w:type="dxa"/>
          </w:tcPr>
          <w:p w14:paraId="20D9D81F" w14:textId="77777777" w:rsidR="00202A0F" w:rsidRPr="00F606EB" w:rsidRDefault="00F87B5B" w:rsidP="00FD25D6">
            <w:pPr>
              <w:keepLines/>
              <w:spacing w:before="40" w:after="40"/>
              <w:jc w:val="center"/>
              <w:rPr>
                <w:sz w:val="22"/>
                <w:szCs w:val="22"/>
              </w:rPr>
            </w:pPr>
            <w:hyperlink r:id="rId61" w:history="1">
              <w:r w:rsidR="00202A0F" w:rsidRPr="00F606EB">
                <w:rPr>
                  <w:rStyle w:val="Hyperlink"/>
                  <w:rFonts w:ascii="Times New Roman" w:hAnsi="Times New Roman"/>
                  <w:sz w:val="22"/>
                  <w:szCs w:val="22"/>
                </w:rPr>
                <w:t>TD394R1</w:t>
              </w:r>
            </w:hyperlink>
          </w:p>
        </w:tc>
        <w:tc>
          <w:tcPr>
            <w:tcW w:w="4111" w:type="dxa"/>
          </w:tcPr>
          <w:p w14:paraId="6044D35C" w14:textId="77777777" w:rsidR="00202A0F" w:rsidRDefault="00202A0F" w:rsidP="00FD25D6">
            <w:pPr>
              <w:tabs>
                <w:tab w:val="left" w:pos="720"/>
              </w:tabs>
              <w:spacing w:before="40" w:after="40"/>
              <w:rPr>
                <w:rFonts w:asciiTheme="majorBidi" w:hAnsiTheme="majorBidi" w:cstheme="majorBidi"/>
                <w:sz w:val="22"/>
                <w:szCs w:val="22"/>
              </w:rPr>
            </w:pPr>
            <w:r w:rsidRPr="00690889">
              <w:rPr>
                <w:rFonts w:asciiTheme="majorBidi" w:hAnsiTheme="majorBidi" w:cstheme="majorBidi"/>
                <w:sz w:val="22"/>
                <w:szCs w:val="22"/>
              </w:rPr>
              <w:t>This TD provides the explanatory summary about the reasons for the deletion of Rec</w:t>
            </w:r>
            <w:r>
              <w:rPr>
                <w:rFonts w:asciiTheme="majorBidi" w:hAnsiTheme="majorBidi" w:cstheme="majorBidi"/>
                <w:sz w:val="22"/>
                <w:szCs w:val="22"/>
              </w:rPr>
              <w:t>s</w:t>
            </w:r>
            <w:r w:rsidRPr="00690889">
              <w:rPr>
                <w:rFonts w:asciiTheme="majorBidi" w:hAnsiTheme="majorBidi" w:cstheme="majorBidi"/>
                <w:sz w:val="22"/>
                <w:szCs w:val="22"/>
              </w:rPr>
              <w:t xml:space="preserve"> ITU-T A.4 and ITU-T A.6.</w:t>
            </w:r>
          </w:p>
          <w:p w14:paraId="4B6D4FCE" w14:textId="77777777" w:rsidR="00202A0F" w:rsidRPr="005F7874" w:rsidRDefault="00202A0F" w:rsidP="00FD25D6">
            <w:pPr>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202A0F" w:rsidRPr="000D3A2D" w14:paraId="10E0BDCE" w14:textId="77777777" w:rsidTr="00FD25D6">
        <w:trPr>
          <w:trHeight w:val="20"/>
        </w:trPr>
        <w:tc>
          <w:tcPr>
            <w:tcW w:w="567" w:type="dxa"/>
          </w:tcPr>
          <w:p w14:paraId="55CEEE63" w14:textId="77777777" w:rsidR="00202A0F" w:rsidRDefault="00202A0F" w:rsidP="00FD25D6">
            <w:pPr>
              <w:keepLines/>
              <w:spacing w:before="40" w:after="40"/>
              <w:rPr>
                <w:rFonts w:eastAsia="SimSun"/>
                <w:bCs/>
                <w:sz w:val="22"/>
                <w:szCs w:val="22"/>
              </w:rPr>
            </w:pPr>
            <w:r>
              <w:rPr>
                <w:rFonts w:eastAsia="SimSun"/>
                <w:bCs/>
                <w:sz w:val="22"/>
                <w:szCs w:val="22"/>
              </w:rPr>
              <w:t>6.2</w:t>
            </w:r>
          </w:p>
        </w:tc>
        <w:tc>
          <w:tcPr>
            <w:tcW w:w="2977" w:type="dxa"/>
          </w:tcPr>
          <w:p w14:paraId="7E9C35E9" w14:textId="5CA70FE7" w:rsidR="00202A0F" w:rsidRDefault="00202A0F" w:rsidP="00FD25D6">
            <w:pPr>
              <w:keepLines/>
              <w:tabs>
                <w:tab w:val="left" w:pos="720"/>
              </w:tabs>
              <w:spacing w:before="40" w:after="40"/>
              <w:rPr>
                <w:sz w:val="22"/>
                <w:szCs w:val="22"/>
              </w:rPr>
            </w:pPr>
            <w:r>
              <w:rPr>
                <w:sz w:val="22"/>
                <w:szCs w:val="22"/>
              </w:rPr>
              <w:t xml:space="preserve">Canada: </w:t>
            </w:r>
            <w:r w:rsidRPr="0001255F">
              <w:rPr>
                <w:sz w:val="22"/>
                <w:szCs w:val="22"/>
              </w:rPr>
              <w:t>Support to recommendations made in the RG-WM progress report regarding ITU</w:t>
            </w:r>
            <w:r w:rsidR="000244D9">
              <w:rPr>
                <w:sz w:val="22"/>
                <w:szCs w:val="22"/>
              </w:rPr>
              <w:noBreakHyphen/>
            </w:r>
            <w:r w:rsidRPr="0001255F">
              <w:rPr>
                <w:sz w:val="22"/>
                <w:szCs w:val="22"/>
              </w:rPr>
              <w:t xml:space="preserve">T Recommendations </w:t>
            </w:r>
            <w:r>
              <w:rPr>
                <w:sz w:val="22"/>
                <w:szCs w:val="22"/>
              </w:rPr>
              <w:t xml:space="preserve">ITU-T </w:t>
            </w:r>
            <w:r w:rsidRPr="0001255F">
              <w:rPr>
                <w:sz w:val="22"/>
                <w:szCs w:val="22"/>
              </w:rPr>
              <w:t>A.4, A.5 and A.6</w:t>
            </w:r>
          </w:p>
        </w:tc>
        <w:tc>
          <w:tcPr>
            <w:tcW w:w="1134" w:type="dxa"/>
          </w:tcPr>
          <w:p w14:paraId="49CD25B4" w14:textId="77777777" w:rsidR="00202A0F" w:rsidRPr="00037154" w:rsidRDefault="00F87B5B" w:rsidP="00FD25D6">
            <w:pPr>
              <w:keepLines/>
              <w:spacing w:before="40" w:after="40"/>
              <w:jc w:val="center"/>
              <w:rPr>
                <w:sz w:val="22"/>
                <w:szCs w:val="22"/>
              </w:rPr>
            </w:pPr>
            <w:hyperlink r:id="rId62" w:history="1">
              <w:r w:rsidR="00202A0F" w:rsidRPr="0001255F">
                <w:rPr>
                  <w:rStyle w:val="Hyperlink"/>
                  <w:rFonts w:ascii="Times New Roman" w:hAnsi="Times New Roman"/>
                  <w:sz w:val="22"/>
                  <w:szCs w:val="22"/>
                </w:rPr>
                <w:t>C74</w:t>
              </w:r>
            </w:hyperlink>
          </w:p>
        </w:tc>
        <w:tc>
          <w:tcPr>
            <w:tcW w:w="4111" w:type="dxa"/>
          </w:tcPr>
          <w:p w14:paraId="5E2C402F" w14:textId="77777777" w:rsidR="00202A0F" w:rsidRPr="004250E9" w:rsidRDefault="00202A0F" w:rsidP="00FD25D6">
            <w:pPr>
              <w:spacing w:before="40" w:after="40"/>
              <w:contextualSpacing/>
              <w:rPr>
                <w:rFonts w:eastAsia="Times New Roman"/>
                <w:sz w:val="22"/>
                <w:szCs w:val="22"/>
                <w:lang w:val="en-US" w:eastAsia="fr-FR"/>
              </w:rPr>
            </w:pPr>
            <w:r w:rsidRPr="004250E9">
              <w:rPr>
                <w:rFonts w:eastAsia="Times New Roman"/>
                <w:sz w:val="22"/>
                <w:szCs w:val="22"/>
                <w:lang w:val="en-US"/>
              </w:rPr>
              <w:t>Canada supports the recommendations in item 2 of the progress report</w:t>
            </w:r>
            <w:r w:rsidRPr="004250E9">
              <w:rPr>
                <w:rFonts w:eastAsia="Times New Roman"/>
                <w:sz w:val="22"/>
                <w:szCs w:val="22"/>
              </w:rPr>
              <w:t xml:space="preserve"> </w:t>
            </w:r>
            <w:r>
              <w:rPr>
                <w:rFonts w:eastAsia="Times New Roman"/>
                <w:sz w:val="22"/>
                <w:szCs w:val="22"/>
              </w:rPr>
              <w:t>(</w:t>
            </w:r>
            <w:hyperlink r:id="rId63" w:history="1">
              <w:r w:rsidRPr="004250E9">
                <w:rPr>
                  <w:rStyle w:val="Hyperlink"/>
                  <w:rFonts w:eastAsia="Times New Roman"/>
                  <w:sz w:val="22"/>
                  <w:szCs w:val="22"/>
                </w:rPr>
                <w:t>TD326</w:t>
              </w:r>
            </w:hyperlink>
            <w:r>
              <w:rPr>
                <w:rFonts w:eastAsia="Times New Roman"/>
                <w:sz w:val="22"/>
                <w:szCs w:val="22"/>
              </w:rPr>
              <w:t xml:space="preserve">) </w:t>
            </w:r>
            <w:r w:rsidRPr="004250E9">
              <w:rPr>
                <w:rFonts w:eastAsia="Times New Roman"/>
                <w:sz w:val="22"/>
                <w:szCs w:val="22"/>
              </w:rPr>
              <w:t>and actions put forward to TSAG, namely</w:t>
            </w:r>
            <w:r w:rsidRPr="004250E9">
              <w:rPr>
                <w:rFonts w:eastAsia="Times New Roman"/>
                <w:sz w:val="22"/>
                <w:szCs w:val="22"/>
                <w:lang w:val="en-US"/>
              </w:rPr>
              <w:t>:</w:t>
            </w:r>
          </w:p>
          <w:p w14:paraId="62A72416" w14:textId="77777777" w:rsidR="00202A0F" w:rsidRPr="004250E9" w:rsidRDefault="00202A0F" w:rsidP="00202A0F">
            <w:pPr>
              <w:pStyle w:val="ListParagraph"/>
              <w:numPr>
                <w:ilvl w:val="0"/>
                <w:numId w:val="27"/>
              </w:numPr>
              <w:spacing w:before="40" w:after="40"/>
              <w:rPr>
                <w:rFonts w:ascii="Times New Roman" w:eastAsia="Times New Roman" w:hAnsi="Times New Roman" w:cs="Times New Roman"/>
              </w:rPr>
            </w:pPr>
            <w:r w:rsidRPr="004250E9">
              <w:rPr>
                <w:rFonts w:ascii="Times New Roman" w:eastAsia="Times New Roman" w:hAnsi="Times New Roman" w:cs="Times New Roman"/>
              </w:rPr>
              <w:t>The deletion of Recommendations ITU</w:t>
            </w:r>
            <w:r>
              <w:rPr>
                <w:rFonts w:ascii="Times New Roman" w:eastAsia="Times New Roman" w:hAnsi="Times New Roman" w:cs="Times New Roman"/>
              </w:rPr>
              <w:noBreakHyphen/>
            </w:r>
            <w:r w:rsidRPr="004250E9">
              <w:rPr>
                <w:rFonts w:ascii="Times New Roman" w:eastAsia="Times New Roman" w:hAnsi="Times New Roman" w:cs="Times New Roman"/>
              </w:rPr>
              <w:t>T A.4 and ITU-T A.6</w:t>
            </w:r>
            <w:r>
              <w:rPr>
                <w:rFonts w:ascii="Times New Roman" w:eastAsia="Times New Roman" w:hAnsi="Times New Roman" w:cs="Times New Roman"/>
              </w:rPr>
              <w:t>;</w:t>
            </w:r>
          </w:p>
          <w:p w14:paraId="4120581A" w14:textId="77777777" w:rsidR="00202A0F" w:rsidRPr="000D3A2D" w:rsidRDefault="00202A0F" w:rsidP="00202A0F">
            <w:pPr>
              <w:pStyle w:val="ListParagraph"/>
              <w:numPr>
                <w:ilvl w:val="0"/>
                <w:numId w:val="27"/>
              </w:numPr>
              <w:tabs>
                <w:tab w:val="left" w:pos="720"/>
              </w:tabs>
              <w:spacing w:before="40" w:after="40" w:line="240" w:lineRule="auto"/>
              <w:ind w:left="357" w:hanging="357"/>
              <w:rPr>
                <w:rFonts w:ascii="Times New Roman" w:hAnsi="Times New Roman" w:cs="Times New Roman"/>
              </w:rPr>
            </w:pPr>
            <w:r w:rsidRPr="000D3A2D">
              <w:rPr>
                <w:rFonts w:ascii="Times New Roman" w:hAnsi="Times New Roman" w:cs="Times New Roman"/>
              </w:rPr>
              <w:t xml:space="preserve">The revision of </w:t>
            </w:r>
            <w:r>
              <w:rPr>
                <w:rFonts w:ascii="Times New Roman" w:hAnsi="Times New Roman" w:cs="Times New Roman"/>
              </w:rPr>
              <w:t xml:space="preserve">A </w:t>
            </w:r>
            <w:r w:rsidRPr="000D3A2D">
              <w:rPr>
                <w:rFonts w:ascii="Times New Roman" w:hAnsi="Times New Roman" w:cs="Times New Roman"/>
              </w:rPr>
              <w:t>Suppl</w:t>
            </w:r>
            <w:r>
              <w:rPr>
                <w:rFonts w:ascii="Times New Roman" w:hAnsi="Times New Roman" w:cs="Times New Roman"/>
              </w:rPr>
              <w:t>.</w:t>
            </w:r>
            <w:r w:rsidRPr="000D3A2D">
              <w:rPr>
                <w:rFonts w:ascii="Times New Roman" w:hAnsi="Times New Roman" w:cs="Times New Roman"/>
              </w:rPr>
              <w:t xml:space="preserve">5 as found in </w:t>
            </w:r>
            <w:hyperlink r:id="rId64" w:history="1">
              <w:r w:rsidRPr="000D3A2D">
                <w:rPr>
                  <w:rStyle w:val="Hyperlink"/>
                  <w:rFonts w:ascii="Times New Roman" w:hAnsi="Times New Roman" w:cs="Times New Roman"/>
                </w:rPr>
                <w:t>TD39</w:t>
              </w:r>
              <w:r>
                <w:rPr>
                  <w:rStyle w:val="Hyperlink"/>
                  <w:rFonts w:ascii="Times New Roman" w:hAnsi="Times New Roman" w:cs="Times New Roman"/>
                </w:rPr>
                <w:t>3</w:t>
              </w:r>
            </w:hyperlink>
            <w:r w:rsidRPr="000D3A2D">
              <w:rPr>
                <w:rFonts w:ascii="Times New Roman" w:hAnsi="Times New Roman" w:cs="Times New Roman"/>
              </w:rPr>
              <w:t>.</w:t>
            </w:r>
          </w:p>
        </w:tc>
      </w:tr>
      <w:tr w:rsidR="00202A0F" w:rsidRPr="004250E9" w14:paraId="3B5DFC73" w14:textId="77777777" w:rsidTr="00FD25D6">
        <w:trPr>
          <w:trHeight w:val="20"/>
        </w:trPr>
        <w:tc>
          <w:tcPr>
            <w:tcW w:w="567" w:type="dxa"/>
          </w:tcPr>
          <w:p w14:paraId="18DE51F1" w14:textId="77777777" w:rsidR="00202A0F" w:rsidRDefault="00202A0F" w:rsidP="00FD25D6">
            <w:pPr>
              <w:keepLines/>
              <w:spacing w:before="40" w:after="40"/>
              <w:rPr>
                <w:rFonts w:eastAsia="SimSun"/>
                <w:bCs/>
                <w:sz w:val="22"/>
                <w:szCs w:val="22"/>
              </w:rPr>
            </w:pPr>
            <w:r>
              <w:rPr>
                <w:rFonts w:eastAsia="SimSun"/>
                <w:bCs/>
                <w:sz w:val="22"/>
                <w:szCs w:val="22"/>
              </w:rPr>
              <w:t>6.3</w:t>
            </w:r>
          </w:p>
        </w:tc>
        <w:tc>
          <w:tcPr>
            <w:tcW w:w="2977" w:type="dxa"/>
          </w:tcPr>
          <w:p w14:paraId="23FA56AE" w14:textId="77777777" w:rsidR="00202A0F" w:rsidRDefault="00202A0F" w:rsidP="00FD25D6">
            <w:pPr>
              <w:keepLines/>
              <w:tabs>
                <w:tab w:val="left" w:pos="720"/>
              </w:tabs>
              <w:spacing w:before="40" w:after="40"/>
              <w:rPr>
                <w:sz w:val="22"/>
                <w:szCs w:val="22"/>
              </w:rPr>
            </w:pPr>
            <w:r>
              <w:rPr>
                <w:sz w:val="22"/>
                <w:szCs w:val="22"/>
              </w:rPr>
              <w:t xml:space="preserve">Cameroon: </w:t>
            </w:r>
            <w:r w:rsidRPr="00786091">
              <w:rPr>
                <w:sz w:val="22"/>
                <w:szCs w:val="22"/>
              </w:rPr>
              <w:t xml:space="preserve">Contribution to maintain Recommendations </w:t>
            </w:r>
            <w:r>
              <w:rPr>
                <w:sz w:val="22"/>
                <w:szCs w:val="22"/>
              </w:rPr>
              <w:t xml:space="preserve">ITU-T </w:t>
            </w:r>
            <w:r w:rsidRPr="00786091">
              <w:rPr>
                <w:sz w:val="22"/>
                <w:szCs w:val="22"/>
              </w:rPr>
              <w:t>A.4 and A.6</w:t>
            </w:r>
          </w:p>
        </w:tc>
        <w:tc>
          <w:tcPr>
            <w:tcW w:w="1134" w:type="dxa"/>
          </w:tcPr>
          <w:p w14:paraId="55DC19AA" w14:textId="77777777" w:rsidR="00202A0F" w:rsidRDefault="00F87B5B" w:rsidP="00FD25D6">
            <w:pPr>
              <w:keepLines/>
              <w:spacing w:before="40" w:after="40"/>
              <w:jc w:val="center"/>
              <w:rPr>
                <w:sz w:val="22"/>
                <w:szCs w:val="22"/>
              </w:rPr>
            </w:pPr>
            <w:hyperlink r:id="rId65" w:history="1">
              <w:r w:rsidR="00202A0F" w:rsidRPr="00786091">
                <w:rPr>
                  <w:rStyle w:val="Hyperlink"/>
                  <w:rFonts w:ascii="Times New Roman" w:hAnsi="Times New Roman"/>
                  <w:sz w:val="22"/>
                  <w:szCs w:val="22"/>
                </w:rPr>
                <w:t>C82</w:t>
              </w:r>
            </w:hyperlink>
          </w:p>
        </w:tc>
        <w:tc>
          <w:tcPr>
            <w:tcW w:w="4111" w:type="dxa"/>
          </w:tcPr>
          <w:p w14:paraId="77D18165" w14:textId="77777777" w:rsidR="00202A0F" w:rsidRPr="004250E9" w:rsidRDefault="00202A0F" w:rsidP="00FD25D6">
            <w:pPr>
              <w:spacing w:before="40" w:after="40"/>
              <w:contextualSpacing/>
              <w:rPr>
                <w:rFonts w:eastAsia="Times New Roman"/>
                <w:sz w:val="22"/>
                <w:szCs w:val="22"/>
                <w:lang w:val="en-US"/>
              </w:rPr>
            </w:pPr>
            <w:r w:rsidRPr="00A04018">
              <w:rPr>
                <w:rFonts w:eastAsia="Times New Roman"/>
                <w:sz w:val="22"/>
                <w:szCs w:val="22"/>
                <w:lang w:val="en-US"/>
              </w:rPr>
              <w:t>This contribution addresses the limitations of TD394, including the consequence of deleti</w:t>
            </w:r>
            <w:r>
              <w:rPr>
                <w:rFonts w:eastAsia="Times New Roman"/>
                <w:sz w:val="22"/>
                <w:szCs w:val="22"/>
                <w:lang w:val="en-US"/>
              </w:rPr>
              <w:t xml:space="preserve">ng </w:t>
            </w:r>
            <w:r w:rsidRPr="00A04018">
              <w:rPr>
                <w:rFonts w:eastAsia="Times New Roman"/>
                <w:sz w:val="22"/>
                <w:szCs w:val="22"/>
                <w:lang w:val="en-US"/>
              </w:rPr>
              <w:t>Rec</w:t>
            </w:r>
            <w:r>
              <w:rPr>
                <w:rFonts w:eastAsia="Times New Roman"/>
                <w:sz w:val="22"/>
                <w:szCs w:val="22"/>
                <w:lang w:val="en-US"/>
              </w:rPr>
              <w:t>s</w:t>
            </w:r>
            <w:r w:rsidRPr="00A04018">
              <w:rPr>
                <w:rFonts w:eastAsia="Times New Roman"/>
                <w:sz w:val="22"/>
                <w:szCs w:val="22"/>
                <w:lang w:val="en-US"/>
              </w:rPr>
              <w:t xml:space="preserve"> ITU-T A.4 and A.6</w:t>
            </w:r>
            <w:r>
              <w:rPr>
                <w:rFonts w:eastAsia="Times New Roman"/>
                <w:sz w:val="22"/>
                <w:szCs w:val="22"/>
                <w:lang w:val="en-US"/>
              </w:rPr>
              <w:t xml:space="preserve"> </w:t>
            </w:r>
            <w:r w:rsidRPr="00A04018">
              <w:rPr>
                <w:rFonts w:eastAsia="Times New Roman"/>
                <w:sz w:val="22"/>
                <w:szCs w:val="22"/>
                <w:lang w:val="en-US"/>
              </w:rPr>
              <w:t xml:space="preserve">which will be made non-binding by means of a </w:t>
            </w:r>
            <w:r>
              <w:rPr>
                <w:rFonts w:eastAsia="Times New Roman"/>
                <w:sz w:val="22"/>
                <w:szCs w:val="22"/>
                <w:lang w:val="en-US"/>
              </w:rPr>
              <w:t>S</w:t>
            </w:r>
            <w:r w:rsidRPr="00A04018">
              <w:rPr>
                <w:rFonts w:eastAsia="Times New Roman"/>
                <w:sz w:val="22"/>
                <w:szCs w:val="22"/>
                <w:lang w:val="en-US"/>
              </w:rPr>
              <w:t xml:space="preserve">upplement. The contribution proposes to maintain the above recommendations and to abandon the idea of amending </w:t>
            </w:r>
            <w:r>
              <w:rPr>
                <w:rFonts w:eastAsia="Times New Roman"/>
                <w:sz w:val="22"/>
                <w:szCs w:val="22"/>
                <w:lang w:val="en-US"/>
              </w:rPr>
              <w:t xml:space="preserve">A </w:t>
            </w:r>
            <w:r w:rsidRPr="00A04018">
              <w:rPr>
                <w:rFonts w:eastAsia="Times New Roman"/>
                <w:sz w:val="22"/>
                <w:szCs w:val="22"/>
                <w:lang w:val="en-US"/>
              </w:rPr>
              <w:t>Suppl</w:t>
            </w:r>
            <w:r>
              <w:rPr>
                <w:rFonts w:eastAsia="Times New Roman"/>
                <w:sz w:val="22"/>
                <w:szCs w:val="22"/>
                <w:lang w:val="en-US"/>
              </w:rPr>
              <w:t>.</w:t>
            </w:r>
            <w:r w:rsidRPr="00A04018">
              <w:rPr>
                <w:rFonts w:eastAsia="Times New Roman"/>
                <w:sz w:val="22"/>
                <w:szCs w:val="22"/>
                <w:lang w:val="en-US"/>
              </w:rPr>
              <w:t>5 which is a non-normative document.</w:t>
            </w:r>
          </w:p>
        </w:tc>
      </w:tr>
    </w:tbl>
    <w:p w14:paraId="404DCC34" w14:textId="02201F8D" w:rsidR="00D82B7F" w:rsidRDefault="0027191C" w:rsidP="00202A0F">
      <w:pPr>
        <w:pStyle w:val="TSBHeaderSummary"/>
        <w:spacing w:after="120"/>
        <w:rPr>
          <w:rFonts w:asciiTheme="majorBidi" w:hAnsiTheme="majorBidi" w:cstheme="majorBidi"/>
        </w:rPr>
      </w:pPr>
      <w:r>
        <w:rPr>
          <w:rFonts w:asciiTheme="majorBidi" w:hAnsiTheme="majorBidi" w:cstheme="majorBidi"/>
        </w:rPr>
        <w:t>The Rapporteur presented TD394R1</w:t>
      </w:r>
      <w:r w:rsidR="004A5E4D">
        <w:rPr>
          <w:rFonts w:asciiTheme="majorBidi" w:hAnsiTheme="majorBidi" w:cstheme="majorBidi"/>
        </w:rPr>
        <w:t>,</w:t>
      </w:r>
      <w:r>
        <w:rPr>
          <w:rFonts w:asciiTheme="majorBidi" w:hAnsiTheme="majorBidi" w:cstheme="majorBidi"/>
        </w:rPr>
        <w:t xml:space="preserve"> which clarifies the reasons why </w:t>
      </w:r>
      <w:r w:rsidR="004A5E4D">
        <w:rPr>
          <w:rFonts w:asciiTheme="majorBidi" w:hAnsiTheme="majorBidi" w:cstheme="majorBidi"/>
        </w:rPr>
        <w:t xml:space="preserve">ITU-T </w:t>
      </w:r>
      <w:r>
        <w:rPr>
          <w:rFonts w:asciiTheme="majorBidi" w:hAnsiTheme="majorBidi" w:cstheme="majorBidi"/>
        </w:rPr>
        <w:t>A.4 and A.6 are proposed for deletion at this meeting. The Rapporteur focused on the table within TD394R1</w:t>
      </w:r>
      <w:r w:rsidR="00D82B7F">
        <w:rPr>
          <w:rFonts w:asciiTheme="majorBidi" w:hAnsiTheme="majorBidi" w:cstheme="majorBidi"/>
        </w:rPr>
        <w:t>, which clarifies</w:t>
      </w:r>
      <w:r>
        <w:rPr>
          <w:rFonts w:asciiTheme="majorBidi" w:hAnsiTheme="majorBidi" w:cstheme="majorBidi"/>
        </w:rPr>
        <w:t xml:space="preserve"> </w:t>
      </w:r>
      <w:r w:rsidR="00D82B7F">
        <w:rPr>
          <w:rFonts w:asciiTheme="majorBidi" w:hAnsiTheme="majorBidi" w:cstheme="majorBidi"/>
        </w:rPr>
        <w:t xml:space="preserve">the mapping of </w:t>
      </w:r>
      <w:r>
        <w:rPr>
          <w:rFonts w:asciiTheme="majorBidi" w:hAnsiTheme="majorBidi" w:cstheme="majorBidi"/>
        </w:rPr>
        <w:t>each item covered by the relevant involved A-series Recommendations</w:t>
      </w:r>
      <w:r w:rsidR="00D82B7F">
        <w:rPr>
          <w:rFonts w:asciiTheme="majorBidi" w:hAnsiTheme="majorBidi" w:cstheme="majorBidi"/>
        </w:rPr>
        <w:t xml:space="preserve"> and Supplements</w:t>
      </w:r>
      <w:r>
        <w:rPr>
          <w:rFonts w:asciiTheme="majorBidi" w:hAnsiTheme="majorBidi" w:cstheme="majorBidi"/>
        </w:rPr>
        <w:t>.</w:t>
      </w:r>
      <w:r w:rsidR="007430F9">
        <w:rPr>
          <w:rFonts w:asciiTheme="majorBidi" w:hAnsiTheme="majorBidi" w:cstheme="majorBidi"/>
        </w:rPr>
        <w:t xml:space="preserve"> </w:t>
      </w:r>
    </w:p>
    <w:p w14:paraId="4FBA7BD4" w14:textId="14BB38E5" w:rsidR="00202A0F" w:rsidRPr="00202A0F" w:rsidRDefault="007430F9" w:rsidP="00202A0F">
      <w:pPr>
        <w:pStyle w:val="TSBHeaderSummary"/>
        <w:spacing w:after="120"/>
        <w:rPr>
          <w:rFonts w:asciiTheme="majorBidi" w:hAnsiTheme="majorBidi" w:cstheme="majorBidi"/>
        </w:rPr>
      </w:pPr>
      <w:r>
        <w:rPr>
          <w:rFonts w:asciiTheme="majorBidi" w:hAnsiTheme="majorBidi" w:cstheme="majorBidi"/>
        </w:rPr>
        <w:t xml:space="preserve">Contribution </w:t>
      </w:r>
      <w:r w:rsidR="004A5E4D">
        <w:rPr>
          <w:rFonts w:asciiTheme="majorBidi" w:hAnsiTheme="majorBidi" w:cstheme="majorBidi"/>
        </w:rPr>
        <w:t xml:space="preserve">C82 </w:t>
      </w:r>
      <w:r>
        <w:rPr>
          <w:rFonts w:asciiTheme="majorBidi" w:hAnsiTheme="majorBidi" w:cstheme="majorBidi"/>
        </w:rPr>
        <w:t>from Cameroon suggests retain</w:t>
      </w:r>
      <w:r w:rsidR="00D82B7F">
        <w:rPr>
          <w:rFonts w:asciiTheme="majorBidi" w:hAnsiTheme="majorBidi" w:cstheme="majorBidi"/>
        </w:rPr>
        <w:t>ing</w:t>
      </w:r>
      <w:r>
        <w:rPr>
          <w:rFonts w:asciiTheme="majorBidi" w:hAnsiTheme="majorBidi" w:cstheme="majorBidi"/>
        </w:rPr>
        <w:t xml:space="preserve"> </w:t>
      </w:r>
      <w:r w:rsidR="004A5E4D">
        <w:rPr>
          <w:rFonts w:asciiTheme="majorBidi" w:hAnsiTheme="majorBidi" w:cstheme="majorBidi"/>
        </w:rPr>
        <w:t xml:space="preserve">ITU-T </w:t>
      </w:r>
      <w:r>
        <w:rPr>
          <w:rFonts w:asciiTheme="majorBidi" w:hAnsiTheme="majorBidi" w:cstheme="majorBidi"/>
        </w:rPr>
        <w:t xml:space="preserve">A.4 and A.6 because in their opinion the concept of formal communication process should not be in a Supplement but </w:t>
      </w:r>
      <w:r w:rsidR="000244D9">
        <w:rPr>
          <w:rFonts w:asciiTheme="majorBidi" w:hAnsiTheme="majorBidi" w:cstheme="majorBidi"/>
        </w:rPr>
        <w:t xml:space="preserve">rather </w:t>
      </w:r>
      <w:r>
        <w:rPr>
          <w:rFonts w:asciiTheme="majorBidi" w:hAnsiTheme="majorBidi" w:cstheme="majorBidi"/>
        </w:rPr>
        <w:t xml:space="preserve">in a </w:t>
      </w:r>
      <w:r>
        <w:rPr>
          <w:rFonts w:asciiTheme="majorBidi" w:hAnsiTheme="majorBidi" w:cstheme="majorBidi"/>
        </w:rPr>
        <w:lastRenderedPageBreak/>
        <w:t>normative ITU-T Recommendation.</w:t>
      </w:r>
      <w:r w:rsidR="004A5E4D">
        <w:rPr>
          <w:rFonts w:asciiTheme="majorBidi" w:hAnsiTheme="majorBidi" w:cstheme="majorBidi"/>
        </w:rPr>
        <w:t xml:space="preserve"> </w:t>
      </w:r>
      <w:r w:rsidR="00D82B7F">
        <w:rPr>
          <w:rFonts w:asciiTheme="majorBidi" w:hAnsiTheme="majorBidi" w:cstheme="majorBidi"/>
        </w:rPr>
        <w:t>In order to address this concern,</w:t>
      </w:r>
      <w:r w:rsidR="004A5E4D">
        <w:rPr>
          <w:rFonts w:asciiTheme="majorBidi" w:hAnsiTheme="majorBidi" w:cstheme="majorBidi"/>
        </w:rPr>
        <w:t xml:space="preserve"> </w:t>
      </w:r>
      <w:r w:rsidR="00D82B7F">
        <w:rPr>
          <w:rFonts w:asciiTheme="majorBidi" w:hAnsiTheme="majorBidi" w:cstheme="majorBidi"/>
        </w:rPr>
        <w:t>it was</w:t>
      </w:r>
      <w:r w:rsidR="004A5E4D">
        <w:rPr>
          <w:rFonts w:asciiTheme="majorBidi" w:hAnsiTheme="majorBidi" w:cstheme="majorBidi"/>
        </w:rPr>
        <w:t xml:space="preserve"> proposed to upgrade Supplement 5 to an A-series </w:t>
      </w:r>
      <w:r w:rsidR="00D82B7F">
        <w:rPr>
          <w:rFonts w:asciiTheme="majorBidi" w:hAnsiTheme="majorBidi" w:cstheme="majorBidi"/>
        </w:rPr>
        <w:t>Recommendation</w:t>
      </w:r>
      <w:r w:rsidR="004A5E4D">
        <w:rPr>
          <w:rFonts w:asciiTheme="majorBidi" w:hAnsiTheme="majorBidi" w:cstheme="majorBidi"/>
        </w:rPr>
        <w:t>.</w:t>
      </w:r>
    </w:p>
    <w:p w14:paraId="597B0307" w14:textId="05823737" w:rsidR="00202A0F" w:rsidRPr="00202A0F" w:rsidRDefault="00202A0F" w:rsidP="004A5E4D">
      <w:pPr>
        <w:pStyle w:val="TSBHeaderSummary"/>
        <w:spacing w:after="120"/>
        <w:rPr>
          <w:rFonts w:asciiTheme="majorBidi" w:hAnsiTheme="majorBidi" w:cstheme="majorBidi"/>
        </w:rPr>
      </w:pPr>
      <w:r w:rsidRPr="00202A0F">
        <w:rPr>
          <w:rFonts w:asciiTheme="majorBidi" w:hAnsiTheme="majorBidi" w:cstheme="majorBidi"/>
        </w:rPr>
        <w:t>C74</w:t>
      </w:r>
      <w:r w:rsidR="004A5E4D">
        <w:rPr>
          <w:rFonts w:asciiTheme="majorBidi" w:hAnsiTheme="majorBidi" w:cstheme="majorBidi"/>
        </w:rPr>
        <w:t xml:space="preserve"> supports </w:t>
      </w:r>
      <w:r w:rsidR="00FD115C">
        <w:rPr>
          <w:rFonts w:asciiTheme="majorBidi" w:hAnsiTheme="majorBidi" w:cstheme="majorBidi"/>
        </w:rPr>
        <w:t xml:space="preserve">the deletion of Recs </w:t>
      </w:r>
      <w:r w:rsidR="004A5E4D">
        <w:rPr>
          <w:rFonts w:asciiTheme="majorBidi" w:hAnsiTheme="majorBidi" w:cstheme="majorBidi"/>
        </w:rPr>
        <w:t>ITU-T A.4 and A.6</w:t>
      </w:r>
      <w:r w:rsidR="00FD115C">
        <w:rPr>
          <w:rFonts w:asciiTheme="majorBidi" w:hAnsiTheme="majorBidi" w:cstheme="majorBidi"/>
        </w:rPr>
        <w:t>. C</w:t>
      </w:r>
      <w:r w:rsidR="004A5E4D">
        <w:t>anada noted that upgrading Supplement 5 to an A-series Recommendation was acceptable.</w:t>
      </w:r>
    </w:p>
    <w:p w14:paraId="7DA66465" w14:textId="25364FDE" w:rsidR="004A5E4D" w:rsidRDefault="004A5E4D" w:rsidP="004A5E4D">
      <w:pPr>
        <w:pStyle w:val="TSBHeaderSummary"/>
        <w:spacing w:after="120"/>
      </w:pPr>
      <w:r>
        <w:t>After discuss</w:t>
      </w:r>
      <w:r w:rsidR="00D82B7F">
        <w:t>ion</w:t>
      </w:r>
      <w:r>
        <w:t>, it was agreed to upgrade Supplement 5 to an A-series Recommendation (e.g. A.24) to address the concerns of Cameroon with</w:t>
      </w:r>
      <w:r w:rsidR="00FD115C">
        <w:t xml:space="preserve"> the</w:t>
      </w:r>
      <w:r>
        <w:t xml:space="preserve"> deleti</w:t>
      </w:r>
      <w:r w:rsidR="00FD115C">
        <w:t xml:space="preserve">on of Recs </w:t>
      </w:r>
      <w:r>
        <w:t>ITU-T A.4 and A.6.</w:t>
      </w:r>
    </w:p>
    <w:p w14:paraId="15412A2D" w14:textId="769E59F8" w:rsidR="005E76E9" w:rsidRDefault="004A5E4D" w:rsidP="004A5E4D">
      <w:pPr>
        <w:spacing w:after="120"/>
      </w:pPr>
      <w:r>
        <w:t>With the above agreement, ITU-T A.4 and A.6 are put forward for deletion at the closing Plenary.</w:t>
      </w:r>
    </w:p>
    <w:p w14:paraId="09D2C0A4" w14:textId="69584409" w:rsidR="00556EB9" w:rsidRPr="00556EB9" w:rsidRDefault="00FD115C" w:rsidP="00556EB9">
      <w:pPr>
        <w:pStyle w:val="TSBHeaderSummary"/>
        <w:numPr>
          <w:ilvl w:val="0"/>
          <w:numId w:val="16"/>
        </w:numPr>
        <w:spacing w:after="120"/>
        <w:ind w:left="714" w:hanging="357"/>
        <w:rPr>
          <w:b/>
          <w:bCs/>
          <w:i/>
          <w:iCs/>
        </w:rPr>
      </w:pPr>
      <w:r w:rsidRPr="00B972BE">
        <w:rPr>
          <w:b/>
          <w:bCs/>
        </w:rPr>
        <w:t xml:space="preserve">Action </w:t>
      </w:r>
      <w:r>
        <w:rPr>
          <w:b/>
          <w:bCs/>
        </w:rPr>
        <w:t>4</w:t>
      </w:r>
      <w:r w:rsidRPr="00B972BE">
        <w:rPr>
          <w:b/>
          <w:bCs/>
        </w:rPr>
        <w:t>: RG-WM agreed to request the deletion of ITU-T A.4 and A.6</w:t>
      </w:r>
      <w:r>
        <w:rPr>
          <w:b/>
          <w:bCs/>
        </w:rPr>
        <w:t xml:space="preserve">, and to determine new Recommendation ITU-T A.24 </w:t>
      </w:r>
      <w:r w:rsidR="00EE1AC8" w:rsidRPr="00EE1AC8">
        <w:rPr>
          <w:b/>
          <w:bCs/>
        </w:rPr>
        <w:t xml:space="preserve">"Collaboration and exchange of information with other organizations" </w:t>
      </w:r>
      <w:r>
        <w:rPr>
          <w:b/>
          <w:bCs/>
        </w:rPr>
        <w:t>(for TAP consultation).</w:t>
      </w:r>
      <w:r>
        <w:rPr>
          <w:b/>
          <w:bCs/>
        </w:rPr>
        <w:br/>
      </w:r>
      <w:r w:rsidRPr="00556EB9">
        <w:rPr>
          <w:b/>
          <w:bCs/>
          <w:i/>
          <w:iCs/>
        </w:rPr>
        <w:t>Note – The circular announcing the deletion will be issued 3 months prior to TSAG so that the deletion would come into force at the same time (see 9.8.2.1 of WTSA Resolution</w:t>
      </w:r>
      <w:r w:rsidR="00556EB9">
        <w:rPr>
          <w:b/>
          <w:bCs/>
          <w:i/>
          <w:iCs/>
        </w:rPr>
        <w:t> </w:t>
      </w:r>
      <w:r w:rsidRPr="00556EB9">
        <w:rPr>
          <w:b/>
          <w:bCs/>
          <w:i/>
          <w:iCs/>
        </w:rPr>
        <w:t>1) when TSAG considers the approval of ITU-T A.24. TSB is requested to consider cross-referencing the related circulars.</w:t>
      </w:r>
    </w:p>
    <w:p w14:paraId="0E0359C5" w14:textId="77777777" w:rsidR="00556EB9" w:rsidRDefault="00556EB9" w:rsidP="00556EB9">
      <w:pPr>
        <w:spacing w:before="0"/>
        <w:ind w:left="709" w:hanging="709"/>
        <w:rPr>
          <w:b/>
          <w:bCs/>
        </w:rPr>
      </w:pPr>
    </w:p>
    <w:p w14:paraId="7FFBAFA0" w14:textId="753504BA" w:rsidR="005E76E9" w:rsidRDefault="005E76E9" w:rsidP="005E76E9">
      <w:pPr>
        <w:keepNext/>
        <w:spacing w:before="0"/>
        <w:ind w:left="706" w:hanging="706"/>
        <w:rPr>
          <w:b/>
          <w:bCs/>
        </w:rPr>
      </w:pPr>
      <w:r w:rsidRPr="00C14E87">
        <w:rPr>
          <w:b/>
          <w:bCs/>
        </w:rPr>
        <w:t>7</w:t>
      </w:r>
      <w:r w:rsidRPr="00C14E87">
        <w:rPr>
          <w:b/>
          <w:bCs/>
        </w:rPr>
        <w:tab/>
      </w:r>
      <w:r w:rsidR="00202A0F" w:rsidRPr="00202A0F">
        <w:rPr>
          <w:b/>
          <w:bCs/>
        </w:rPr>
        <w:t>Review of suggested ad hoc groups, editing sessions and interim meetings</w:t>
      </w:r>
    </w:p>
    <w:p w14:paraId="4F3F9EF4" w14:textId="77777777" w:rsidR="00202A0F" w:rsidRDefault="005E76E9" w:rsidP="005E76E9">
      <w:pPr>
        <w:keepNext/>
        <w:keepLines/>
        <w:spacing w:before="0" w:after="120"/>
        <w:rPr>
          <w:rFonts w:asciiTheme="majorBidi" w:hAnsiTheme="majorBidi" w:cstheme="majorBidi"/>
        </w:rPr>
      </w:pPr>
      <w:r w:rsidRPr="00C408E8">
        <w:rPr>
          <w:rFonts w:asciiTheme="majorBidi" w:hAnsiTheme="majorBidi" w:cstheme="majorBidi"/>
        </w:rPr>
        <w:t xml:space="preserve">The </w:t>
      </w:r>
      <w:r w:rsidR="00202A0F">
        <w:rPr>
          <w:rFonts w:asciiTheme="majorBidi" w:hAnsiTheme="majorBidi" w:cstheme="majorBidi"/>
        </w:rPr>
        <w:t>Rapporteur reminded that three ad hoc groups were planned for this TSAG meeting as follows:</w:t>
      </w:r>
    </w:p>
    <w:p w14:paraId="7D2AECA9" w14:textId="01323D10" w:rsidR="00202A0F" w:rsidRPr="00D124FC" w:rsidRDefault="00202A0F" w:rsidP="00202A0F">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 xml:space="preserve">RG-WM ad hoc group on ITU-T A.1-rev on </w:t>
      </w:r>
      <w:r>
        <w:rPr>
          <w:rFonts w:ascii="Times New Roman" w:hAnsi="Times New Roman" w:cs="Times New Roman"/>
          <w:szCs w:val="24"/>
        </w:rPr>
        <w:t>Monday</w:t>
      </w:r>
      <w:r w:rsidRPr="00D124FC">
        <w:rPr>
          <w:rFonts w:ascii="Times New Roman" w:hAnsi="Times New Roman" w:cs="Times New Roman"/>
          <w:szCs w:val="24"/>
        </w:rPr>
        <w:t xml:space="preserve"> </w:t>
      </w:r>
      <w:r>
        <w:rPr>
          <w:rFonts w:ascii="Times New Roman" w:hAnsi="Times New Roman" w:cs="Times New Roman"/>
          <w:szCs w:val="24"/>
        </w:rPr>
        <w:t>22</w:t>
      </w:r>
      <w:r w:rsidRPr="00D124FC">
        <w:rPr>
          <w:rFonts w:ascii="Times New Roman" w:hAnsi="Times New Roman" w:cs="Times New Roman"/>
          <w:szCs w:val="24"/>
        </w:rPr>
        <w:t xml:space="preserve"> </w:t>
      </w:r>
      <w:r>
        <w:rPr>
          <w:rFonts w:ascii="Times New Roman" w:hAnsi="Times New Roman" w:cs="Times New Roman"/>
          <w:szCs w:val="24"/>
        </w:rPr>
        <w:t>Jan</w:t>
      </w:r>
      <w:r w:rsidRPr="00D124FC">
        <w:rPr>
          <w:rFonts w:ascii="Times New Roman" w:hAnsi="Times New Roman" w:cs="Times New Roman"/>
          <w:szCs w:val="24"/>
        </w:rPr>
        <w:t>, 17:45-19:30</w:t>
      </w:r>
      <w:r>
        <w:rPr>
          <w:rFonts w:ascii="Times New Roman" w:hAnsi="Times New Roman" w:cs="Times New Roman"/>
          <w:szCs w:val="24"/>
        </w:rPr>
        <w:t>;</w:t>
      </w:r>
    </w:p>
    <w:p w14:paraId="72C60D32" w14:textId="7F5D2D28" w:rsidR="00202A0F" w:rsidRPr="00351767" w:rsidRDefault="00202A0F" w:rsidP="00202A0F">
      <w:pPr>
        <w:pStyle w:val="ListParagraph"/>
        <w:numPr>
          <w:ilvl w:val="0"/>
          <w:numId w:val="26"/>
        </w:numPr>
        <w:spacing w:before="120" w:after="0"/>
        <w:contextualSpacing w:val="0"/>
        <w:rPr>
          <w:rFonts w:ascii="Times New Roman" w:hAnsi="Times New Roman" w:cs="Times New Roman"/>
          <w:szCs w:val="24"/>
        </w:rPr>
      </w:pPr>
      <w:r w:rsidRPr="00351767">
        <w:rPr>
          <w:rFonts w:ascii="Times New Roman" w:hAnsi="Times New Roman" w:cs="Times New Roman"/>
          <w:szCs w:val="24"/>
        </w:rPr>
        <w:t>RG-WM ad hoc group on ITU-T A.7-rev on Wednesday 24 Jan, 17:45-19:30;</w:t>
      </w:r>
    </w:p>
    <w:p w14:paraId="66E313C6" w14:textId="349A4707" w:rsidR="00202A0F" w:rsidRPr="006C7FC5" w:rsidRDefault="00202A0F" w:rsidP="00202A0F">
      <w:pPr>
        <w:pStyle w:val="ListParagraph"/>
        <w:numPr>
          <w:ilvl w:val="0"/>
          <w:numId w:val="26"/>
        </w:numPr>
        <w:spacing w:before="120" w:after="0"/>
        <w:contextualSpacing w:val="0"/>
        <w:rPr>
          <w:rFonts w:cstheme="majorBidi"/>
        </w:rPr>
      </w:pPr>
      <w:r w:rsidRPr="00D124FC">
        <w:rPr>
          <w:rFonts w:ascii="Times New Roman" w:hAnsi="Times New Roman" w:cs="Times New Roman"/>
          <w:szCs w:val="24"/>
        </w:rPr>
        <w:t xml:space="preserve">RG-WM ad hoc group </w:t>
      </w:r>
      <w:r w:rsidRPr="00351767">
        <w:rPr>
          <w:rFonts w:ascii="Times New Roman" w:hAnsi="Times New Roman" w:cs="Times New Roman"/>
          <w:szCs w:val="24"/>
        </w:rPr>
        <w:t xml:space="preserve">on draft A.SupplRA/A.RA </w:t>
      </w:r>
      <w:r w:rsidRPr="00D124FC">
        <w:rPr>
          <w:rFonts w:ascii="Times New Roman" w:hAnsi="Times New Roman" w:cs="Times New Roman"/>
          <w:szCs w:val="24"/>
        </w:rPr>
        <w:t xml:space="preserve">on 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w:t>
      </w:r>
    </w:p>
    <w:p w14:paraId="5B6148E3" w14:textId="63E37B2F" w:rsidR="006C7FC5" w:rsidRPr="006C7FC5" w:rsidRDefault="006C7FC5" w:rsidP="006C7FC5">
      <w:pPr>
        <w:rPr>
          <w:rFonts w:cstheme="majorBidi"/>
        </w:rPr>
      </w:pPr>
      <w:r>
        <w:rPr>
          <w:rFonts w:cstheme="majorBidi"/>
        </w:rPr>
        <w:t xml:space="preserve">It was agreed to modify the third ad hoc </w:t>
      </w:r>
      <w:r w:rsidR="006734B2">
        <w:rPr>
          <w:rFonts w:cstheme="majorBidi"/>
        </w:rPr>
        <w:t xml:space="preserve">group </w:t>
      </w:r>
      <w:r>
        <w:rPr>
          <w:rFonts w:cstheme="majorBidi"/>
        </w:rPr>
        <w:t xml:space="preserve">on 25 Jan to discuss </w:t>
      </w:r>
      <w:r w:rsidR="006734B2">
        <w:rPr>
          <w:rFonts w:cstheme="majorBidi"/>
        </w:rPr>
        <w:t xml:space="preserve">ITU-T </w:t>
      </w:r>
      <w:r>
        <w:rPr>
          <w:rFonts w:cstheme="majorBidi"/>
        </w:rPr>
        <w:t>A.1</w:t>
      </w:r>
      <w:r w:rsidRPr="00B972BE">
        <w:rPr>
          <w:rFonts w:cstheme="majorBidi"/>
        </w:rPr>
        <w:t>.</w:t>
      </w:r>
    </w:p>
    <w:p w14:paraId="3BBC76FA" w14:textId="15633254" w:rsidR="00726B45" w:rsidRPr="00C14E87" w:rsidRDefault="005E76E9" w:rsidP="006734B2">
      <w:r w:rsidRPr="001907B3">
        <w:t>The meeting was adjourned at 1</w:t>
      </w:r>
      <w:r w:rsidR="001B16A6">
        <w:t>5</w:t>
      </w:r>
      <w:r w:rsidR="006734B2">
        <w:t>:</w:t>
      </w:r>
      <w:r w:rsidR="00B972BE">
        <w:t>50</w:t>
      </w:r>
      <w:r w:rsidRPr="001907B3">
        <w:t>.</w:t>
      </w:r>
    </w:p>
    <w:p w14:paraId="2B3B28A6" w14:textId="7E25EB97" w:rsidR="00794F4F" w:rsidRPr="008856E6" w:rsidRDefault="00394DBF" w:rsidP="00BF1858">
      <w:pPr>
        <w:jc w:val="center"/>
      </w:pPr>
      <w:r w:rsidRPr="008F7D1F">
        <w:t>_______________</w:t>
      </w:r>
    </w:p>
    <w:sectPr w:rsidR="00794F4F" w:rsidRPr="008856E6" w:rsidSect="000D2145">
      <w:headerReference w:type="even" r:id="rId66"/>
      <w:headerReference w:type="default" r:id="rId67"/>
      <w:footerReference w:type="even" r:id="rId68"/>
      <w:footerReference w:type="default" r:id="rId69"/>
      <w:headerReference w:type="first" r:id="rId70"/>
      <w:footerReference w:type="first" r:id="rId7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C574" w14:textId="77777777" w:rsidR="0096450A" w:rsidRDefault="0096450A" w:rsidP="00C42125">
      <w:pPr>
        <w:spacing w:before="0"/>
      </w:pPr>
      <w:r>
        <w:separator/>
      </w:r>
    </w:p>
  </w:endnote>
  <w:endnote w:type="continuationSeparator" w:id="0">
    <w:p w14:paraId="0DA5D365" w14:textId="77777777" w:rsidR="0096450A" w:rsidRDefault="0096450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F6DB" w14:textId="77777777" w:rsidR="00B95C71" w:rsidRDefault="00B95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92BA" w14:textId="77777777" w:rsidR="00B95C71" w:rsidRDefault="00B95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2C0B" w14:textId="77777777" w:rsidR="00B95C71" w:rsidRDefault="00B95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1150" w14:textId="77777777" w:rsidR="0096450A" w:rsidRDefault="0096450A" w:rsidP="00C42125">
      <w:pPr>
        <w:spacing w:before="0"/>
      </w:pPr>
      <w:r>
        <w:separator/>
      </w:r>
    </w:p>
  </w:footnote>
  <w:footnote w:type="continuationSeparator" w:id="0">
    <w:p w14:paraId="539B5C0F" w14:textId="77777777" w:rsidR="0096450A" w:rsidRDefault="0096450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EC08" w14:textId="77777777" w:rsidR="00B95C71" w:rsidRDefault="00B95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2B7F6B19" w:rsidR="000D2145" w:rsidRPr="000D2145" w:rsidRDefault="00266036" w:rsidP="000D2145">
    <w:pPr>
      <w:pStyle w:val="Header"/>
      <w:spacing w:after="240"/>
      <w:rPr>
        <w:sz w:val="18"/>
      </w:rPr>
    </w:pPr>
    <w:r>
      <w:rPr>
        <w:sz w:val="18"/>
      </w:rPr>
      <w:t>TSAG-TD</w:t>
    </w:r>
    <w:r w:rsidR="00F87B5B">
      <w:rPr>
        <w:sz w:val="18"/>
      </w:rPr>
      <w:t>317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3D55" w14:textId="77777777" w:rsidR="00B95C71" w:rsidRDefault="00B95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3"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5"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6"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20"/>
  </w:num>
  <w:num w:numId="12" w16cid:durableId="1323043900">
    <w:abstractNumId w:val="19"/>
  </w:num>
  <w:num w:numId="13" w16cid:durableId="268246719">
    <w:abstractNumId w:val="14"/>
  </w:num>
  <w:num w:numId="14" w16cid:durableId="72119312">
    <w:abstractNumId w:val="24"/>
  </w:num>
  <w:num w:numId="15" w16cid:durableId="1781558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21"/>
  </w:num>
  <w:num w:numId="17" w16cid:durableId="637733628">
    <w:abstractNumId w:val="18"/>
  </w:num>
  <w:num w:numId="18" w16cid:durableId="1763649930">
    <w:abstractNumId w:val="15"/>
  </w:num>
  <w:num w:numId="19" w16cid:durableId="750349257">
    <w:abstractNumId w:val="23"/>
  </w:num>
  <w:num w:numId="20" w16cid:durableId="163085456">
    <w:abstractNumId w:val="22"/>
  </w:num>
  <w:num w:numId="21" w16cid:durableId="832797684">
    <w:abstractNumId w:val="12"/>
  </w:num>
  <w:num w:numId="22" w16cid:durableId="1442644062">
    <w:abstractNumId w:val="13"/>
  </w:num>
  <w:num w:numId="23" w16cid:durableId="876233063">
    <w:abstractNumId w:val="25"/>
  </w:num>
  <w:num w:numId="24" w16cid:durableId="1789465354">
    <w:abstractNumId w:val="10"/>
  </w:num>
  <w:num w:numId="25" w16cid:durableId="645672216">
    <w:abstractNumId w:val="16"/>
  </w:num>
  <w:num w:numId="26" w16cid:durableId="349794288">
    <w:abstractNumId w:val="11"/>
  </w:num>
  <w:num w:numId="27" w16cid:durableId="13022985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6A97"/>
    <w:rsid w:val="00007755"/>
    <w:rsid w:val="00010F32"/>
    <w:rsid w:val="0001151D"/>
    <w:rsid w:val="000123DF"/>
    <w:rsid w:val="00014932"/>
    <w:rsid w:val="000149D3"/>
    <w:rsid w:val="00014B68"/>
    <w:rsid w:val="00015569"/>
    <w:rsid w:val="00016AC4"/>
    <w:rsid w:val="00017105"/>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67EE6"/>
    <w:rsid w:val="00083055"/>
    <w:rsid w:val="0008375A"/>
    <w:rsid w:val="0008670D"/>
    <w:rsid w:val="00091970"/>
    <w:rsid w:val="00091E62"/>
    <w:rsid w:val="0009411C"/>
    <w:rsid w:val="000A017F"/>
    <w:rsid w:val="000A0BF8"/>
    <w:rsid w:val="000A4AE4"/>
    <w:rsid w:val="000A5CA2"/>
    <w:rsid w:val="000B0CB0"/>
    <w:rsid w:val="000B1010"/>
    <w:rsid w:val="000B166E"/>
    <w:rsid w:val="000B25B2"/>
    <w:rsid w:val="000B28D2"/>
    <w:rsid w:val="000B2DEB"/>
    <w:rsid w:val="000B4091"/>
    <w:rsid w:val="000B4F0D"/>
    <w:rsid w:val="000B5AFA"/>
    <w:rsid w:val="000B6181"/>
    <w:rsid w:val="000C167A"/>
    <w:rsid w:val="000C46A7"/>
    <w:rsid w:val="000C5503"/>
    <w:rsid w:val="000C6C66"/>
    <w:rsid w:val="000C7C38"/>
    <w:rsid w:val="000C7CBA"/>
    <w:rsid w:val="000D05BC"/>
    <w:rsid w:val="000D099F"/>
    <w:rsid w:val="000D2145"/>
    <w:rsid w:val="000D347B"/>
    <w:rsid w:val="000D5E20"/>
    <w:rsid w:val="000D6D41"/>
    <w:rsid w:val="000E0E01"/>
    <w:rsid w:val="000E2B5F"/>
    <w:rsid w:val="000E3A80"/>
    <w:rsid w:val="000E6A3A"/>
    <w:rsid w:val="000E7344"/>
    <w:rsid w:val="000F01AC"/>
    <w:rsid w:val="000F2922"/>
    <w:rsid w:val="000F55AE"/>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432"/>
    <w:rsid w:val="00127689"/>
    <w:rsid w:val="00133FCA"/>
    <w:rsid w:val="00135B42"/>
    <w:rsid w:val="00136145"/>
    <w:rsid w:val="00137429"/>
    <w:rsid w:val="00137F40"/>
    <w:rsid w:val="00140703"/>
    <w:rsid w:val="00142AE7"/>
    <w:rsid w:val="001447CA"/>
    <w:rsid w:val="00145426"/>
    <w:rsid w:val="00146957"/>
    <w:rsid w:val="00147D38"/>
    <w:rsid w:val="00152F87"/>
    <w:rsid w:val="00154E9C"/>
    <w:rsid w:val="00156461"/>
    <w:rsid w:val="00162F9F"/>
    <w:rsid w:val="00165893"/>
    <w:rsid w:val="00165A45"/>
    <w:rsid w:val="00166841"/>
    <w:rsid w:val="00171F1B"/>
    <w:rsid w:val="00173C28"/>
    <w:rsid w:val="00175987"/>
    <w:rsid w:val="0017766A"/>
    <w:rsid w:val="00180158"/>
    <w:rsid w:val="001828D2"/>
    <w:rsid w:val="0018292E"/>
    <w:rsid w:val="001829B0"/>
    <w:rsid w:val="00183D3E"/>
    <w:rsid w:val="001844D2"/>
    <w:rsid w:val="001852E3"/>
    <w:rsid w:val="001871EC"/>
    <w:rsid w:val="001907B3"/>
    <w:rsid w:val="00192296"/>
    <w:rsid w:val="0019277B"/>
    <w:rsid w:val="00194802"/>
    <w:rsid w:val="00197546"/>
    <w:rsid w:val="001A0C83"/>
    <w:rsid w:val="001A2280"/>
    <w:rsid w:val="001A247C"/>
    <w:rsid w:val="001A3897"/>
    <w:rsid w:val="001A670F"/>
    <w:rsid w:val="001A6777"/>
    <w:rsid w:val="001B16A6"/>
    <w:rsid w:val="001B2603"/>
    <w:rsid w:val="001B65BA"/>
    <w:rsid w:val="001C2C2D"/>
    <w:rsid w:val="001C3481"/>
    <w:rsid w:val="001C5728"/>
    <w:rsid w:val="001C5734"/>
    <w:rsid w:val="001C5E3F"/>
    <w:rsid w:val="001C62B8"/>
    <w:rsid w:val="001C7A5E"/>
    <w:rsid w:val="001D01BC"/>
    <w:rsid w:val="001D13DE"/>
    <w:rsid w:val="001D18F4"/>
    <w:rsid w:val="001D76E0"/>
    <w:rsid w:val="001E300C"/>
    <w:rsid w:val="001E3DDE"/>
    <w:rsid w:val="001E434E"/>
    <w:rsid w:val="001E787B"/>
    <w:rsid w:val="001E7B0E"/>
    <w:rsid w:val="001F081B"/>
    <w:rsid w:val="001F0D8D"/>
    <w:rsid w:val="001F141D"/>
    <w:rsid w:val="001F1849"/>
    <w:rsid w:val="001F2A65"/>
    <w:rsid w:val="001F3220"/>
    <w:rsid w:val="001F53F2"/>
    <w:rsid w:val="001F6B30"/>
    <w:rsid w:val="001F761F"/>
    <w:rsid w:val="001F7B4F"/>
    <w:rsid w:val="001F7DA9"/>
    <w:rsid w:val="00200A06"/>
    <w:rsid w:val="00202A0F"/>
    <w:rsid w:val="00203B47"/>
    <w:rsid w:val="00205102"/>
    <w:rsid w:val="00206B1C"/>
    <w:rsid w:val="00211707"/>
    <w:rsid w:val="00211872"/>
    <w:rsid w:val="00213291"/>
    <w:rsid w:val="0021720E"/>
    <w:rsid w:val="00217A3B"/>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5A52"/>
    <w:rsid w:val="00257CD9"/>
    <w:rsid w:val="002609B6"/>
    <w:rsid w:val="00261739"/>
    <w:rsid w:val="002622FA"/>
    <w:rsid w:val="00263518"/>
    <w:rsid w:val="00263561"/>
    <w:rsid w:val="00263980"/>
    <w:rsid w:val="00264FE6"/>
    <w:rsid w:val="00266036"/>
    <w:rsid w:val="00267EA0"/>
    <w:rsid w:val="00271453"/>
    <w:rsid w:val="0027191C"/>
    <w:rsid w:val="002719DA"/>
    <w:rsid w:val="00272ABE"/>
    <w:rsid w:val="002742C8"/>
    <w:rsid w:val="00274985"/>
    <w:rsid w:val="00274DE9"/>
    <w:rsid w:val="00276985"/>
    <w:rsid w:val="00277326"/>
    <w:rsid w:val="002779C5"/>
    <w:rsid w:val="00277EC0"/>
    <w:rsid w:val="0028200F"/>
    <w:rsid w:val="00284FF0"/>
    <w:rsid w:val="0028552F"/>
    <w:rsid w:val="0029263F"/>
    <w:rsid w:val="00292BEE"/>
    <w:rsid w:val="00295E49"/>
    <w:rsid w:val="00297A4A"/>
    <w:rsid w:val="002A0542"/>
    <w:rsid w:val="002A401B"/>
    <w:rsid w:val="002A4F35"/>
    <w:rsid w:val="002B1B99"/>
    <w:rsid w:val="002B1F23"/>
    <w:rsid w:val="002B343C"/>
    <w:rsid w:val="002B3C3D"/>
    <w:rsid w:val="002B3E80"/>
    <w:rsid w:val="002B496E"/>
    <w:rsid w:val="002B64ED"/>
    <w:rsid w:val="002B6A01"/>
    <w:rsid w:val="002C26C0"/>
    <w:rsid w:val="002C2A81"/>
    <w:rsid w:val="002C45C0"/>
    <w:rsid w:val="002C45EA"/>
    <w:rsid w:val="002C46F6"/>
    <w:rsid w:val="002C766B"/>
    <w:rsid w:val="002D057B"/>
    <w:rsid w:val="002D359B"/>
    <w:rsid w:val="002D4012"/>
    <w:rsid w:val="002D4810"/>
    <w:rsid w:val="002D4A87"/>
    <w:rsid w:val="002D4C67"/>
    <w:rsid w:val="002E091D"/>
    <w:rsid w:val="002E0921"/>
    <w:rsid w:val="002E0F22"/>
    <w:rsid w:val="002E26C8"/>
    <w:rsid w:val="002E2D1D"/>
    <w:rsid w:val="002E2F6A"/>
    <w:rsid w:val="002E3684"/>
    <w:rsid w:val="002E37D7"/>
    <w:rsid w:val="002E461A"/>
    <w:rsid w:val="002E4F99"/>
    <w:rsid w:val="002E5A4D"/>
    <w:rsid w:val="002E7392"/>
    <w:rsid w:val="002E79CB"/>
    <w:rsid w:val="002F0A75"/>
    <w:rsid w:val="002F289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504"/>
    <w:rsid w:val="003276D0"/>
    <w:rsid w:val="003277DF"/>
    <w:rsid w:val="00333267"/>
    <w:rsid w:val="00333A40"/>
    <w:rsid w:val="00333E15"/>
    <w:rsid w:val="00336167"/>
    <w:rsid w:val="00336BF1"/>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F12"/>
    <w:rsid w:val="00366F55"/>
    <w:rsid w:val="00367393"/>
    <w:rsid w:val="00370079"/>
    <w:rsid w:val="00370525"/>
    <w:rsid w:val="0037310C"/>
    <w:rsid w:val="003735AB"/>
    <w:rsid w:val="00374237"/>
    <w:rsid w:val="00374300"/>
    <w:rsid w:val="00374A7E"/>
    <w:rsid w:val="00375148"/>
    <w:rsid w:val="00375ADD"/>
    <w:rsid w:val="00376669"/>
    <w:rsid w:val="00380397"/>
    <w:rsid w:val="003827C0"/>
    <w:rsid w:val="00382A02"/>
    <w:rsid w:val="00384558"/>
    <w:rsid w:val="00384B4F"/>
    <w:rsid w:val="00384DE4"/>
    <w:rsid w:val="0038525D"/>
    <w:rsid w:val="003869FF"/>
    <w:rsid w:val="0038715D"/>
    <w:rsid w:val="00394B2A"/>
    <w:rsid w:val="00394DBF"/>
    <w:rsid w:val="00396529"/>
    <w:rsid w:val="0039681F"/>
    <w:rsid w:val="00396A3E"/>
    <w:rsid w:val="00397E04"/>
    <w:rsid w:val="003A36A3"/>
    <w:rsid w:val="003A43EF"/>
    <w:rsid w:val="003A44E8"/>
    <w:rsid w:val="003A553B"/>
    <w:rsid w:val="003A6BC1"/>
    <w:rsid w:val="003B191C"/>
    <w:rsid w:val="003B30FF"/>
    <w:rsid w:val="003B6526"/>
    <w:rsid w:val="003C0769"/>
    <w:rsid w:val="003C154F"/>
    <w:rsid w:val="003C1C74"/>
    <w:rsid w:val="003C298D"/>
    <w:rsid w:val="003C3EA3"/>
    <w:rsid w:val="003C6EC0"/>
    <w:rsid w:val="003D0C8C"/>
    <w:rsid w:val="003D151B"/>
    <w:rsid w:val="003D2523"/>
    <w:rsid w:val="003D5E0F"/>
    <w:rsid w:val="003D7050"/>
    <w:rsid w:val="003D7746"/>
    <w:rsid w:val="003E3DBE"/>
    <w:rsid w:val="003E4E92"/>
    <w:rsid w:val="003E5D59"/>
    <w:rsid w:val="003E6CEC"/>
    <w:rsid w:val="003E722E"/>
    <w:rsid w:val="003F02E4"/>
    <w:rsid w:val="003F1DC7"/>
    <w:rsid w:val="003F2BED"/>
    <w:rsid w:val="003F372F"/>
    <w:rsid w:val="003F3D60"/>
    <w:rsid w:val="003F4AB2"/>
    <w:rsid w:val="003F563A"/>
    <w:rsid w:val="003F6D2F"/>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26AF3"/>
    <w:rsid w:val="00430F7E"/>
    <w:rsid w:val="00440B17"/>
    <w:rsid w:val="004413A2"/>
    <w:rsid w:val="00442A73"/>
    <w:rsid w:val="00443878"/>
    <w:rsid w:val="00451ADF"/>
    <w:rsid w:val="00452771"/>
    <w:rsid w:val="00453272"/>
    <w:rsid w:val="0045360B"/>
    <w:rsid w:val="004545D7"/>
    <w:rsid w:val="00456561"/>
    <w:rsid w:val="0046036E"/>
    <w:rsid w:val="00461325"/>
    <w:rsid w:val="004628A1"/>
    <w:rsid w:val="00465B4C"/>
    <w:rsid w:val="004662A9"/>
    <w:rsid w:val="00470060"/>
    <w:rsid w:val="004712CA"/>
    <w:rsid w:val="00473419"/>
    <w:rsid w:val="00473591"/>
    <w:rsid w:val="00473B64"/>
    <w:rsid w:val="00473F31"/>
    <w:rsid w:val="00473F77"/>
    <w:rsid w:val="0047422E"/>
    <w:rsid w:val="004748FA"/>
    <w:rsid w:val="00476D90"/>
    <w:rsid w:val="00476FEE"/>
    <w:rsid w:val="0048193E"/>
    <w:rsid w:val="00484540"/>
    <w:rsid w:val="004851DE"/>
    <w:rsid w:val="00486163"/>
    <w:rsid w:val="00486470"/>
    <w:rsid w:val="004866C2"/>
    <w:rsid w:val="00487089"/>
    <w:rsid w:val="00487A29"/>
    <w:rsid w:val="004921A4"/>
    <w:rsid w:val="00492A70"/>
    <w:rsid w:val="00494F7A"/>
    <w:rsid w:val="00495F4C"/>
    <w:rsid w:val="004A2E83"/>
    <w:rsid w:val="004A304E"/>
    <w:rsid w:val="004A572B"/>
    <w:rsid w:val="004A585D"/>
    <w:rsid w:val="004A5E4D"/>
    <w:rsid w:val="004A5FBD"/>
    <w:rsid w:val="004A618D"/>
    <w:rsid w:val="004A68B0"/>
    <w:rsid w:val="004A6B3F"/>
    <w:rsid w:val="004B3E27"/>
    <w:rsid w:val="004B7ABA"/>
    <w:rsid w:val="004B7BC8"/>
    <w:rsid w:val="004C0673"/>
    <w:rsid w:val="004C7395"/>
    <w:rsid w:val="004D3926"/>
    <w:rsid w:val="004D7CEF"/>
    <w:rsid w:val="004E485B"/>
    <w:rsid w:val="004E496D"/>
    <w:rsid w:val="004E6720"/>
    <w:rsid w:val="004E7287"/>
    <w:rsid w:val="004F0024"/>
    <w:rsid w:val="004F08BA"/>
    <w:rsid w:val="004F3816"/>
    <w:rsid w:val="004F3A84"/>
    <w:rsid w:val="004F42ED"/>
    <w:rsid w:val="00500300"/>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A58"/>
    <w:rsid w:val="00531B4A"/>
    <w:rsid w:val="00532405"/>
    <w:rsid w:val="00532DC0"/>
    <w:rsid w:val="005345EB"/>
    <w:rsid w:val="00536147"/>
    <w:rsid w:val="00540D0E"/>
    <w:rsid w:val="00542C20"/>
    <w:rsid w:val="00542C6A"/>
    <w:rsid w:val="005438AA"/>
    <w:rsid w:val="00543A66"/>
    <w:rsid w:val="00544A48"/>
    <w:rsid w:val="00545F34"/>
    <w:rsid w:val="005471B2"/>
    <w:rsid w:val="00547454"/>
    <w:rsid w:val="005518D8"/>
    <w:rsid w:val="00551E3F"/>
    <w:rsid w:val="0055489A"/>
    <w:rsid w:val="00556EB9"/>
    <w:rsid w:val="00560677"/>
    <w:rsid w:val="0056074C"/>
    <w:rsid w:val="00561826"/>
    <w:rsid w:val="00562B8C"/>
    <w:rsid w:val="0056373A"/>
    <w:rsid w:val="00563C84"/>
    <w:rsid w:val="00564B51"/>
    <w:rsid w:val="00566EDA"/>
    <w:rsid w:val="00567978"/>
    <w:rsid w:val="00572654"/>
    <w:rsid w:val="0057462C"/>
    <w:rsid w:val="00574AD0"/>
    <w:rsid w:val="00577E3A"/>
    <w:rsid w:val="00581013"/>
    <w:rsid w:val="0058462B"/>
    <w:rsid w:val="00584767"/>
    <w:rsid w:val="00584CDC"/>
    <w:rsid w:val="005860B5"/>
    <w:rsid w:val="00590C98"/>
    <w:rsid w:val="00590EE0"/>
    <w:rsid w:val="005918BF"/>
    <w:rsid w:val="00595203"/>
    <w:rsid w:val="00595370"/>
    <w:rsid w:val="00595C06"/>
    <w:rsid w:val="005A016E"/>
    <w:rsid w:val="005A298F"/>
    <w:rsid w:val="005A2D02"/>
    <w:rsid w:val="005A3E32"/>
    <w:rsid w:val="005A4545"/>
    <w:rsid w:val="005B133F"/>
    <w:rsid w:val="005B22C6"/>
    <w:rsid w:val="005B4E9A"/>
    <w:rsid w:val="005B5454"/>
    <w:rsid w:val="005B5629"/>
    <w:rsid w:val="005C0300"/>
    <w:rsid w:val="005C220F"/>
    <w:rsid w:val="005C24A9"/>
    <w:rsid w:val="005C3765"/>
    <w:rsid w:val="005C3F76"/>
    <w:rsid w:val="005C6F1E"/>
    <w:rsid w:val="005C7193"/>
    <w:rsid w:val="005D5938"/>
    <w:rsid w:val="005D5A5D"/>
    <w:rsid w:val="005E0864"/>
    <w:rsid w:val="005E5BD8"/>
    <w:rsid w:val="005E6692"/>
    <w:rsid w:val="005E71C0"/>
    <w:rsid w:val="005E76E9"/>
    <w:rsid w:val="005E794B"/>
    <w:rsid w:val="005E7E34"/>
    <w:rsid w:val="005F015E"/>
    <w:rsid w:val="005F0500"/>
    <w:rsid w:val="005F1BE1"/>
    <w:rsid w:val="005F1C4A"/>
    <w:rsid w:val="005F43E1"/>
    <w:rsid w:val="005F4B6A"/>
    <w:rsid w:val="005F5C27"/>
    <w:rsid w:val="00603200"/>
    <w:rsid w:val="006033FD"/>
    <w:rsid w:val="00603D2D"/>
    <w:rsid w:val="00604EB2"/>
    <w:rsid w:val="00605115"/>
    <w:rsid w:val="0061021C"/>
    <w:rsid w:val="00613DBE"/>
    <w:rsid w:val="00614BC1"/>
    <w:rsid w:val="006150B0"/>
    <w:rsid w:val="00615A0A"/>
    <w:rsid w:val="00615B85"/>
    <w:rsid w:val="00621A25"/>
    <w:rsid w:val="00621F4B"/>
    <w:rsid w:val="00621FF7"/>
    <w:rsid w:val="006233B3"/>
    <w:rsid w:val="00623D42"/>
    <w:rsid w:val="0062617E"/>
    <w:rsid w:val="006267C9"/>
    <w:rsid w:val="006311D7"/>
    <w:rsid w:val="006314E5"/>
    <w:rsid w:val="00632F29"/>
    <w:rsid w:val="006333D4"/>
    <w:rsid w:val="006364FE"/>
    <w:rsid w:val="006369B2"/>
    <w:rsid w:val="00642CFF"/>
    <w:rsid w:val="0065001B"/>
    <w:rsid w:val="006502F5"/>
    <w:rsid w:val="00650D31"/>
    <w:rsid w:val="00652C03"/>
    <w:rsid w:val="00653413"/>
    <w:rsid w:val="0065345E"/>
    <w:rsid w:val="006570B0"/>
    <w:rsid w:val="00657152"/>
    <w:rsid w:val="00660BD1"/>
    <w:rsid w:val="00660C17"/>
    <w:rsid w:val="00662353"/>
    <w:rsid w:val="0066352E"/>
    <w:rsid w:val="00664B00"/>
    <w:rsid w:val="00665B8F"/>
    <w:rsid w:val="00666B32"/>
    <w:rsid w:val="00671235"/>
    <w:rsid w:val="00671C07"/>
    <w:rsid w:val="006734B2"/>
    <w:rsid w:val="00674BBE"/>
    <w:rsid w:val="00675909"/>
    <w:rsid w:val="0067631A"/>
    <w:rsid w:val="00681E86"/>
    <w:rsid w:val="00682297"/>
    <w:rsid w:val="006827BE"/>
    <w:rsid w:val="006837AD"/>
    <w:rsid w:val="0068480E"/>
    <w:rsid w:val="006872B5"/>
    <w:rsid w:val="00687B83"/>
    <w:rsid w:val="00690338"/>
    <w:rsid w:val="00691820"/>
    <w:rsid w:val="0069210B"/>
    <w:rsid w:val="0069663F"/>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998"/>
    <w:rsid w:val="006D207F"/>
    <w:rsid w:val="006D250B"/>
    <w:rsid w:val="006D65F9"/>
    <w:rsid w:val="006D7355"/>
    <w:rsid w:val="006D7658"/>
    <w:rsid w:val="006D7671"/>
    <w:rsid w:val="006E2709"/>
    <w:rsid w:val="006F6245"/>
    <w:rsid w:val="006F73C3"/>
    <w:rsid w:val="006F7493"/>
    <w:rsid w:val="00700D75"/>
    <w:rsid w:val="00701D2C"/>
    <w:rsid w:val="007035BC"/>
    <w:rsid w:val="0070454C"/>
    <w:rsid w:val="007058B9"/>
    <w:rsid w:val="00705BFD"/>
    <w:rsid w:val="007062E6"/>
    <w:rsid w:val="00707B1B"/>
    <w:rsid w:val="00710EE1"/>
    <w:rsid w:val="00711DAA"/>
    <w:rsid w:val="00720006"/>
    <w:rsid w:val="007228B0"/>
    <w:rsid w:val="00722D76"/>
    <w:rsid w:val="00723066"/>
    <w:rsid w:val="0072395F"/>
    <w:rsid w:val="007255D7"/>
    <w:rsid w:val="00725D63"/>
    <w:rsid w:val="00726B45"/>
    <w:rsid w:val="00726F5E"/>
    <w:rsid w:val="00731135"/>
    <w:rsid w:val="007324AF"/>
    <w:rsid w:val="0073339A"/>
    <w:rsid w:val="00735507"/>
    <w:rsid w:val="00735636"/>
    <w:rsid w:val="00735C07"/>
    <w:rsid w:val="007409B4"/>
    <w:rsid w:val="007430F9"/>
    <w:rsid w:val="007433DD"/>
    <w:rsid w:val="0074579C"/>
    <w:rsid w:val="007507A1"/>
    <w:rsid w:val="007507EE"/>
    <w:rsid w:val="007538C0"/>
    <w:rsid w:val="0075512B"/>
    <w:rsid w:val="0075521C"/>
    <w:rsid w:val="0075525E"/>
    <w:rsid w:val="00755633"/>
    <w:rsid w:val="00756066"/>
    <w:rsid w:val="0076095F"/>
    <w:rsid w:val="0076122C"/>
    <w:rsid w:val="00761F96"/>
    <w:rsid w:val="0076202D"/>
    <w:rsid w:val="0076542A"/>
    <w:rsid w:val="007663A6"/>
    <w:rsid w:val="00770BB1"/>
    <w:rsid w:val="00773CC8"/>
    <w:rsid w:val="007744AA"/>
    <w:rsid w:val="00774E73"/>
    <w:rsid w:val="00775A29"/>
    <w:rsid w:val="007768FE"/>
    <w:rsid w:val="00781A09"/>
    <w:rsid w:val="007826D5"/>
    <w:rsid w:val="00782CBB"/>
    <w:rsid w:val="00783193"/>
    <w:rsid w:val="00786F5B"/>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631D"/>
    <w:rsid w:val="007A73A8"/>
    <w:rsid w:val="007B08A9"/>
    <w:rsid w:val="007B3178"/>
    <w:rsid w:val="007B3B5C"/>
    <w:rsid w:val="007B7054"/>
    <w:rsid w:val="007C002C"/>
    <w:rsid w:val="007C30C8"/>
    <w:rsid w:val="007C354B"/>
    <w:rsid w:val="007C6A4B"/>
    <w:rsid w:val="007C6CEE"/>
    <w:rsid w:val="007C7122"/>
    <w:rsid w:val="007D162E"/>
    <w:rsid w:val="007D1E2E"/>
    <w:rsid w:val="007D217F"/>
    <w:rsid w:val="007D232B"/>
    <w:rsid w:val="007D237B"/>
    <w:rsid w:val="007D3018"/>
    <w:rsid w:val="007D3F11"/>
    <w:rsid w:val="007D6337"/>
    <w:rsid w:val="007D7BC9"/>
    <w:rsid w:val="007E10FC"/>
    <w:rsid w:val="007E4338"/>
    <w:rsid w:val="007E4678"/>
    <w:rsid w:val="007E610A"/>
    <w:rsid w:val="007F0A90"/>
    <w:rsid w:val="007F0CA4"/>
    <w:rsid w:val="007F37FD"/>
    <w:rsid w:val="007F664D"/>
    <w:rsid w:val="007F7FDF"/>
    <w:rsid w:val="0080057D"/>
    <w:rsid w:val="00801ECC"/>
    <w:rsid w:val="0080359F"/>
    <w:rsid w:val="00804284"/>
    <w:rsid w:val="0080519B"/>
    <w:rsid w:val="0080519E"/>
    <w:rsid w:val="008059C5"/>
    <w:rsid w:val="00805E79"/>
    <w:rsid w:val="00807AE3"/>
    <w:rsid w:val="008105AB"/>
    <w:rsid w:val="008111B8"/>
    <w:rsid w:val="008120F0"/>
    <w:rsid w:val="008142C5"/>
    <w:rsid w:val="0081474C"/>
    <w:rsid w:val="0081793F"/>
    <w:rsid w:val="0082000C"/>
    <w:rsid w:val="008213C4"/>
    <w:rsid w:val="00822431"/>
    <w:rsid w:val="0082416C"/>
    <w:rsid w:val="00827493"/>
    <w:rsid w:val="008274CA"/>
    <w:rsid w:val="00832B2E"/>
    <w:rsid w:val="00833CD2"/>
    <w:rsid w:val="0083479F"/>
    <w:rsid w:val="00834911"/>
    <w:rsid w:val="00834A6A"/>
    <w:rsid w:val="00836530"/>
    <w:rsid w:val="0083690F"/>
    <w:rsid w:val="00841B64"/>
    <w:rsid w:val="00841E4D"/>
    <w:rsid w:val="00842137"/>
    <w:rsid w:val="00844B90"/>
    <w:rsid w:val="00845EBA"/>
    <w:rsid w:val="00845FB2"/>
    <w:rsid w:val="00851CC9"/>
    <w:rsid w:val="00855EFE"/>
    <w:rsid w:val="00860320"/>
    <w:rsid w:val="00862C09"/>
    <w:rsid w:val="008635FD"/>
    <w:rsid w:val="00863986"/>
    <w:rsid w:val="00864FDF"/>
    <w:rsid w:val="00866475"/>
    <w:rsid w:val="00870264"/>
    <w:rsid w:val="0087041A"/>
    <w:rsid w:val="00875029"/>
    <w:rsid w:val="00877564"/>
    <w:rsid w:val="00882C72"/>
    <w:rsid w:val="008856E6"/>
    <w:rsid w:val="00887118"/>
    <w:rsid w:val="0089088E"/>
    <w:rsid w:val="008908F3"/>
    <w:rsid w:val="00892297"/>
    <w:rsid w:val="00893B3B"/>
    <w:rsid w:val="00894425"/>
    <w:rsid w:val="00895A8E"/>
    <w:rsid w:val="00897D26"/>
    <w:rsid w:val="008A07A8"/>
    <w:rsid w:val="008A0DF0"/>
    <w:rsid w:val="008A144F"/>
    <w:rsid w:val="008A2278"/>
    <w:rsid w:val="008A253F"/>
    <w:rsid w:val="008A435C"/>
    <w:rsid w:val="008A50D1"/>
    <w:rsid w:val="008B1408"/>
    <w:rsid w:val="008B2927"/>
    <w:rsid w:val="008B3CE3"/>
    <w:rsid w:val="008B5FFA"/>
    <w:rsid w:val="008C0D65"/>
    <w:rsid w:val="008C1A97"/>
    <w:rsid w:val="008C4EE9"/>
    <w:rsid w:val="008C5E9D"/>
    <w:rsid w:val="008D2AA4"/>
    <w:rsid w:val="008D3318"/>
    <w:rsid w:val="008D3C73"/>
    <w:rsid w:val="008D3F6B"/>
    <w:rsid w:val="008D44E9"/>
    <w:rsid w:val="008D542D"/>
    <w:rsid w:val="008D599B"/>
    <w:rsid w:val="008D7288"/>
    <w:rsid w:val="008E0172"/>
    <w:rsid w:val="008E1892"/>
    <w:rsid w:val="008E1CDE"/>
    <w:rsid w:val="008E2E16"/>
    <w:rsid w:val="008E73F2"/>
    <w:rsid w:val="008E7A29"/>
    <w:rsid w:val="008E7F9E"/>
    <w:rsid w:val="008F055E"/>
    <w:rsid w:val="008F2AB9"/>
    <w:rsid w:val="008F3117"/>
    <w:rsid w:val="008F41B9"/>
    <w:rsid w:val="008F5FB9"/>
    <w:rsid w:val="008F7D1F"/>
    <w:rsid w:val="0090055F"/>
    <w:rsid w:val="0090114D"/>
    <w:rsid w:val="009012F7"/>
    <w:rsid w:val="00901D6A"/>
    <w:rsid w:val="00903A2E"/>
    <w:rsid w:val="00903EA5"/>
    <w:rsid w:val="00905C88"/>
    <w:rsid w:val="00906185"/>
    <w:rsid w:val="00910C49"/>
    <w:rsid w:val="00911617"/>
    <w:rsid w:val="00913758"/>
    <w:rsid w:val="00914BF2"/>
    <w:rsid w:val="00914DF3"/>
    <w:rsid w:val="0091549D"/>
    <w:rsid w:val="0091787A"/>
    <w:rsid w:val="00917BE8"/>
    <w:rsid w:val="00921CDF"/>
    <w:rsid w:val="00927414"/>
    <w:rsid w:val="009276C9"/>
    <w:rsid w:val="00930F6B"/>
    <w:rsid w:val="009406B5"/>
    <w:rsid w:val="0094152B"/>
    <w:rsid w:val="009421AA"/>
    <w:rsid w:val="0094318B"/>
    <w:rsid w:val="009438BA"/>
    <w:rsid w:val="00946166"/>
    <w:rsid w:val="00950F0E"/>
    <w:rsid w:val="00952A8C"/>
    <w:rsid w:val="00954CCE"/>
    <w:rsid w:val="00957600"/>
    <w:rsid w:val="00957AA0"/>
    <w:rsid w:val="0096450A"/>
    <w:rsid w:val="00965BB5"/>
    <w:rsid w:val="00966051"/>
    <w:rsid w:val="00966E4C"/>
    <w:rsid w:val="00967424"/>
    <w:rsid w:val="00972668"/>
    <w:rsid w:val="009731EB"/>
    <w:rsid w:val="00974A1C"/>
    <w:rsid w:val="00975165"/>
    <w:rsid w:val="00976965"/>
    <w:rsid w:val="009811AA"/>
    <w:rsid w:val="0098221E"/>
    <w:rsid w:val="00983164"/>
    <w:rsid w:val="009836E8"/>
    <w:rsid w:val="0098465E"/>
    <w:rsid w:val="009964B8"/>
    <w:rsid w:val="009965B7"/>
    <w:rsid w:val="009972EF"/>
    <w:rsid w:val="009A0151"/>
    <w:rsid w:val="009A17B5"/>
    <w:rsid w:val="009A2B0A"/>
    <w:rsid w:val="009A4036"/>
    <w:rsid w:val="009A6118"/>
    <w:rsid w:val="009B0260"/>
    <w:rsid w:val="009B06CD"/>
    <w:rsid w:val="009B18F7"/>
    <w:rsid w:val="009B33D6"/>
    <w:rsid w:val="009B3928"/>
    <w:rsid w:val="009B48EC"/>
    <w:rsid w:val="009B567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CF4"/>
    <w:rsid w:val="00A02E37"/>
    <w:rsid w:val="00A03982"/>
    <w:rsid w:val="00A057D0"/>
    <w:rsid w:val="00A10DBB"/>
    <w:rsid w:val="00A12D56"/>
    <w:rsid w:val="00A15DDA"/>
    <w:rsid w:val="00A1699C"/>
    <w:rsid w:val="00A17667"/>
    <w:rsid w:val="00A179DD"/>
    <w:rsid w:val="00A2220D"/>
    <w:rsid w:val="00A25503"/>
    <w:rsid w:val="00A2646A"/>
    <w:rsid w:val="00A34674"/>
    <w:rsid w:val="00A34739"/>
    <w:rsid w:val="00A3540B"/>
    <w:rsid w:val="00A4013E"/>
    <w:rsid w:val="00A401C8"/>
    <w:rsid w:val="00A4046C"/>
    <w:rsid w:val="00A427CD"/>
    <w:rsid w:val="00A43A7C"/>
    <w:rsid w:val="00A43B52"/>
    <w:rsid w:val="00A4600B"/>
    <w:rsid w:val="00A5168D"/>
    <w:rsid w:val="00A56E84"/>
    <w:rsid w:val="00A60C56"/>
    <w:rsid w:val="00A63917"/>
    <w:rsid w:val="00A639D9"/>
    <w:rsid w:val="00A64EEB"/>
    <w:rsid w:val="00A666EC"/>
    <w:rsid w:val="00A679D3"/>
    <w:rsid w:val="00A67A81"/>
    <w:rsid w:val="00A707F7"/>
    <w:rsid w:val="00A70899"/>
    <w:rsid w:val="00A70D7E"/>
    <w:rsid w:val="00A71302"/>
    <w:rsid w:val="00A718F7"/>
    <w:rsid w:val="00A728A3"/>
    <w:rsid w:val="00A730A6"/>
    <w:rsid w:val="00A765F6"/>
    <w:rsid w:val="00A7743A"/>
    <w:rsid w:val="00A77B51"/>
    <w:rsid w:val="00A8001B"/>
    <w:rsid w:val="00A83F18"/>
    <w:rsid w:val="00A85F0B"/>
    <w:rsid w:val="00A90418"/>
    <w:rsid w:val="00A91081"/>
    <w:rsid w:val="00A91749"/>
    <w:rsid w:val="00A92BE4"/>
    <w:rsid w:val="00A93F99"/>
    <w:rsid w:val="00A945F4"/>
    <w:rsid w:val="00A947A0"/>
    <w:rsid w:val="00A94B83"/>
    <w:rsid w:val="00A9602E"/>
    <w:rsid w:val="00A96D6D"/>
    <w:rsid w:val="00A971A0"/>
    <w:rsid w:val="00A97929"/>
    <w:rsid w:val="00AA1F22"/>
    <w:rsid w:val="00AA461B"/>
    <w:rsid w:val="00AA6C38"/>
    <w:rsid w:val="00AB01A1"/>
    <w:rsid w:val="00AB050F"/>
    <w:rsid w:val="00AB1988"/>
    <w:rsid w:val="00AB1C73"/>
    <w:rsid w:val="00AB6343"/>
    <w:rsid w:val="00AB6C3F"/>
    <w:rsid w:val="00AC0D5B"/>
    <w:rsid w:val="00AC2545"/>
    <w:rsid w:val="00AC4391"/>
    <w:rsid w:val="00AC5C9C"/>
    <w:rsid w:val="00AD0A0F"/>
    <w:rsid w:val="00AD2570"/>
    <w:rsid w:val="00AD64F7"/>
    <w:rsid w:val="00AD6FE7"/>
    <w:rsid w:val="00AE3B76"/>
    <w:rsid w:val="00AE3E65"/>
    <w:rsid w:val="00AE48E2"/>
    <w:rsid w:val="00AE73A6"/>
    <w:rsid w:val="00AF09C6"/>
    <w:rsid w:val="00AF74B5"/>
    <w:rsid w:val="00AF7CEE"/>
    <w:rsid w:val="00B0032C"/>
    <w:rsid w:val="00B05000"/>
    <w:rsid w:val="00B05821"/>
    <w:rsid w:val="00B1103A"/>
    <w:rsid w:val="00B11682"/>
    <w:rsid w:val="00B125DA"/>
    <w:rsid w:val="00B17A7D"/>
    <w:rsid w:val="00B2069A"/>
    <w:rsid w:val="00B21E11"/>
    <w:rsid w:val="00B25177"/>
    <w:rsid w:val="00B26C28"/>
    <w:rsid w:val="00B300DC"/>
    <w:rsid w:val="00B33E2D"/>
    <w:rsid w:val="00B341B5"/>
    <w:rsid w:val="00B36FEB"/>
    <w:rsid w:val="00B37937"/>
    <w:rsid w:val="00B4053E"/>
    <w:rsid w:val="00B408D8"/>
    <w:rsid w:val="00B4199C"/>
    <w:rsid w:val="00B42CC2"/>
    <w:rsid w:val="00B42DE7"/>
    <w:rsid w:val="00B438AC"/>
    <w:rsid w:val="00B43918"/>
    <w:rsid w:val="00B43EF1"/>
    <w:rsid w:val="00B44057"/>
    <w:rsid w:val="00B453F5"/>
    <w:rsid w:val="00B46D48"/>
    <w:rsid w:val="00B5146C"/>
    <w:rsid w:val="00B51FC7"/>
    <w:rsid w:val="00B53AEB"/>
    <w:rsid w:val="00B53D1B"/>
    <w:rsid w:val="00B56208"/>
    <w:rsid w:val="00B56662"/>
    <w:rsid w:val="00B57265"/>
    <w:rsid w:val="00B57CBC"/>
    <w:rsid w:val="00B60301"/>
    <w:rsid w:val="00B671F4"/>
    <w:rsid w:val="00B674C7"/>
    <w:rsid w:val="00B718A5"/>
    <w:rsid w:val="00B72ADC"/>
    <w:rsid w:val="00B73B8B"/>
    <w:rsid w:val="00B75FBC"/>
    <w:rsid w:val="00B77CCC"/>
    <w:rsid w:val="00B806D8"/>
    <w:rsid w:val="00B81E72"/>
    <w:rsid w:val="00B82326"/>
    <w:rsid w:val="00B83AE8"/>
    <w:rsid w:val="00B85C74"/>
    <w:rsid w:val="00B91CE9"/>
    <w:rsid w:val="00B91DFF"/>
    <w:rsid w:val="00B9288F"/>
    <w:rsid w:val="00B95C71"/>
    <w:rsid w:val="00B95D80"/>
    <w:rsid w:val="00B969C1"/>
    <w:rsid w:val="00B972BE"/>
    <w:rsid w:val="00BA03E1"/>
    <w:rsid w:val="00BA61AE"/>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D00F8"/>
    <w:rsid w:val="00BD0414"/>
    <w:rsid w:val="00BD1B51"/>
    <w:rsid w:val="00BD2188"/>
    <w:rsid w:val="00BD7A11"/>
    <w:rsid w:val="00BE213D"/>
    <w:rsid w:val="00BE293B"/>
    <w:rsid w:val="00BE2E66"/>
    <w:rsid w:val="00BE5AAE"/>
    <w:rsid w:val="00BE772D"/>
    <w:rsid w:val="00BE7C4B"/>
    <w:rsid w:val="00BE7FA5"/>
    <w:rsid w:val="00BF0062"/>
    <w:rsid w:val="00BF02EC"/>
    <w:rsid w:val="00BF1858"/>
    <w:rsid w:val="00BF21AF"/>
    <w:rsid w:val="00BF3A29"/>
    <w:rsid w:val="00BF6C78"/>
    <w:rsid w:val="00C018EF"/>
    <w:rsid w:val="00C06FE2"/>
    <w:rsid w:val="00C11822"/>
    <w:rsid w:val="00C12B67"/>
    <w:rsid w:val="00C14831"/>
    <w:rsid w:val="00C14E87"/>
    <w:rsid w:val="00C16064"/>
    <w:rsid w:val="00C16339"/>
    <w:rsid w:val="00C216D1"/>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298D"/>
    <w:rsid w:val="00C437D8"/>
    <w:rsid w:val="00C43F4D"/>
    <w:rsid w:val="00C449AC"/>
    <w:rsid w:val="00C45EBA"/>
    <w:rsid w:val="00C47AEF"/>
    <w:rsid w:val="00C5077D"/>
    <w:rsid w:val="00C53A53"/>
    <w:rsid w:val="00C62814"/>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850D4"/>
    <w:rsid w:val="00C91840"/>
    <w:rsid w:val="00C928E3"/>
    <w:rsid w:val="00C93FCE"/>
    <w:rsid w:val="00C9460E"/>
    <w:rsid w:val="00C95537"/>
    <w:rsid w:val="00C955B5"/>
    <w:rsid w:val="00C969DA"/>
    <w:rsid w:val="00CA5FCB"/>
    <w:rsid w:val="00CA7B3C"/>
    <w:rsid w:val="00CB19E0"/>
    <w:rsid w:val="00CB413A"/>
    <w:rsid w:val="00CB6BB2"/>
    <w:rsid w:val="00CC0196"/>
    <w:rsid w:val="00CC2106"/>
    <w:rsid w:val="00CC26CD"/>
    <w:rsid w:val="00CC2797"/>
    <w:rsid w:val="00CC617D"/>
    <w:rsid w:val="00CC683D"/>
    <w:rsid w:val="00CD60B6"/>
    <w:rsid w:val="00CE0269"/>
    <w:rsid w:val="00CE2EB0"/>
    <w:rsid w:val="00CE33EC"/>
    <w:rsid w:val="00CE4741"/>
    <w:rsid w:val="00CE48FE"/>
    <w:rsid w:val="00CE5B3A"/>
    <w:rsid w:val="00CE627A"/>
    <w:rsid w:val="00CF0268"/>
    <w:rsid w:val="00CF02A9"/>
    <w:rsid w:val="00CF0BC6"/>
    <w:rsid w:val="00CF0C98"/>
    <w:rsid w:val="00CF316E"/>
    <w:rsid w:val="00CF3A64"/>
    <w:rsid w:val="00CF720E"/>
    <w:rsid w:val="00D01E64"/>
    <w:rsid w:val="00D124FC"/>
    <w:rsid w:val="00D1397D"/>
    <w:rsid w:val="00D149B8"/>
    <w:rsid w:val="00D158AC"/>
    <w:rsid w:val="00D17FCF"/>
    <w:rsid w:val="00D2134B"/>
    <w:rsid w:val="00D2164B"/>
    <w:rsid w:val="00D2725C"/>
    <w:rsid w:val="00D3246E"/>
    <w:rsid w:val="00D326C4"/>
    <w:rsid w:val="00D32881"/>
    <w:rsid w:val="00D32EA1"/>
    <w:rsid w:val="00D370EF"/>
    <w:rsid w:val="00D37801"/>
    <w:rsid w:val="00D404E4"/>
    <w:rsid w:val="00D410CA"/>
    <w:rsid w:val="00D41F00"/>
    <w:rsid w:val="00D46986"/>
    <w:rsid w:val="00D5237E"/>
    <w:rsid w:val="00D55DB2"/>
    <w:rsid w:val="00D55F94"/>
    <w:rsid w:val="00D57808"/>
    <w:rsid w:val="00D626C4"/>
    <w:rsid w:val="00D636E8"/>
    <w:rsid w:val="00D64561"/>
    <w:rsid w:val="00D64869"/>
    <w:rsid w:val="00D65A67"/>
    <w:rsid w:val="00D66817"/>
    <w:rsid w:val="00D6726F"/>
    <w:rsid w:val="00D7022C"/>
    <w:rsid w:val="00D71105"/>
    <w:rsid w:val="00D7167A"/>
    <w:rsid w:val="00D73C67"/>
    <w:rsid w:val="00D74C96"/>
    <w:rsid w:val="00D76F01"/>
    <w:rsid w:val="00D82B7F"/>
    <w:rsid w:val="00D84980"/>
    <w:rsid w:val="00D86C1C"/>
    <w:rsid w:val="00D90D7B"/>
    <w:rsid w:val="00D9270A"/>
    <w:rsid w:val="00D92843"/>
    <w:rsid w:val="00D92FB2"/>
    <w:rsid w:val="00D93ADE"/>
    <w:rsid w:val="00D948F7"/>
    <w:rsid w:val="00DA004B"/>
    <w:rsid w:val="00DA072D"/>
    <w:rsid w:val="00DB144B"/>
    <w:rsid w:val="00DB4079"/>
    <w:rsid w:val="00DB5FC3"/>
    <w:rsid w:val="00DC0FF8"/>
    <w:rsid w:val="00DC13E6"/>
    <w:rsid w:val="00DC1700"/>
    <w:rsid w:val="00DC1883"/>
    <w:rsid w:val="00DC1FCF"/>
    <w:rsid w:val="00DC2C8B"/>
    <w:rsid w:val="00DC5BFC"/>
    <w:rsid w:val="00DC62E5"/>
    <w:rsid w:val="00DC66E9"/>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1056F"/>
    <w:rsid w:val="00E1190F"/>
    <w:rsid w:val="00E1406C"/>
    <w:rsid w:val="00E1700C"/>
    <w:rsid w:val="00E204DD"/>
    <w:rsid w:val="00E235D2"/>
    <w:rsid w:val="00E25FE6"/>
    <w:rsid w:val="00E26137"/>
    <w:rsid w:val="00E265DE"/>
    <w:rsid w:val="00E27150"/>
    <w:rsid w:val="00E2726B"/>
    <w:rsid w:val="00E279A0"/>
    <w:rsid w:val="00E30FAD"/>
    <w:rsid w:val="00E31589"/>
    <w:rsid w:val="00E32560"/>
    <w:rsid w:val="00E337AA"/>
    <w:rsid w:val="00E339E9"/>
    <w:rsid w:val="00E37680"/>
    <w:rsid w:val="00E43FEE"/>
    <w:rsid w:val="00E46857"/>
    <w:rsid w:val="00E47915"/>
    <w:rsid w:val="00E50981"/>
    <w:rsid w:val="00E51047"/>
    <w:rsid w:val="00E52B4A"/>
    <w:rsid w:val="00E52EB6"/>
    <w:rsid w:val="00E53C24"/>
    <w:rsid w:val="00E56819"/>
    <w:rsid w:val="00E57BA4"/>
    <w:rsid w:val="00E61987"/>
    <w:rsid w:val="00E62261"/>
    <w:rsid w:val="00E6261C"/>
    <w:rsid w:val="00E66F2B"/>
    <w:rsid w:val="00E70342"/>
    <w:rsid w:val="00E71AB3"/>
    <w:rsid w:val="00E72B94"/>
    <w:rsid w:val="00E736DE"/>
    <w:rsid w:val="00E74CE0"/>
    <w:rsid w:val="00E76732"/>
    <w:rsid w:val="00E77CC2"/>
    <w:rsid w:val="00E81AAE"/>
    <w:rsid w:val="00E82D99"/>
    <w:rsid w:val="00E83264"/>
    <w:rsid w:val="00E8370D"/>
    <w:rsid w:val="00E95A3B"/>
    <w:rsid w:val="00EA3447"/>
    <w:rsid w:val="00EA3ACF"/>
    <w:rsid w:val="00EA5259"/>
    <w:rsid w:val="00EA52E6"/>
    <w:rsid w:val="00EA55CF"/>
    <w:rsid w:val="00EA648D"/>
    <w:rsid w:val="00EB0414"/>
    <w:rsid w:val="00EB1645"/>
    <w:rsid w:val="00EB2C1A"/>
    <w:rsid w:val="00EB444D"/>
    <w:rsid w:val="00EB4EB7"/>
    <w:rsid w:val="00EB6619"/>
    <w:rsid w:val="00EC321F"/>
    <w:rsid w:val="00ED0333"/>
    <w:rsid w:val="00ED137B"/>
    <w:rsid w:val="00ED3E87"/>
    <w:rsid w:val="00EE1AC8"/>
    <w:rsid w:val="00EE2CB3"/>
    <w:rsid w:val="00EE689D"/>
    <w:rsid w:val="00EF069F"/>
    <w:rsid w:val="00EF108B"/>
    <w:rsid w:val="00EF1FF7"/>
    <w:rsid w:val="00EF2E6B"/>
    <w:rsid w:val="00F00EFD"/>
    <w:rsid w:val="00F01174"/>
    <w:rsid w:val="00F01B94"/>
    <w:rsid w:val="00F02294"/>
    <w:rsid w:val="00F03A2C"/>
    <w:rsid w:val="00F03CD8"/>
    <w:rsid w:val="00F0435C"/>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14AF"/>
    <w:rsid w:val="00F716D7"/>
    <w:rsid w:val="00F71918"/>
    <w:rsid w:val="00F71DD1"/>
    <w:rsid w:val="00F72045"/>
    <w:rsid w:val="00F72D02"/>
    <w:rsid w:val="00F73DDC"/>
    <w:rsid w:val="00F75C67"/>
    <w:rsid w:val="00F760A4"/>
    <w:rsid w:val="00F81C41"/>
    <w:rsid w:val="00F844FE"/>
    <w:rsid w:val="00F87B5B"/>
    <w:rsid w:val="00F92E16"/>
    <w:rsid w:val="00F94067"/>
    <w:rsid w:val="00F948C9"/>
    <w:rsid w:val="00F9518E"/>
    <w:rsid w:val="00F96DF9"/>
    <w:rsid w:val="00F9772D"/>
    <w:rsid w:val="00F97B67"/>
    <w:rsid w:val="00FA0B8B"/>
    <w:rsid w:val="00FA1411"/>
    <w:rsid w:val="00FA3AC4"/>
    <w:rsid w:val="00FA4F8A"/>
    <w:rsid w:val="00FA7008"/>
    <w:rsid w:val="00FB18DC"/>
    <w:rsid w:val="00FB2EAC"/>
    <w:rsid w:val="00FB5458"/>
    <w:rsid w:val="00FB7664"/>
    <w:rsid w:val="00FB793C"/>
    <w:rsid w:val="00FC1F14"/>
    <w:rsid w:val="00FC4793"/>
    <w:rsid w:val="00FC649E"/>
    <w:rsid w:val="00FC65C7"/>
    <w:rsid w:val="00FD115C"/>
    <w:rsid w:val="00FD4BBA"/>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30530-TD-GEN-0275/en" TargetMode="External"/><Relationship Id="rId21" Type="http://schemas.openxmlformats.org/officeDocument/2006/relationships/hyperlink" Target="https://www.itu.int/md/meetingdoc.asp?lang=en&amp;parent=T22-TSAG-240122-TD-GEN-0326" TargetMode="External"/><Relationship Id="rId42" Type="http://schemas.openxmlformats.org/officeDocument/2006/relationships/hyperlink" Target="https://www.itu.int/itu-t/recommendations/rec.aspx?rec=13023" TargetMode="External"/><Relationship Id="rId47" Type="http://schemas.openxmlformats.org/officeDocument/2006/relationships/hyperlink" Target="https://www.itu.int/md/T22-TSAG-C-0072/en" TargetMode="External"/><Relationship Id="rId63" Type="http://schemas.openxmlformats.org/officeDocument/2006/relationships/hyperlink" Target="https://www.itu.int/md/T22-TSAG-240122-TD-GEN-0326/en"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T22-TSAG-221212-TD-GEN-0054/en" TargetMode="External"/><Relationship Id="rId29" Type="http://schemas.openxmlformats.org/officeDocument/2006/relationships/hyperlink" Target="https://extranet.itu.int/meetings/ITU-T/T22-TSAGRGM/RGWM-231121/DOCs/T22-TSAGRGM-RGWM-231121-DOC-0004.docx" TargetMode="External"/><Relationship Id="rId11" Type="http://schemas.openxmlformats.org/officeDocument/2006/relationships/hyperlink" Target="mailto:olivier.dubuisson@orange.com" TargetMode="External"/><Relationship Id="rId24" Type="http://schemas.openxmlformats.org/officeDocument/2006/relationships/hyperlink" Target="https://extranet.itu.int/meetings/ITU-T/T22-TSAGRGM/RGWM-230704/DOCs/T22-TSAGRGM-RGWM-230704-DOC-0003-R01.docx" TargetMode="External"/><Relationship Id="rId32" Type="http://schemas.openxmlformats.org/officeDocument/2006/relationships/hyperlink" Target="https://www.itu.int/md/meetingdoc.asp?lang=en&amp;parent=T22-TSAG-R-0003" TargetMode="External"/><Relationship Id="rId37" Type="http://schemas.openxmlformats.org/officeDocument/2006/relationships/hyperlink" Target="https://www.itu.int/md/T22-TSAG-240122-TD-GEN-0444/en" TargetMode="External"/><Relationship Id="rId40" Type="http://schemas.openxmlformats.org/officeDocument/2006/relationships/hyperlink" Target="https://www.itu.int/md/T22-TSAG-240122-TD-GEN-0450/en" TargetMode="External"/><Relationship Id="rId45" Type="http://schemas.openxmlformats.org/officeDocument/2006/relationships/hyperlink" Target="https://www.itu.int/md/meetingdoc.asp?lang=en&amp;parent=T22-TSAG-240122-TD-GEN-0393" TargetMode="External"/><Relationship Id="rId53" Type="http://schemas.openxmlformats.org/officeDocument/2006/relationships/hyperlink" Target="https://www.itu.int/md/T22-TSAG-240122-TD-GEN-0393/en" TargetMode="External"/><Relationship Id="rId58" Type="http://schemas.openxmlformats.org/officeDocument/2006/relationships/hyperlink" Target="https://www.itu.int/md/T22-TSAG-C-0072/en"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itu.int/md/meetingdoc.asp?lang=en&amp;parent=T22-TSAG-240122-TD-GEN-0394" TargetMode="External"/><Relationship Id="rId19" Type="http://schemas.openxmlformats.org/officeDocument/2006/relationships/hyperlink" Target="https://www.itu.int/md/meetingdoc.asp?lang=en&amp;parent=T22-TSAG-240122-TD-GEN-0304" TargetMode="External"/><Relationship Id="rId14" Type="http://schemas.openxmlformats.org/officeDocument/2006/relationships/hyperlink" Target="https://www.itu.int/md/T22-TSAG-240122-TD-GEN-0450/en" TargetMode="External"/><Relationship Id="rId22" Type="http://schemas.openxmlformats.org/officeDocument/2006/relationships/hyperlink" Target="https://extranet.itu.int/meetings/ITU-T/T22-TSAGRGM/RGWM-230627/DOCs/T22-TSAGRGM-RGWM-230627-DOC-0004.docx" TargetMode="External"/><Relationship Id="rId27" Type="http://schemas.openxmlformats.org/officeDocument/2006/relationships/hyperlink" Target="https://extranet.itu.int/meetings/ITU-T/T22-TSAGRGM/RGWM-230912/DOCs/T22-TSAGRGM-RGWM-230912-DOC-0006.docx" TargetMode="External"/><Relationship Id="rId30" Type="http://schemas.openxmlformats.org/officeDocument/2006/relationships/hyperlink" Target="https://extranet.itu.int/meetings/ITU-T/T22-TSAGRGM/RGWM-231205/DOCs/T22-TSAGRGM-RGWM-231205-DOC-0006.docx" TargetMode="External"/><Relationship Id="rId35" Type="http://schemas.openxmlformats.org/officeDocument/2006/relationships/hyperlink" Target="https://www.itu.int/md/T22-TSAG-240122-TD-GEN-0450/en" TargetMode="External"/><Relationship Id="rId43" Type="http://schemas.openxmlformats.org/officeDocument/2006/relationships/hyperlink" Target="https://www.itu.int/md/T22-TSAG-240122-TD-GEN-0393/en" TargetMode="External"/><Relationship Id="rId48" Type="http://schemas.openxmlformats.org/officeDocument/2006/relationships/hyperlink" Target="https://www.itu.int/md/T22-TSAG-C-0074/en" TargetMode="External"/><Relationship Id="rId56" Type="http://schemas.openxmlformats.org/officeDocument/2006/relationships/hyperlink" Target="https://www.itu.int/md/T22-TSAG-240122-TD-GEN-0393/en" TargetMode="External"/><Relationship Id="rId64" Type="http://schemas.openxmlformats.org/officeDocument/2006/relationships/hyperlink" Target="https://www.itu.int/md/T22-TSAG-240122-TD-GEN-0393/en" TargetMode="Externa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itu.int/md/meetingdoc.asp?lang=en&amp;parent=T22-TSAG-240122-TD-GEN-0393"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tefano.polidori@itu.int" TargetMode="External"/><Relationship Id="rId17" Type="http://schemas.openxmlformats.org/officeDocument/2006/relationships/hyperlink" Target="https://www.itu.int/ITU-T/recommendations/rec.aspx?rec=15253" TargetMode="External"/><Relationship Id="rId25" Type="http://schemas.openxmlformats.org/officeDocument/2006/relationships/hyperlink" Target="https://www.itu.int/md/T22-TSAG-230530-TD-GEN-0251/en" TargetMode="External"/><Relationship Id="rId33" Type="http://schemas.openxmlformats.org/officeDocument/2006/relationships/hyperlink" Target="https://www.itu.int/md/T22-TSB-CIR-0111/en" TargetMode="External"/><Relationship Id="rId38" Type="http://schemas.openxmlformats.org/officeDocument/2006/relationships/hyperlink" Target="https://www.itu.int/md/T22-TSAG-240122-TD-GEN-0450/en" TargetMode="External"/><Relationship Id="rId46" Type="http://schemas.openxmlformats.org/officeDocument/2006/relationships/hyperlink" Target="https://www.itu.int/md/T22-TSAG-240122-TD-GEN-0448/en" TargetMode="External"/><Relationship Id="rId59" Type="http://schemas.openxmlformats.org/officeDocument/2006/relationships/hyperlink" Target="https://www.itu.int/md/T22-TSAG-240122-TD-GEN-0470/en" TargetMode="External"/><Relationship Id="rId67" Type="http://schemas.openxmlformats.org/officeDocument/2006/relationships/header" Target="header2.xml"/><Relationship Id="rId20" Type="http://schemas.openxmlformats.org/officeDocument/2006/relationships/hyperlink" Target="https://www.itu.int/md/meetingdoc.asp?lang=en&amp;parent=T22-TSAG-240122-TD-GEN-0303" TargetMode="External"/><Relationship Id="rId41" Type="http://schemas.openxmlformats.org/officeDocument/2006/relationships/hyperlink" Target="https://www.itu.int/md/T22-TSAG-240122-TD-GEN-0450/en" TargetMode="External"/><Relationship Id="rId54" Type="http://schemas.openxmlformats.org/officeDocument/2006/relationships/hyperlink" Target="https://www.itu.int/md/T22-TSAG-C-0067/en" TargetMode="External"/><Relationship Id="rId62" Type="http://schemas.openxmlformats.org/officeDocument/2006/relationships/hyperlink" Target="https://www.itu.int/md/T22-TSAG-C-0074/en"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meetingdoc.asp?lang=en&amp;parent=T22-TSAG-240122-TD-GEN-0387" TargetMode="External"/><Relationship Id="rId23" Type="http://schemas.openxmlformats.org/officeDocument/2006/relationships/hyperlink" Target="https://www.itu.int/md/meetingdoc.asp?lang=en&amp;parent=T22-TSAG-230530-TD-GEN-0217" TargetMode="External"/><Relationship Id="rId28" Type="http://schemas.openxmlformats.org/officeDocument/2006/relationships/hyperlink" Target="https://extranet.itu.int/meetings/ITU-T/T22-TSAGRGM/RGWM-231024/DOCs/T22-TSAGRGM-RGWM-231024-DOC-0003-R01.docx" TargetMode="External"/><Relationship Id="rId36" Type="http://schemas.openxmlformats.org/officeDocument/2006/relationships/hyperlink" Target="https://www.itu.int/md/T22-TSAG-R-0003/en" TargetMode="External"/><Relationship Id="rId49" Type="http://schemas.openxmlformats.org/officeDocument/2006/relationships/hyperlink" Target="https://www.itu.int/md/T22-TSAG-240122-TD-GEN-0326/en" TargetMode="External"/><Relationship Id="rId57" Type="http://schemas.openxmlformats.org/officeDocument/2006/relationships/hyperlink" Target="https://www.itu.int/md/T22-TSAG-C-0067/en" TargetMode="External"/><Relationship Id="rId10" Type="http://schemas.openxmlformats.org/officeDocument/2006/relationships/image" Target="media/image1.png"/><Relationship Id="rId31" Type="http://schemas.openxmlformats.org/officeDocument/2006/relationships/hyperlink" Target="https://www.itu.int/ITU-T/A.8" TargetMode="External"/><Relationship Id="rId44" Type="http://schemas.openxmlformats.org/officeDocument/2006/relationships/hyperlink" Target="https://www.itu.int/md/T22-TSAG-C-0067/en" TargetMode="External"/><Relationship Id="rId52" Type="http://schemas.openxmlformats.org/officeDocument/2006/relationships/hyperlink" Target="https://www.itu.int/md/T22-TSAG-240122-TD-GEN-0448/en" TargetMode="External"/><Relationship Id="rId60" Type="http://schemas.openxmlformats.org/officeDocument/2006/relationships/hyperlink" Target="https://www.itu.int/md/T22-TSAG-240122-TD-GEN-0471/en" TargetMode="External"/><Relationship Id="rId65" Type="http://schemas.openxmlformats.org/officeDocument/2006/relationships/hyperlink" Target="https://www.itu.int/md/meetingdoc.asp?lang=en&amp;parent=T22-TSAG-C-0082"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22-TSAG-240122-TD-GEN-0450/en" TargetMode="External"/><Relationship Id="rId18" Type="http://schemas.openxmlformats.org/officeDocument/2006/relationships/hyperlink" Target="https://www.itu.int/md/meetingdoc.asp?lang=en&amp;parent=T22-TSAG-240122-TD-GEN-0316" TargetMode="External"/><Relationship Id="rId39" Type="http://schemas.openxmlformats.org/officeDocument/2006/relationships/hyperlink" Target="https://www.itu.int/md/T22-TSAG-240122-TD-GEN-0450/en" TargetMode="External"/><Relationship Id="rId34" Type="http://schemas.openxmlformats.org/officeDocument/2006/relationships/hyperlink" Target="https://www.itu.int/md/T22-TSAG-240122-TD-GEN-0444/en" TargetMode="External"/><Relationship Id="rId50" Type="http://schemas.openxmlformats.org/officeDocument/2006/relationships/hyperlink" Target="https://www.itu.int/md/T22-TSAG-240122-TD-GEN-0393/en" TargetMode="External"/><Relationship Id="rId55" Type="http://schemas.openxmlformats.org/officeDocument/2006/relationships/hyperlink" Target="https://www.itu.int/md/T22-TSAG-C-0072/en" TargetMode="External"/><Relationship Id="rId7" Type="http://schemas.openxmlformats.org/officeDocument/2006/relationships/webSettings" Target="webSettings.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2</TotalTime>
  <Pages>6</Pages>
  <Words>2831</Words>
  <Characters>16142</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2024-01-23T20:22:00Z</dcterms:created>
  <dcterms:modified xsi:type="dcterms:W3CDTF">2024-01-23T20:22:00Z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