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215E62" w14:paraId="150DFC1A" w14:textId="77777777" w:rsidTr="005F5284">
        <w:trPr>
          <w:cantSplit/>
        </w:trPr>
        <w:tc>
          <w:tcPr>
            <w:tcW w:w="1160" w:type="dxa"/>
            <w:vMerge w:val="restart"/>
            <w:vAlign w:val="center"/>
          </w:tcPr>
          <w:p w14:paraId="0E96260E" w14:textId="77777777" w:rsidR="00215E62" w:rsidRDefault="00215E62" w:rsidP="0020124A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9CB32FE" wp14:editId="43700D85">
                  <wp:extent cx="647700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313E9338" w14:textId="77777777" w:rsidR="00215E62" w:rsidRDefault="00215E62" w:rsidP="0020124A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48A2A4A8" w14:textId="77777777" w:rsidR="00215E62" w:rsidRDefault="00215E62" w:rsidP="0020124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293AEA7" w14:textId="77777777" w:rsidR="00215E62" w:rsidRDefault="00215E62" w:rsidP="0020124A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6A00C8B" w14:textId="77777777" w:rsidR="00215E62" w:rsidRDefault="00215E62" w:rsidP="0020124A">
            <w:pPr>
              <w:pStyle w:val="Docnumber"/>
            </w:pPr>
            <w:r>
              <w:t>TSAG-</w:t>
            </w:r>
            <w:proofErr w:type="spellStart"/>
            <w:r>
              <w:t>TD380</w:t>
            </w:r>
            <w:proofErr w:type="spellEnd"/>
          </w:p>
        </w:tc>
      </w:tr>
      <w:tr w:rsidR="00215E62" w14:paraId="115380CE" w14:textId="77777777" w:rsidTr="005F5284">
        <w:trPr>
          <w:cantSplit/>
          <w:trHeight w:val="461"/>
        </w:trPr>
        <w:tc>
          <w:tcPr>
            <w:tcW w:w="1160" w:type="dxa"/>
            <w:vMerge/>
          </w:tcPr>
          <w:p w14:paraId="548D2F7C" w14:textId="77777777" w:rsidR="00215E62" w:rsidRDefault="00215E62" w:rsidP="0020124A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4763912C" w14:textId="77777777" w:rsidR="00215E62" w:rsidRDefault="00215E62" w:rsidP="0020124A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1C518C1" w14:textId="77777777" w:rsidR="00215E62" w:rsidRDefault="00215E62" w:rsidP="0020124A">
            <w:pPr>
              <w:pStyle w:val="TSBHeaderRight14"/>
            </w:pPr>
            <w:r>
              <w:t>TSAG</w:t>
            </w:r>
          </w:p>
        </w:tc>
      </w:tr>
      <w:tr w:rsidR="00215E62" w14:paraId="718B46EC" w14:textId="77777777" w:rsidTr="005F5284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4B810666" w14:textId="77777777" w:rsidR="00215E62" w:rsidRDefault="00215E62" w:rsidP="0020124A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2FDF4D4C" w14:textId="77777777" w:rsidR="00215E62" w:rsidRDefault="00215E62" w:rsidP="0020124A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4A53913" w14:textId="77777777" w:rsidR="00215E62" w:rsidRDefault="00215E62" w:rsidP="0020124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15E62" w14:paraId="3970F732" w14:textId="77777777" w:rsidTr="005F5284">
        <w:trPr>
          <w:cantSplit/>
          <w:trHeight w:val="357"/>
        </w:trPr>
        <w:tc>
          <w:tcPr>
            <w:tcW w:w="1508" w:type="dxa"/>
            <w:gridSpan w:val="2"/>
          </w:tcPr>
          <w:p w14:paraId="072CAE58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58291AF1" w14:textId="7573CDE1" w:rsidR="00215E62" w:rsidRDefault="005F5284" w:rsidP="0020124A">
            <w:pPr>
              <w:pStyle w:val="TSBHeaderQuestion"/>
            </w:pPr>
            <w:r>
              <w:t>N/</w:t>
            </w:r>
            <w:r w:rsidR="00215E62">
              <w:t>A</w:t>
            </w:r>
          </w:p>
        </w:tc>
        <w:tc>
          <w:tcPr>
            <w:tcW w:w="3525" w:type="dxa"/>
          </w:tcPr>
          <w:p w14:paraId="3BFB7980" w14:textId="77777777" w:rsidR="00215E62" w:rsidRDefault="00215E62" w:rsidP="0020124A">
            <w:pPr>
              <w:pStyle w:val="VenueDate"/>
            </w:pPr>
            <w:r>
              <w:t>Geneva, 22-26 January 2024</w:t>
            </w:r>
          </w:p>
        </w:tc>
      </w:tr>
      <w:tr w:rsidR="00215E62" w14:paraId="3EEFC626" w14:textId="77777777" w:rsidTr="0020124A">
        <w:trPr>
          <w:cantSplit/>
          <w:trHeight w:val="357"/>
        </w:trPr>
        <w:tc>
          <w:tcPr>
            <w:tcW w:w="9639" w:type="dxa"/>
            <w:gridSpan w:val="5"/>
          </w:tcPr>
          <w:p w14:paraId="3DC80EE2" w14:textId="76AE2BD8" w:rsidR="00215E62" w:rsidRDefault="00215E62" w:rsidP="0020124A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F528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LS73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15E62" w14:paraId="1C62F439" w14:textId="77777777" w:rsidTr="005F5284">
        <w:trPr>
          <w:cantSplit/>
          <w:trHeight w:val="357"/>
        </w:trPr>
        <w:tc>
          <w:tcPr>
            <w:tcW w:w="1508" w:type="dxa"/>
            <w:gridSpan w:val="2"/>
          </w:tcPr>
          <w:p w14:paraId="0F9175AD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5A5C2777" w14:textId="77777777" w:rsidR="00215E62" w:rsidRDefault="00215E62" w:rsidP="0020124A">
            <w:pPr>
              <w:pStyle w:val="TSBHeaderSource"/>
            </w:pPr>
            <w:r>
              <w:t>ITU-T Study Group 2</w:t>
            </w:r>
          </w:p>
        </w:tc>
      </w:tr>
      <w:tr w:rsidR="00215E62" w14:paraId="3258E4B8" w14:textId="77777777" w:rsidTr="005F5284">
        <w:trPr>
          <w:cantSplit/>
          <w:trHeight w:val="357"/>
        </w:trPr>
        <w:tc>
          <w:tcPr>
            <w:tcW w:w="1508" w:type="dxa"/>
            <w:gridSpan w:val="2"/>
          </w:tcPr>
          <w:p w14:paraId="1B3FE914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7DDD6AD8" w14:textId="4B9578B8" w:rsidR="00215E62" w:rsidRDefault="00215E62" w:rsidP="0020124A">
            <w:pPr>
              <w:pStyle w:val="TSBHeaderTitle"/>
            </w:pPr>
            <w:r>
              <w:t>LS/r on the activities and studies on sustainable digital transformation (reply to TSAG-</w:t>
            </w:r>
            <w:proofErr w:type="spellStart"/>
            <w:r>
              <w:t>LS22</w:t>
            </w:r>
            <w:proofErr w:type="spellEnd"/>
            <w:r>
              <w:t>)</w:t>
            </w:r>
            <w:r w:rsidR="005F5284">
              <w:t xml:space="preserve"> [from </w:t>
            </w:r>
            <w:r w:rsidR="005F5284">
              <w:t>ITU-T S</w:t>
            </w:r>
            <w:r w:rsidR="005F5284">
              <w:t>G2]</w:t>
            </w:r>
          </w:p>
        </w:tc>
      </w:tr>
      <w:tr w:rsidR="00215E62" w14:paraId="3AAD25E3" w14:textId="77777777" w:rsidTr="0020124A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74B3140" w14:textId="77777777" w:rsidR="00215E62" w:rsidRDefault="00215E62" w:rsidP="0020124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15E62" w14:paraId="6BBD388E" w14:textId="77777777" w:rsidTr="005F5284">
        <w:trPr>
          <w:cantSplit/>
          <w:trHeight w:val="357"/>
        </w:trPr>
        <w:tc>
          <w:tcPr>
            <w:tcW w:w="2187" w:type="dxa"/>
            <w:gridSpan w:val="3"/>
          </w:tcPr>
          <w:p w14:paraId="1F9353CD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7202AD3F" w14:textId="77777777" w:rsidR="00215E62" w:rsidRDefault="00215E62" w:rsidP="0020124A">
            <w:r>
              <w:t>TSAG</w:t>
            </w:r>
          </w:p>
        </w:tc>
      </w:tr>
      <w:tr w:rsidR="00215E62" w14:paraId="623EA05D" w14:textId="77777777" w:rsidTr="005F5284">
        <w:trPr>
          <w:cantSplit/>
          <w:trHeight w:val="357"/>
        </w:trPr>
        <w:tc>
          <w:tcPr>
            <w:tcW w:w="2187" w:type="dxa"/>
            <w:gridSpan w:val="3"/>
          </w:tcPr>
          <w:p w14:paraId="552F845D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1AF5C977" w14:textId="77777777" w:rsidR="00215E62" w:rsidRDefault="00215E62" w:rsidP="0020124A">
            <w:r>
              <w:t>-</w:t>
            </w:r>
          </w:p>
        </w:tc>
      </w:tr>
      <w:tr w:rsidR="00215E62" w14:paraId="1D846AA0" w14:textId="77777777" w:rsidTr="005F5284">
        <w:trPr>
          <w:cantSplit/>
          <w:trHeight w:val="357"/>
        </w:trPr>
        <w:tc>
          <w:tcPr>
            <w:tcW w:w="2187" w:type="dxa"/>
            <w:gridSpan w:val="3"/>
          </w:tcPr>
          <w:p w14:paraId="179AEA3A" w14:textId="77777777" w:rsidR="00215E62" w:rsidRDefault="00215E62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2D186FC4" w14:textId="77777777" w:rsidR="00215E62" w:rsidRDefault="00215E62" w:rsidP="0020124A">
            <w:r>
              <w:t>ITU-T Study Group 2 meeting (Geneva, 17 November 2023)</w:t>
            </w:r>
          </w:p>
        </w:tc>
      </w:tr>
      <w:tr w:rsidR="00215E62" w14:paraId="2949D575" w14:textId="77777777" w:rsidTr="005F5284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BFB4D58" w14:textId="77777777" w:rsidR="00215E62" w:rsidRDefault="00215E62" w:rsidP="0020124A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72D32546" w14:textId="77777777" w:rsidR="00215E62" w:rsidRDefault="00215E62" w:rsidP="0020124A">
            <w:r>
              <w:t>-</w:t>
            </w:r>
          </w:p>
        </w:tc>
      </w:tr>
      <w:tr w:rsidR="005F5284" w:rsidRPr="005F5284" w14:paraId="3A24F32D" w14:textId="77777777" w:rsidTr="005F528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08EBA0E" w14:textId="77777777" w:rsidR="005F5284" w:rsidRDefault="005F5284" w:rsidP="005F528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4E8468AD" w14:textId="3C361828" w:rsidR="005F5284" w:rsidRDefault="005F5284" w:rsidP="005F5284">
            <w:sdt>
              <w:sdtPr>
                <w:alias w:val="ContactNameOrgCountry"/>
                <w:tag w:val="ContactNameOrgCountry"/>
                <w:id w:val="1314833983"/>
                <w:placeholder>
                  <w:docPart w:val="BED082DDBAB44EEE9837C3FE8688D38B"/>
                </w:placeholder>
                <w:text w:multiLine="1"/>
              </w:sdtPr>
              <w:sdtContent>
                <w:r w:rsidRPr="007C5180">
                  <w:t>Philip Rushton</w:t>
                </w:r>
                <w:r w:rsidRPr="007C5180">
                  <w:br/>
                  <w:t>SG2 Chair</w:t>
                </w:r>
                <w:r w:rsidRPr="007C5180">
                  <w:br/>
                  <w:t>United Kingdom</w:t>
                </w:r>
              </w:sdtContent>
            </w:sdt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8B09A86" w14:textId="421B78A8" w:rsidR="005F5284" w:rsidRPr="005F5284" w:rsidRDefault="005F5284" w:rsidP="005F5284">
            <w:pPr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-882256167"/>
                <w:placeholder>
                  <w:docPart w:val="DCB610AC42DA42EEA6CEEBDC68E24DDD"/>
                </w:placeholder>
              </w:sdtPr>
              <w:sdtContent>
                <w:r w:rsidRPr="00212C5F">
                  <w:rPr>
                    <w:lang w:val="de-DE"/>
                  </w:rPr>
                  <w:t xml:space="preserve">Tel: </w:t>
                </w:r>
                <w:r w:rsidRPr="00212C5F">
                  <w:rPr>
                    <w:lang w:val="de-DE"/>
                  </w:rPr>
                  <w:tab/>
                  <w:t>+44 20 3286 3085</w:t>
                </w:r>
                <w:r w:rsidRPr="00212C5F">
                  <w:rPr>
                    <w:lang w:val="de-DE"/>
                  </w:rPr>
                  <w:br/>
                  <w:t xml:space="preserve">E-mail: </w:t>
                </w:r>
                <w:r>
                  <w:fldChar w:fldCharType="begin"/>
                </w:r>
                <w:r w:rsidRPr="00212C5F">
                  <w:rPr>
                    <w:lang w:val="de-DE"/>
                  </w:rPr>
                  <w:instrText>HYPERLINK "mailto:philrushton@rcc-uk.uk"</w:instrText>
                </w:r>
                <w:r>
                  <w:fldChar w:fldCharType="separate"/>
                </w:r>
                <w:r w:rsidRPr="00212C5F">
                  <w:rPr>
                    <w:rStyle w:val="Hyperlink"/>
                    <w:lang w:val="de-DE"/>
                  </w:rPr>
                  <w:t>philrushton@rcc-uk.uk</w:t>
                </w:r>
                <w:r>
                  <w:rPr>
                    <w:rStyle w:val="Hyperlink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3691DFC9" w14:textId="77777777" w:rsidR="00215E62" w:rsidRPr="005F5284" w:rsidRDefault="00215E62" w:rsidP="00215E62">
      <w:pPr>
        <w:rPr>
          <w:lang w:val="de-DE"/>
        </w:rPr>
      </w:pPr>
    </w:p>
    <w:p w14:paraId="113E8FD7" w14:textId="77777777" w:rsidR="00215E62" w:rsidRDefault="00215E62" w:rsidP="00215E62">
      <w:r>
        <w:t xml:space="preserve">This liaison statement answers </w:t>
      </w:r>
      <w:hyperlink r:id="rId12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LS22</w:t>
        </w:r>
        <w:proofErr w:type="spellEnd"/>
      </w:hyperlink>
      <w:r>
        <w:t>.</w:t>
      </w:r>
    </w:p>
    <w:p w14:paraId="2820EBB2" w14:textId="77777777" w:rsidR="00215E62" w:rsidRDefault="00215E62" w:rsidP="00215E62"/>
    <w:p w14:paraId="11FED52C" w14:textId="77777777" w:rsidR="00215E62" w:rsidRDefault="00215E62" w:rsidP="00215E62">
      <w:r>
        <w:t>A new liaison statement has been received from SG2.</w:t>
      </w:r>
    </w:p>
    <w:p w14:paraId="7844B3BA" w14:textId="77777777" w:rsidR="00215E62" w:rsidRDefault="00215E62" w:rsidP="00215E62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http://handle.itu.int/11.1002/ls/sp17-sg2-oLS-00073.docx</w:t>
        </w:r>
      </w:hyperlink>
      <w:r>
        <w:t>.</w:t>
      </w:r>
    </w:p>
    <w:p w14:paraId="7EAFCFFE" w14:textId="77777777" w:rsidR="00215E62" w:rsidRDefault="00215E62" w:rsidP="00215E62">
      <w:pPr>
        <w:spacing w:before="0"/>
        <w:jc w:val="center"/>
      </w:pPr>
    </w:p>
    <w:p w14:paraId="41DFD4E6" w14:textId="77777777" w:rsidR="00215E62" w:rsidRDefault="00215E62" w:rsidP="00215E62">
      <w:pPr>
        <w:jc w:val="right"/>
      </w:pPr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42"/>
        <w:gridCol w:w="620"/>
        <w:gridCol w:w="3248"/>
        <w:gridCol w:w="158"/>
        <w:gridCol w:w="4026"/>
      </w:tblGrid>
      <w:tr w:rsidR="00066D4B" w:rsidRPr="00066D4B" w14:paraId="22937C47" w14:textId="77777777" w:rsidTr="00066D4B">
        <w:trPr>
          <w:cantSplit/>
        </w:trPr>
        <w:tc>
          <w:tcPr>
            <w:tcW w:w="1104" w:type="dxa"/>
            <w:vMerge w:val="restart"/>
            <w:vAlign w:val="center"/>
          </w:tcPr>
          <w:p w14:paraId="02CB94D4" w14:textId="25CCEE54" w:rsidR="00066D4B" w:rsidRPr="00066D4B" w:rsidRDefault="00066D4B" w:rsidP="00066D4B">
            <w:pPr>
              <w:spacing w:before="0"/>
              <w:jc w:val="center"/>
              <w:rPr>
                <w:sz w:val="20"/>
                <w:szCs w:val="20"/>
              </w:rPr>
            </w:pPr>
            <w:r w:rsidRPr="00066D4B">
              <w:rPr>
                <w:noProof/>
              </w:rPr>
              <w:lastRenderedPageBreak/>
              <w:drawing>
                <wp:inline distT="0" distB="0" distL="0" distR="0" wp14:anchorId="03C823EE" wp14:editId="30170162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57193094" w14:textId="77777777" w:rsidR="00066D4B" w:rsidRPr="00066D4B" w:rsidRDefault="00066D4B" w:rsidP="00066D4B">
            <w:pPr>
              <w:rPr>
                <w:sz w:val="16"/>
                <w:szCs w:val="16"/>
              </w:rPr>
            </w:pPr>
            <w:r w:rsidRPr="00066D4B">
              <w:rPr>
                <w:sz w:val="16"/>
                <w:szCs w:val="16"/>
              </w:rPr>
              <w:t>INTERNATIONAL TELECOMMUNICATION UNION</w:t>
            </w:r>
          </w:p>
          <w:p w14:paraId="7C697402" w14:textId="77777777" w:rsidR="00066D4B" w:rsidRPr="00066D4B" w:rsidRDefault="00066D4B" w:rsidP="00066D4B">
            <w:pPr>
              <w:rPr>
                <w:b/>
                <w:bCs/>
                <w:sz w:val="26"/>
                <w:szCs w:val="26"/>
              </w:rPr>
            </w:pPr>
            <w:r w:rsidRPr="00066D4B">
              <w:rPr>
                <w:b/>
                <w:bCs/>
                <w:sz w:val="26"/>
                <w:szCs w:val="26"/>
              </w:rPr>
              <w:t>TELECOMMUNICATION</w:t>
            </w:r>
            <w:r w:rsidRPr="00066D4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946430" w14:textId="77777777" w:rsidR="00066D4B" w:rsidRPr="00066D4B" w:rsidRDefault="00066D4B" w:rsidP="00066D4B">
            <w:pPr>
              <w:rPr>
                <w:sz w:val="20"/>
                <w:szCs w:val="20"/>
              </w:rPr>
            </w:pPr>
            <w:r w:rsidRPr="00066D4B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066D4B">
              <w:rPr>
                <w:sz w:val="20"/>
              </w:rPr>
              <w:t>2022</w:t>
            </w:r>
            <w:r w:rsidRPr="00066D4B">
              <w:rPr>
                <w:sz w:val="20"/>
                <w:szCs w:val="20"/>
              </w:rPr>
              <w:t>-</w:t>
            </w:r>
            <w:r w:rsidRPr="00066D4B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7BD48231" w14:textId="0531C256" w:rsidR="00066D4B" w:rsidRPr="00066D4B" w:rsidRDefault="00066D4B" w:rsidP="00066D4B">
            <w:pPr>
              <w:pStyle w:val="Docnumber"/>
            </w:pPr>
            <w:r>
              <w:t>SG2-</w:t>
            </w:r>
            <w:proofErr w:type="spellStart"/>
            <w:r>
              <w:t>LS73</w:t>
            </w:r>
            <w:proofErr w:type="spellEnd"/>
          </w:p>
        </w:tc>
      </w:tr>
      <w:tr w:rsidR="00066D4B" w:rsidRPr="00066D4B" w14:paraId="14453FC9" w14:textId="77777777" w:rsidTr="00066D4B">
        <w:trPr>
          <w:cantSplit/>
        </w:trPr>
        <w:tc>
          <w:tcPr>
            <w:tcW w:w="1104" w:type="dxa"/>
            <w:vMerge/>
          </w:tcPr>
          <w:p w14:paraId="0F13679E" w14:textId="77777777" w:rsidR="00066D4B" w:rsidRPr="00066D4B" w:rsidRDefault="00066D4B" w:rsidP="00066D4B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767AD83C" w14:textId="77777777" w:rsidR="00066D4B" w:rsidRPr="00066D4B" w:rsidRDefault="00066D4B" w:rsidP="00066D4B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61C66CB5" w14:textId="5DB50947" w:rsidR="00066D4B" w:rsidRPr="00066D4B" w:rsidRDefault="00066D4B" w:rsidP="00066D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066D4B" w:rsidRPr="00066D4B" w14:paraId="49D7A1FA" w14:textId="77777777" w:rsidTr="00066D4B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FACC84D" w14:textId="77777777" w:rsidR="00066D4B" w:rsidRPr="00066D4B" w:rsidRDefault="00066D4B" w:rsidP="00066D4B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628D1A59" w14:textId="77777777" w:rsidR="00066D4B" w:rsidRPr="00066D4B" w:rsidRDefault="00066D4B" w:rsidP="00066D4B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5A38A325" w14:textId="77777777" w:rsidR="00066D4B" w:rsidRPr="00066D4B" w:rsidRDefault="00066D4B" w:rsidP="00066D4B">
            <w:pPr>
              <w:jc w:val="right"/>
              <w:rPr>
                <w:b/>
                <w:bCs/>
                <w:sz w:val="28"/>
                <w:szCs w:val="28"/>
              </w:rPr>
            </w:pPr>
            <w:r w:rsidRPr="00066D4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66D4B" w:rsidRPr="00066D4B" w14:paraId="0DFEAD66" w14:textId="77777777" w:rsidTr="00066D4B">
        <w:trPr>
          <w:cantSplit/>
        </w:trPr>
        <w:tc>
          <w:tcPr>
            <w:tcW w:w="1545" w:type="dxa"/>
            <w:gridSpan w:val="2"/>
          </w:tcPr>
          <w:p w14:paraId="706DBDFF" w14:textId="77777777" w:rsidR="00066D4B" w:rsidRPr="00066D4B" w:rsidRDefault="00066D4B" w:rsidP="00066D4B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066D4B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3"/>
          </w:tcPr>
          <w:p w14:paraId="3D1ED919" w14:textId="60F9130A" w:rsidR="00066D4B" w:rsidRPr="00066D4B" w:rsidRDefault="00066D4B" w:rsidP="00066D4B">
            <w:r w:rsidRPr="00066D4B">
              <w:t>All/2</w:t>
            </w:r>
          </w:p>
        </w:tc>
        <w:tc>
          <w:tcPr>
            <w:tcW w:w="4184" w:type="dxa"/>
            <w:gridSpan w:val="2"/>
          </w:tcPr>
          <w:p w14:paraId="637B587D" w14:textId="4E5C5082" w:rsidR="00066D4B" w:rsidRPr="00066D4B" w:rsidRDefault="00066D4B" w:rsidP="00066D4B">
            <w:pPr>
              <w:jc w:val="right"/>
            </w:pPr>
            <w:r w:rsidRPr="00066D4B">
              <w:t>Geneva, 8-17 November 2023</w:t>
            </w:r>
          </w:p>
        </w:tc>
      </w:tr>
      <w:tr w:rsidR="00066D4B" w:rsidRPr="00066D4B" w14:paraId="2FB92738" w14:textId="77777777" w:rsidTr="00066D4B">
        <w:trPr>
          <w:cantSplit/>
        </w:trPr>
        <w:tc>
          <w:tcPr>
            <w:tcW w:w="9639" w:type="dxa"/>
            <w:gridSpan w:val="7"/>
          </w:tcPr>
          <w:p w14:paraId="7E4ECA70" w14:textId="2ABE08F0" w:rsidR="00066D4B" w:rsidRPr="00066D4B" w:rsidRDefault="00066D4B" w:rsidP="00066D4B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proofErr w:type="gramStart"/>
            <w:r>
              <w:rPr>
                <w:rFonts w:hint="cs"/>
                <w:b/>
                <w:bCs/>
                <w:rtl/>
                <w:lang w:bidi="ar-SY"/>
              </w:rPr>
              <w:t>)</w:t>
            </w:r>
            <w:r w:rsidRPr="00066D4B">
              <w:rPr>
                <w:b/>
                <w:bCs/>
              </w:rPr>
              <w:t>Ref.</w:t>
            </w:r>
            <w:proofErr w:type="gramEnd"/>
            <w:r w:rsidRPr="00066D4B">
              <w:rPr>
                <w:b/>
                <w:bCs/>
              </w:rPr>
              <w:t xml:space="preserve">: </w:t>
            </w:r>
            <w:hyperlink r:id="rId14" w:history="1">
              <w:r w:rsidRPr="00066D4B">
                <w:rPr>
                  <w:rStyle w:val="Hyperlink"/>
                  <w:b/>
                  <w:bCs/>
                </w:rPr>
                <w:t>SG2-</w:t>
              </w:r>
              <w:proofErr w:type="spellStart"/>
              <w:r w:rsidRPr="00066D4B">
                <w:rPr>
                  <w:rStyle w:val="Hyperlink"/>
                  <w:b/>
                  <w:bCs/>
                </w:rPr>
                <w:t>TD319</w:t>
              </w:r>
              <w:proofErr w:type="spellEnd"/>
              <w:r w:rsidRPr="00066D4B">
                <w:rPr>
                  <w:rStyle w:val="Hyperlink"/>
                  <w:b/>
                  <w:bCs/>
                </w:rPr>
                <w:t>/GEN</w:t>
              </w:r>
            </w:hyperlink>
            <w:r>
              <w:rPr>
                <w:rFonts w:hint="cs"/>
                <w:b/>
                <w:bCs/>
                <w:rtl/>
              </w:rPr>
              <w:t>(</w:t>
            </w:r>
          </w:p>
        </w:tc>
      </w:tr>
      <w:tr w:rsidR="00066D4B" w:rsidRPr="00066D4B" w14:paraId="332AAC0D" w14:textId="77777777" w:rsidTr="00066D4B">
        <w:trPr>
          <w:cantSplit/>
        </w:trPr>
        <w:tc>
          <w:tcPr>
            <w:tcW w:w="1545" w:type="dxa"/>
            <w:gridSpan w:val="2"/>
          </w:tcPr>
          <w:p w14:paraId="6D2264FC" w14:textId="77777777" w:rsidR="00066D4B" w:rsidRPr="00066D4B" w:rsidRDefault="00066D4B" w:rsidP="00066D4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66D4B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5B8908FD" w14:textId="468957F4" w:rsidR="00066D4B" w:rsidRPr="00066D4B" w:rsidRDefault="00066D4B" w:rsidP="00066D4B">
            <w:r w:rsidRPr="00066D4B">
              <w:t>ITU-T Study Group 2</w:t>
            </w:r>
          </w:p>
        </w:tc>
      </w:tr>
      <w:tr w:rsidR="00066D4B" w:rsidRPr="00066D4B" w14:paraId="48A1D729" w14:textId="77777777" w:rsidTr="00066D4B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071735E9" w14:textId="77777777" w:rsidR="00066D4B" w:rsidRPr="00066D4B" w:rsidRDefault="00066D4B" w:rsidP="00066D4B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066D4B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207BCE30" w14:textId="22764B48" w:rsidR="00066D4B" w:rsidRPr="00066D4B" w:rsidRDefault="00066D4B" w:rsidP="00066D4B">
            <w:r w:rsidRPr="00066D4B">
              <w:t>LS/r on the activities and studies on sustainable digital transformation (reply to TSAG-</w:t>
            </w:r>
            <w:proofErr w:type="spellStart"/>
            <w:r w:rsidRPr="00066D4B">
              <w:t>LS22</w:t>
            </w:r>
            <w:proofErr w:type="spellEnd"/>
            <w:r w:rsidRPr="00066D4B">
              <w:t>)</w:t>
            </w:r>
          </w:p>
        </w:tc>
      </w:tr>
      <w:bookmarkEnd w:id="1"/>
      <w:bookmarkEnd w:id="10"/>
      <w:tr w:rsidR="00E00130" w:rsidRPr="007C5180" w14:paraId="20EE1F05" w14:textId="77777777" w:rsidTr="00066D4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4D276B" w14:textId="77777777" w:rsidR="00E00130" w:rsidRPr="007C5180" w:rsidRDefault="00E00130" w:rsidP="005B618F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C5180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00130" w:rsidRPr="007C5180" w14:paraId="20F4E2C7" w14:textId="77777777" w:rsidTr="00066D4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6A28D310" w14:textId="77777777" w:rsidR="00E00130" w:rsidRPr="007C5180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7C5180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2" w:type="dxa"/>
            <w:gridSpan w:val="3"/>
          </w:tcPr>
          <w:p w14:paraId="3B35FB42" w14:textId="2FCA0836" w:rsidR="00E00130" w:rsidRPr="007C5180" w:rsidRDefault="00261B73" w:rsidP="00E00130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 w:rsidRPr="007C5180">
              <w:rPr>
                <w:rFonts w:cstheme="minorHAnsi"/>
              </w:rPr>
              <w:t>TSAG</w:t>
            </w:r>
          </w:p>
        </w:tc>
      </w:tr>
      <w:tr w:rsidR="00E00130" w:rsidRPr="007C5180" w14:paraId="164A2897" w14:textId="77777777" w:rsidTr="00066D4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6DACB0ED" w14:textId="77777777" w:rsidR="00E00130" w:rsidRPr="007C5180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7C5180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2" w:type="dxa"/>
            <w:gridSpan w:val="3"/>
          </w:tcPr>
          <w:p w14:paraId="150C5CA0" w14:textId="32A0B3D5" w:rsidR="00E00130" w:rsidRPr="007C5180" w:rsidRDefault="00261B73" w:rsidP="00E00130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 w:rsidRPr="007C5180">
              <w:rPr>
                <w:rFonts w:cstheme="minorHAnsi"/>
              </w:rPr>
              <w:t>-</w:t>
            </w:r>
          </w:p>
        </w:tc>
      </w:tr>
      <w:tr w:rsidR="00E00130" w:rsidRPr="007C5180" w14:paraId="0F2CB42A" w14:textId="77777777" w:rsidTr="00066D4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3603E0C1" w14:textId="77777777" w:rsidR="00E00130" w:rsidRPr="007C5180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7C5180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2" w:type="dxa"/>
            <w:gridSpan w:val="3"/>
          </w:tcPr>
          <w:p w14:paraId="4DD212EC" w14:textId="5AA04A77" w:rsidR="00E00130" w:rsidRPr="007C5180" w:rsidRDefault="00261B73" w:rsidP="00E00130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 w:rsidRPr="007C5180">
              <w:rPr>
                <w:b w:val="0"/>
                <w:bCs w:val="0"/>
              </w:rPr>
              <w:t xml:space="preserve">ITU-T Study Group 2 </w:t>
            </w:r>
            <w:r w:rsidR="00066D4B">
              <w:rPr>
                <w:b w:val="0"/>
                <w:bCs w:val="0"/>
              </w:rPr>
              <w:t xml:space="preserve">meeting </w:t>
            </w:r>
            <w:r w:rsidRPr="007C5180">
              <w:rPr>
                <w:b w:val="0"/>
                <w:bCs w:val="0"/>
              </w:rPr>
              <w:t>(</w:t>
            </w:r>
            <w:r w:rsidR="00066D4B">
              <w:rPr>
                <w:b w:val="0"/>
                <w:bCs w:val="0"/>
                <w:lang w:val="en-US"/>
              </w:rPr>
              <w:t xml:space="preserve">Geneva, </w:t>
            </w:r>
            <w:r w:rsidR="007C5180" w:rsidRPr="007C5180">
              <w:rPr>
                <w:b w:val="0"/>
                <w:bCs w:val="0"/>
              </w:rPr>
              <w:t>17 November</w:t>
            </w:r>
            <w:r w:rsidRPr="007C5180">
              <w:rPr>
                <w:b w:val="0"/>
                <w:bCs w:val="0"/>
              </w:rPr>
              <w:t xml:space="preserve"> 2023)</w:t>
            </w:r>
          </w:p>
        </w:tc>
      </w:tr>
      <w:tr w:rsidR="00E00130" w:rsidRPr="007C5180" w14:paraId="3B14C72D" w14:textId="77777777" w:rsidTr="00066D4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086D39" w14:textId="77777777" w:rsidR="00E00130" w:rsidRPr="007C5180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7C5180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305DC" w14:textId="12ABFB3F" w:rsidR="00E00130" w:rsidRPr="007C5180" w:rsidRDefault="00261B73" w:rsidP="00E00130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 w:rsidRPr="007C5180">
              <w:t>-</w:t>
            </w:r>
          </w:p>
        </w:tc>
      </w:tr>
      <w:tr w:rsidR="00261B73" w:rsidRPr="00212C5F" w14:paraId="442ED26F" w14:textId="77777777" w:rsidTr="00066D4B">
        <w:trPr>
          <w:cantSplit/>
        </w:trPr>
        <w:tc>
          <w:tcPr>
            <w:tcW w:w="15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729E5BC" w14:textId="77777777" w:rsidR="00261B73" w:rsidRPr="007C5180" w:rsidRDefault="00261B73" w:rsidP="00261B73">
            <w:pPr>
              <w:rPr>
                <w:rFonts w:asciiTheme="majorBidi" w:hAnsiTheme="majorBidi" w:cstheme="majorBidi"/>
                <w:b/>
                <w:bCs/>
              </w:rPr>
            </w:pPr>
            <w:r w:rsidRPr="007C5180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5F35B7" w14:textId="1A070814" w:rsidR="00261B73" w:rsidRPr="007C5180" w:rsidRDefault="005F5284" w:rsidP="00261B73">
            <w:pPr>
              <w:rPr>
                <w:rFonts w:asciiTheme="majorBidi" w:hAnsiTheme="majorBidi" w:cstheme="majorBidi"/>
              </w:rPr>
            </w:pPr>
            <w:sdt>
              <w:sdtPr>
                <w:alias w:val="ContactNameOrgCountry"/>
                <w:tag w:val="ContactNameOrgCountry"/>
                <w:id w:val="-22015140"/>
                <w:placeholder>
                  <w:docPart w:val="C1E82D180D6941D9BA971AB43F5EB78A"/>
                </w:placeholder>
                <w:text w:multiLine="1"/>
              </w:sdtPr>
              <w:sdtEndPr/>
              <w:sdtContent>
                <w:r w:rsidR="00261B73" w:rsidRPr="007C5180">
                  <w:t>Philip Rushton</w:t>
                </w:r>
                <w:r w:rsidR="00261B73" w:rsidRPr="007C5180">
                  <w:br/>
                  <w:t>SG2 Chair</w:t>
                </w:r>
                <w:r w:rsidR="00261B73" w:rsidRPr="007C5180">
                  <w:br/>
                  <w:t>United Kingdom</w:t>
                </w:r>
              </w:sdtContent>
            </w:sdt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189C6DD9" w14:textId="10299A9C" w:rsidR="00261B73" w:rsidRPr="007C5180" w:rsidRDefault="005F5284" w:rsidP="00261B73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sdt>
              <w:sdtPr>
                <w:alias w:val="ContactTelFaxEmail"/>
                <w:tag w:val="ContactTelFaxEmail"/>
                <w:id w:val="-1760984148"/>
                <w:placeholder>
                  <w:docPart w:val="4CEC25E29A4543B194E30E8BA49AFC21"/>
                </w:placeholder>
              </w:sdtPr>
              <w:sdtEndPr/>
              <w:sdtContent>
                <w:r w:rsidR="00261B73" w:rsidRPr="00212C5F">
                  <w:rPr>
                    <w:lang w:val="de-DE"/>
                  </w:rPr>
                  <w:t xml:space="preserve">Tel: </w:t>
                </w:r>
                <w:r w:rsidR="00261B73" w:rsidRPr="00212C5F">
                  <w:rPr>
                    <w:lang w:val="de-DE"/>
                  </w:rPr>
                  <w:tab/>
                  <w:t>+44 20 3286 3085</w:t>
                </w:r>
                <w:r w:rsidR="00261B73" w:rsidRPr="00212C5F">
                  <w:rPr>
                    <w:lang w:val="de-DE"/>
                  </w:rPr>
                  <w:br/>
                  <w:t xml:space="preserve">E-mail: </w:t>
                </w:r>
                <w:r>
                  <w:fldChar w:fldCharType="begin"/>
                </w:r>
                <w:r w:rsidRPr="00212C5F">
                  <w:rPr>
                    <w:lang w:val="de-DE"/>
                  </w:rPr>
                  <w:instrText>HYPERLINK "mailto:philrushton@rcc-uk.uk"</w:instrText>
                </w:r>
                <w:r>
                  <w:fldChar w:fldCharType="separate"/>
                </w:r>
                <w:r w:rsidR="00261B73" w:rsidRPr="00212C5F">
                  <w:rPr>
                    <w:rStyle w:val="Hyperlink"/>
                    <w:lang w:val="de-DE"/>
                  </w:rPr>
                  <w:t>philrushton@rcc-uk.uk</w:t>
                </w:r>
                <w:r>
                  <w:rPr>
                    <w:rStyle w:val="Hyperlink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18E796F5" w14:textId="77777777" w:rsidR="00633938" w:rsidRPr="007C5180" w:rsidRDefault="00633938" w:rsidP="00633938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33938" w:rsidRPr="007C5180" w14:paraId="405D3002" w14:textId="77777777" w:rsidTr="00366F52">
        <w:trPr>
          <w:cantSplit/>
        </w:trPr>
        <w:tc>
          <w:tcPr>
            <w:tcW w:w="1588" w:type="dxa"/>
          </w:tcPr>
          <w:p w14:paraId="07970016" w14:textId="77777777" w:rsidR="00633938" w:rsidRPr="007C5180" w:rsidRDefault="00633938" w:rsidP="00366F52">
            <w:pPr>
              <w:rPr>
                <w:b/>
                <w:bCs/>
              </w:rPr>
            </w:pPr>
            <w:r w:rsidRPr="007C5180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6EAFF9E" w14:textId="5E05A650" w:rsidR="00633938" w:rsidRPr="007C5180" w:rsidRDefault="00633938" w:rsidP="00366F52">
            <w:pPr>
              <w:pStyle w:val="TSBHeaderSummary"/>
            </w:pPr>
            <w:r w:rsidRPr="007C5180">
              <w:rPr>
                <w:rFonts w:cstheme="minorHAnsi"/>
                <w:lang w:eastAsia="zh-CN"/>
              </w:rPr>
              <w:t xml:space="preserve">The liaison statement </w:t>
            </w:r>
            <w:r w:rsidR="007C5180" w:rsidRPr="007C5180">
              <w:rPr>
                <w:rFonts w:cstheme="minorHAnsi"/>
                <w:lang w:eastAsia="zh-CN"/>
              </w:rPr>
              <w:t xml:space="preserve">responds to </w:t>
            </w:r>
            <w:r w:rsidR="007C5180" w:rsidRPr="007C5180">
              <w:t>TSAG-</w:t>
            </w:r>
            <w:proofErr w:type="spellStart"/>
            <w:r w:rsidR="007C5180" w:rsidRPr="007C5180">
              <w:t>LS22</w:t>
            </w:r>
            <w:proofErr w:type="spellEnd"/>
            <w:r w:rsidR="007C5180" w:rsidRPr="007C5180">
              <w:t xml:space="preserve"> on</w:t>
            </w:r>
            <w:r w:rsidRPr="007C5180">
              <w:rPr>
                <w:rFonts w:cstheme="minorHAnsi"/>
                <w:lang w:eastAsia="zh-CN"/>
              </w:rPr>
              <w:t xml:space="preserve"> </w:t>
            </w:r>
            <w:r w:rsidRPr="007C5180">
              <w:rPr>
                <w:iCs/>
                <w:lang w:val="en-US"/>
              </w:rPr>
              <w:t>the activities and studies related to sustainable digital transformation.</w:t>
            </w:r>
          </w:p>
        </w:tc>
      </w:tr>
    </w:tbl>
    <w:p w14:paraId="5F433E50" w14:textId="74301600" w:rsidR="007C5180" w:rsidRPr="007C5180" w:rsidRDefault="007C5180" w:rsidP="007C5180">
      <w:pPr>
        <w:spacing w:before="360"/>
      </w:pPr>
      <w:r w:rsidRPr="007C5180">
        <w:t xml:space="preserve">ITU-T SG2 in responding to </w:t>
      </w:r>
      <w:hyperlink r:id="rId15" w:history="1">
        <w:r w:rsidRPr="00532407">
          <w:rPr>
            <w:rStyle w:val="Hyperlink"/>
          </w:rPr>
          <w:t>TSAG-</w:t>
        </w:r>
        <w:proofErr w:type="spellStart"/>
        <w:r w:rsidRPr="00532407">
          <w:rPr>
            <w:rStyle w:val="Hyperlink"/>
          </w:rPr>
          <w:t>LS22</w:t>
        </w:r>
        <w:proofErr w:type="spellEnd"/>
      </w:hyperlink>
      <w:r w:rsidRPr="007C5180">
        <w:t xml:space="preserve"> regarding digital transformation, would note the two aspects that are relevant.</w:t>
      </w:r>
    </w:p>
    <w:p w14:paraId="3D5EACE0" w14:textId="2DF5B80D" w:rsidR="007C5180" w:rsidRPr="007C5180" w:rsidRDefault="007C5180" w:rsidP="007C5180">
      <w:r w:rsidRPr="007C5180">
        <w:t xml:space="preserve">The first is the specification of Recommendations associated with the deployment of technology that supports electronic means to support daily life.  The role of ITU-T SG2 is in support of such deployment.  The technical responsibilities of ITU-T SG2 determine that its role is as </w:t>
      </w:r>
      <w:r w:rsidR="00C74E79">
        <w:t xml:space="preserve">an </w:t>
      </w:r>
      <w:r w:rsidRPr="007C5180">
        <w:t>enabler in relation to the deployment of technology.  Enablement includes the use of numbers</w:t>
      </w:r>
      <w:r w:rsidR="00C74E79">
        <w:t>,</w:t>
      </w:r>
      <w:r w:rsidRPr="007C5180">
        <w:t xml:space="preserve"> names</w:t>
      </w:r>
      <w:r w:rsidR="00C74E79">
        <w:t>,</w:t>
      </w:r>
      <w:r w:rsidRPr="007C5180">
        <w:t xml:space="preserve"> addresses and identifiers used to connect the element of such deployment, the definition of the services that are used and the management of the network.</w:t>
      </w:r>
    </w:p>
    <w:p w14:paraId="32E8FAEC" w14:textId="65B01B17" w:rsidR="007C5180" w:rsidRPr="007C5180" w:rsidRDefault="007C5180" w:rsidP="007C5180">
      <w:r w:rsidRPr="007C5180">
        <w:t xml:space="preserve">The second aspect is the use of digital transformation in the development of the Recommendations.  There is a role for technology developed to support digital transformation being deployed to assist in the development of </w:t>
      </w:r>
      <w:r w:rsidR="00C74E79" w:rsidRPr="007C5180">
        <w:t>Recommendations</w:t>
      </w:r>
      <w:r w:rsidRPr="007C5180">
        <w:t>, but this is outside the scope of the responsibilities of ITU</w:t>
      </w:r>
      <w:r w:rsidRPr="007C5180">
        <w:noBreakHyphen/>
        <w:t>T SG2.</w:t>
      </w:r>
    </w:p>
    <w:p w14:paraId="1DC4F693" w14:textId="77777777" w:rsidR="007C5180" w:rsidRPr="007C5180" w:rsidRDefault="007C5180" w:rsidP="007C5180"/>
    <w:p w14:paraId="595BAEDD" w14:textId="22868B2B" w:rsidR="007F1869" w:rsidRDefault="002369E6" w:rsidP="002369E6">
      <w:pPr>
        <w:spacing w:before="0"/>
        <w:jc w:val="center"/>
      </w:pPr>
      <w:r w:rsidRPr="007C5180">
        <w:t>_______________________</w:t>
      </w:r>
    </w:p>
    <w:sectPr w:rsidR="007F1869" w:rsidSect="00215E62">
      <w:headerReference w:type="default" r:id="rId16"/>
      <w:headerReference w:type="firs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D6C2" w14:textId="77777777" w:rsidR="00323440" w:rsidRDefault="00323440" w:rsidP="00C42125">
      <w:pPr>
        <w:spacing w:before="0"/>
      </w:pPr>
      <w:r>
        <w:separator/>
      </w:r>
    </w:p>
  </w:endnote>
  <w:endnote w:type="continuationSeparator" w:id="0">
    <w:p w14:paraId="3E86D338" w14:textId="77777777" w:rsidR="00323440" w:rsidRDefault="0032344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BC54" w14:textId="77777777" w:rsidR="00323440" w:rsidRDefault="00323440" w:rsidP="00C42125">
      <w:pPr>
        <w:spacing w:before="0"/>
      </w:pPr>
      <w:r>
        <w:separator/>
      </w:r>
    </w:p>
  </w:footnote>
  <w:footnote w:type="continuationSeparator" w:id="0">
    <w:p w14:paraId="4BE788CE" w14:textId="77777777" w:rsidR="00323440" w:rsidRDefault="0032344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68BA" w14:textId="328AD50B" w:rsidR="00F80878" w:rsidRPr="00066D4B" w:rsidRDefault="00066D4B" w:rsidP="00066D4B">
    <w:pPr>
      <w:pStyle w:val="Header"/>
    </w:pPr>
    <w:r w:rsidRPr="00066D4B">
      <w:t xml:space="preserve">- </w:t>
    </w:r>
    <w:r w:rsidRPr="00066D4B">
      <w:fldChar w:fldCharType="begin"/>
    </w:r>
    <w:r w:rsidRPr="00066D4B">
      <w:instrText xml:space="preserve"> PAGE  \* MERGEFORMAT </w:instrText>
    </w:r>
    <w:r w:rsidRPr="00066D4B">
      <w:fldChar w:fldCharType="separate"/>
    </w:r>
    <w:r w:rsidRPr="00066D4B">
      <w:rPr>
        <w:noProof/>
      </w:rPr>
      <w:t>1</w:t>
    </w:r>
    <w:r w:rsidRPr="00066D4B">
      <w:fldChar w:fldCharType="end"/>
    </w:r>
    <w:r w:rsidRPr="00066D4B">
      <w:t xml:space="preserve"> -</w:t>
    </w:r>
  </w:p>
  <w:p w14:paraId="2CBEA3BF" w14:textId="403AC240" w:rsidR="00066D4B" w:rsidRPr="00066D4B" w:rsidRDefault="005F5284" w:rsidP="00066D4B">
    <w:pPr>
      <w:pStyle w:val="Header"/>
      <w:spacing w:after="240"/>
    </w:pPr>
    <w:r>
      <w:t>TSAG-</w:t>
    </w:r>
    <w:proofErr w:type="spellStart"/>
    <w:r>
      <w:t>TD380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352" w14:textId="5E3E44BE" w:rsidR="00664C92" w:rsidRPr="00BB441B" w:rsidRDefault="00664C92" w:rsidP="00BB441B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4425210">
    <w:abstractNumId w:val="9"/>
  </w:num>
  <w:num w:numId="2" w16cid:durableId="2000033098">
    <w:abstractNumId w:val="7"/>
  </w:num>
  <w:num w:numId="3" w16cid:durableId="162595605">
    <w:abstractNumId w:val="6"/>
  </w:num>
  <w:num w:numId="4" w16cid:durableId="824978985">
    <w:abstractNumId w:val="5"/>
  </w:num>
  <w:num w:numId="5" w16cid:durableId="1311986180">
    <w:abstractNumId w:val="4"/>
  </w:num>
  <w:num w:numId="6" w16cid:durableId="1467049030">
    <w:abstractNumId w:val="8"/>
  </w:num>
  <w:num w:numId="7" w16cid:durableId="203174062">
    <w:abstractNumId w:val="3"/>
  </w:num>
  <w:num w:numId="8" w16cid:durableId="614139509">
    <w:abstractNumId w:val="2"/>
  </w:num>
  <w:num w:numId="9" w16cid:durableId="482770355">
    <w:abstractNumId w:val="1"/>
  </w:num>
  <w:num w:numId="10" w16cid:durableId="183903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66D4B"/>
    <w:rsid w:val="000A3367"/>
    <w:rsid w:val="000A5CA2"/>
    <w:rsid w:val="000C5359"/>
    <w:rsid w:val="000C722F"/>
    <w:rsid w:val="000E6A3A"/>
    <w:rsid w:val="00101257"/>
    <w:rsid w:val="00125432"/>
    <w:rsid w:val="00137F40"/>
    <w:rsid w:val="001871EC"/>
    <w:rsid w:val="001A670F"/>
    <w:rsid w:val="001B5FB0"/>
    <w:rsid w:val="001C62B8"/>
    <w:rsid w:val="001E7B0E"/>
    <w:rsid w:val="001F141D"/>
    <w:rsid w:val="00200A06"/>
    <w:rsid w:val="00212C5F"/>
    <w:rsid w:val="00215E62"/>
    <w:rsid w:val="002369E6"/>
    <w:rsid w:val="00261B73"/>
    <w:rsid w:val="002622FA"/>
    <w:rsid w:val="00263518"/>
    <w:rsid w:val="00277326"/>
    <w:rsid w:val="002A401B"/>
    <w:rsid w:val="002A7A9C"/>
    <w:rsid w:val="002B3C3D"/>
    <w:rsid w:val="002C26C0"/>
    <w:rsid w:val="002D6037"/>
    <w:rsid w:val="002E79CB"/>
    <w:rsid w:val="002F7879"/>
    <w:rsid w:val="002F7F55"/>
    <w:rsid w:val="0030745F"/>
    <w:rsid w:val="00314630"/>
    <w:rsid w:val="0032090A"/>
    <w:rsid w:val="00321CDE"/>
    <w:rsid w:val="00323440"/>
    <w:rsid w:val="00333E15"/>
    <w:rsid w:val="0036651C"/>
    <w:rsid w:val="00381AB0"/>
    <w:rsid w:val="0038715D"/>
    <w:rsid w:val="00394DBF"/>
    <w:rsid w:val="003A43EF"/>
    <w:rsid w:val="003B2821"/>
    <w:rsid w:val="003B527C"/>
    <w:rsid w:val="003C7D40"/>
    <w:rsid w:val="003D7027"/>
    <w:rsid w:val="003F2BED"/>
    <w:rsid w:val="0041461E"/>
    <w:rsid w:val="00443878"/>
    <w:rsid w:val="004712CA"/>
    <w:rsid w:val="0047422E"/>
    <w:rsid w:val="00484109"/>
    <w:rsid w:val="0049280A"/>
    <w:rsid w:val="004C0673"/>
    <w:rsid w:val="004F3816"/>
    <w:rsid w:val="00510920"/>
    <w:rsid w:val="0051199B"/>
    <w:rsid w:val="00531810"/>
    <w:rsid w:val="00532407"/>
    <w:rsid w:val="0054699C"/>
    <w:rsid w:val="0056481F"/>
    <w:rsid w:val="00565DB9"/>
    <w:rsid w:val="00566EDA"/>
    <w:rsid w:val="00572654"/>
    <w:rsid w:val="00573C12"/>
    <w:rsid w:val="005B1E57"/>
    <w:rsid w:val="005B5629"/>
    <w:rsid w:val="005C0300"/>
    <w:rsid w:val="005F4B6A"/>
    <w:rsid w:val="005F5284"/>
    <w:rsid w:val="00615A0A"/>
    <w:rsid w:val="00621A25"/>
    <w:rsid w:val="006333D4"/>
    <w:rsid w:val="00633938"/>
    <w:rsid w:val="006369B2"/>
    <w:rsid w:val="00652C03"/>
    <w:rsid w:val="006570B0"/>
    <w:rsid w:val="00664C92"/>
    <w:rsid w:val="0069210B"/>
    <w:rsid w:val="00694BC7"/>
    <w:rsid w:val="00697365"/>
    <w:rsid w:val="006A4055"/>
    <w:rsid w:val="006C5641"/>
    <w:rsid w:val="006D1089"/>
    <w:rsid w:val="006D7355"/>
    <w:rsid w:val="00716426"/>
    <w:rsid w:val="00731135"/>
    <w:rsid w:val="007324AF"/>
    <w:rsid w:val="007409B4"/>
    <w:rsid w:val="00752187"/>
    <w:rsid w:val="0075525E"/>
    <w:rsid w:val="007903F8"/>
    <w:rsid w:val="00794F4F"/>
    <w:rsid w:val="007974BE"/>
    <w:rsid w:val="007A0916"/>
    <w:rsid w:val="007A0DFD"/>
    <w:rsid w:val="007C5180"/>
    <w:rsid w:val="007C7122"/>
    <w:rsid w:val="007D3F11"/>
    <w:rsid w:val="007F1869"/>
    <w:rsid w:val="007F21DA"/>
    <w:rsid w:val="007F664D"/>
    <w:rsid w:val="00824758"/>
    <w:rsid w:val="00842137"/>
    <w:rsid w:val="0089088E"/>
    <w:rsid w:val="00892297"/>
    <w:rsid w:val="00896E48"/>
    <w:rsid w:val="008D599B"/>
    <w:rsid w:val="008E0172"/>
    <w:rsid w:val="00930F6B"/>
    <w:rsid w:val="009354B5"/>
    <w:rsid w:val="009406B5"/>
    <w:rsid w:val="00946166"/>
    <w:rsid w:val="00966465"/>
    <w:rsid w:val="00977C51"/>
    <w:rsid w:val="00983164"/>
    <w:rsid w:val="009922EA"/>
    <w:rsid w:val="009972EF"/>
    <w:rsid w:val="009E6045"/>
    <w:rsid w:val="009E766E"/>
    <w:rsid w:val="009F365A"/>
    <w:rsid w:val="009F715E"/>
    <w:rsid w:val="00A10DBB"/>
    <w:rsid w:val="00A25503"/>
    <w:rsid w:val="00A4013E"/>
    <w:rsid w:val="00A427CD"/>
    <w:rsid w:val="00A4600B"/>
    <w:rsid w:val="00A5207F"/>
    <w:rsid w:val="00A679D3"/>
    <w:rsid w:val="00A67A81"/>
    <w:rsid w:val="00A728A3"/>
    <w:rsid w:val="00A730A6"/>
    <w:rsid w:val="00A971A0"/>
    <w:rsid w:val="00A97C64"/>
    <w:rsid w:val="00AA1F22"/>
    <w:rsid w:val="00AE3632"/>
    <w:rsid w:val="00AE443D"/>
    <w:rsid w:val="00B05821"/>
    <w:rsid w:val="00B26C28"/>
    <w:rsid w:val="00B453F5"/>
    <w:rsid w:val="00B477EB"/>
    <w:rsid w:val="00B53D1B"/>
    <w:rsid w:val="00B718A5"/>
    <w:rsid w:val="00BB441B"/>
    <w:rsid w:val="00BB586E"/>
    <w:rsid w:val="00C21365"/>
    <w:rsid w:val="00C31029"/>
    <w:rsid w:val="00C42125"/>
    <w:rsid w:val="00C62814"/>
    <w:rsid w:val="00C707AC"/>
    <w:rsid w:val="00C74937"/>
    <w:rsid w:val="00C74E79"/>
    <w:rsid w:val="00C9460E"/>
    <w:rsid w:val="00D10A14"/>
    <w:rsid w:val="00DE3062"/>
    <w:rsid w:val="00E00130"/>
    <w:rsid w:val="00E1406C"/>
    <w:rsid w:val="00E204DD"/>
    <w:rsid w:val="00E53C24"/>
    <w:rsid w:val="00EA10F1"/>
    <w:rsid w:val="00EA3EFE"/>
    <w:rsid w:val="00EB444D"/>
    <w:rsid w:val="00EE29A7"/>
    <w:rsid w:val="00F00EFD"/>
    <w:rsid w:val="00F02294"/>
    <w:rsid w:val="00F075D9"/>
    <w:rsid w:val="00F11CD1"/>
    <w:rsid w:val="00F35F57"/>
    <w:rsid w:val="00F50467"/>
    <w:rsid w:val="00F80878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2-oLS-00073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22/ls/tsag/sp17-tsag-oLS-00022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-oLS-0007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/itu-t/ls/ls.aspx?isn=29477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02-231108-TD-GEN-0319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82D180D6941D9BA971AB43F5E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785-A323-4F1B-A639-FB53FC9D60B5}"/>
      </w:docPartPr>
      <w:docPartBody>
        <w:p w:rsidR="00101472" w:rsidRDefault="00FE0EA7" w:rsidP="00FE0EA7">
          <w:pPr>
            <w:pStyle w:val="C1E82D180D6941D9BA971AB43F5EB7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CEC25E29A4543B194E30E8BA49A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43F9-AEFD-4AEE-B837-2235FEDB660B}"/>
      </w:docPartPr>
      <w:docPartBody>
        <w:p w:rsidR="00101472" w:rsidRDefault="00FE0EA7" w:rsidP="00FE0EA7">
          <w:pPr>
            <w:pStyle w:val="4CEC25E29A4543B194E30E8BA49AFC2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ED082DDBAB44EEE9837C3FE8688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DA02-139E-43E2-AEB7-48F0ABD8CEBA}"/>
      </w:docPartPr>
      <w:docPartBody>
        <w:p w:rsidR="001208F7" w:rsidRDefault="001208F7" w:rsidP="001208F7">
          <w:pPr>
            <w:pStyle w:val="BED082DDBAB44EEE9837C3FE8688D38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CB610AC42DA42EEA6CEEBDC68E2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5505-CB76-4447-9647-943CA5D29860}"/>
      </w:docPartPr>
      <w:docPartBody>
        <w:p w:rsidR="001208F7" w:rsidRDefault="001208F7" w:rsidP="001208F7">
          <w:pPr>
            <w:pStyle w:val="DCB610AC42DA42EEA6CEEBDC68E24DD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A7"/>
    <w:rsid w:val="00101472"/>
    <w:rsid w:val="001208F7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8F7"/>
    <w:rPr>
      <w:rFonts w:ascii="Times New Roman" w:hAnsi="Times New Roman"/>
      <w:color w:val="808080"/>
    </w:rPr>
  </w:style>
  <w:style w:type="paragraph" w:customStyle="1" w:styleId="C1E82D180D6941D9BA971AB43F5EB78A">
    <w:name w:val="C1E82D180D6941D9BA971AB43F5EB78A"/>
    <w:rsid w:val="00FE0EA7"/>
  </w:style>
  <w:style w:type="paragraph" w:customStyle="1" w:styleId="BED082DDBAB44EEE9837C3FE8688D38B">
    <w:name w:val="BED082DDBAB44EEE9837C3FE8688D38B"/>
    <w:rsid w:val="001208F7"/>
  </w:style>
  <w:style w:type="paragraph" w:customStyle="1" w:styleId="4CEC25E29A4543B194E30E8BA49AFC21">
    <w:name w:val="4CEC25E29A4543B194E30E8BA49AFC21"/>
    <w:rsid w:val="00FE0EA7"/>
  </w:style>
  <w:style w:type="paragraph" w:customStyle="1" w:styleId="DCB610AC42DA42EEA6CEEBDC68E24DDD">
    <w:name w:val="DCB610AC42DA42EEA6CEEBDC68E24DDD"/>
    <w:rsid w:val="00120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C795E0367740474D8BC4F61CC21670D6" ma:contentTypeVersion="0" ma:contentTypeDescription="" ma:contentTypeScope="" ma:versionID="b0d279f6ee782dc65162180275662bdb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2023-07-24</When>
    <Meeting xmlns="3f6fad35-1f81-480e-a4e5-6e5474dcfb96">775</Meeting>
    <DocumentSource xmlns="3f6fad35-1f81-480e-a4e5-6e5474dcfb96">Telecommunication Standardization Advisory Group</DocumentSource>
    <IsReservedDoc xmlns="3f6fad35-1f81-480e-a4e5-6e5474dcfb96">false</IsReservedDoc>
    <SgText xmlns="3f6fad35-1f81-480e-a4e5-6e5474dcfb96">TSAG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RGDT</TermName>
          <TermId xmlns="http://schemas.microsoft.com/office/infopath/2007/PartnerControls">5cc848c2-94fd-4afb-8627-379bce51e8ae</TermId>
        </TermInfo>
      </Terms>
    </g7c634529dc642298f3d45250a210339>
    <IsRevision xmlns="3f6fad35-1f81-480e-a4e5-6e5474dcfb96">true</IsRevision>
    <Purpose1 xmlns="3f6fad35-1f81-480e-a4e5-6e5474dcfb96">Discussion</Purpose1>
    <kff1d517de484045a83a22a3bdda4134 xmlns="3f6fad35-1f81-480e-a4e5-6e5474dcfb96">
      <Terms xmlns="http://schemas.microsoft.com/office/infopath/2007/PartnerControls"/>
    </kff1d517de484045a83a22a3bdda4134>
    <Abstract xmlns="3f6fad35-1f81-480e-a4e5-6e5474dcfb96">This document contains the revised draft liaison statement prepared during RG-DT e-meeting, 24 July 2023.</Abstract>
    <TaxCatchAll xmlns="3f6fad35-1f81-480e-a4e5-6e5474dcfb96">
      <Value>1273</Value>
    </TaxCatchAll>
    <SourceRGM xmlns="3f6fad35-1f81-480e-a4e5-6e5474dcfb96">Associate Rapporteur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/>
    <DocTypeText xmlns="3f6fad35-1f81-480e-a4e5-6e5474dcfb96">DOC</DocTypeText>
    <CategoryDescription xmlns="http://schemas.microsoft.com/sharepoint.v3">TSAG RG-DT e-meeting</CategoryDescription>
    <DocStatusText xmlns="3f6fad35-1f81-480e-a4e5-6e5474dcfb96" xsi:nil="true"/>
    <ShortName xmlns="3f6fad35-1f81-480e-a4e5-6e5474dcfb96">TSAG-LS22</ShortName>
    <Place xmlns="3f6fad35-1f81-480e-a4e5-6e5474dcfb96">E-Meeting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BCEA5-BE21-4EAF-B41F-9055CF6F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LS/o/r on the activities and studies on sustainable digital transformation (reply to TSAG-LS22) [to TSAG]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Manager>ITU-T</Manager>
  <Company>International Telecommunication Union (ITU)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the activities and studies on sustainable digital transformation (reply to TSAG-LS22) [to TSAG]</dc:title>
  <dc:subject/>
  <dc:creator>ITU-T Study Group 2</dc:creator>
  <cp:keywords>N/A</cp:keywords>
  <dc:description>SG2-LS73  For: Geneva, 8-17 November 2023_x000d_Document date: _x000d_Saved by ITU51014924 at 09:40:53 on 20.11.2023</dc:description>
  <cp:lastModifiedBy>Al-Mnini, Lara</cp:lastModifiedBy>
  <cp:revision>3</cp:revision>
  <dcterms:created xsi:type="dcterms:W3CDTF">2023-11-22T07:18:00Z</dcterms:created>
  <dcterms:modified xsi:type="dcterms:W3CDTF">2023-11-22T07:58:00Z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0x01010072A901B997EC694AA911983CD90730E700C795E0367740474D8BC4F61CC21670D6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Docnum">
    <vt:lpwstr>SG2-LS73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All/2</vt:lpwstr>
  </property>
  <property fmtid="{D5CDD505-2E9C-101B-9397-08002B2CF9AE}" pid="14" name="Docdest">
    <vt:lpwstr>Geneva, 8-17 November 2023</vt:lpwstr>
  </property>
  <property fmtid="{D5CDD505-2E9C-101B-9397-08002B2CF9AE}" pid="15" name="Docauthor">
    <vt:lpwstr>ITU-T Study Group 2</vt:lpwstr>
  </property>
</Properties>
</file>