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16057A" w14:paraId="619B0B0C" w14:textId="77777777" w:rsidTr="00236158">
        <w:trPr>
          <w:cantSplit/>
        </w:trPr>
        <w:tc>
          <w:tcPr>
            <w:tcW w:w="1160" w:type="dxa"/>
            <w:vMerge w:val="restart"/>
            <w:vAlign w:val="center"/>
          </w:tcPr>
          <w:p w14:paraId="5B8DEBA2" w14:textId="77777777" w:rsidR="0016057A" w:rsidRDefault="0016057A" w:rsidP="0020124A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541A73A2" wp14:editId="15D2F854">
                  <wp:extent cx="647700" cy="70231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3"/>
            <w:vMerge w:val="restart"/>
          </w:tcPr>
          <w:p w14:paraId="6E95811D" w14:textId="77777777" w:rsidR="0016057A" w:rsidRDefault="0016057A" w:rsidP="0020124A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78871883" w14:textId="77777777" w:rsidR="0016057A" w:rsidRDefault="0016057A" w:rsidP="0020124A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1C457D7" w14:textId="77777777" w:rsidR="0016057A" w:rsidRDefault="0016057A" w:rsidP="0020124A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146AD5DC" w14:textId="77777777" w:rsidR="0016057A" w:rsidRDefault="0016057A" w:rsidP="0020124A">
            <w:pPr>
              <w:pStyle w:val="Docnumber"/>
            </w:pPr>
            <w:r>
              <w:t>TSAG-</w:t>
            </w:r>
            <w:proofErr w:type="spellStart"/>
            <w:r>
              <w:t>TD381</w:t>
            </w:r>
            <w:proofErr w:type="spellEnd"/>
          </w:p>
        </w:tc>
      </w:tr>
      <w:tr w:rsidR="0016057A" w14:paraId="0A57537C" w14:textId="77777777" w:rsidTr="00236158">
        <w:trPr>
          <w:cantSplit/>
          <w:trHeight w:val="461"/>
        </w:trPr>
        <w:tc>
          <w:tcPr>
            <w:tcW w:w="1160" w:type="dxa"/>
            <w:vMerge/>
          </w:tcPr>
          <w:p w14:paraId="1403B90F" w14:textId="77777777" w:rsidR="0016057A" w:rsidRDefault="0016057A" w:rsidP="0020124A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3"/>
            <w:vMerge/>
          </w:tcPr>
          <w:p w14:paraId="6DDF24ED" w14:textId="77777777" w:rsidR="0016057A" w:rsidRDefault="0016057A" w:rsidP="0020124A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249885F2" w14:textId="77777777" w:rsidR="0016057A" w:rsidRDefault="0016057A" w:rsidP="0020124A">
            <w:pPr>
              <w:pStyle w:val="TSBHeaderRight14"/>
            </w:pPr>
            <w:r>
              <w:t>TSAG</w:t>
            </w:r>
          </w:p>
        </w:tc>
      </w:tr>
      <w:tr w:rsidR="0016057A" w14:paraId="233326F4" w14:textId="77777777" w:rsidTr="00236158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532A62DC" w14:textId="77777777" w:rsidR="0016057A" w:rsidRDefault="0016057A" w:rsidP="0020124A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3"/>
            <w:vMerge/>
            <w:tcBorders>
              <w:bottom w:val="single" w:sz="12" w:space="0" w:color="auto"/>
            </w:tcBorders>
          </w:tcPr>
          <w:p w14:paraId="1C1F6F36" w14:textId="77777777" w:rsidR="0016057A" w:rsidRDefault="0016057A" w:rsidP="0020124A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7CFA238F" w14:textId="77777777" w:rsidR="0016057A" w:rsidRDefault="0016057A" w:rsidP="0020124A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16057A" w14:paraId="73CE9556" w14:textId="77777777" w:rsidTr="00236158">
        <w:trPr>
          <w:cantSplit/>
          <w:trHeight w:val="357"/>
        </w:trPr>
        <w:tc>
          <w:tcPr>
            <w:tcW w:w="1508" w:type="dxa"/>
            <w:gridSpan w:val="2"/>
          </w:tcPr>
          <w:p w14:paraId="7C6A17CF" w14:textId="77777777" w:rsidR="0016057A" w:rsidRDefault="0016057A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2"/>
          </w:tcPr>
          <w:p w14:paraId="0D2050BF" w14:textId="51C9F3CC" w:rsidR="0016057A" w:rsidRDefault="00236158" w:rsidP="0020124A">
            <w:pPr>
              <w:pStyle w:val="TSBHeaderQuestion"/>
            </w:pPr>
            <w:r>
              <w:t>N/</w:t>
            </w:r>
            <w:r w:rsidR="0016057A">
              <w:t>A</w:t>
            </w:r>
          </w:p>
        </w:tc>
        <w:tc>
          <w:tcPr>
            <w:tcW w:w="3525" w:type="dxa"/>
          </w:tcPr>
          <w:p w14:paraId="2BC65C45" w14:textId="77777777" w:rsidR="0016057A" w:rsidRDefault="0016057A" w:rsidP="0020124A">
            <w:pPr>
              <w:pStyle w:val="VenueDate"/>
            </w:pPr>
            <w:r>
              <w:t>Geneva, 22-26 January 2024</w:t>
            </w:r>
          </w:p>
        </w:tc>
      </w:tr>
      <w:tr w:rsidR="0016057A" w14:paraId="64354025" w14:textId="77777777" w:rsidTr="0020124A">
        <w:trPr>
          <w:cantSplit/>
          <w:trHeight w:val="357"/>
        </w:trPr>
        <w:tc>
          <w:tcPr>
            <w:tcW w:w="9639" w:type="dxa"/>
            <w:gridSpan w:val="5"/>
          </w:tcPr>
          <w:p w14:paraId="5743EF04" w14:textId="4B9AAF80" w:rsidR="0016057A" w:rsidRDefault="0016057A" w:rsidP="0020124A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23615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2" w:tooltip="ITU-T ftp file restricted to TIES access only" w:history="1">
              <w:r>
                <w:rPr>
                  <w:rStyle w:val="Hyperlink"/>
                </w:rPr>
                <w:t>SG2-</w:t>
              </w:r>
              <w:proofErr w:type="spellStart"/>
              <w:r>
                <w:rPr>
                  <w:rStyle w:val="Hyperlink"/>
                </w:rPr>
                <w:t>LS74</w:t>
              </w:r>
              <w:proofErr w:type="spellEnd"/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16057A" w14:paraId="4F818270" w14:textId="77777777" w:rsidTr="00236158">
        <w:trPr>
          <w:cantSplit/>
          <w:trHeight w:val="357"/>
        </w:trPr>
        <w:tc>
          <w:tcPr>
            <w:tcW w:w="1508" w:type="dxa"/>
            <w:gridSpan w:val="2"/>
          </w:tcPr>
          <w:p w14:paraId="69EAC785" w14:textId="77777777" w:rsidR="0016057A" w:rsidRDefault="0016057A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3"/>
          </w:tcPr>
          <w:p w14:paraId="6EF531B9" w14:textId="77777777" w:rsidR="0016057A" w:rsidRDefault="0016057A" w:rsidP="0020124A">
            <w:pPr>
              <w:pStyle w:val="TSBHeaderSource"/>
            </w:pPr>
            <w:r>
              <w:t>ITU-T Study Group 2</w:t>
            </w:r>
          </w:p>
        </w:tc>
      </w:tr>
      <w:tr w:rsidR="0016057A" w14:paraId="77021CAF" w14:textId="77777777" w:rsidTr="00236158">
        <w:trPr>
          <w:cantSplit/>
          <w:trHeight w:val="357"/>
        </w:trPr>
        <w:tc>
          <w:tcPr>
            <w:tcW w:w="1508" w:type="dxa"/>
            <w:gridSpan w:val="2"/>
          </w:tcPr>
          <w:p w14:paraId="3675E2D2" w14:textId="77777777" w:rsidR="0016057A" w:rsidRDefault="0016057A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3"/>
          </w:tcPr>
          <w:p w14:paraId="638B6DD9" w14:textId="75621C0F" w:rsidR="0016057A" w:rsidRDefault="0016057A" w:rsidP="0020124A">
            <w:pPr>
              <w:pStyle w:val="TSBHeaderTitle"/>
            </w:pPr>
            <w:r>
              <w:t>LS/r on request to provide the standardization status for metaverse-related technologies (reply to FG-MV-</w:t>
            </w:r>
            <w:proofErr w:type="spellStart"/>
            <w:r>
              <w:t>LS23</w:t>
            </w:r>
            <w:proofErr w:type="spellEnd"/>
            <w:r>
              <w:t>)</w:t>
            </w:r>
            <w:r w:rsidR="00236158">
              <w:t xml:space="preserve"> [from ITU-T SG2]</w:t>
            </w:r>
          </w:p>
        </w:tc>
      </w:tr>
      <w:tr w:rsidR="0016057A" w14:paraId="2B6E54E9" w14:textId="77777777" w:rsidTr="0020124A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27135345" w14:textId="77777777" w:rsidR="0016057A" w:rsidRDefault="0016057A" w:rsidP="0020124A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16057A" w14:paraId="344DAB06" w14:textId="77777777" w:rsidTr="00236158">
        <w:trPr>
          <w:cantSplit/>
          <w:trHeight w:val="357"/>
        </w:trPr>
        <w:tc>
          <w:tcPr>
            <w:tcW w:w="2187" w:type="dxa"/>
            <w:gridSpan w:val="3"/>
          </w:tcPr>
          <w:p w14:paraId="42BC3620" w14:textId="77777777" w:rsidR="0016057A" w:rsidRDefault="0016057A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2"/>
          </w:tcPr>
          <w:p w14:paraId="49754E67" w14:textId="77777777" w:rsidR="0016057A" w:rsidRDefault="0016057A" w:rsidP="0020124A">
            <w:r>
              <w:t>FG-MV</w:t>
            </w:r>
          </w:p>
        </w:tc>
      </w:tr>
      <w:tr w:rsidR="0016057A" w14:paraId="615017B9" w14:textId="77777777" w:rsidTr="00236158">
        <w:trPr>
          <w:cantSplit/>
          <w:trHeight w:val="357"/>
        </w:trPr>
        <w:tc>
          <w:tcPr>
            <w:tcW w:w="2187" w:type="dxa"/>
            <w:gridSpan w:val="3"/>
          </w:tcPr>
          <w:p w14:paraId="22A6C459" w14:textId="77777777" w:rsidR="0016057A" w:rsidRDefault="0016057A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2"/>
          </w:tcPr>
          <w:p w14:paraId="72C74287" w14:textId="77777777" w:rsidR="0016057A" w:rsidRDefault="0016057A" w:rsidP="0020124A">
            <w:r>
              <w:t>TSAG</w:t>
            </w:r>
          </w:p>
        </w:tc>
      </w:tr>
      <w:tr w:rsidR="0016057A" w14:paraId="181777D6" w14:textId="77777777" w:rsidTr="00236158">
        <w:trPr>
          <w:cantSplit/>
          <w:trHeight w:val="357"/>
        </w:trPr>
        <w:tc>
          <w:tcPr>
            <w:tcW w:w="2187" w:type="dxa"/>
            <w:gridSpan w:val="3"/>
          </w:tcPr>
          <w:p w14:paraId="58AAF696" w14:textId="77777777" w:rsidR="0016057A" w:rsidRDefault="0016057A" w:rsidP="0020124A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2"/>
          </w:tcPr>
          <w:p w14:paraId="31C2C54A" w14:textId="77777777" w:rsidR="0016057A" w:rsidRDefault="0016057A" w:rsidP="0020124A">
            <w:r>
              <w:t>ITU-T Study Group 2 meeting (Geneva, 17 November 2023)</w:t>
            </w:r>
          </w:p>
        </w:tc>
      </w:tr>
      <w:tr w:rsidR="0016057A" w14:paraId="101CF174" w14:textId="77777777" w:rsidTr="00236158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75CF8F3" w14:textId="77777777" w:rsidR="0016057A" w:rsidRDefault="0016057A" w:rsidP="0020124A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2"/>
            <w:tcBorders>
              <w:bottom w:val="single" w:sz="12" w:space="0" w:color="auto"/>
            </w:tcBorders>
          </w:tcPr>
          <w:p w14:paraId="24C76290" w14:textId="77777777" w:rsidR="0016057A" w:rsidRDefault="0016057A" w:rsidP="0020124A">
            <w:r>
              <w:t>1 May 2024</w:t>
            </w:r>
          </w:p>
        </w:tc>
      </w:tr>
      <w:tr w:rsidR="00236158" w:rsidRPr="00051969" w14:paraId="5E50BEBB" w14:textId="77777777" w:rsidTr="00236158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1679907" w14:textId="77777777" w:rsidR="00236158" w:rsidRDefault="00236158" w:rsidP="00236158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27" w:type="dxa"/>
            <w:tcBorders>
              <w:bottom w:val="single" w:sz="12" w:space="0" w:color="auto"/>
            </w:tcBorders>
          </w:tcPr>
          <w:p w14:paraId="3E6669A0" w14:textId="7A500C0E" w:rsidR="00236158" w:rsidRDefault="00236158" w:rsidP="00236158">
            <w:r w:rsidRPr="00D5603A">
              <w:t>Phil Rushton</w:t>
            </w:r>
            <w:r w:rsidRPr="00D5603A">
              <w:br/>
              <w:t>SG2 Chair</w:t>
            </w:r>
            <w:r w:rsidRPr="00D5603A">
              <w:br/>
              <w:t>UK</w:t>
            </w: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79EEEEEC" w14:textId="44A036CD" w:rsidR="00236158" w:rsidRPr="00051969" w:rsidRDefault="00236158" w:rsidP="00236158">
            <w:pPr>
              <w:rPr>
                <w:lang w:val="de-DE"/>
              </w:rPr>
            </w:pPr>
            <w:r w:rsidRPr="00051969">
              <w:rPr>
                <w:lang w:val="de-DE"/>
              </w:rPr>
              <w:t>Tel:</w:t>
            </w:r>
            <w:r w:rsidRPr="00051969">
              <w:rPr>
                <w:lang w:val="de-DE"/>
              </w:rPr>
              <w:tab/>
              <w:t>+44 20 3286 3085</w:t>
            </w:r>
            <w:r w:rsidRPr="00051969">
              <w:rPr>
                <w:lang w:val="de-DE"/>
              </w:rPr>
              <w:br/>
              <w:t>E-mail:</w:t>
            </w:r>
            <w:r w:rsidRPr="00051969">
              <w:rPr>
                <w:lang w:val="de-DE"/>
              </w:rPr>
              <w:tab/>
            </w:r>
            <w:hyperlink r:id="rId13" w:history="1">
              <w:r w:rsidRPr="00051969">
                <w:rPr>
                  <w:rStyle w:val="Hyperlink"/>
                  <w:lang w:val="de-DE"/>
                </w:rPr>
                <w:t>philrushton@rcc-uk.uk</w:t>
              </w:r>
            </w:hyperlink>
            <w:r w:rsidRPr="00051969">
              <w:rPr>
                <w:lang w:val="de-DE"/>
              </w:rPr>
              <w:t xml:space="preserve"> </w:t>
            </w:r>
          </w:p>
        </w:tc>
      </w:tr>
    </w:tbl>
    <w:p w14:paraId="5AB1F475" w14:textId="77777777" w:rsidR="0016057A" w:rsidRPr="00051969" w:rsidRDefault="0016057A" w:rsidP="0016057A">
      <w:pPr>
        <w:rPr>
          <w:lang w:val="de-DE"/>
        </w:rPr>
      </w:pPr>
    </w:p>
    <w:p w14:paraId="7DEB5389" w14:textId="77777777" w:rsidR="0016057A" w:rsidRDefault="0016057A" w:rsidP="0016057A">
      <w:r>
        <w:t xml:space="preserve">This liaison statement answers </w:t>
      </w:r>
      <w:hyperlink r:id="rId14" w:history="1">
        <w:r>
          <w:rPr>
            <w:rStyle w:val="Hyperlink"/>
          </w:rPr>
          <w:t>FG-MV-</w:t>
        </w:r>
        <w:proofErr w:type="spellStart"/>
        <w:r>
          <w:rPr>
            <w:rStyle w:val="Hyperlink"/>
          </w:rPr>
          <w:t>LS23</w:t>
        </w:r>
        <w:proofErr w:type="spellEnd"/>
      </w:hyperlink>
      <w:r>
        <w:t>.</w:t>
      </w:r>
    </w:p>
    <w:p w14:paraId="47F0B8DD" w14:textId="77777777" w:rsidR="0016057A" w:rsidRDefault="0016057A" w:rsidP="0016057A"/>
    <w:p w14:paraId="78F0C721" w14:textId="77777777" w:rsidR="0016057A" w:rsidRDefault="0016057A" w:rsidP="0016057A">
      <w:r>
        <w:t>A new liaison statement has been received from SG2.</w:t>
      </w:r>
    </w:p>
    <w:p w14:paraId="48143CD1" w14:textId="77777777" w:rsidR="0016057A" w:rsidRDefault="0016057A" w:rsidP="0016057A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http://handle.itu.int/11.1002/ls/sp17-sg2-oLS-00074.docx</w:t>
        </w:r>
      </w:hyperlink>
      <w:r>
        <w:t>.</w:t>
      </w:r>
    </w:p>
    <w:p w14:paraId="4B6DF345" w14:textId="77777777" w:rsidR="0016057A" w:rsidRDefault="0016057A" w:rsidP="0016057A">
      <w:pPr>
        <w:spacing w:before="0"/>
        <w:jc w:val="center"/>
      </w:pPr>
    </w:p>
    <w:p w14:paraId="29AC2A64" w14:textId="77777777" w:rsidR="0016057A" w:rsidRDefault="0016057A" w:rsidP="0016057A">
      <w:pPr>
        <w:jc w:val="right"/>
      </w:pPr>
      <w:r>
        <w:br w:type="page"/>
      </w: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314"/>
        <w:gridCol w:w="127"/>
        <w:gridCol w:w="662"/>
        <w:gridCol w:w="3248"/>
        <w:gridCol w:w="74"/>
        <w:gridCol w:w="4110"/>
        <w:gridCol w:w="6"/>
      </w:tblGrid>
      <w:tr w:rsidR="007B6A77" w:rsidRPr="007B6A77" w14:paraId="76426D62" w14:textId="77777777" w:rsidTr="007B6A77">
        <w:trPr>
          <w:gridAfter w:val="1"/>
          <w:wAfter w:w="6" w:type="dxa"/>
          <w:cantSplit/>
        </w:trPr>
        <w:tc>
          <w:tcPr>
            <w:tcW w:w="1104" w:type="dxa"/>
            <w:vMerge w:val="restart"/>
            <w:vAlign w:val="center"/>
          </w:tcPr>
          <w:p w14:paraId="1EB8C971" w14:textId="37393B7E" w:rsidR="007B6A77" w:rsidRPr="007B6A77" w:rsidRDefault="007B6A77" w:rsidP="007B6A77">
            <w:pPr>
              <w:spacing w:before="0"/>
              <w:jc w:val="center"/>
              <w:rPr>
                <w:sz w:val="20"/>
                <w:szCs w:val="20"/>
              </w:rPr>
            </w:pPr>
            <w:r w:rsidRPr="007B6A77">
              <w:rPr>
                <w:noProof/>
              </w:rPr>
              <w:lastRenderedPageBreak/>
              <w:drawing>
                <wp:inline distT="0" distB="0" distL="0" distR="0" wp14:anchorId="0C42E99C" wp14:editId="7E08CC53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4"/>
            <w:vMerge w:val="restart"/>
          </w:tcPr>
          <w:p w14:paraId="3214AE1F" w14:textId="77777777" w:rsidR="007B6A77" w:rsidRPr="007B6A77" w:rsidRDefault="007B6A77" w:rsidP="007B6A77">
            <w:pPr>
              <w:rPr>
                <w:sz w:val="16"/>
                <w:szCs w:val="16"/>
              </w:rPr>
            </w:pPr>
            <w:r w:rsidRPr="007B6A77">
              <w:rPr>
                <w:sz w:val="16"/>
                <w:szCs w:val="16"/>
              </w:rPr>
              <w:t>INTERNATIONAL TELECOMMUNICATION UNION</w:t>
            </w:r>
          </w:p>
          <w:p w14:paraId="5E68AC55" w14:textId="77777777" w:rsidR="007B6A77" w:rsidRPr="007B6A77" w:rsidRDefault="007B6A77" w:rsidP="007B6A77">
            <w:pPr>
              <w:rPr>
                <w:b/>
                <w:bCs/>
                <w:sz w:val="26"/>
                <w:szCs w:val="26"/>
              </w:rPr>
            </w:pPr>
            <w:r w:rsidRPr="007B6A77">
              <w:rPr>
                <w:b/>
                <w:bCs/>
                <w:sz w:val="26"/>
                <w:szCs w:val="26"/>
              </w:rPr>
              <w:t>TELECOMMUNICATION</w:t>
            </w:r>
            <w:r w:rsidRPr="007B6A7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0A8273F" w14:textId="77777777" w:rsidR="007B6A77" w:rsidRPr="007B6A77" w:rsidRDefault="007B6A77" w:rsidP="007B6A77">
            <w:pPr>
              <w:rPr>
                <w:sz w:val="20"/>
                <w:szCs w:val="20"/>
              </w:rPr>
            </w:pPr>
            <w:r w:rsidRPr="007B6A77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7B6A77">
              <w:rPr>
                <w:sz w:val="20"/>
              </w:rPr>
              <w:t>2022</w:t>
            </w:r>
            <w:r w:rsidRPr="007B6A77">
              <w:rPr>
                <w:sz w:val="20"/>
                <w:szCs w:val="20"/>
              </w:rPr>
              <w:t>-</w:t>
            </w:r>
            <w:r w:rsidRPr="007B6A77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gridSpan w:val="2"/>
            <w:vAlign w:val="center"/>
          </w:tcPr>
          <w:p w14:paraId="7DF68B14" w14:textId="33AF32F3" w:rsidR="007B6A77" w:rsidRPr="007B6A77" w:rsidRDefault="007B6A77" w:rsidP="007B6A77">
            <w:pPr>
              <w:pStyle w:val="Docnumber"/>
            </w:pPr>
            <w:r>
              <w:t>SG2-</w:t>
            </w:r>
            <w:proofErr w:type="spellStart"/>
            <w:r>
              <w:t>LS74</w:t>
            </w:r>
            <w:proofErr w:type="spellEnd"/>
          </w:p>
        </w:tc>
      </w:tr>
      <w:tr w:rsidR="007B6A77" w:rsidRPr="007B6A77" w14:paraId="42D5A080" w14:textId="77777777" w:rsidTr="007B6A77">
        <w:trPr>
          <w:gridAfter w:val="1"/>
          <w:wAfter w:w="6" w:type="dxa"/>
          <w:cantSplit/>
        </w:trPr>
        <w:tc>
          <w:tcPr>
            <w:tcW w:w="1104" w:type="dxa"/>
            <w:vMerge/>
          </w:tcPr>
          <w:p w14:paraId="6D6B30D3" w14:textId="77777777" w:rsidR="007B6A77" w:rsidRPr="007B6A77" w:rsidRDefault="007B6A77" w:rsidP="007B6A77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4"/>
            <w:vMerge/>
          </w:tcPr>
          <w:p w14:paraId="443D01F8" w14:textId="77777777" w:rsidR="007B6A77" w:rsidRPr="007B6A77" w:rsidRDefault="007B6A77" w:rsidP="007B6A77">
            <w:pPr>
              <w:rPr>
                <w:smallCaps/>
                <w:sz w:val="20"/>
              </w:rPr>
            </w:pPr>
          </w:p>
        </w:tc>
        <w:tc>
          <w:tcPr>
            <w:tcW w:w="4184" w:type="dxa"/>
            <w:gridSpan w:val="2"/>
          </w:tcPr>
          <w:p w14:paraId="73814F8C" w14:textId="4BD7DFBD" w:rsidR="007B6A77" w:rsidRPr="007B6A77" w:rsidRDefault="007B6A77" w:rsidP="007B6A7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</w:t>
            </w:r>
          </w:p>
        </w:tc>
      </w:tr>
      <w:bookmarkEnd w:id="5"/>
      <w:tr w:rsidR="007B6A77" w:rsidRPr="007B6A77" w14:paraId="4AB03461" w14:textId="77777777" w:rsidTr="007B6A77">
        <w:trPr>
          <w:gridAfter w:val="1"/>
          <w:wAfter w:w="6" w:type="dxa"/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187B250B" w14:textId="77777777" w:rsidR="007B6A77" w:rsidRPr="007B6A77" w:rsidRDefault="007B6A77" w:rsidP="007B6A77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4"/>
            <w:vMerge/>
            <w:tcBorders>
              <w:bottom w:val="single" w:sz="12" w:space="0" w:color="auto"/>
            </w:tcBorders>
          </w:tcPr>
          <w:p w14:paraId="4748E8F8" w14:textId="77777777" w:rsidR="007B6A77" w:rsidRPr="007B6A77" w:rsidRDefault="007B6A77" w:rsidP="007B6A77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gridSpan w:val="2"/>
            <w:tcBorders>
              <w:bottom w:val="single" w:sz="12" w:space="0" w:color="auto"/>
            </w:tcBorders>
            <w:vAlign w:val="center"/>
          </w:tcPr>
          <w:p w14:paraId="531E40FE" w14:textId="77777777" w:rsidR="007B6A77" w:rsidRPr="007B6A77" w:rsidRDefault="007B6A77" w:rsidP="007B6A77">
            <w:pPr>
              <w:jc w:val="right"/>
              <w:rPr>
                <w:b/>
                <w:bCs/>
                <w:sz w:val="28"/>
                <w:szCs w:val="28"/>
              </w:rPr>
            </w:pPr>
            <w:r w:rsidRPr="007B6A7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B6A77" w:rsidRPr="007B6A77" w14:paraId="114B9CEE" w14:textId="77777777" w:rsidTr="007B6A77">
        <w:trPr>
          <w:gridAfter w:val="1"/>
          <w:wAfter w:w="6" w:type="dxa"/>
          <w:cantSplit/>
        </w:trPr>
        <w:tc>
          <w:tcPr>
            <w:tcW w:w="1545" w:type="dxa"/>
            <w:gridSpan w:val="3"/>
          </w:tcPr>
          <w:p w14:paraId="64D63A7D" w14:textId="77777777" w:rsidR="007B6A77" w:rsidRPr="007B6A77" w:rsidRDefault="007B6A77" w:rsidP="007B6A77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7B6A77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2"/>
          </w:tcPr>
          <w:p w14:paraId="098EB1AB" w14:textId="63426439" w:rsidR="007B6A77" w:rsidRPr="007B6A77" w:rsidRDefault="007B6A77" w:rsidP="007B6A77">
            <w:r w:rsidRPr="007B6A77">
              <w:t>All/2</w:t>
            </w:r>
          </w:p>
        </w:tc>
        <w:tc>
          <w:tcPr>
            <w:tcW w:w="4184" w:type="dxa"/>
            <w:gridSpan w:val="2"/>
          </w:tcPr>
          <w:p w14:paraId="4242A1F2" w14:textId="050BD7A5" w:rsidR="007B6A77" w:rsidRPr="007B6A77" w:rsidRDefault="007B6A77" w:rsidP="007B6A77">
            <w:pPr>
              <w:jc w:val="right"/>
            </w:pPr>
            <w:r w:rsidRPr="007B6A77">
              <w:t>Geneva, 8-17 November 2023</w:t>
            </w:r>
          </w:p>
        </w:tc>
      </w:tr>
      <w:tr w:rsidR="007B6A77" w:rsidRPr="007B6A77" w14:paraId="746A8A3C" w14:textId="77777777" w:rsidTr="007B6A77">
        <w:trPr>
          <w:gridAfter w:val="1"/>
          <w:wAfter w:w="6" w:type="dxa"/>
          <w:cantSplit/>
        </w:trPr>
        <w:tc>
          <w:tcPr>
            <w:tcW w:w="9639" w:type="dxa"/>
            <w:gridSpan w:val="7"/>
          </w:tcPr>
          <w:p w14:paraId="1CD00C0A" w14:textId="2A3868A3" w:rsidR="007B6A77" w:rsidRPr="007B6A77" w:rsidRDefault="007B6A77" w:rsidP="007B6A77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  <w:bCs/>
              </w:rPr>
              <w:t>(</w:t>
            </w:r>
            <w:r w:rsidRPr="007B6A77">
              <w:rPr>
                <w:b/>
                <w:bCs/>
              </w:rPr>
              <w:t xml:space="preserve">Ref.: </w:t>
            </w:r>
            <w:hyperlink r:id="rId16" w:history="1">
              <w:r w:rsidRPr="007B6A77">
                <w:rPr>
                  <w:rStyle w:val="Hyperlink"/>
                  <w:b/>
                  <w:bCs/>
                </w:rPr>
                <w:t>SG2-</w:t>
              </w:r>
              <w:proofErr w:type="spellStart"/>
              <w:r w:rsidRPr="007B6A77">
                <w:rPr>
                  <w:rStyle w:val="Hyperlink"/>
                  <w:b/>
                  <w:bCs/>
                </w:rPr>
                <w:t>TD332</w:t>
              </w:r>
              <w:proofErr w:type="spellEnd"/>
              <w:r w:rsidRPr="007B6A77">
                <w:rPr>
                  <w:rStyle w:val="Hyperlink"/>
                  <w:b/>
                  <w:bCs/>
                </w:rPr>
                <w:t>/GEN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7B6A77" w:rsidRPr="007B6A77" w14:paraId="49C669D6" w14:textId="77777777" w:rsidTr="007B6A77">
        <w:trPr>
          <w:gridAfter w:val="1"/>
          <w:wAfter w:w="6" w:type="dxa"/>
          <w:cantSplit/>
        </w:trPr>
        <w:tc>
          <w:tcPr>
            <w:tcW w:w="1545" w:type="dxa"/>
            <w:gridSpan w:val="3"/>
          </w:tcPr>
          <w:p w14:paraId="36461F40" w14:textId="77777777" w:rsidR="007B6A77" w:rsidRPr="007B6A77" w:rsidRDefault="007B6A77" w:rsidP="007B6A77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7B6A77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4"/>
          </w:tcPr>
          <w:p w14:paraId="3B29B30A" w14:textId="325C8EDD" w:rsidR="007B6A77" w:rsidRPr="007B6A77" w:rsidRDefault="007B6A77" w:rsidP="007B6A77">
            <w:r w:rsidRPr="007B6A77">
              <w:t>ITU-T Study Group 2</w:t>
            </w:r>
          </w:p>
        </w:tc>
      </w:tr>
      <w:tr w:rsidR="007B6A77" w:rsidRPr="007B6A77" w14:paraId="0E69CF50" w14:textId="77777777" w:rsidTr="007B6A77">
        <w:trPr>
          <w:gridAfter w:val="1"/>
          <w:wAfter w:w="6" w:type="dxa"/>
          <w:cantSplit/>
        </w:trPr>
        <w:tc>
          <w:tcPr>
            <w:tcW w:w="1545" w:type="dxa"/>
            <w:gridSpan w:val="3"/>
            <w:tcBorders>
              <w:bottom w:val="single" w:sz="8" w:space="0" w:color="auto"/>
            </w:tcBorders>
          </w:tcPr>
          <w:p w14:paraId="5BD72376" w14:textId="77777777" w:rsidR="007B6A77" w:rsidRPr="007B6A77" w:rsidRDefault="007B6A77" w:rsidP="007B6A77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7B6A77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4"/>
            <w:tcBorders>
              <w:bottom w:val="single" w:sz="8" w:space="0" w:color="auto"/>
            </w:tcBorders>
          </w:tcPr>
          <w:p w14:paraId="67785535" w14:textId="0A1C2EF3" w:rsidR="007B6A77" w:rsidRPr="007B6A77" w:rsidRDefault="007B6A77" w:rsidP="007B6A77">
            <w:r w:rsidRPr="007B6A77">
              <w:t>LS</w:t>
            </w:r>
            <w:r w:rsidR="0063539A">
              <w:t>/r</w:t>
            </w:r>
            <w:r w:rsidRPr="007B6A77">
              <w:t xml:space="preserve"> on request to provide the standardization status for metaverse-related technologies (reply to FG-MV-</w:t>
            </w:r>
            <w:proofErr w:type="spellStart"/>
            <w:r w:rsidRPr="007B6A77">
              <w:t>LS23</w:t>
            </w:r>
            <w:proofErr w:type="spellEnd"/>
            <w:r w:rsidRPr="007B6A77">
              <w:t>)</w:t>
            </w:r>
          </w:p>
        </w:tc>
      </w:tr>
      <w:bookmarkEnd w:id="1"/>
      <w:bookmarkEnd w:id="10"/>
      <w:tr w:rsidR="00E90FE2" w:rsidRPr="00D5603A" w14:paraId="7786F86E" w14:textId="77777777" w:rsidTr="007B6A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4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588ADF8" w14:textId="77777777" w:rsidR="00E90FE2" w:rsidRPr="00D5603A" w:rsidRDefault="00E90FE2">
            <w:pPr>
              <w:spacing w:line="256" w:lineRule="auto"/>
              <w:jc w:val="center"/>
              <w:rPr>
                <w:b/>
              </w:rPr>
            </w:pPr>
            <w:r w:rsidRPr="00D5603A">
              <w:rPr>
                <w:b/>
              </w:rPr>
              <w:t>LIAISON STATEMENT</w:t>
            </w:r>
          </w:p>
        </w:tc>
      </w:tr>
      <w:tr w:rsidR="00E90FE2" w:rsidRPr="00D5603A" w14:paraId="0FD11E8F" w14:textId="77777777" w:rsidTr="007B6A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4"/>
            <w:hideMark/>
          </w:tcPr>
          <w:p w14:paraId="0FF57F09" w14:textId="77777777" w:rsidR="00E90FE2" w:rsidRPr="00D5603A" w:rsidRDefault="00E90FE2">
            <w:pPr>
              <w:spacing w:line="256" w:lineRule="auto"/>
              <w:rPr>
                <w:b/>
                <w:bCs/>
              </w:rPr>
            </w:pPr>
            <w:r w:rsidRPr="00D5603A">
              <w:rPr>
                <w:b/>
                <w:bCs/>
              </w:rPr>
              <w:t>For action to:</w:t>
            </w:r>
          </w:p>
        </w:tc>
        <w:tc>
          <w:tcPr>
            <w:tcW w:w="7438" w:type="dxa"/>
            <w:gridSpan w:val="4"/>
          </w:tcPr>
          <w:p w14:paraId="58174579" w14:textId="0FB758EB" w:rsidR="00E90FE2" w:rsidRPr="00D5603A" w:rsidRDefault="00623EE5">
            <w:pPr>
              <w:pStyle w:val="LSForAction"/>
              <w:spacing w:line="256" w:lineRule="auto"/>
              <w:rPr>
                <w:lang w:val="de-DE"/>
              </w:rPr>
            </w:pPr>
            <w:r w:rsidRPr="00D5603A">
              <w:rPr>
                <w:lang w:val="de-DE"/>
              </w:rPr>
              <w:t>FG-MV</w:t>
            </w:r>
          </w:p>
        </w:tc>
      </w:tr>
      <w:tr w:rsidR="00E90FE2" w:rsidRPr="00D5603A" w14:paraId="210C1BA4" w14:textId="77777777" w:rsidTr="007B6A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4"/>
            <w:hideMark/>
          </w:tcPr>
          <w:p w14:paraId="648E0121" w14:textId="77777777" w:rsidR="00E90FE2" w:rsidRPr="00D5603A" w:rsidRDefault="00E90FE2">
            <w:pPr>
              <w:spacing w:line="256" w:lineRule="auto"/>
              <w:rPr>
                <w:b/>
                <w:bCs/>
              </w:rPr>
            </w:pPr>
            <w:r w:rsidRPr="00D5603A">
              <w:rPr>
                <w:b/>
                <w:bCs/>
              </w:rPr>
              <w:t>For information to:</w:t>
            </w:r>
          </w:p>
        </w:tc>
        <w:tc>
          <w:tcPr>
            <w:tcW w:w="7438" w:type="dxa"/>
            <w:gridSpan w:val="4"/>
          </w:tcPr>
          <w:p w14:paraId="36CE3D22" w14:textId="02AA84AE" w:rsidR="00E90FE2" w:rsidRPr="00D5603A" w:rsidRDefault="00623EE5">
            <w:pPr>
              <w:pStyle w:val="LSForInfo"/>
              <w:spacing w:line="256" w:lineRule="auto"/>
              <w:rPr>
                <w:lang w:val="fr-CH"/>
              </w:rPr>
            </w:pPr>
            <w:r w:rsidRPr="00D5603A">
              <w:rPr>
                <w:lang w:val="de-DE"/>
              </w:rPr>
              <w:t>TSAG</w:t>
            </w:r>
          </w:p>
        </w:tc>
      </w:tr>
      <w:tr w:rsidR="00E90FE2" w:rsidRPr="00D5603A" w14:paraId="39D4ECC6" w14:textId="77777777" w:rsidTr="007B6A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4"/>
            <w:hideMark/>
          </w:tcPr>
          <w:p w14:paraId="688D37B2" w14:textId="77777777" w:rsidR="00E90FE2" w:rsidRPr="00D5603A" w:rsidRDefault="00E90FE2">
            <w:pPr>
              <w:spacing w:line="256" w:lineRule="auto"/>
              <w:rPr>
                <w:b/>
                <w:bCs/>
              </w:rPr>
            </w:pPr>
            <w:r w:rsidRPr="00D5603A">
              <w:rPr>
                <w:b/>
                <w:bCs/>
              </w:rPr>
              <w:t>Approval:</w:t>
            </w:r>
          </w:p>
        </w:tc>
        <w:tc>
          <w:tcPr>
            <w:tcW w:w="7438" w:type="dxa"/>
            <w:gridSpan w:val="4"/>
          </w:tcPr>
          <w:p w14:paraId="0C9E8EB2" w14:textId="02B76AD6" w:rsidR="00E90FE2" w:rsidRPr="00D5603A" w:rsidRDefault="00822FDD">
            <w:pPr>
              <w:pStyle w:val="LSApproval"/>
              <w:spacing w:line="256" w:lineRule="auto"/>
              <w:rPr>
                <w:b w:val="0"/>
                <w:bCs w:val="0"/>
              </w:rPr>
            </w:pPr>
            <w:r w:rsidRPr="00D5603A">
              <w:rPr>
                <w:b w:val="0"/>
                <w:bCs w:val="0"/>
              </w:rPr>
              <w:t>ITU-T Study Group 2 meeting (Geneva, 17 November 2023)</w:t>
            </w:r>
          </w:p>
        </w:tc>
      </w:tr>
      <w:tr w:rsidR="00E90FE2" w:rsidRPr="00D5603A" w14:paraId="4B0B00F5" w14:textId="77777777" w:rsidTr="007B6A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88C44EB" w14:textId="77777777" w:rsidR="00E90FE2" w:rsidRPr="00D5603A" w:rsidRDefault="00E90FE2">
            <w:pPr>
              <w:spacing w:line="256" w:lineRule="auto"/>
              <w:rPr>
                <w:b/>
                <w:bCs/>
              </w:rPr>
            </w:pPr>
            <w:r w:rsidRPr="00D5603A">
              <w:rPr>
                <w:b/>
                <w:bCs/>
              </w:rPr>
              <w:t>Deadline:</w:t>
            </w:r>
          </w:p>
        </w:tc>
        <w:tc>
          <w:tcPr>
            <w:tcW w:w="743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3CAECE" w14:textId="21DED9D0" w:rsidR="00E90FE2" w:rsidRPr="00D5603A" w:rsidRDefault="00D5603A">
            <w:pPr>
              <w:pStyle w:val="LSDeadline"/>
              <w:spacing w:line="256" w:lineRule="auto"/>
            </w:pPr>
            <w:r w:rsidRPr="00D5603A">
              <w:t xml:space="preserve">1 </w:t>
            </w:r>
            <w:r w:rsidR="00623EE5" w:rsidRPr="00D5603A">
              <w:t>May 2024</w:t>
            </w:r>
          </w:p>
        </w:tc>
      </w:tr>
      <w:tr w:rsidR="009F7ADF" w:rsidRPr="00051969" w14:paraId="2ABC8154" w14:textId="77777777" w:rsidTr="007B6A77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BEDEB23" w14:textId="73710A3E" w:rsidR="009F7ADF" w:rsidRPr="00D5603A" w:rsidRDefault="009F7ADF" w:rsidP="009F7ADF">
            <w:pPr>
              <w:rPr>
                <w:b/>
                <w:bCs/>
              </w:rPr>
            </w:pPr>
            <w:r w:rsidRPr="00D5603A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16283EC" w14:textId="615F1B59" w:rsidR="009F7ADF" w:rsidRPr="00D5603A" w:rsidRDefault="00623EE5" w:rsidP="009F7ADF">
            <w:r w:rsidRPr="00D5603A">
              <w:t>Phil Rushton</w:t>
            </w:r>
            <w:r w:rsidRPr="00D5603A">
              <w:br/>
              <w:t>SG2 Chair</w:t>
            </w:r>
            <w:r w:rsidRPr="00D5603A">
              <w:br/>
              <w:t>UK</w:t>
            </w:r>
          </w:p>
        </w:tc>
        <w:tc>
          <w:tcPr>
            <w:tcW w:w="41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6B9EEB" w14:textId="0260476B" w:rsidR="009F7ADF" w:rsidRPr="00D5603A" w:rsidRDefault="009F7ADF" w:rsidP="00D5603A">
            <w:pPr>
              <w:tabs>
                <w:tab w:val="left" w:pos="794"/>
              </w:tabs>
              <w:rPr>
                <w:lang w:val="it-IT"/>
              </w:rPr>
            </w:pPr>
            <w:r w:rsidRPr="00051969">
              <w:rPr>
                <w:lang w:val="de-DE"/>
              </w:rPr>
              <w:t>Tel:</w:t>
            </w:r>
            <w:r w:rsidRPr="00051969">
              <w:rPr>
                <w:lang w:val="de-DE"/>
              </w:rPr>
              <w:tab/>
              <w:t>+</w:t>
            </w:r>
            <w:r w:rsidR="00623EE5" w:rsidRPr="00051969">
              <w:rPr>
                <w:lang w:val="de-DE"/>
              </w:rPr>
              <w:t>44 20 3286 3085</w:t>
            </w:r>
            <w:r w:rsidRPr="00051969">
              <w:rPr>
                <w:lang w:val="de-DE"/>
              </w:rPr>
              <w:br/>
              <w:t>E-mail:</w:t>
            </w:r>
            <w:r w:rsidRPr="00051969">
              <w:rPr>
                <w:lang w:val="de-DE"/>
              </w:rPr>
              <w:tab/>
            </w:r>
            <w:hyperlink r:id="rId17" w:history="1">
              <w:r w:rsidR="00D5603A" w:rsidRPr="00051969">
                <w:rPr>
                  <w:rStyle w:val="Hyperlink"/>
                  <w:lang w:val="de-DE"/>
                </w:rPr>
                <w:t>philrushton@rcc-uk.uk</w:t>
              </w:r>
            </w:hyperlink>
            <w:r w:rsidR="00D5603A" w:rsidRPr="00051969">
              <w:rPr>
                <w:lang w:val="de-DE"/>
              </w:rPr>
              <w:t xml:space="preserve"> </w:t>
            </w:r>
          </w:p>
        </w:tc>
      </w:tr>
    </w:tbl>
    <w:p w14:paraId="69598B7D" w14:textId="77777777" w:rsidR="00E90FE2" w:rsidRPr="00D5603A" w:rsidRDefault="00E90FE2" w:rsidP="00E90FE2">
      <w:pPr>
        <w:rPr>
          <w:lang w:val="it-IT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056"/>
      </w:tblGrid>
      <w:tr w:rsidR="00E90FE2" w:rsidRPr="00D5603A" w14:paraId="4A74FA00" w14:textId="77777777" w:rsidTr="00E90FE2">
        <w:trPr>
          <w:cantSplit/>
        </w:trPr>
        <w:tc>
          <w:tcPr>
            <w:tcW w:w="1588" w:type="dxa"/>
            <w:hideMark/>
          </w:tcPr>
          <w:p w14:paraId="2B49348B" w14:textId="77777777" w:rsidR="00E90FE2" w:rsidRPr="00D5603A" w:rsidRDefault="00E90FE2">
            <w:pPr>
              <w:spacing w:line="256" w:lineRule="auto"/>
              <w:rPr>
                <w:b/>
                <w:bCs/>
              </w:rPr>
            </w:pPr>
            <w:r w:rsidRPr="00D5603A">
              <w:rPr>
                <w:b/>
                <w:bCs/>
              </w:rPr>
              <w:t>Abstract:</w:t>
            </w:r>
          </w:p>
        </w:tc>
        <w:tc>
          <w:tcPr>
            <w:tcW w:w="8051" w:type="dxa"/>
            <w:hideMark/>
          </w:tcPr>
          <w:p w14:paraId="3271952F" w14:textId="0809C77C" w:rsidR="00E90FE2" w:rsidRPr="00D5603A" w:rsidRDefault="00104CD7">
            <w:pPr>
              <w:pStyle w:val="TSBHeaderSummary"/>
              <w:spacing w:line="256" w:lineRule="auto"/>
            </w:pPr>
            <w:r w:rsidRPr="00D5603A">
              <w:rPr>
                <w:rFonts w:cstheme="minorHAnsi"/>
                <w:lang w:eastAsia="zh-CN"/>
              </w:rPr>
              <w:t>This liaison statement provide</w:t>
            </w:r>
            <w:r w:rsidR="00623EE5" w:rsidRPr="00D5603A">
              <w:rPr>
                <w:rFonts w:cstheme="minorHAnsi"/>
                <w:lang w:eastAsia="zh-CN"/>
              </w:rPr>
              <w:t>s</w:t>
            </w:r>
            <w:r w:rsidRPr="00D5603A">
              <w:rPr>
                <w:rFonts w:cstheme="minorHAnsi"/>
                <w:lang w:eastAsia="zh-CN"/>
              </w:rPr>
              <w:t xml:space="preserve"> a response on standardisation activities of ITU-T SG2 </w:t>
            </w:r>
            <w:r w:rsidR="00623EE5" w:rsidRPr="00D5603A">
              <w:rPr>
                <w:rFonts w:cstheme="minorHAnsi"/>
                <w:lang w:eastAsia="zh-CN"/>
              </w:rPr>
              <w:t>relevant</w:t>
            </w:r>
            <w:r w:rsidRPr="00D5603A">
              <w:rPr>
                <w:rFonts w:cstheme="minorHAnsi"/>
                <w:lang w:eastAsia="zh-CN"/>
              </w:rPr>
              <w:t xml:space="preserve"> to FG-MV </w:t>
            </w:r>
            <w:r w:rsidR="00D5603A" w:rsidRPr="00D5603A">
              <w:rPr>
                <w:rFonts w:cstheme="minorHAnsi"/>
                <w:lang w:eastAsia="zh-CN"/>
              </w:rPr>
              <w:t>(</w:t>
            </w:r>
            <w:hyperlink r:id="rId18" w:history="1">
              <w:r w:rsidR="00D5603A" w:rsidRPr="00D5603A">
                <w:rPr>
                  <w:rFonts w:eastAsia="MS Mincho"/>
                  <w:color w:val="0000FF"/>
                  <w:u w:val="single"/>
                </w:rPr>
                <w:t>FG-MV-</w:t>
              </w:r>
              <w:proofErr w:type="spellStart"/>
              <w:r w:rsidR="00D5603A" w:rsidRPr="00D5603A">
                <w:rPr>
                  <w:rFonts w:eastAsia="MS Mincho"/>
                  <w:color w:val="0000FF"/>
                  <w:u w:val="single"/>
                </w:rPr>
                <w:t>LS23</w:t>
              </w:r>
              <w:proofErr w:type="spellEnd"/>
            </w:hyperlink>
            <w:r w:rsidR="00D5603A" w:rsidRPr="00D5603A">
              <w:rPr>
                <w:rFonts w:eastAsia="MS Mincho"/>
              </w:rPr>
              <w:t xml:space="preserve">, our </w:t>
            </w:r>
            <w:hyperlink r:id="rId19" w:history="1">
              <w:r w:rsidR="00D5603A" w:rsidRPr="00D5603A">
                <w:rPr>
                  <w:rStyle w:val="Hyperlink"/>
                  <w:rFonts w:eastAsia="MS Mincho"/>
                </w:rPr>
                <w:t>SG2-</w:t>
              </w:r>
              <w:proofErr w:type="spellStart"/>
              <w:r w:rsidR="00D5603A" w:rsidRPr="00D5603A">
                <w:rPr>
                  <w:rStyle w:val="Hyperlink"/>
                  <w:rFonts w:eastAsia="MS Mincho"/>
                </w:rPr>
                <w:t>TD304</w:t>
              </w:r>
              <w:proofErr w:type="spellEnd"/>
              <w:r w:rsidR="00D5603A" w:rsidRPr="00D5603A">
                <w:rPr>
                  <w:rStyle w:val="Hyperlink"/>
                  <w:rFonts w:eastAsia="MS Mincho"/>
                </w:rPr>
                <w:t>/GEN</w:t>
              </w:r>
            </w:hyperlink>
            <w:r w:rsidR="00D5603A" w:rsidRPr="00D5603A">
              <w:rPr>
                <w:rFonts w:cstheme="minorHAnsi"/>
                <w:lang w:eastAsia="zh-CN"/>
              </w:rPr>
              <w:t xml:space="preserve">) </w:t>
            </w:r>
            <w:r w:rsidRPr="00D5603A">
              <w:rPr>
                <w:rFonts w:cstheme="minorHAnsi"/>
                <w:lang w:eastAsia="zh-CN"/>
              </w:rPr>
              <w:t xml:space="preserve">and proposes a way forward to ensure that issues of relevance can be identified easily and simply.  </w:t>
            </w:r>
          </w:p>
        </w:tc>
      </w:tr>
    </w:tbl>
    <w:p w14:paraId="1C1BB7BF" w14:textId="77777777" w:rsidR="005C7B54" w:rsidRPr="00D5603A" w:rsidRDefault="005C7B54" w:rsidP="00E22653">
      <w:pPr>
        <w:spacing w:before="0" w:after="60"/>
        <w:rPr>
          <w:lang w:eastAsia="ko-KR"/>
        </w:rPr>
      </w:pPr>
    </w:p>
    <w:p w14:paraId="2BD9BB2D" w14:textId="042ED459" w:rsidR="00AC6A8C" w:rsidRDefault="00AC6A8C" w:rsidP="00E22653">
      <w:pPr>
        <w:spacing w:before="0" w:after="60"/>
        <w:rPr>
          <w:lang w:eastAsia="ko-KR"/>
        </w:rPr>
      </w:pPr>
      <w:r w:rsidRPr="00D5603A">
        <w:rPr>
          <w:lang w:eastAsia="ko-KR"/>
        </w:rPr>
        <w:t xml:space="preserve">ITU-T SG2 thanks the FG-MV for their liaison requesting the status of standardisation activities that are related to Metaverse.  ITU-T SG2 is responsible for operational aspects and the </w:t>
      </w:r>
      <w:r w:rsidR="00D5603A" w:rsidRPr="00D5603A">
        <w:rPr>
          <w:lang w:eastAsia="ko-KR"/>
        </w:rPr>
        <w:t xml:space="preserve">Recommendations </w:t>
      </w:r>
      <w:r w:rsidRPr="00D5603A">
        <w:rPr>
          <w:lang w:eastAsia="ko-KR"/>
        </w:rPr>
        <w:t xml:space="preserve">that are within the remit of ITU-T SG2 are technology neutral.  Specifically, if FG-MV deliverables intend to specify </w:t>
      </w:r>
      <w:r w:rsidR="00032833">
        <w:rPr>
          <w:lang w:eastAsia="ko-KR"/>
        </w:rPr>
        <w:t xml:space="preserve">the </w:t>
      </w:r>
      <w:r w:rsidRPr="00D5603A">
        <w:rPr>
          <w:lang w:eastAsia="ko-KR"/>
        </w:rPr>
        <w:t xml:space="preserve">use </w:t>
      </w:r>
      <w:r w:rsidR="00623EE5" w:rsidRPr="00D5603A">
        <w:rPr>
          <w:lang w:eastAsia="ko-KR"/>
        </w:rPr>
        <w:t>of numbers</w:t>
      </w:r>
      <w:r w:rsidR="00032833">
        <w:rPr>
          <w:lang w:eastAsia="ko-KR"/>
        </w:rPr>
        <w:t>,</w:t>
      </w:r>
      <w:r w:rsidR="00623EE5" w:rsidRPr="00D5603A">
        <w:rPr>
          <w:lang w:eastAsia="ko-KR"/>
        </w:rPr>
        <w:t xml:space="preserve"> names</w:t>
      </w:r>
      <w:r w:rsidR="00032833">
        <w:rPr>
          <w:lang w:eastAsia="ko-KR"/>
        </w:rPr>
        <w:t>,</w:t>
      </w:r>
      <w:r w:rsidR="00623EE5" w:rsidRPr="00D5603A">
        <w:rPr>
          <w:lang w:eastAsia="ko-KR"/>
        </w:rPr>
        <w:t xml:space="preserve"> addresses and identifiers</w:t>
      </w:r>
      <w:r w:rsidRPr="00D5603A">
        <w:rPr>
          <w:lang w:eastAsia="ko-KR"/>
        </w:rPr>
        <w:t>, as well services, or indicate the management activity in support of implementation</w:t>
      </w:r>
      <w:r w:rsidR="00623EE5" w:rsidRPr="00D5603A">
        <w:rPr>
          <w:lang w:eastAsia="ko-KR"/>
        </w:rPr>
        <w:t xml:space="preserve"> of metaverse</w:t>
      </w:r>
      <w:r w:rsidRPr="00D5603A">
        <w:rPr>
          <w:lang w:eastAsia="ko-KR"/>
        </w:rPr>
        <w:t>, then the activities of ITU-T SG2 will be relevant to FG-MV.</w:t>
      </w:r>
    </w:p>
    <w:p w14:paraId="1EB1F6B4" w14:textId="315EA890" w:rsidR="009F7ADF" w:rsidRDefault="00AC6A8C" w:rsidP="00E22653">
      <w:pPr>
        <w:spacing w:before="0" w:after="60"/>
        <w:rPr>
          <w:lang w:eastAsia="ko-KR"/>
        </w:rPr>
      </w:pPr>
      <w:r>
        <w:rPr>
          <w:lang w:eastAsia="ko-KR"/>
        </w:rPr>
        <w:t>To assist in understand</w:t>
      </w:r>
      <w:r w:rsidR="00104CD7">
        <w:rPr>
          <w:lang w:eastAsia="ko-KR"/>
        </w:rPr>
        <w:t>ing</w:t>
      </w:r>
      <w:r>
        <w:rPr>
          <w:lang w:eastAsia="ko-KR"/>
        </w:rPr>
        <w:t xml:space="preserve"> the extent to which ITU-T SG2 </w:t>
      </w:r>
      <w:r w:rsidR="00104CD7">
        <w:rPr>
          <w:lang w:eastAsia="ko-KR"/>
        </w:rPr>
        <w:t xml:space="preserve">activities have a relevance for FG-MV, ITU-T SG2 would welcome the opportunity to review the draft deliverables and provide updates </w:t>
      </w:r>
      <w:r w:rsidR="00623EE5">
        <w:rPr>
          <w:lang w:eastAsia="ko-KR"/>
        </w:rPr>
        <w:t xml:space="preserve">as to the </w:t>
      </w:r>
      <w:r w:rsidR="001862DE">
        <w:rPr>
          <w:lang w:eastAsia="ko-KR"/>
        </w:rPr>
        <w:t>relevant</w:t>
      </w:r>
      <w:r w:rsidR="00623EE5">
        <w:rPr>
          <w:lang w:eastAsia="ko-KR"/>
        </w:rPr>
        <w:t xml:space="preserve"> standardisation activities, should they exist, </w:t>
      </w:r>
      <w:r w:rsidR="00104CD7">
        <w:rPr>
          <w:lang w:eastAsia="ko-KR"/>
        </w:rPr>
        <w:t>to FG-MV.</w:t>
      </w:r>
    </w:p>
    <w:p w14:paraId="64E1BC83" w14:textId="77777777" w:rsidR="009F7ADF" w:rsidRDefault="009F7ADF" w:rsidP="00E22653">
      <w:pPr>
        <w:spacing w:before="0" w:after="60"/>
        <w:rPr>
          <w:lang w:eastAsia="ko-KR"/>
        </w:rPr>
      </w:pPr>
    </w:p>
    <w:p w14:paraId="6E563D87" w14:textId="6461B07B" w:rsidR="009F7ADF" w:rsidRDefault="009F7ADF" w:rsidP="009F7ADF">
      <w:pPr>
        <w:spacing w:before="0" w:after="60"/>
        <w:jc w:val="center"/>
        <w:rPr>
          <w:lang w:eastAsia="ko-KR"/>
        </w:rPr>
      </w:pPr>
      <w:r>
        <w:rPr>
          <w:lang w:eastAsia="ko-KR"/>
        </w:rPr>
        <w:t>_______________</w:t>
      </w:r>
    </w:p>
    <w:p w14:paraId="20336A84" w14:textId="77777777" w:rsidR="00822FDD" w:rsidRDefault="00822FDD" w:rsidP="00E22653">
      <w:pPr>
        <w:spacing w:before="0" w:after="60"/>
        <w:rPr>
          <w:lang w:eastAsia="ko-KR"/>
        </w:rPr>
      </w:pPr>
    </w:p>
    <w:p w14:paraId="201C04F9" w14:textId="77777777" w:rsidR="00822FDD" w:rsidRDefault="00822FDD" w:rsidP="00E22653">
      <w:pPr>
        <w:spacing w:before="0" w:after="60"/>
        <w:rPr>
          <w:lang w:eastAsia="ko-KR"/>
        </w:rPr>
      </w:pPr>
    </w:p>
    <w:sectPr w:rsidR="00822FDD" w:rsidSect="0016057A">
      <w:headerReference w:type="default" r:id="rId20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420D" w14:textId="77777777" w:rsidR="0064031B" w:rsidRDefault="0064031B" w:rsidP="00C42125">
      <w:pPr>
        <w:spacing w:before="0"/>
      </w:pPr>
      <w:r>
        <w:separator/>
      </w:r>
    </w:p>
  </w:endnote>
  <w:endnote w:type="continuationSeparator" w:id="0">
    <w:p w14:paraId="769415BC" w14:textId="77777777" w:rsidR="0064031B" w:rsidRDefault="0064031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A196" w14:textId="77777777" w:rsidR="0064031B" w:rsidRDefault="0064031B" w:rsidP="00C42125">
      <w:pPr>
        <w:spacing w:before="0"/>
      </w:pPr>
      <w:r>
        <w:separator/>
      </w:r>
    </w:p>
  </w:footnote>
  <w:footnote w:type="continuationSeparator" w:id="0">
    <w:p w14:paraId="7AB18B4F" w14:textId="77777777" w:rsidR="0064031B" w:rsidRDefault="0064031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036D" w14:textId="3F4560FD" w:rsidR="00D95114" w:rsidRPr="007B6A77" w:rsidRDefault="007B6A77" w:rsidP="007B6A77">
    <w:pPr>
      <w:pStyle w:val="Header"/>
    </w:pPr>
    <w:r w:rsidRPr="007B6A77">
      <w:t xml:space="preserve">- </w:t>
    </w:r>
    <w:r w:rsidRPr="007B6A77">
      <w:fldChar w:fldCharType="begin"/>
    </w:r>
    <w:r w:rsidRPr="007B6A77">
      <w:instrText xml:space="preserve"> PAGE  \* MERGEFORMAT </w:instrText>
    </w:r>
    <w:r w:rsidRPr="007B6A77">
      <w:fldChar w:fldCharType="separate"/>
    </w:r>
    <w:r w:rsidRPr="007B6A77">
      <w:rPr>
        <w:noProof/>
      </w:rPr>
      <w:t>1</w:t>
    </w:r>
    <w:r w:rsidRPr="007B6A77">
      <w:fldChar w:fldCharType="end"/>
    </w:r>
    <w:r w:rsidRPr="007B6A77">
      <w:t xml:space="preserve"> -</w:t>
    </w:r>
  </w:p>
  <w:p w14:paraId="0B57C941" w14:textId="54CEE72D" w:rsidR="007B6A77" w:rsidRPr="007B6A77" w:rsidRDefault="00236158" w:rsidP="007B6A77">
    <w:pPr>
      <w:pStyle w:val="Header"/>
      <w:spacing w:after="240"/>
    </w:pPr>
    <w:r>
      <w:t>TSAG-</w:t>
    </w:r>
    <w:proofErr w:type="spellStart"/>
    <w:r>
      <w:t>TD381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60027"/>
    <w:multiLevelType w:val="hybridMultilevel"/>
    <w:tmpl w:val="772EC1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6B08DF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D94238"/>
    <w:multiLevelType w:val="hybridMultilevel"/>
    <w:tmpl w:val="958ED8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B123743"/>
    <w:multiLevelType w:val="hybridMultilevel"/>
    <w:tmpl w:val="84729EFE"/>
    <w:lvl w:ilvl="0" w:tplc="7200ECAC"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7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6F0A46"/>
    <w:multiLevelType w:val="hybridMultilevel"/>
    <w:tmpl w:val="8EDAC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781442A"/>
    <w:multiLevelType w:val="hybridMultilevel"/>
    <w:tmpl w:val="1C60EFD8"/>
    <w:lvl w:ilvl="0" w:tplc="014ABE0A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2A37E8"/>
    <w:multiLevelType w:val="hybridMultilevel"/>
    <w:tmpl w:val="FD6A96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C1234"/>
    <w:multiLevelType w:val="hybridMultilevel"/>
    <w:tmpl w:val="5CBE715A"/>
    <w:lvl w:ilvl="0" w:tplc="3CD667D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7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0532C"/>
    <w:multiLevelType w:val="hybridMultilevel"/>
    <w:tmpl w:val="0CB244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96D"/>
    <w:multiLevelType w:val="hybridMultilevel"/>
    <w:tmpl w:val="4282DD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53310">
    <w:abstractNumId w:val="9"/>
  </w:num>
  <w:num w:numId="2" w16cid:durableId="226839711">
    <w:abstractNumId w:val="7"/>
  </w:num>
  <w:num w:numId="3" w16cid:durableId="674844378">
    <w:abstractNumId w:val="6"/>
  </w:num>
  <w:num w:numId="4" w16cid:durableId="4286816">
    <w:abstractNumId w:val="5"/>
  </w:num>
  <w:num w:numId="5" w16cid:durableId="853958145">
    <w:abstractNumId w:val="4"/>
  </w:num>
  <w:num w:numId="6" w16cid:durableId="1883446197">
    <w:abstractNumId w:val="8"/>
  </w:num>
  <w:num w:numId="7" w16cid:durableId="590353386">
    <w:abstractNumId w:val="3"/>
  </w:num>
  <w:num w:numId="8" w16cid:durableId="728575610">
    <w:abstractNumId w:val="2"/>
  </w:num>
  <w:num w:numId="9" w16cid:durableId="1509249278">
    <w:abstractNumId w:val="1"/>
  </w:num>
  <w:num w:numId="10" w16cid:durableId="502283364">
    <w:abstractNumId w:val="0"/>
  </w:num>
  <w:num w:numId="11" w16cid:durableId="569733400">
    <w:abstractNumId w:val="32"/>
  </w:num>
  <w:num w:numId="12" w16cid:durableId="818182786">
    <w:abstractNumId w:val="26"/>
  </w:num>
  <w:num w:numId="13" w16cid:durableId="23409040">
    <w:abstractNumId w:val="39"/>
  </w:num>
  <w:num w:numId="14" w16cid:durableId="970549129">
    <w:abstractNumId w:val="24"/>
  </w:num>
  <w:num w:numId="15" w16cid:durableId="720790900">
    <w:abstractNumId w:val="12"/>
  </w:num>
  <w:num w:numId="16" w16cid:durableId="1688407840">
    <w:abstractNumId w:val="29"/>
  </w:num>
  <w:num w:numId="17" w16cid:durableId="407116985">
    <w:abstractNumId w:val="17"/>
  </w:num>
  <w:num w:numId="18" w16cid:durableId="206643495">
    <w:abstractNumId w:val="33"/>
  </w:num>
  <w:num w:numId="19" w16cid:durableId="9864019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350710">
    <w:abstractNumId w:val="28"/>
  </w:num>
  <w:num w:numId="21" w16cid:durableId="1259945774">
    <w:abstractNumId w:val="35"/>
  </w:num>
  <w:num w:numId="22" w16cid:durableId="1330670773">
    <w:abstractNumId w:val="42"/>
  </w:num>
  <w:num w:numId="23" w16cid:durableId="1481117114">
    <w:abstractNumId w:val="41"/>
  </w:num>
  <w:num w:numId="24" w16cid:durableId="1362047965">
    <w:abstractNumId w:val="21"/>
  </w:num>
  <w:num w:numId="25" w16cid:durableId="271665995">
    <w:abstractNumId w:val="37"/>
  </w:num>
  <w:num w:numId="26" w16cid:durableId="1029065755">
    <w:abstractNumId w:val="30"/>
  </w:num>
  <w:num w:numId="27" w16cid:durableId="1150361372">
    <w:abstractNumId w:val="11"/>
  </w:num>
  <w:num w:numId="28" w16cid:durableId="1537768112">
    <w:abstractNumId w:val="23"/>
  </w:num>
  <w:num w:numId="29" w16cid:durableId="992175560">
    <w:abstractNumId w:val="34"/>
  </w:num>
  <w:num w:numId="30" w16cid:durableId="1396128247">
    <w:abstractNumId w:val="19"/>
  </w:num>
  <w:num w:numId="31" w16cid:durableId="495266309">
    <w:abstractNumId w:val="31"/>
  </w:num>
  <w:num w:numId="32" w16cid:durableId="2073691651">
    <w:abstractNumId w:val="15"/>
  </w:num>
  <w:num w:numId="33" w16cid:durableId="393502782">
    <w:abstractNumId w:val="14"/>
  </w:num>
  <w:num w:numId="34" w16cid:durableId="1445926707">
    <w:abstractNumId w:val="27"/>
  </w:num>
  <w:num w:numId="35" w16cid:durableId="1624074776">
    <w:abstractNumId w:val="20"/>
  </w:num>
  <w:num w:numId="36" w16cid:durableId="1969389385">
    <w:abstractNumId w:val="25"/>
  </w:num>
  <w:num w:numId="37" w16cid:durableId="2100904838">
    <w:abstractNumId w:val="22"/>
  </w:num>
  <w:num w:numId="38" w16cid:durableId="1107117321">
    <w:abstractNumId w:val="13"/>
  </w:num>
  <w:num w:numId="39" w16cid:durableId="1772780057">
    <w:abstractNumId w:val="40"/>
  </w:num>
  <w:num w:numId="40" w16cid:durableId="507644109">
    <w:abstractNumId w:val="36"/>
  </w:num>
  <w:num w:numId="41" w16cid:durableId="2053456828">
    <w:abstractNumId w:val="10"/>
  </w:num>
  <w:num w:numId="42" w16cid:durableId="293868992">
    <w:abstractNumId w:val="18"/>
  </w:num>
  <w:num w:numId="43" w16cid:durableId="5579823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0D16"/>
    <w:rsid w:val="00002637"/>
    <w:rsid w:val="00014F69"/>
    <w:rsid w:val="00015E95"/>
    <w:rsid w:val="000171DB"/>
    <w:rsid w:val="00023079"/>
    <w:rsid w:val="00023D9A"/>
    <w:rsid w:val="00024D8E"/>
    <w:rsid w:val="000254C5"/>
    <w:rsid w:val="00030E8A"/>
    <w:rsid w:val="00030EDE"/>
    <w:rsid w:val="00032833"/>
    <w:rsid w:val="00034ED4"/>
    <w:rsid w:val="00034F12"/>
    <w:rsid w:val="0003582E"/>
    <w:rsid w:val="00035C14"/>
    <w:rsid w:val="000403B3"/>
    <w:rsid w:val="00043D75"/>
    <w:rsid w:val="00046D88"/>
    <w:rsid w:val="00051969"/>
    <w:rsid w:val="000561E9"/>
    <w:rsid w:val="00057000"/>
    <w:rsid w:val="00061D33"/>
    <w:rsid w:val="00061F34"/>
    <w:rsid w:val="000640E0"/>
    <w:rsid w:val="00064A69"/>
    <w:rsid w:val="00066DA0"/>
    <w:rsid w:val="0007073B"/>
    <w:rsid w:val="00072412"/>
    <w:rsid w:val="000724B9"/>
    <w:rsid w:val="00072DB4"/>
    <w:rsid w:val="00076F96"/>
    <w:rsid w:val="000775A5"/>
    <w:rsid w:val="000803E7"/>
    <w:rsid w:val="00081F96"/>
    <w:rsid w:val="000823FC"/>
    <w:rsid w:val="000848DF"/>
    <w:rsid w:val="00086D80"/>
    <w:rsid w:val="00090F5D"/>
    <w:rsid w:val="000920C0"/>
    <w:rsid w:val="00092525"/>
    <w:rsid w:val="00092CD1"/>
    <w:rsid w:val="00095017"/>
    <w:rsid w:val="000966A8"/>
    <w:rsid w:val="000A0745"/>
    <w:rsid w:val="000A0A5C"/>
    <w:rsid w:val="000A328B"/>
    <w:rsid w:val="000A460C"/>
    <w:rsid w:val="000A5CA2"/>
    <w:rsid w:val="000D256D"/>
    <w:rsid w:val="000D2B63"/>
    <w:rsid w:val="000E3C61"/>
    <w:rsid w:val="000E3E55"/>
    <w:rsid w:val="000E42EF"/>
    <w:rsid w:val="000E6083"/>
    <w:rsid w:val="000E6125"/>
    <w:rsid w:val="000E7516"/>
    <w:rsid w:val="000E7A07"/>
    <w:rsid w:val="000F700D"/>
    <w:rsid w:val="00100BAF"/>
    <w:rsid w:val="00101EA9"/>
    <w:rsid w:val="001022FA"/>
    <w:rsid w:val="001037EF"/>
    <w:rsid w:val="00104CD7"/>
    <w:rsid w:val="001050C3"/>
    <w:rsid w:val="001136B7"/>
    <w:rsid w:val="00113DBE"/>
    <w:rsid w:val="00115B8E"/>
    <w:rsid w:val="001200A6"/>
    <w:rsid w:val="00121B54"/>
    <w:rsid w:val="001251DA"/>
    <w:rsid w:val="00125432"/>
    <w:rsid w:val="001307C0"/>
    <w:rsid w:val="00136CE0"/>
    <w:rsid w:val="00136DDD"/>
    <w:rsid w:val="00137F40"/>
    <w:rsid w:val="00141D4C"/>
    <w:rsid w:val="00144BDF"/>
    <w:rsid w:val="00154035"/>
    <w:rsid w:val="00155DDC"/>
    <w:rsid w:val="0016057A"/>
    <w:rsid w:val="00166E52"/>
    <w:rsid w:val="0016769E"/>
    <w:rsid w:val="00171A5F"/>
    <w:rsid w:val="00172016"/>
    <w:rsid w:val="0018049C"/>
    <w:rsid w:val="0018269E"/>
    <w:rsid w:val="001862DE"/>
    <w:rsid w:val="001871EC"/>
    <w:rsid w:val="001900F4"/>
    <w:rsid w:val="001911C0"/>
    <w:rsid w:val="001927E4"/>
    <w:rsid w:val="001A03F0"/>
    <w:rsid w:val="001A20C3"/>
    <w:rsid w:val="001A3CD4"/>
    <w:rsid w:val="001A670F"/>
    <w:rsid w:val="001B087A"/>
    <w:rsid w:val="001B6A45"/>
    <w:rsid w:val="001C1003"/>
    <w:rsid w:val="001C1053"/>
    <w:rsid w:val="001C3392"/>
    <w:rsid w:val="001C4B91"/>
    <w:rsid w:val="001C5F94"/>
    <w:rsid w:val="001C6169"/>
    <w:rsid w:val="001C62B8"/>
    <w:rsid w:val="001D033C"/>
    <w:rsid w:val="001D22D8"/>
    <w:rsid w:val="001D4296"/>
    <w:rsid w:val="001E0AB8"/>
    <w:rsid w:val="001E6325"/>
    <w:rsid w:val="001E7B0E"/>
    <w:rsid w:val="001F1413"/>
    <w:rsid w:val="001F141D"/>
    <w:rsid w:val="001F759B"/>
    <w:rsid w:val="00200A06"/>
    <w:rsid w:val="00200A98"/>
    <w:rsid w:val="00201AFA"/>
    <w:rsid w:val="00201E2E"/>
    <w:rsid w:val="00203AB9"/>
    <w:rsid w:val="00203F41"/>
    <w:rsid w:val="00211DE2"/>
    <w:rsid w:val="00212080"/>
    <w:rsid w:val="00220916"/>
    <w:rsid w:val="00221C7E"/>
    <w:rsid w:val="00221E41"/>
    <w:rsid w:val="002229F1"/>
    <w:rsid w:val="0022305D"/>
    <w:rsid w:val="00223B04"/>
    <w:rsid w:val="00225824"/>
    <w:rsid w:val="002269C8"/>
    <w:rsid w:val="00230B96"/>
    <w:rsid w:val="002310F1"/>
    <w:rsid w:val="00233BA0"/>
    <w:rsid w:val="00233F75"/>
    <w:rsid w:val="002348B0"/>
    <w:rsid w:val="00234F76"/>
    <w:rsid w:val="00235BF6"/>
    <w:rsid w:val="00236025"/>
    <w:rsid w:val="00236158"/>
    <w:rsid w:val="00236D80"/>
    <w:rsid w:val="00237485"/>
    <w:rsid w:val="0024540A"/>
    <w:rsid w:val="0025233B"/>
    <w:rsid w:val="002528F9"/>
    <w:rsid w:val="00253DBE"/>
    <w:rsid w:val="00253DC6"/>
    <w:rsid w:val="0025489C"/>
    <w:rsid w:val="002622FA"/>
    <w:rsid w:val="00263518"/>
    <w:rsid w:val="00263869"/>
    <w:rsid w:val="00270796"/>
    <w:rsid w:val="00272D9A"/>
    <w:rsid w:val="002759E7"/>
    <w:rsid w:val="00277326"/>
    <w:rsid w:val="00285873"/>
    <w:rsid w:val="00292779"/>
    <w:rsid w:val="00295678"/>
    <w:rsid w:val="00295BDA"/>
    <w:rsid w:val="00295F98"/>
    <w:rsid w:val="002978EB"/>
    <w:rsid w:val="002A11C4"/>
    <w:rsid w:val="002A21DA"/>
    <w:rsid w:val="002A399B"/>
    <w:rsid w:val="002A7B8F"/>
    <w:rsid w:val="002C26C0"/>
    <w:rsid w:val="002C2BC5"/>
    <w:rsid w:val="002C670F"/>
    <w:rsid w:val="002D13D7"/>
    <w:rsid w:val="002E0407"/>
    <w:rsid w:val="002E4357"/>
    <w:rsid w:val="002E5433"/>
    <w:rsid w:val="002E726C"/>
    <w:rsid w:val="002E79CB"/>
    <w:rsid w:val="002E7A63"/>
    <w:rsid w:val="002F0471"/>
    <w:rsid w:val="002F09E9"/>
    <w:rsid w:val="002F1714"/>
    <w:rsid w:val="002F4B03"/>
    <w:rsid w:val="002F5CA7"/>
    <w:rsid w:val="002F7F55"/>
    <w:rsid w:val="00304BD0"/>
    <w:rsid w:val="00305BD4"/>
    <w:rsid w:val="0030745F"/>
    <w:rsid w:val="00314630"/>
    <w:rsid w:val="0032090A"/>
    <w:rsid w:val="00321C47"/>
    <w:rsid w:val="00321CDE"/>
    <w:rsid w:val="003276E8"/>
    <w:rsid w:val="003316E0"/>
    <w:rsid w:val="003336B7"/>
    <w:rsid w:val="00333E15"/>
    <w:rsid w:val="003416D3"/>
    <w:rsid w:val="003479E3"/>
    <w:rsid w:val="00353176"/>
    <w:rsid w:val="00353CF6"/>
    <w:rsid w:val="00354249"/>
    <w:rsid w:val="003547A2"/>
    <w:rsid w:val="00356D9E"/>
    <w:rsid w:val="003571BC"/>
    <w:rsid w:val="00360541"/>
    <w:rsid w:val="0036090C"/>
    <w:rsid w:val="00364979"/>
    <w:rsid w:val="00370664"/>
    <w:rsid w:val="0037204E"/>
    <w:rsid w:val="00373515"/>
    <w:rsid w:val="003829BB"/>
    <w:rsid w:val="00385B9C"/>
    <w:rsid w:val="00385FB5"/>
    <w:rsid w:val="0038715D"/>
    <w:rsid w:val="00392945"/>
    <w:rsid w:val="00392E84"/>
    <w:rsid w:val="00394DBF"/>
    <w:rsid w:val="00394FF5"/>
    <w:rsid w:val="003957A6"/>
    <w:rsid w:val="003962A2"/>
    <w:rsid w:val="00397713"/>
    <w:rsid w:val="003A0548"/>
    <w:rsid w:val="003A2289"/>
    <w:rsid w:val="003A358B"/>
    <w:rsid w:val="003A43EF"/>
    <w:rsid w:val="003B0894"/>
    <w:rsid w:val="003B1E09"/>
    <w:rsid w:val="003B2863"/>
    <w:rsid w:val="003B60A2"/>
    <w:rsid w:val="003C01C9"/>
    <w:rsid w:val="003C21FD"/>
    <w:rsid w:val="003C24EF"/>
    <w:rsid w:val="003C7445"/>
    <w:rsid w:val="003D7BFB"/>
    <w:rsid w:val="003E1495"/>
    <w:rsid w:val="003E3848"/>
    <w:rsid w:val="003E39A2"/>
    <w:rsid w:val="003E3E0B"/>
    <w:rsid w:val="003E57AB"/>
    <w:rsid w:val="003E6433"/>
    <w:rsid w:val="003F1CAC"/>
    <w:rsid w:val="003F1EAD"/>
    <w:rsid w:val="003F2812"/>
    <w:rsid w:val="003F2BED"/>
    <w:rsid w:val="003F3D62"/>
    <w:rsid w:val="003F5ABB"/>
    <w:rsid w:val="00400B49"/>
    <w:rsid w:val="004024DD"/>
    <w:rsid w:val="0040415B"/>
    <w:rsid w:val="004139E4"/>
    <w:rsid w:val="00415999"/>
    <w:rsid w:val="004174F2"/>
    <w:rsid w:val="00421E2E"/>
    <w:rsid w:val="0042279F"/>
    <w:rsid w:val="00425C40"/>
    <w:rsid w:val="00426FE4"/>
    <w:rsid w:val="00432B3C"/>
    <w:rsid w:val="00436697"/>
    <w:rsid w:val="00443878"/>
    <w:rsid w:val="0044735A"/>
    <w:rsid w:val="0045089E"/>
    <w:rsid w:val="004539A8"/>
    <w:rsid w:val="00454BAF"/>
    <w:rsid w:val="004624F2"/>
    <w:rsid w:val="004646F1"/>
    <w:rsid w:val="004647BD"/>
    <w:rsid w:val="004712CA"/>
    <w:rsid w:val="0047422E"/>
    <w:rsid w:val="0047593B"/>
    <w:rsid w:val="00477DFF"/>
    <w:rsid w:val="00482C6D"/>
    <w:rsid w:val="0048314F"/>
    <w:rsid w:val="004836A5"/>
    <w:rsid w:val="0049674B"/>
    <w:rsid w:val="004A5546"/>
    <w:rsid w:val="004B016F"/>
    <w:rsid w:val="004B11CE"/>
    <w:rsid w:val="004B1C45"/>
    <w:rsid w:val="004B1D17"/>
    <w:rsid w:val="004B40F4"/>
    <w:rsid w:val="004B4552"/>
    <w:rsid w:val="004C03EA"/>
    <w:rsid w:val="004C0673"/>
    <w:rsid w:val="004C4757"/>
    <w:rsid w:val="004C493D"/>
    <w:rsid w:val="004C4E4E"/>
    <w:rsid w:val="004C52B5"/>
    <w:rsid w:val="004C54D1"/>
    <w:rsid w:val="004C5EC3"/>
    <w:rsid w:val="004D0187"/>
    <w:rsid w:val="004D06AB"/>
    <w:rsid w:val="004D36A5"/>
    <w:rsid w:val="004D3E47"/>
    <w:rsid w:val="004D3FE8"/>
    <w:rsid w:val="004E08F2"/>
    <w:rsid w:val="004E1123"/>
    <w:rsid w:val="004E3C90"/>
    <w:rsid w:val="004E5319"/>
    <w:rsid w:val="004E6658"/>
    <w:rsid w:val="004E790C"/>
    <w:rsid w:val="004F3816"/>
    <w:rsid w:val="004F500A"/>
    <w:rsid w:val="004F73F7"/>
    <w:rsid w:val="0050033E"/>
    <w:rsid w:val="00500F3B"/>
    <w:rsid w:val="00505847"/>
    <w:rsid w:val="00507DEC"/>
    <w:rsid w:val="005126A0"/>
    <w:rsid w:val="00512F21"/>
    <w:rsid w:val="00516067"/>
    <w:rsid w:val="00524800"/>
    <w:rsid w:val="00524C25"/>
    <w:rsid w:val="00525920"/>
    <w:rsid w:val="0052629B"/>
    <w:rsid w:val="00532E91"/>
    <w:rsid w:val="0053612C"/>
    <w:rsid w:val="00540E2E"/>
    <w:rsid w:val="00543D41"/>
    <w:rsid w:val="0054448D"/>
    <w:rsid w:val="00545472"/>
    <w:rsid w:val="005535B9"/>
    <w:rsid w:val="00556595"/>
    <w:rsid w:val="005571A4"/>
    <w:rsid w:val="00557D16"/>
    <w:rsid w:val="005604FC"/>
    <w:rsid w:val="00560EA0"/>
    <w:rsid w:val="00561A9F"/>
    <w:rsid w:val="00566EDA"/>
    <w:rsid w:val="0057081A"/>
    <w:rsid w:val="0057196C"/>
    <w:rsid w:val="00572654"/>
    <w:rsid w:val="0057266C"/>
    <w:rsid w:val="00575370"/>
    <w:rsid w:val="00580BD0"/>
    <w:rsid w:val="00593224"/>
    <w:rsid w:val="00596532"/>
    <w:rsid w:val="005976A1"/>
    <w:rsid w:val="005A34E7"/>
    <w:rsid w:val="005A5BAA"/>
    <w:rsid w:val="005A69A3"/>
    <w:rsid w:val="005B38CE"/>
    <w:rsid w:val="005B5629"/>
    <w:rsid w:val="005B633D"/>
    <w:rsid w:val="005B76FA"/>
    <w:rsid w:val="005C0135"/>
    <w:rsid w:val="005C0300"/>
    <w:rsid w:val="005C27A2"/>
    <w:rsid w:val="005C633A"/>
    <w:rsid w:val="005C7B54"/>
    <w:rsid w:val="005D21F3"/>
    <w:rsid w:val="005D3918"/>
    <w:rsid w:val="005D4FEB"/>
    <w:rsid w:val="005D5F80"/>
    <w:rsid w:val="005D65ED"/>
    <w:rsid w:val="005E0E6C"/>
    <w:rsid w:val="005E2598"/>
    <w:rsid w:val="005E5263"/>
    <w:rsid w:val="005F4B6A"/>
    <w:rsid w:val="005F6394"/>
    <w:rsid w:val="005F6C39"/>
    <w:rsid w:val="006010F3"/>
    <w:rsid w:val="006011D3"/>
    <w:rsid w:val="0060184E"/>
    <w:rsid w:val="006032B0"/>
    <w:rsid w:val="00603E61"/>
    <w:rsid w:val="0060401A"/>
    <w:rsid w:val="00604DCB"/>
    <w:rsid w:val="006062DE"/>
    <w:rsid w:val="00606513"/>
    <w:rsid w:val="00606A3A"/>
    <w:rsid w:val="00614440"/>
    <w:rsid w:val="0061475E"/>
    <w:rsid w:val="00615968"/>
    <w:rsid w:val="00615A0A"/>
    <w:rsid w:val="006179D0"/>
    <w:rsid w:val="00622513"/>
    <w:rsid w:val="00623EE5"/>
    <w:rsid w:val="00624502"/>
    <w:rsid w:val="00625C20"/>
    <w:rsid w:val="0063283E"/>
    <w:rsid w:val="006333D4"/>
    <w:rsid w:val="0063539A"/>
    <w:rsid w:val="006369B2"/>
    <w:rsid w:val="0063718D"/>
    <w:rsid w:val="0064031B"/>
    <w:rsid w:val="0064087B"/>
    <w:rsid w:val="00641E52"/>
    <w:rsid w:val="006457EB"/>
    <w:rsid w:val="00647525"/>
    <w:rsid w:val="00647A71"/>
    <w:rsid w:val="006518BA"/>
    <w:rsid w:val="006530A8"/>
    <w:rsid w:val="00655033"/>
    <w:rsid w:val="006570B0"/>
    <w:rsid w:val="0066022F"/>
    <w:rsid w:val="0066206E"/>
    <w:rsid w:val="00663245"/>
    <w:rsid w:val="006664E6"/>
    <w:rsid w:val="00674436"/>
    <w:rsid w:val="00677729"/>
    <w:rsid w:val="006823F3"/>
    <w:rsid w:val="00682616"/>
    <w:rsid w:val="0068273D"/>
    <w:rsid w:val="00683477"/>
    <w:rsid w:val="0069210B"/>
    <w:rsid w:val="00693139"/>
    <w:rsid w:val="00695DD7"/>
    <w:rsid w:val="006A0F3F"/>
    <w:rsid w:val="006A2A02"/>
    <w:rsid w:val="006A4055"/>
    <w:rsid w:val="006A6D37"/>
    <w:rsid w:val="006A7525"/>
    <w:rsid w:val="006A7C27"/>
    <w:rsid w:val="006B1FA3"/>
    <w:rsid w:val="006B2770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E0F71"/>
    <w:rsid w:val="006E0FFD"/>
    <w:rsid w:val="006E3787"/>
    <w:rsid w:val="006E4AEE"/>
    <w:rsid w:val="006F0797"/>
    <w:rsid w:val="006F2163"/>
    <w:rsid w:val="006F6CE4"/>
    <w:rsid w:val="006F7DEE"/>
    <w:rsid w:val="00703404"/>
    <w:rsid w:val="00707873"/>
    <w:rsid w:val="0071170A"/>
    <w:rsid w:val="00713739"/>
    <w:rsid w:val="00715CA6"/>
    <w:rsid w:val="00721636"/>
    <w:rsid w:val="0072267F"/>
    <w:rsid w:val="0072415E"/>
    <w:rsid w:val="007244DC"/>
    <w:rsid w:val="00724B34"/>
    <w:rsid w:val="00731135"/>
    <w:rsid w:val="007324AF"/>
    <w:rsid w:val="007331A9"/>
    <w:rsid w:val="007409B4"/>
    <w:rsid w:val="00741974"/>
    <w:rsid w:val="0074485A"/>
    <w:rsid w:val="007454B6"/>
    <w:rsid w:val="00747088"/>
    <w:rsid w:val="007527C2"/>
    <w:rsid w:val="00752EE8"/>
    <w:rsid w:val="00755192"/>
    <w:rsid w:val="0075525E"/>
    <w:rsid w:val="00756D3D"/>
    <w:rsid w:val="00757AA3"/>
    <w:rsid w:val="00761408"/>
    <w:rsid w:val="00766C24"/>
    <w:rsid w:val="00767F4F"/>
    <w:rsid w:val="00774897"/>
    <w:rsid w:val="007806C2"/>
    <w:rsid w:val="00781D73"/>
    <w:rsid w:val="00781FEE"/>
    <w:rsid w:val="00786088"/>
    <w:rsid w:val="007903F8"/>
    <w:rsid w:val="007916D7"/>
    <w:rsid w:val="00794F4F"/>
    <w:rsid w:val="007974BE"/>
    <w:rsid w:val="007A0916"/>
    <w:rsid w:val="007A0DFD"/>
    <w:rsid w:val="007B6A77"/>
    <w:rsid w:val="007C22E8"/>
    <w:rsid w:val="007C3AF6"/>
    <w:rsid w:val="007C56C7"/>
    <w:rsid w:val="007C5ED4"/>
    <w:rsid w:val="007C7122"/>
    <w:rsid w:val="007D3F11"/>
    <w:rsid w:val="007D71BC"/>
    <w:rsid w:val="007E2C69"/>
    <w:rsid w:val="007E526F"/>
    <w:rsid w:val="007E53E4"/>
    <w:rsid w:val="007E62B7"/>
    <w:rsid w:val="007E656A"/>
    <w:rsid w:val="007E683A"/>
    <w:rsid w:val="007E707A"/>
    <w:rsid w:val="007F3CAA"/>
    <w:rsid w:val="007F664D"/>
    <w:rsid w:val="00800BCC"/>
    <w:rsid w:val="00801B42"/>
    <w:rsid w:val="00802040"/>
    <w:rsid w:val="00805FEB"/>
    <w:rsid w:val="00806782"/>
    <w:rsid w:val="008133E2"/>
    <w:rsid w:val="00814AF6"/>
    <w:rsid w:val="00814E38"/>
    <w:rsid w:val="00816942"/>
    <w:rsid w:val="00821024"/>
    <w:rsid w:val="0082192F"/>
    <w:rsid w:val="00821E93"/>
    <w:rsid w:val="00822FDD"/>
    <w:rsid w:val="008249A7"/>
    <w:rsid w:val="00827AFF"/>
    <w:rsid w:val="00836D45"/>
    <w:rsid w:val="00837203"/>
    <w:rsid w:val="00842137"/>
    <w:rsid w:val="00850405"/>
    <w:rsid w:val="00850CAA"/>
    <w:rsid w:val="00851E6C"/>
    <w:rsid w:val="00853F5F"/>
    <w:rsid w:val="00855447"/>
    <w:rsid w:val="008554A9"/>
    <w:rsid w:val="00856C7A"/>
    <w:rsid w:val="008623ED"/>
    <w:rsid w:val="00864A54"/>
    <w:rsid w:val="00864E0B"/>
    <w:rsid w:val="00875AA6"/>
    <w:rsid w:val="0087624C"/>
    <w:rsid w:val="008776CF"/>
    <w:rsid w:val="00880944"/>
    <w:rsid w:val="00884C8E"/>
    <w:rsid w:val="008852A5"/>
    <w:rsid w:val="00887A89"/>
    <w:rsid w:val="0089088E"/>
    <w:rsid w:val="00892014"/>
    <w:rsid w:val="00892297"/>
    <w:rsid w:val="00893A1D"/>
    <w:rsid w:val="008949A2"/>
    <w:rsid w:val="008964D6"/>
    <w:rsid w:val="008A061F"/>
    <w:rsid w:val="008A06B4"/>
    <w:rsid w:val="008A6A11"/>
    <w:rsid w:val="008B5123"/>
    <w:rsid w:val="008B786F"/>
    <w:rsid w:val="008B7F85"/>
    <w:rsid w:val="008C4286"/>
    <w:rsid w:val="008C4BD9"/>
    <w:rsid w:val="008C5A9A"/>
    <w:rsid w:val="008C5E2E"/>
    <w:rsid w:val="008D1E1E"/>
    <w:rsid w:val="008D60A6"/>
    <w:rsid w:val="008E0172"/>
    <w:rsid w:val="008E0706"/>
    <w:rsid w:val="008E1005"/>
    <w:rsid w:val="008E45C5"/>
    <w:rsid w:val="008E6E1D"/>
    <w:rsid w:val="008F0014"/>
    <w:rsid w:val="008F443A"/>
    <w:rsid w:val="008F4D52"/>
    <w:rsid w:val="009044C5"/>
    <w:rsid w:val="00906FF0"/>
    <w:rsid w:val="00916C93"/>
    <w:rsid w:val="00917598"/>
    <w:rsid w:val="00920971"/>
    <w:rsid w:val="00921DDB"/>
    <w:rsid w:val="009227EE"/>
    <w:rsid w:val="009246B9"/>
    <w:rsid w:val="009260E4"/>
    <w:rsid w:val="0093229A"/>
    <w:rsid w:val="009329F3"/>
    <w:rsid w:val="00933DB0"/>
    <w:rsid w:val="009352A2"/>
    <w:rsid w:val="00936852"/>
    <w:rsid w:val="00937B58"/>
    <w:rsid w:val="0094045D"/>
    <w:rsid w:val="009406B5"/>
    <w:rsid w:val="00942184"/>
    <w:rsid w:val="00942694"/>
    <w:rsid w:val="00945A08"/>
    <w:rsid w:val="00946166"/>
    <w:rsid w:val="009479DA"/>
    <w:rsid w:val="00952FB5"/>
    <w:rsid w:val="00954FF4"/>
    <w:rsid w:val="009558CA"/>
    <w:rsid w:val="0096403E"/>
    <w:rsid w:val="00966B5C"/>
    <w:rsid w:val="00967A92"/>
    <w:rsid w:val="00971CC2"/>
    <w:rsid w:val="00982271"/>
    <w:rsid w:val="00983164"/>
    <w:rsid w:val="00984252"/>
    <w:rsid w:val="00985DA3"/>
    <w:rsid w:val="00990B71"/>
    <w:rsid w:val="00990E59"/>
    <w:rsid w:val="00991F6F"/>
    <w:rsid w:val="00993342"/>
    <w:rsid w:val="009972EF"/>
    <w:rsid w:val="009A0BCB"/>
    <w:rsid w:val="009A0F5E"/>
    <w:rsid w:val="009A16C8"/>
    <w:rsid w:val="009A5850"/>
    <w:rsid w:val="009A69FF"/>
    <w:rsid w:val="009B18E7"/>
    <w:rsid w:val="009B1A8B"/>
    <w:rsid w:val="009B2E42"/>
    <w:rsid w:val="009B34CE"/>
    <w:rsid w:val="009B5035"/>
    <w:rsid w:val="009B6913"/>
    <w:rsid w:val="009C06A2"/>
    <w:rsid w:val="009C0BAD"/>
    <w:rsid w:val="009C3160"/>
    <w:rsid w:val="009C5554"/>
    <w:rsid w:val="009D399E"/>
    <w:rsid w:val="009D3E81"/>
    <w:rsid w:val="009D644B"/>
    <w:rsid w:val="009E027F"/>
    <w:rsid w:val="009E1B6D"/>
    <w:rsid w:val="009E4B6B"/>
    <w:rsid w:val="009E766E"/>
    <w:rsid w:val="009F1960"/>
    <w:rsid w:val="009F4B1A"/>
    <w:rsid w:val="009F59C5"/>
    <w:rsid w:val="009F715E"/>
    <w:rsid w:val="009F78FE"/>
    <w:rsid w:val="009F7ADF"/>
    <w:rsid w:val="00A10DBB"/>
    <w:rsid w:val="00A11720"/>
    <w:rsid w:val="00A11981"/>
    <w:rsid w:val="00A11E61"/>
    <w:rsid w:val="00A20392"/>
    <w:rsid w:val="00A21247"/>
    <w:rsid w:val="00A21684"/>
    <w:rsid w:val="00A311F0"/>
    <w:rsid w:val="00A3199D"/>
    <w:rsid w:val="00A31D47"/>
    <w:rsid w:val="00A333FF"/>
    <w:rsid w:val="00A33823"/>
    <w:rsid w:val="00A33C8E"/>
    <w:rsid w:val="00A36B4C"/>
    <w:rsid w:val="00A4013E"/>
    <w:rsid w:val="00A4045F"/>
    <w:rsid w:val="00A41CDE"/>
    <w:rsid w:val="00A427CD"/>
    <w:rsid w:val="00A45FEE"/>
    <w:rsid w:val="00A4600B"/>
    <w:rsid w:val="00A46810"/>
    <w:rsid w:val="00A50506"/>
    <w:rsid w:val="00A51EF0"/>
    <w:rsid w:val="00A51F4B"/>
    <w:rsid w:val="00A52DBE"/>
    <w:rsid w:val="00A52E1A"/>
    <w:rsid w:val="00A57D46"/>
    <w:rsid w:val="00A600CD"/>
    <w:rsid w:val="00A60C63"/>
    <w:rsid w:val="00A66D62"/>
    <w:rsid w:val="00A67A81"/>
    <w:rsid w:val="00A71F30"/>
    <w:rsid w:val="00A7261F"/>
    <w:rsid w:val="00A730A6"/>
    <w:rsid w:val="00A73407"/>
    <w:rsid w:val="00A80433"/>
    <w:rsid w:val="00A827B0"/>
    <w:rsid w:val="00A84CE2"/>
    <w:rsid w:val="00A902D0"/>
    <w:rsid w:val="00A96899"/>
    <w:rsid w:val="00A971A0"/>
    <w:rsid w:val="00A9764D"/>
    <w:rsid w:val="00A97D76"/>
    <w:rsid w:val="00AA1186"/>
    <w:rsid w:val="00AA1F22"/>
    <w:rsid w:val="00AA5126"/>
    <w:rsid w:val="00AB0119"/>
    <w:rsid w:val="00AB063C"/>
    <w:rsid w:val="00AB37FB"/>
    <w:rsid w:val="00AB7BB1"/>
    <w:rsid w:val="00AC0F60"/>
    <w:rsid w:val="00AC3E73"/>
    <w:rsid w:val="00AC63B0"/>
    <w:rsid w:val="00AC6A8C"/>
    <w:rsid w:val="00AC6F05"/>
    <w:rsid w:val="00AC72C4"/>
    <w:rsid w:val="00AC782A"/>
    <w:rsid w:val="00AC7B9C"/>
    <w:rsid w:val="00AD0CC5"/>
    <w:rsid w:val="00AD445C"/>
    <w:rsid w:val="00AE069B"/>
    <w:rsid w:val="00AE4CD2"/>
    <w:rsid w:val="00AF716D"/>
    <w:rsid w:val="00B02025"/>
    <w:rsid w:val="00B02BC2"/>
    <w:rsid w:val="00B05691"/>
    <w:rsid w:val="00B05821"/>
    <w:rsid w:val="00B067BB"/>
    <w:rsid w:val="00B0774A"/>
    <w:rsid w:val="00B100D6"/>
    <w:rsid w:val="00B164C9"/>
    <w:rsid w:val="00B16EED"/>
    <w:rsid w:val="00B205D8"/>
    <w:rsid w:val="00B21CBD"/>
    <w:rsid w:val="00B22814"/>
    <w:rsid w:val="00B2519B"/>
    <w:rsid w:val="00B26151"/>
    <w:rsid w:val="00B26310"/>
    <w:rsid w:val="00B26367"/>
    <w:rsid w:val="00B26C28"/>
    <w:rsid w:val="00B33046"/>
    <w:rsid w:val="00B35F6C"/>
    <w:rsid w:val="00B379CB"/>
    <w:rsid w:val="00B4174C"/>
    <w:rsid w:val="00B453F5"/>
    <w:rsid w:val="00B5162E"/>
    <w:rsid w:val="00B55CAF"/>
    <w:rsid w:val="00B56D6E"/>
    <w:rsid w:val="00B572AF"/>
    <w:rsid w:val="00B60B75"/>
    <w:rsid w:val="00B61624"/>
    <w:rsid w:val="00B62062"/>
    <w:rsid w:val="00B62C0B"/>
    <w:rsid w:val="00B63583"/>
    <w:rsid w:val="00B644E4"/>
    <w:rsid w:val="00B66481"/>
    <w:rsid w:val="00B674B2"/>
    <w:rsid w:val="00B70A93"/>
    <w:rsid w:val="00B7189C"/>
    <w:rsid w:val="00B718A5"/>
    <w:rsid w:val="00B742E9"/>
    <w:rsid w:val="00B75F08"/>
    <w:rsid w:val="00B77841"/>
    <w:rsid w:val="00B8141E"/>
    <w:rsid w:val="00B81526"/>
    <w:rsid w:val="00B82A3C"/>
    <w:rsid w:val="00B86602"/>
    <w:rsid w:val="00B9305D"/>
    <w:rsid w:val="00B96E7E"/>
    <w:rsid w:val="00BA06A2"/>
    <w:rsid w:val="00BA06B2"/>
    <w:rsid w:val="00BA450B"/>
    <w:rsid w:val="00BA7411"/>
    <w:rsid w:val="00BA788A"/>
    <w:rsid w:val="00BB0D9D"/>
    <w:rsid w:val="00BB4120"/>
    <w:rsid w:val="00BB445A"/>
    <w:rsid w:val="00BB4983"/>
    <w:rsid w:val="00BB4E04"/>
    <w:rsid w:val="00BB503D"/>
    <w:rsid w:val="00BB6B4A"/>
    <w:rsid w:val="00BB7597"/>
    <w:rsid w:val="00BB79BD"/>
    <w:rsid w:val="00BC1FB8"/>
    <w:rsid w:val="00BC210B"/>
    <w:rsid w:val="00BC5E17"/>
    <w:rsid w:val="00BC62E2"/>
    <w:rsid w:val="00BD0248"/>
    <w:rsid w:val="00BD0BD7"/>
    <w:rsid w:val="00BD2F93"/>
    <w:rsid w:val="00BD32E9"/>
    <w:rsid w:val="00BE04DD"/>
    <w:rsid w:val="00BE217B"/>
    <w:rsid w:val="00BE4AC3"/>
    <w:rsid w:val="00BF18E8"/>
    <w:rsid w:val="00C0396F"/>
    <w:rsid w:val="00C11605"/>
    <w:rsid w:val="00C150C7"/>
    <w:rsid w:val="00C27A61"/>
    <w:rsid w:val="00C34907"/>
    <w:rsid w:val="00C41444"/>
    <w:rsid w:val="00C42125"/>
    <w:rsid w:val="00C449B0"/>
    <w:rsid w:val="00C47120"/>
    <w:rsid w:val="00C472EE"/>
    <w:rsid w:val="00C4772E"/>
    <w:rsid w:val="00C557CE"/>
    <w:rsid w:val="00C6002F"/>
    <w:rsid w:val="00C61278"/>
    <w:rsid w:val="00C62814"/>
    <w:rsid w:val="00C65265"/>
    <w:rsid w:val="00C65B61"/>
    <w:rsid w:val="00C67B25"/>
    <w:rsid w:val="00C71040"/>
    <w:rsid w:val="00C72D8E"/>
    <w:rsid w:val="00C74171"/>
    <w:rsid w:val="00C748F7"/>
    <w:rsid w:val="00C74937"/>
    <w:rsid w:val="00C77BA0"/>
    <w:rsid w:val="00C94C76"/>
    <w:rsid w:val="00C955D0"/>
    <w:rsid w:val="00CA31C2"/>
    <w:rsid w:val="00CA3A3E"/>
    <w:rsid w:val="00CA3F2F"/>
    <w:rsid w:val="00CA4896"/>
    <w:rsid w:val="00CA6378"/>
    <w:rsid w:val="00CA73E8"/>
    <w:rsid w:val="00CB2599"/>
    <w:rsid w:val="00CB60D0"/>
    <w:rsid w:val="00CB6ADB"/>
    <w:rsid w:val="00CB7A37"/>
    <w:rsid w:val="00CC386F"/>
    <w:rsid w:val="00CC6BCA"/>
    <w:rsid w:val="00CC77F9"/>
    <w:rsid w:val="00CD1C40"/>
    <w:rsid w:val="00CD1CD8"/>
    <w:rsid w:val="00CD2139"/>
    <w:rsid w:val="00CD591A"/>
    <w:rsid w:val="00CD60C0"/>
    <w:rsid w:val="00CD649C"/>
    <w:rsid w:val="00CD6937"/>
    <w:rsid w:val="00CE385A"/>
    <w:rsid w:val="00CE5986"/>
    <w:rsid w:val="00CE5BB3"/>
    <w:rsid w:val="00CE760C"/>
    <w:rsid w:val="00CF47C6"/>
    <w:rsid w:val="00CF495F"/>
    <w:rsid w:val="00D10674"/>
    <w:rsid w:val="00D10A47"/>
    <w:rsid w:val="00D14EEA"/>
    <w:rsid w:val="00D15BE9"/>
    <w:rsid w:val="00D218ED"/>
    <w:rsid w:val="00D228B7"/>
    <w:rsid w:val="00D26477"/>
    <w:rsid w:val="00D3262D"/>
    <w:rsid w:val="00D4643D"/>
    <w:rsid w:val="00D5167D"/>
    <w:rsid w:val="00D52358"/>
    <w:rsid w:val="00D5514B"/>
    <w:rsid w:val="00D5603A"/>
    <w:rsid w:val="00D56CC3"/>
    <w:rsid w:val="00D647EF"/>
    <w:rsid w:val="00D66585"/>
    <w:rsid w:val="00D67256"/>
    <w:rsid w:val="00D73137"/>
    <w:rsid w:val="00D75A73"/>
    <w:rsid w:val="00D75F00"/>
    <w:rsid w:val="00D76653"/>
    <w:rsid w:val="00D80052"/>
    <w:rsid w:val="00D921BC"/>
    <w:rsid w:val="00D92281"/>
    <w:rsid w:val="00D92F0A"/>
    <w:rsid w:val="00D95114"/>
    <w:rsid w:val="00D977A2"/>
    <w:rsid w:val="00DA1D47"/>
    <w:rsid w:val="00DB0706"/>
    <w:rsid w:val="00DB0C00"/>
    <w:rsid w:val="00DB1B27"/>
    <w:rsid w:val="00DB1F4A"/>
    <w:rsid w:val="00DB3893"/>
    <w:rsid w:val="00DC0027"/>
    <w:rsid w:val="00DC054A"/>
    <w:rsid w:val="00DC10C0"/>
    <w:rsid w:val="00DC55E1"/>
    <w:rsid w:val="00DC5BC7"/>
    <w:rsid w:val="00DD1957"/>
    <w:rsid w:val="00DD50DE"/>
    <w:rsid w:val="00DE1204"/>
    <w:rsid w:val="00DE2151"/>
    <w:rsid w:val="00DE3062"/>
    <w:rsid w:val="00DF03E3"/>
    <w:rsid w:val="00DF27DC"/>
    <w:rsid w:val="00DF7607"/>
    <w:rsid w:val="00E008D3"/>
    <w:rsid w:val="00E023D3"/>
    <w:rsid w:val="00E03EFF"/>
    <w:rsid w:val="00E0581D"/>
    <w:rsid w:val="00E07E70"/>
    <w:rsid w:val="00E1011D"/>
    <w:rsid w:val="00E15208"/>
    <w:rsid w:val="00E1590B"/>
    <w:rsid w:val="00E204DD"/>
    <w:rsid w:val="00E22653"/>
    <w:rsid w:val="00E228B7"/>
    <w:rsid w:val="00E24269"/>
    <w:rsid w:val="00E27989"/>
    <w:rsid w:val="00E343E1"/>
    <w:rsid w:val="00E353EC"/>
    <w:rsid w:val="00E359D1"/>
    <w:rsid w:val="00E41BC1"/>
    <w:rsid w:val="00E42034"/>
    <w:rsid w:val="00E4568A"/>
    <w:rsid w:val="00E46433"/>
    <w:rsid w:val="00E51F61"/>
    <w:rsid w:val="00E520BC"/>
    <w:rsid w:val="00E53C24"/>
    <w:rsid w:val="00E55EA5"/>
    <w:rsid w:val="00E56582"/>
    <w:rsid w:val="00E56E77"/>
    <w:rsid w:val="00E57C2E"/>
    <w:rsid w:val="00E61F76"/>
    <w:rsid w:val="00E67B79"/>
    <w:rsid w:val="00E71739"/>
    <w:rsid w:val="00E71BD0"/>
    <w:rsid w:val="00E81B90"/>
    <w:rsid w:val="00E825B4"/>
    <w:rsid w:val="00E833C3"/>
    <w:rsid w:val="00E8645B"/>
    <w:rsid w:val="00E90501"/>
    <w:rsid w:val="00E90FE2"/>
    <w:rsid w:val="00E9184C"/>
    <w:rsid w:val="00E91F74"/>
    <w:rsid w:val="00E9285E"/>
    <w:rsid w:val="00E93CC5"/>
    <w:rsid w:val="00E958B4"/>
    <w:rsid w:val="00E96E94"/>
    <w:rsid w:val="00EA0BE7"/>
    <w:rsid w:val="00EB14F2"/>
    <w:rsid w:val="00EB4063"/>
    <w:rsid w:val="00EB444D"/>
    <w:rsid w:val="00EC16A9"/>
    <w:rsid w:val="00EC44E4"/>
    <w:rsid w:val="00EC64FA"/>
    <w:rsid w:val="00ED1B45"/>
    <w:rsid w:val="00ED4F12"/>
    <w:rsid w:val="00EE1A06"/>
    <w:rsid w:val="00EE5C0D"/>
    <w:rsid w:val="00EE70E1"/>
    <w:rsid w:val="00EF429E"/>
    <w:rsid w:val="00EF4792"/>
    <w:rsid w:val="00EF76DC"/>
    <w:rsid w:val="00F01382"/>
    <w:rsid w:val="00F02294"/>
    <w:rsid w:val="00F14EF6"/>
    <w:rsid w:val="00F1515B"/>
    <w:rsid w:val="00F16AD6"/>
    <w:rsid w:val="00F246E6"/>
    <w:rsid w:val="00F258A2"/>
    <w:rsid w:val="00F264FD"/>
    <w:rsid w:val="00F271C0"/>
    <w:rsid w:val="00F302D4"/>
    <w:rsid w:val="00F30DE7"/>
    <w:rsid w:val="00F3558C"/>
    <w:rsid w:val="00F35F57"/>
    <w:rsid w:val="00F37BC5"/>
    <w:rsid w:val="00F40802"/>
    <w:rsid w:val="00F40AFA"/>
    <w:rsid w:val="00F4744E"/>
    <w:rsid w:val="00F50467"/>
    <w:rsid w:val="00F530AD"/>
    <w:rsid w:val="00F5313B"/>
    <w:rsid w:val="00F55A7E"/>
    <w:rsid w:val="00F562A0"/>
    <w:rsid w:val="00F575EF"/>
    <w:rsid w:val="00F57DE6"/>
    <w:rsid w:val="00F57FA4"/>
    <w:rsid w:val="00F63171"/>
    <w:rsid w:val="00F81F78"/>
    <w:rsid w:val="00F85A75"/>
    <w:rsid w:val="00F869CE"/>
    <w:rsid w:val="00F91F38"/>
    <w:rsid w:val="00F92742"/>
    <w:rsid w:val="00F9274F"/>
    <w:rsid w:val="00F9547A"/>
    <w:rsid w:val="00F97780"/>
    <w:rsid w:val="00F97A39"/>
    <w:rsid w:val="00FA02CB"/>
    <w:rsid w:val="00FA2177"/>
    <w:rsid w:val="00FB0783"/>
    <w:rsid w:val="00FB612A"/>
    <w:rsid w:val="00FB7A8B"/>
    <w:rsid w:val="00FC149B"/>
    <w:rsid w:val="00FC221C"/>
    <w:rsid w:val="00FC2485"/>
    <w:rsid w:val="00FC72D5"/>
    <w:rsid w:val="00FC7CCB"/>
    <w:rsid w:val="00FD0F88"/>
    <w:rsid w:val="00FD439E"/>
    <w:rsid w:val="00FD440D"/>
    <w:rsid w:val="00FD76CB"/>
    <w:rsid w:val="00FE0897"/>
    <w:rsid w:val="00FE152B"/>
    <w:rsid w:val="00FE1C25"/>
    <w:rsid w:val="00FE227B"/>
    <w:rsid w:val="00FE239E"/>
    <w:rsid w:val="00FE2528"/>
    <w:rsid w:val="00FE399B"/>
    <w:rsid w:val="00FF1151"/>
    <w:rsid w:val="00FF4546"/>
    <w:rsid w:val="00FF538F"/>
    <w:rsid w:val="00FF623D"/>
    <w:rsid w:val="00FF6C25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C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하이퍼링크1,超?级链ïÈ,õ±?级链,õ±链ïÈ1,õ±???"/>
    <w:basedOn w:val="DefaultParagraphFont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Reasons">
    <w:name w:val="Reasons"/>
    <w:basedOn w:val="Normal"/>
    <w:rsid w:val="00DC5B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</w:pPr>
    <w:rPr>
      <w:rFonts w:eastAsia="Times New Roman"/>
      <w:szCs w:val="20"/>
      <w:lang w:eastAsia="en-US"/>
    </w:rPr>
  </w:style>
  <w:style w:type="paragraph" w:customStyle="1" w:styleId="AnnexNoTitle0">
    <w:name w:val="Annex_NoTitle"/>
    <w:basedOn w:val="Normal"/>
    <w:next w:val="Normal"/>
    <w:rsid w:val="00DC5BC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FigureNoTitle0">
    <w:name w:val="Figure_NoTitle"/>
    <w:basedOn w:val="Normal"/>
    <w:next w:val="Normal"/>
    <w:rsid w:val="00DC5BC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</w:pPr>
    <w:rPr>
      <w:rFonts w:eastAsia="Times New Roman"/>
      <w:b/>
      <w:szCs w:val="20"/>
      <w:lang w:eastAsia="en-US"/>
    </w:rPr>
  </w:style>
  <w:style w:type="paragraph" w:customStyle="1" w:styleId="LSDeadline">
    <w:name w:val="LSDeadline"/>
    <w:basedOn w:val="Normal"/>
    <w:next w:val="Normal"/>
    <w:rsid w:val="00E90FE2"/>
    <w:rPr>
      <w:rFonts w:eastAsiaTheme="minorHAnsi"/>
    </w:rPr>
  </w:style>
  <w:style w:type="paragraph" w:customStyle="1" w:styleId="LSForAction">
    <w:name w:val="LSForAction"/>
    <w:basedOn w:val="Normal"/>
    <w:next w:val="Normal"/>
    <w:rsid w:val="00E90F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E90FE2"/>
    <w:rPr>
      <w:rFonts w:eastAsiaTheme="minorHAnsi"/>
      <w:bCs/>
    </w:rPr>
  </w:style>
  <w:style w:type="paragraph" w:customStyle="1" w:styleId="LSApproval">
    <w:name w:val="LSApproval"/>
    <w:basedOn w:val="Normal"/>
    <w:rsid w:val="00E90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hilrushton@rcc-uk.uk" TargetMode="External"/><Relationship Id="rId18" Type="http://schemas.openxmlformats.org/officeDocument/2006/relationships/hyperlink" Target="https://www.itu.int/ifa/t/2022/ls/fg-mv/sp17-fg-mv-oLS-00023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handle.itu.int/11.1002/ls/sp17-sg2-oLS-00074.docx" TargetMode="External"/><Relationship Id="rId17" Type="http://schemas.openxmlformats.org/officeDocument/2006/relationships/hyperlink" Target="mailto:philrushton@rcc-uk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SG02-231108-TD-GEN-0332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handle.itu.int/11.1002/ls/sp17-sg2-oLS-00074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SG02-231108-TD-GEN-0304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fa/t/2022/ls/fg-mv/sp17-fg-mv-oLS-00023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2023-09-12</When>
    <Meeting xmlns="3f6fad35-1f81-480e-a4e5-6e5474dcfb96">765</Meeting>
    <DocumentSource xmlns="3f6fad35-1f81-480e-a4e5-6e5474dcfb96">TSAG</DocumentSource>
    <IsReservedDoc xmlns="3f6fad35-1f81-480e-a4e5-6e5474dcfb96">false</IsReservedDoc>
    <SgText xmlns="3f6fad35-1f81-480e-a4e5-6e5474dcfb96">TSAG</SgText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RGWM</TermName>
          <TermId xmlns="http://schemas.microsoft.com/office/infopath/2007/PartnerControls">e2ad7864-5b0d-4c63-ba20-d412fd5d2431</TermId>
        </TermInfo>
      </Terms>
    </g7c634529dc642298f3d45250a210339>
    <IsRevision xmlns="3f6fad35-1f81-480e-a4e5-6e5474dcfb96">true</IsRevision>
    <Purpose1 xmlns="3f6fad35-1f81-480e-a4e5-6e5474dcfb96">Other</Purpose1>
    <kff1d517de484045a83a22a3bdda4134 xmlns="3f6fad35-1f81-480e-a4e5-6e5474dcfb96">
      <Terms xmlns="http://schemas.microsoft.com/office/infopath/2007/PartnerControls"/>
    </kff1d517de484045a83a22a3bdda4134>
    <Abstract xmlns="3f6fad35-1f81-480e-a4e5-6e5474dcfb96">This liaison statement seeks comments on the "Guidelines on the appointment and operations of registration authorities" that TSAG is developing.</Abstract>
    <TaxCatchAll xmlns="3f6fad35-1f81-480e-a4e5-6e5474dcfb96">
      <Value>1280</Value>
    </TaxCatchAll>
    <SourceRGM xmlns="3f6fad35-1f81-480e-a4e5-6e5474dcfb96">Rapporteur, TSAG RG-WM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DOC</DocType>
    <QuestionText xmlns="3f6fad35-1f81-480e-a4e5-6e5474dcfb96">RGWM</QuestionText>
    <DocTypeText xmlns="3f6fad35-1f81-480e-a4e5-6e5474dcfb96">DOC</DocTypeText>
    <CategoryDescription xmlns="http://schemas.microsoft.com/sharepoint.v3">TSAG RG-WM e-meeting</CategoryDescription>
    <DocStatusText xmlns="3f6fad35-1f81-480e-a4e5-6e5474dcfb96" xsi:nil="true"/>
    <ShortName xmlns="3f6fad35-1f81-480e-a4e5-6e5474dcfb96">RGWM-DOC7-R1 (230912)</ShortName>
    <Place xmlns="3f6fad35-1f81-480e-a4e5-6e5474dcfb96">E-Meeting</Place>
    <IsTooLateSubmitted xmlns="3f6fad35-1f81-480e-a4e5-6e5474dcfb96">false</IsTooLateSubmitted>
    <IsLastVersion xmlns="3f6fad35-1f81-480e-a4e5-6e5474dcfb96">true</IsLastVersion>
    <Observations xmlns="3f6fad35-1f81-480e-a4e5-6e5474dcfb96" xsi:nil="true"/>
    <IsUpdated xmlns="3f6fad35-1f81-480e-a4e5-6e5474dcfb96">true</IsUpdated>
    <Area xmlns="3f6fad35-1f81-480e-a4e5-6e5474dcfb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548C311806430C4FA08F7931E71B7D98" ma:contentTypeVersion="0" ma:contentTypeDescription="" ma:contentTypeScope="" ma:versionID="42afe2f647e33dcdf8f62492321b376d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e646c1f7117cf0a88fe59a6721224632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  <xsd:element name="DocStatusText" ma:index="38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F2E7A1-4D2B-43F2-B6FB-4E8054BDF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on "Guidelines on the appointment and operations of registration authorities"</vt:lpstr>
      <vt:lpstr>Draft LS/o to ITU-T SG2, 16, 17 on "Guidelines on the appointment and operations of registration authorities"</vt:lpstr>
    </vt:vector>
  </TitlesOfParts>
  <Manager>ITU-T</Manager>
  <Company>International Telecommunication Union (ITU)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LS/i on request to provide the standardization status for metaverse-related technologies (reply to FG-MV-LS23) [to FG-MV and TSAG]</dc:title>
  <dc:subject/>
  <dc:creator>ITU-T Study Group 2</dc:creator>
  <cp:keywords/>
  <dc:description>SG2-LS74  For: Geneva, 8-17 November 2023_x000d_Document date: _x000d_Saved by ITU51014924 at 09:43:22 on 20.11.2023</dc:description>
  <cp:lastModifiedBy>Al-Mnini, Lara</cp:lastModifiedBy>
  <cp:revision>3</cp:revision>
  <cp:lastPrinted>2016-12-23T12:52:00Z</cp:lastPrinted>
  <dcterms:created xsi:type="dcterms:W3CDTF">2023-11-22T07:20:00Z</dcterms:created>
  <dcterms:modified xsi:type="dcterms:W3CDTF">2023-11-22T08:00:00Z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0x01010072A901B997EC694AA911983CD90730E700548C311806430C4FA08F7931E71B7D98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SG2-LS74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All/2</vt:lpwstr>
  </property>
  <property fmtid="{D5CDD505-2E9C-101B-9397-08002B2CF9AE}" pid="14" name="Docdest">
    <vt:lpwstr>Geneva, 8-17 November 2023</vt:lpwstr>
  </property>
  <property fmtid="{D5CDD505-2E9C-101B-9397-08002B2CF9AE}" pid="15" name="Docauthor">
    <vt:lpwstr>ITU-T Study Group 2</vt:lpwstr>
  </property>
  <property fmtid="{D5CDD505-2E9C-101B-9397-08002B2CF9AE}" pid="16" name="SourceC">
    <vt:lpwstr/>
  </property>
  <property fmtid="{D5CDD505-2E9C-101B-9397-08002B2CF9AE}" pid="17" name="Questions">
    <vt:lpwstr>1280;#RGWM|e2ad7864-5b0d-4c63-ba20-d412fd5d2431</vt:lpwstr>
  </property>
</Properties>
</file>