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9"/>
        <w:gridCol w:w="3635"/>
        <w:gridCol w:w="372"/>
        <w:gridCol w:w="4310"/>
      </w:tblGrid>
      <w:tr w:rsidR="00641644" w:rsidRPr="00AD6663" w14:paraId="58742B0B" w14:textId="77777777" w:rsidTr="00641644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1EF1E6E7" w14:textId="77777777" w:rsidR="00641644" w:rsidRPr="00AD6663" w:rsidRDefault="00641644" w:rsidP="00401B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D66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33C421" wp14:editId="75F82537">
                  <wp:extent cx="647700" cy="705600"/>
                  <wp:effectExtent l="0" t="0" r="0" b="0"/>
                  <wp:docPr id="5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4133F69F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D6663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1890F47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66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AD66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021BBE49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D6663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AD6663">
              <w:rPr>
                <w:rFonts w:ascii="Times New Roman" w:hAnsi="Times New Roman" w:cs="Times New Roman"/>
                <w:sz w:val="20"/>
              </w:rPr>
              <w:t>2022</w:t>
            </w:r>
            <w:r w:rsidRPr="00AD6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663">
              <w:rPr>
                <w:rFonts w:ascii="Times New Roman" w:hAnsi="Times New Roman" w:cs="Times New Roman"/>
                <w:sz w:val="20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7D5F9F6E" w14:textId="14EB2E60" w:rsidR="00641644" w:rsidRPr="00AD6663" w:rsidRDefault="00641644" w:rsidP="00401B4D">
            <w:pPr>
              <w:pStyle w:val="Docnumber"/>
            </w:pPr>
            <w:r w:rsidRPr="00AD6663">
              <w:t>TSAG-TD398</w:t>
            </w:r>
          </w:p>
        </w:tc>
      </w:tr>
      <w:tr w:rsidR="00641644" w:rsidRPr="00AD6663" w14:paraId="6055DD43" w14:textId="77777777" w:rsidTr="00641644">
        <w:trPr>
          <w:cantSplit/>
          <w:jc w:val="center"/>
        </w:trPr>
        <w:tc>
          <w:tcPr>
            <w:tcW w:w="1132" w:type="dxa"/>
            <w:vMerge/>
          </w:tcPr>
          <w:p w14:paraId="7BA41BAF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1C70ED8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310" w:type="dxa"/>
          </w:tcPr>
          <w:p w14:paraId="2C91617E" w14:textId="77777777" w:rsidR="00641644" w:rsidRPr="00AD6663" w:rsidRDefault="00641644" w:rsidP="00401B4D">
            <w:pPr>
              <w:pStyle w:val="TSBHeaderRight14"/>
              <w:rPr>
                <w:smallCaps/>
              </w:rPr>
            </w:pPr>
            <w:r w:rsidRPr="00AD6663">
              <w:rPr>
                <w:smallCaps/>
              </w:rPr>
              <w:t>TSAG</w:t>
            </w:r>
          </w:p>
        </w:tc>
      </w:tr>
      <w:bookmarkEnd w:id="3"/>
      <w:tr w:rsidR="00641644" w:rsidRPr="00AD6663" w14:paraId="04586032" w14:textId="77777777" w:rsidTr="00641644">
        <w:trPr>
          <w:cantSplit/>
          <w:jc w:val="center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9163FE9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459EAF0D" w14:textId="77777777" w:rsidR="00641644" w:rsidRPr="00AD6663" w:rsidRDefault="00641644" w:rsidP="00401B4D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3AE64A7" w14:textId="77777777" w:rsidR="00641644" w:rsidRPr="00AD6663" w:rsidRDefault="00641644" w:rsidP="00401B4D">
            <w:pPr>
              <w:pStyle w:val="TSBHeaderRight14"/>
            </w:pPr>
            <w:r w:rsidRPr="00AD6663">
              <w:t>Original: English</w:t>
            </w:r>
          </w:p>
        </w:tc>
      </w:tr>
      <w:tr w:rsidR="00641644" w:rsidRPr="00AD6663" w14:paraId="499A935C" w14:textId="77777777" w:rsidTr="00641644">
        <w:trPr>
          <w:cantSplit/>
          <w:jc w:val="center"/>
        </w:trPr>
        <w:tc>
          <w:tcPr>
            <w:tcW w:w="1587" w:type="dxa"/>
            <w:gridSpan w:val="2"/>
          </w:tcPr>
          <w:p w14:paraId="4D6F05A7" w14:textId="77777777" w:rsidR="00641644" w:rsidRPr="00AD6663" w:rsidRDefault="00641644" w:rsidP="00401B4D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AD6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3738A6F1" w14:textId="77777777" w:rsidR="00641644" w:rsidRPr="00AD6663" w:rsidRDefault="00641644" w:rsidP="00401B4D">
            <w:pPr>
              <w:pStyle w:val="TSBHeaderQuestion"/>
              <w:rPr>
                <w:rFonts w:asciiTheme="majorBidi" w:hAnsiTheme="majorBidi" w:cstheme="majorBidi"/>
              </w:rPr>
            </w:pPr>
            <w:r w:rsidRPr="00AD6663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10" w:type="dxa"/>
          </w:tcPr>
          <w:p w14:paraId="13694C23" w14:textId="0A4F45FB" w:rsidR="00641644" w:rsidRPr="00AD6663" w:rsidRDefault="00641644" w:rsidP="00401B4D">
            <w:pPr>
              <w:pStyle w:val="VenueDate"/>
              <w:rPr>
                <w:rFonts w:asciiTheme="majorBidi" w:hAnsiTheme="majorBidi" w:cstheme="majorBidi"/>
              </w:rPr>
            </w:pPr>
            <w:r w:rsidRPr="00AD6663">
              <w:rPr>
                <w:rFonts w:asciiTheme="majorBidi" w:hAnsiTheme="majorBidi" w:cstheme="majorBidi"/>
              </w:rPr>
              <w:t>Geneva, 22-26 January 2024</w:t>
            </w:r>
          </w:p>
        </w:tc>
      </w:tr>
      <w:tr w:rsidR="00641644" w:rsidRPr="00AD6663" w14:paraId="7FB1E8CC" w14:textId="77777777" w:rsidTr="00641644">
        <w:trPr>
          <w:cantSplit/>
          <w:jc w:val="center"/>
        </w:trPr>
        <w:tc>
          <w:tcPr>
            <w:tcW w:w="9923" w:type="dxa"/>
            <w:gridSpan w:val="6"/>
          </w:tcPr>
          <w:p w14:paraId="4A14168D" w14:textId="77777777" w:rsidR="00641644" w:rsidRPr="00AD6663" w:rsidRDefault="00641644" w:rsidP="00401B4D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/>
            <w:bookmarkEnd w:id="4"/>
            <w:bookmarkEnd w:id="5"/>
            <w:r w:rsidRPr="00AD6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641644" w:rsidRPr="00AD6663" w14:paraId="1BBE7CC9" w14:textId="77777777" w:rsidTr="00641644">
        <w:trPr>
          <w:cantSplit/>
          <w:jc w:val="center"/>
        </w:trPr>
        <w:tc>
          <w:tcPr>
            <w:tcW w:w="1587" w:type="dxa"/>
            <w:gridSpan w:val="2"/>
          </w:tcPr>
          <w:p w14:paraId="673CE88C" w14:textId="77777777" w:rsidR="00641644" w:rsidRPr="00AD6663" w:rsidRDefault="00641644" w:rsidP="00401B4D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AD6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26B2283D" w14:textId="77777777" w:rsidR="00641644" w:rsidRPr="00AD6663" w:rsidRDefault="00641644" w:rsidP="00401B4D">
            <w:pPr>
              <w:pStyle w:val="TSBHeaderSource"/>
              <w:rPr>
                <w:rFonts w:asciiTheme="majorBidi" w:hAnsiTheme="majorBidi" w:cstheme="majorBidi"/>
              </w:rPr>
            </w:pPr>
            <w:r w:rsidRPr="00AD6663">
              <w:rPr>
                <w:rFonts w:asciiTheme="majorBidi" w:hAnsiTheme="majorBidi" w:cstheme="majorBidi"/>
              </w:rPr>
              <w:t>TSB</w:t>
            </w:r>
          </w:p>
        </w:tc>
      </w:tr>
      <w:tr w:rsidR="00641644" w:rsidRPr="00AD6663" w14:paraId="15EB50D0" w14:textId="77777777" w:rsidTr="00641644">
        <w:trPr>
          <w:cantSplit/>
          <w:jc w:val="center"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75C5EF93" w14:textId="77777777" w:rsidR="00641644" w:rsidRPr="00AD6663" w:rsidRDefault="00641644" w:rsidP="00401B4D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" w:name="dtitle1" w:colFirst="1" w:colLast="1"/>
            <w:bookmarkEnd w:id="7"/>
            <w:r w:rsidRPr="00AD6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4584E252" w14:textId="09378EB3" w:rsidR="00641644" w:rsidRPr="00AD6663" w:rsidRDefault="00641644" w:rsidP="00401B4D">
            <w:pPr>
              <w:pStyle w:val="TSBHeaderTitle"/>
              <w:rPr>
                <w:rFonts w:asciiTheme="majorBidi" w:hAnsiTheme="majorBidi" w:cstheme="majorBidi"/>
              </w:rPr>
            </w:pPr>
            <w:r w:rsidRPr="00AD6663">
              <w:rPr>
                <w:rFonts w:asciiTheme="majorBidi" w:hAnsiTheme="majorBidi" w:cstheme="majorBidi"/>
              </w:rPr>
              <w:t>Communiqué of the TSB Director CxO consultation meeting, 5 December 2023, Dubai, United Arab Emirates</w:t>
            </w:r>
          </w:p>
        </w:tc>
      </w:tr>
      <w:bookmarkEnd w:id="1"/>
      <w:bookmarkEnd w:id="8"/>
      <w:tr w:rsidR="00641644" w:rsidRPr="007C1FFB" w14:paraId="68A7A478" w14:textId="77777777" w:rsidTr="00641644">
        <w:trPr>
          <w:cantSplit/>
          <w:jc w:val="center"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F87FA0D" w14:textId="77777777" w:rsidR="00641644" w:rsidRPr="00AD6663" w:rsidRDefault="00641644" w:rsidP="00401B4D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AD6663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1E90B14C" w14:textId="2FC6D99F" w:rsidR="00641644" w:rsidRPr="007C1FFB" w:rsidRDefault="00641644" w:rsidP="00401B4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C1FF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Bilel Jamoussi</w:t>
            </w:r>
            <w:r w:rsidRPr="007C1FFB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</w:r>
            <w:r w:rsidR="00F955AA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TSB</w:t>
            </w:r>
          </w:p>
        </w:tc>
        <w:tc>
          <w:tcPr>
            <w:tcW w:w="46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EE6BBB" w14:textId="77777777" w:rsidR="00641644" w:rsidRPr="007C1FFB" w:rsidRDefault="00641644" w:rsidP="00401B4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7C1FFB">
              <w:rPr>
                <w:rFonts w:asciiTheme="majorBidi" w:hAnsiTheme="majorBidi" w:cstheme="majorBidi"/>
                <w:sz w:val="24"/>
                <w:szCs w:val="24"/>
                <w:lang w:val="de-DE"/>
              </w:rPr>
              <w:t>Tel:</w:t>
            </w:r>
            <w:r w:rsidRPr="007C1FFB">
              <w:rPr>
                <w:rFonts w:asciiTheme="majorBidi" w:hAnsiTheme="majorBidi" w:cstheme="majorBidi"/>
                <w:sz w:val="24"/>
                <w:szCs w:val="24"/>
                <w:lang w:val="de-DE"/>
              </w:rPr>
              <w:tab/>
              <w:t>+41 22 730 6311</w:t>
            </w:r>
            <w:r w:rsidRPr="007C1FFB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 xml:space="preserve">E-mail: </w:t>
            </w:r>
            <w:hyperlink r:id="rId11" w:history="1">
              <w:r w:rsidRPr="007C1FF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de-DE"/>
                </w:rPr>
                <w:t>Bilel.Jamoussi@itu.int</w:t>
              </w:r>
            </w:hyperlink>
          </w:p>
        </w:tc>
      </w:tr>
    </w:tbl>
    <w:p w14:paraId="025D9100" w14:textId="77777777" w:rsidR="00641644" w:rsidRPr="007C1FFB" w:rsidRDefault="00641644" w:rsidP="00641644">
      <w:pPr>
        <w:rPr>
          <w:rFonts w:asciiTheme="majorBidi" w:hAnsiTheme="majorBidi" w:cstheme="majorBidi"/>
          <w:sz w:val="24"/>
          <w:szCs w:val="24"/>
          <w:lang w:val="de-DE"/>
        </w:rPr>
      </w:pPr>
    </w:p>
    <w:tbl>
      <w:tblPr>
        <w:tblW w:w="989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7"/>
        <w:gridCol w:w="8689"/>
      </w:tblGrid>
      <w:tr w:rsidR="00641644" w:rsidRPr="00AD6663" w14:paraId="444184D5" w14:textId="77777777" w:rsidTr="00641644">
        <w:trPr>
          <w:cantSplit/>
          <w:trHeight w:val="796"/>
          <w:jc w:val="center"/>
        </w:trPr>
        <w:tc>
          <w:tcPr>
            <w:tcW w:w="1207" w:type="dxa"/>
          </w:tcPr>
          <w:p w14:paraId="5A9054B6" w14:textId="77777777" w:rsidR="00641644" w:rsidRPr="00AD6663" w:rsidRDefault="00641644" w:rsidP="00401B4D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AD66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689" w:type="dxa"/>
            <w:vAlign w:val="center"/>
          </w:tcPr>
          <w:p w14:paraId="6E0EAE4C" w14:textId="634F4AE4" w:rsidR="00641644" w:rsidRPr="00AD6663" w:rsidRDefault="00641644" w:rsidP="00401B4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D6663">
              <w:rPr>
                <w:rFonts w:asciiTheme="majorBidi" w:hAnsiTheme="majorBidi" w:cstheme="majorBidi"/>
                <w:sz w:val="24"/>
                <w:szCs w:val="24"/>
              </w:rPr>
              <w:t>This TD provides the Communiqué of the TSB Director CxO consultation meeting, 5 December 2023, Dubai, United Arab Emirates.</w:t>
            </w:r>
          </w:p>
        </w:tc>
      </w:tr>
    </w:tbl>
    <w:p w14:paraId="2091B686" w14:textId="77777777" w:rsidR="00641644" w:rsidRPr="00AD6663" w:rsidRDefault="00641644" w:rsidP="00641644">
      <w:pPr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13EFAD" w14:textId="77777777" w:rsidR="00641644" w:rsidRPr="00AD6663" w:rsidRDefault="00641644" w:rsidP="00641644">
      <w:pPr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AD6663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Pr="00AD6663">
        <w:rPr>
          <w:rFonts w:asciiTheme="majorBidi" w:hAnsiTheme="majorBidi" w:cstheme="majorBidi"/>
          <w:sz w:val="24"/>
          <w:szCs w:val="24"/>
        </w:rPr>
        <w:t>:</w:t>
      </w:r>
      <w:r w:rsidRPr="00AD6663">
        <w:rPr>
          <w:rFonts w:asciiTheme="majorBidi" w:hAnsiTheme="majorBidi" w:cstheme="majorBidi"/>
          <w:sz w:val="24"/>
          <w:szCs w:val="24"/>
        </w:rPr>
        <w:tab/>
        <w:t>TSAG is invited to consider this document.</w:t>
      </w:r>
    </w:p>
    <w:p w14:paraId="44DE6DC7" w14:textId="77777777" w:rsidR="00641644" w:rsidRPr="00AD6663" w:rsidRDefault="00641644" w:rsidP="00641644">
      <w:pPr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4265265" w14:textId="531B3533" w:rsidR="00641644" w:rsidRPr="00AD6663" w:rsidRDefault="00641644" w:rsidP="00641644">
      <w:pPr>
        <w:spacing w:before="240"/>
        <w:rPr>
          <w:rFonts w:asciiTheme="majorBidi" w:hAnsiTheme="majorBidi" w:cstheme="majorBidi"/>
          <w:sz w:val="24"/>
          <w:szCs w:val="24"/>
        </w:rPr>
      </w:pPr>
      <w:r w:rsidRPr="00AD6663">
        <w:rPr>
          <w:rFonts w:asciiTheme="majorBidi" w:hAnsiTheme="majorBidi" w:cstheme="majorBidi"/>
          <w:sz w:val="24"/>
          <w:szCs w:val="24"/>
        </w:rPr>
        <w:t xml:space="preserve">This TD provides the communiqué of the last TSB Director CxO meeting 5 December 2023, Dubai, United Arab Emirates. The published communiqué is attached and is also available at: </w:t>
      </w:r>
      <w:bookmarkStart w:id="9" w:name="page1"/>
      <w:bookmarkEnd w:id="9"/>
      <w:r w:rsidRPr="00AD6663">
        <w:rPr>
          <w:rFonts w:asciiTheme="majorBidi" w:hAnsiTheme="majorBidi" w:cstheme="majorBidi"/>
          <w:sz w:val="24"/>
          <w:szCs w:val="24"/>
        </w:rPr>
        <w:fldChar w:fldCharType="begin"/>
      </w:r>
      <w:r w:rsidRPr="00AD6663">
        <w:rPr>
          <w:rFonts w:asciiTheme="majorBidi" w:hAnsiTheme="majorBidi" w:cstheme="majorBidi"/>
          <w:sz w:val="24"/>
          <w:szCs w:val="24"/>
        </w:rPr>
        <w:instrText>HYPERLINK "https://www.itu.int/en/ITU-T/tsbdir/cto/Documents/Communique_ITU_CxO_2023.pdf"</w:instrText>
      </w:r>
      <w:r w:rsidRPr="00AD6663">
        <w:rPr>
          <w:rFonts w:asciiTheme="majorBidi" w:hAnsiTheme="majorBidi" w:cstheme="majorBidi"/>
          <w:sz w:val="24"/>
          <w:szCs w:val="24"/>
        </w:rPr>
      </w:r>
      <w:r w:rsidRPr="00AD6663">
        <w:rPr>
          <w:rFonts w:asciiTheme="majorBidi" w:hAnsiTheme="majorBidi" w:cstheme="majorBidi"/>
          <w:sz w:val="24"/>
          <w:szCs w:val="24"/>
        </w:rPr>
        <w:fldChar w:fldCharType="separate"/>
      </w:r>
      <w:r w:rsidRPr="00AD6663">
        <w:rPr>
          <w:rStyle w:val="Hyperlink"/>
          <w:rFonts w:asciiTheme="majorBidi" w:hAnsiTheme="majorBidi" w:cstheme="majorBidi"/>
          <w:sz w:val="24"/>
          <w:szCs w:val="24"/>
        </w:rPr>
        <w:t>https://www.itu.int/en/ITU-T/tsbdir/cto/Documents/Communique_ITU_CxO_2023.pdf</w:t>
      </w:r>
      <w:r w:rsidRPr="00AD6663">
        <w:rPr>
          <w:rFonts w:asciiTheme="majorBidi" w:hAnsiTheme="majorBidi" w:cstheme="majorBidi"/>
          <w:sz w:val="24"/>
          <w:szCs w:val="24"/>
        </w:rPr>
        <w:fldChar w:fldCharType="end"/>
      </w:r>
      <w:r w:rsidRPr="00AD6663">
        <w:rPr>
          <w:rFonts w:asciiTheme="majorBidi" w:hAnsiTheme="majorBidi" w:cstheme="majorBidi"/>
          <w:sz w:val="24"/>
          <w:szCs w:val="24"/>
        </w:rPr>
        <w:t xml:space="preserve"> </w:t>
      </w:r>
    </w:p>
    <w:p w14:paraId="383F135B" w14:textId="77777777" w:rsidR="00641644" w:rsidRPr="00AD6663" w:rsidRDefault="00641644" w:rsidP="00BB079B">
      <w:pPr>
        <w:spacing w:line="0" w:lineRule="atLeast"/>
        <w:ind w:right="60"/>
        <w:jc w:val="center"/>
        <w:rPr>
          <w:b/>
          <w:sz w:val="28"/>
        </w:rPr>
      </w:pPr>
    </w:p>
    <w:p w14:paraId="4816F37F" w14:textId="77777777" w:rsidR="00641644" w:rsidRPr="00AD6663" w:rsidRDefault="00641644">
      <w:pPr>
        <w:rPr>
          <w:b/>
          <w:sz w:val="28"/>
        </w:rPr>
      </w:pPr>
      <w:r w:rsidRPr="00AD6663">
        <w:rPr>
          <w:b/>
          <w:sz w:val="28"/>
        </w:rPr>
        <w:br w:type="page"/>
      </w:r>
    </w:p>
    <w:p w14:paraId="60644946" w14:textId="66D658BB" w:rsidR="00BB079B" w:rsidRPr="00AD6663" w:rsidRDefault="00BB079B" w:rsidP="00BB079B">
      <w:pPr>
        <w:spacing w:line="0" w:lineRule="atLeast"/>
        <w:ind w:right="60"/>
        <w:jc w:val="center"/>
        <w:rPr>
          <w:b/>
          <w:sz w:val="28"/>
        </w:rPr>
      </w:pPr>
      <w:r w:rsidRPr="00AD6663">
        <w:rPr>
          <w:b/>
          <w:noProof/>
          <w:sz w:val="28"/>
        </w:rPr>
        <w:lastRenderedPageBreak/>
        <w:drawing>
          <wp:inline distT="0" distB="0" distL="0" distR="0" wp14:anchorId="4C95C2B4" wp14:editId="24BBF67B">
            <wp:extent cx="928800" cy="1008000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BAA72" w14:textId="55F984B0" w:rsidR="00EC05C8" w:rsidRPr="00AD6663" w:rsidRDefault="00EC05C8" w:rsidP="00EC05C8">
      <w:pPr>
        <w:spacing w:line="0" w:lineRule="atLeast"/>
        <w:ind w:right="60"/>
        <w:jc w:val="center"/>
        <w:rPr>
          <w:b/>
          <w:sz w:val="28"/>
        </w:rPr>
      </w:pPr>
      <w:r w:rsidRPr="00AD6663">
        <w:rPr>
          <w:b/>
          <w:sz w:val="28"/>
        </w:rPr>
        <w:t>CxO MEETING</w:t>
      </w:r>
    </w:p>
    <w:p w14:paraId="76F690E2" w14:textId="694F2C85" w:rsidR="00EC05C8" w:rsidRPr="00AD6663" w:rsidRDefault="008359A7" w:rsidP="00EC05C8">
      <w:pPr>
        <w:spacing w:line="0" w:lineRule="atLeast"/>
        <w:ind w:right="60"/>
        <w:jc w:val="center"/>
        <w:rPr>
          <w:rFonts w:ascii="Calibri" w:eastAsia="Calibri" w:hAnsi="Calibri"/>
          <w:b/>
          <w:sz w:val="24"/>
        </w:rPr>
      </w:pPr>
      <w:r w:rsidRPr="00AD6663">
        <w:rPr>
          <w:b/>
          <w:sz w:val="24"/>
        </w:rPr>
        <w:t xml:space="preserve">5 </w:t>
      </w:r>
      <w:r w:rsidR="00EC05C8" w:rsidRPr="00AD6663">
        <w:rPr>
          <w:b/>
          <w:sz w:val="24"/>
        </w:rPr>
        <w:t>December 202</w:t>
      </w:r>
      <w:r w:rsidRPr="00AD6663">
        <w:rPr>
          <w:b/>
          <w:sz w:val="24"/>
        </w:rPr>
        <w:t>3</w:t>
      </w:r>
      <w:r w:rsidR="00EC05C8" w:rsidRPr="00AD6663">
        <w:rPr>
          <w:b/>
          <w:sz w:val="24"/>
        </w:rPr>
        <w:t>, Dubai, United Arab Emirates</w:t>
      </w:r>
    </w:p>
    <w:p w14:paraId="6C211427" w14:textId="77777777" w:rsidR="00EC05C8" w:rsidRPr="00AD6663" w:rsidRDefault="00EC05C8" w:rsidP="00EC05C8">
      <w:pPr>
        <w:spacing w:line="0" w:lineRule="atLeast"/>
        <w:ind w:right="60"/>
        <w:jc w:val="center"/>
        <w:rPr>
          <w:rFonts w:ascii="Calibri" w:eastAsia="Calibri" w:hAnsi="Calibri"/>
          <w:b/>
          <w:sz w:val="28"/>
        </w:rPr>
      </w:pPr>
      <w:r w:rsidRPr="00AD6663">
        <w:rPr>
          <w:b/>
          <w:sz w:val="28"/>
        </w:rPr>
        <w:t>COMMUNIQUÉ</w:t>
      </w:r>
    </w:p>
    <w:p w14:paraId="0AB8EAC8" w14:textId="77777777" w:rsidR="00CA1BA8" w:rsidRPr="00AD6663" w:rsidRDefault="00EC05C8" w:rsidP="00EC05C8">
      <w:bookmarkStart w:id="10" w:name="_Hlk120282390"/>
      <w:r w:rsidRPr="00AD6663">
        <w:t xml:space="preserve">High-level industry executives (CxOs) met with the senior management of the </w:t>
      </w:r>
      <w:r w:rsidR="00C16492" w:rsidRPr="00AD6663">
        <w:t xml:space="preserve">ITU Telecommunication </w:t>
      </w:r>
      <w:r w:rsidRPr="00AD6663">
        <w:t>Standardization Bureau</w:t>
      </w:r>
      <w:r w:rsidR="00C16492" w:rsidRPr="00AD6663">
        <w:t xml:space="preserve"> </w:t>
      </w:r>
      <w:r w:rsidRPr="00AD6663">
        <w:t xml:space="preserve">to exchange views on industry priorities and related standardization activities in Dubai, UAE, </w:t>
      </w:r>
      <w:r w:rsidR="00363633" w:rsidRPr="00AD6663">
        <w:t>5</w:t>
      </w:r>
      <w:r w:rsidRPr="00AD6663">
        <w:t xml:space="preserve"> December 202</w:t>
      </w:r>
      <w:r w:rsidR="00363633" w:rsidRPr="00AD6663">
        <w:t>3</w:t>
      </w:r>
      <w:r w:rsidR="006D0362" w:rsidRPr="00AD6663">
        <w:t>.</w:t>
      </w:r>
      <w:r w:rsidR="00DB5EF2" w:rsidRPr="00AD6663">
        <w:t xml:space="preserve"> </w:t>
      </w:r>
    </w:p>
    <w:p w14:paraId="4C0F054B" w14:textId="7AF73FBA" w:rsidR="00EC05C8" w:rsidRPr="00AD6663" w:rsidRDefault="006D0362" w:rsidP="00EC05C8">
      <w:r w:rsidRPr="00AD6663">
        <w:t xml:space="preserve">Telecom Review hosted the </w:t>
      </w:r>
      <w:r w:rsidR="00C16492" w:rsidRPr="00AD6663">
        <w:t>meeting</w:t>
      </w:r>
      <w:r w:rsidR="00EC05C8" w:rsidRPr="00AD6663">
        <w:t xml:space="preserve"> </w:t>
      </w:r>
      <w:r w:rsidR="00EC3272" w:rsidRPr="00AD6663">
        <w:t>with the support of the UAE Telecommunications and Digital Government Regulatory Authority, du</w:t>
      </w:r>
      <w:r w:rsidR="00363633" w:rsidRPr="00AD6663">
        <w:t>, Huawei</w:t>
      </w:r>
      <w:r w:rsidR="00D53D09" w:rsidRPr="00AD6663">
        <w:t>,</w:t>
      </w:r>
      <w:r w:rsidR="00363633" w:rsidRPr="00AD6663">
        <w:t xml:space="preserve"> and </w:t>
      </w:r>
      <w:r w:rsidR="00EC3272" w:rsidRPr="00AD6663">
        <w:t>TELUS</w:t>
      </w:r>
      <w:r w:rsidR="00363633" w:rsidRPr="00AD6663">
        <w:t xml:space="preserve">. </w:t>
      </w:r>
    </w:p>
    <w:p w14:paraId="774AE216" w14:textId="6ECF4D61" w:rsidR="00EC05C8" w:rsidRPr="00AD6663" w:rsidRDefault="00EC05C8" w:rsidP="00EC05C8">
      <w:r w:rsidRPr="00AD6663">
        <w:t xml:space="preserve">CxOs discussed </w:t>
      </w:r>
      <w:r w:rsidR="00CA1BA8" w:rsidRPr="00AD6663">
        <w:t>the support for IMT-2030 (6G) required from</w:t>
      </w:r>
      <w:r w:rsidR="005222E8" w:rsidRPr="00AD6663">
        <w:t xml:space="preserve"> optical networks</w:t>
      </w:r>
      <w:r w:rsidR="00CA1BA8" w:rsidRPr="00AD6663">
        <w:t xml:space="preserve">, </w:t>
      </w:r>
      <w:r w:rsidR="00B1388A" w:rsidRPr="00AD6663">
        <w:t>artificial intelligence (</w:t>
      </w:r>
      <w:r w:rsidR="00CA1BA8" w:rsidRPr="00AD6663">
        <w:t>AI</w:t>
      </w:r>
      <w:r w:rsidR="00B1388A" w:rsidRPr="00AD6663">
        <w:t>)</w:t>
      </w:r>
      <w:r w:rsidR="00E854A5" w:rsidRPr="00AD6663">
        <w:t>,</w:t>
      </w:r>
      <w:r w:rsidR="00CA1BA8" w:rsidRPr="00AD6663">
        <w:t xml:space="preserve"> and semantic communications</w:t>
      </w:r>
      <w:r w:rsidR="00DD54B7" w:rsidRPr="00AD6663">
        <w:t xml:space="preserve">. They also </w:t>
      </w:r>
      <w:r w:rsidR="00873FCE" w:rsidRPr="00AD6663">
        <w:t xml:space="preserve">shared their outlook on </w:t>
      </w:r>
      <w:r w:rsidR="00D37653" w:rsidRPr="00AD6663">
        <w:t xml:space="preserve">addressing the digital divide, </w:t>
      </w:r>
      <w:r w:rsidR="00DB5EF2" w:rsidRPr="00AD6663">
        <w:t>non-terrestrial networks, smart mobility</w:t>
      </w:r>
      <w:r w:rsidR="00D37653" w:rsidRPr="00AD6663">
        <w:t xml:space="preserve"> (e.g., </w:t>
      </w:r>
      <w:r w:rsidR="00B1388A" w:rsidRPr="00AD6663">
        <w:t xml:space="preserve">vehicle-to-everything </w:t>
      </w:r>
      <w:r w:rsidR="00D37653" w:rsidRPr="00AD6663">
        <w:t>communications and their regulatory requirements)</w:t>
      </w:r>
      <w:r w:rsidR="00DB5EF2" w:rsidRPr="00AD6663">
        <w:t>, powerline communications, disaster response, machine vision technology, blockchain, fraud mitigation</w:t>
      </w:r>
      <w:r w:rsidR="00D53D09" w:rsidRPr="00AD6663">
        <w:t>,</w:t>
      </w:r>
      <w:r w:rsidR="00DB5EF2" w:rsidRPr="00AD6663">
        <w:t xml:space="preserve"> and </w:t>
      </w:r>
      <w:r w:rsidR="00200546" w:rsidRPr="00AD6663">
        <w:t>quantum information technologies</w:t>
      </w:r>
      <w:r w:rsidR="00DB5EF2" w:rsidRPr="00AD6663">
        <w:t xml:space="preserve">. </w:t>
      </w:r>
      <w:r w:rsidRPr="00AD6663">
        <w:t xml:space="preserve"> </w:t>
      </w:r>
    </w:p>
    <w:p w14:paraId="5080F884" w14:textId="3F914070" w:rsidR="00144B5E" w:rsidRPr="00AD6663" w:rsidRDefault="00DD54B7" w:rsidP="00EC05C8">
      <w:r w:rsidRPr="00AD6663">
        <w:t xml:space="preserve">Ahead of the discussions, </w:t>
      </w:r>
      <w:r w:rsidR="00EC05C8" w:rsidRPr="00AD6663">
        <w:t>CxOs received executive briefing</w:t>
      </w:r>
      <w:r w:rsidR="00200546" w:rsidRPr="00AD6663">
        <w:t>s</w:t>
      </w:r>
      <w:r w:rsidR="00EC05C8" w:rsidRPr="00AD6663">
        <w:t xml:space="preserve"> on </w:t>
      </w:r>
      <w:r w:rsidR="00873FCE" w:rsidRPr="00AD6663">
        <w:t xml:space="preserve">ITU preparations for the </w:t>
      </w:r>
      <w:r w:rsidR="00363633" w:rsidRPr="00AD6663">
        <w:t>AI for Good Global Summit in Geneva</w:t>
      </w:r>
      <w:r w:rsidR="00144B5E" w:rsidRPr="00AD6663">
        <w:t xml:space="preserve">, Switzerland, 30-31 May 2024, </w:t>
      </w:r>
      <w:r w:rsidR="008A21CD" w:rsidRPr="00AD6663">
        <w:t xml:space="preserve">and </w:t>
      </w:r>
      <w:r w:rsidR="00DB5EF2" w:rsidRPr="00AD6663">
        <w:t xml:space="preserve">the </w:t>
      </w:r>
      <w:r w:rsidR="00144B5E" w:rsidRPr="00AD6663">
        <w:t xml:space="preserve">ITU World Telecommunication Standardization Assembly </w:t>
      </w:r>
      <w:r w:rsidR="008A21CD" w:rsidRPr="00AD6663">
        <w:t xml:space="preserve">and preceding ITU Global Standards Symposium </w:t>
      </w:r>
      <w:r w:rsidR="00144B5E" w:rsidRPr="00AD6663">
        <w:t>in New Delhi, India,</w:t>
      </w:r>
      <w:r w:rsidR="00DB5EF2" w:rsidRPr="00AD6663">
        <w:t xml:space="preserve"> </w:t>
      </w:r>
      <w:r w:rsidR="008A21CD" w:rsidRPr="00AD6663">
        <w:t>1</w:t>
      </w:r>
      <w:r w:rsidR="00DB5EF2" w:rsidRPr="00AD6663">
        <w:t>4</w:t>
      </w:r>
      <w:r w:rsidR="008A21CD" w:rsidRPr="00AD6663">
        <w:t>-24 October 2024</w:t>
      </w:r>
      <w:r w:rsidR="00DB5EF2" w:rsidRPr="00AD6663">
        <w:t xml:space="preserve">. </w:t>
      </w:r>
      <w:r w:rsidR="00144B5E" w:rsidRPr="00AD6663">
        <w:t xml:space="preserve"> </w:t>
      </w:r>
    </w:p>
    <w:p w14:paraId="45E408C6" w14:textId="72AE9A59" w:rsidR="00144B5E" w:rsidRPr="00AD6663" w:rsidRDefault="002B1ED7" w:rsidP="00200546">
      <w:pPr>
        <w:rPr>
          <w:b/>
          <w:bCs/>
        </w:rPr>
      </w:pPr>
      <w:r w:rsidRPr="00AD6663">
        <w:rPr>
          <w:b/>
          <w:bCs/>
        </w:rPr>
        <w:t>Optics</w:t>
      </w:r>
      <w:r w:rsidR="00011713" w:rsidRPr="00AD6663">
        <w:rPr>
          <w:b/>
          <w:bCs/>
        </w:rPr>
        <w:t xml:space="preserve">, </w:t>
      </w:r>
      <w:r w:rsidRPr="00AD6663">
        <w:rPr>
          <w:b/>
          <w:bCs/>
        </w:rPr>
        <w:t>AI</w:t>
      </w:r>
      <w:r w:rsidR="00710CD8" w:rsidRPr="00AD6663">
        <w:rPr>
          <w:b/>
          <w:bCs/>
        </w:rPr>
        <w:t xml:space="preserve">, </w:t>
      </w:r>
      <w:r w:rsidR="00011713" w:rsidRPr="00AD6663">
        <w:rPr>
          <w:b/>
          <w:bCs/>
        </w:rPr>
        <w:t xml:space="preserve">and semantic communications </w:t>
      </w:r>
      <w:r w:rsidRPr="00AD6663">
        <w:rPr>
          <w:b/>
          <w:bCs/>
        </w:rPr>
        <w:t>for 6G</w:t>
      </w:r>
    </w:p>
    <w:p w14:paraId="14A4155F" w14:textId="79351A88" w:rsidR="002730CD" w:rsidRPr="00AD6663" w:rsidRDefault="002B1ED7" w:rsidP="00200546">
      <w:r w:rsidRPr="00AD6663">
        <w:t xml:space="preserve">Wireless applications envisioned for 6G and emerging applications in areas </w:t>
      </w:r>
      <w:r w:rsidR="00DB5EF2" w:rsidRPr="00AD6663">
        <w:t xml:space="preserve">such as </w:t>
      </w:r>
      <w:r w:rsidR="002730CD" w:rsidRPr="00AD6663">
        <w:t>automated driving</w:t>
      </w:r>
      <w:r w:rsidRPr="00AD6663">
        <w:t xml:space="preserve">, </w:t>
      </w:r>
      <w:r w:rsidR="002730CD" w:rsidRPr="00AD6663">
        <w:t>smart factories</w:t>
      </w:r>
      <w:r w:rsidR="00DB5EF2" w:rsidRPr="00AD6663">
        <w:t xml:space="preserve"> </w:t>
      </w:r>
      <w:r w:rsidRPr="00AD6663">
        <w:t xml:space="preserve">and the metaverse </w:t>
      </w:r>
      <w:r w:rsidR="006E715D" w:rsidRPr="00AD6663">
        <w:t xml:space="preserve">will demand </w:t>
      </w:r>
      <w:r w:rsidRPr="00AD6663">
        <w:t>high</w:t>
      </w:r>
      <w:r w:rsidR="00DB5EF2" w:rsidRPr="00AD6663">
        <w:t xml:space="preserve"> </w:t>
      </w:r>
      <w:r w:rsidR="00310B89" w:rsidRPr="00AD6663">
        <w:t>network capacity,</w:t>
      </w:r>
      <w:r w:rsidR="00DB5EF2" w:rsidRPr="00AD6663">
        <w:t xml:space="preserve"> </w:t>
      </w:r>
      <w:r w:rsidR="00310B89" w:rsidRPr="00AD6663">
        <w:t>low and predic</w:t>
      </w:r>
      <w:r w:rsidR="00DB5EF2" w:rsidRPr="00AD6663">
        <w:t>t</w:t>
      </w:r>
      <w:r w:rsidR="00310B89" w:rsidRPr="00AD6663">
        <w:t xml:space="preserve">able latency, and </w:t>
      </w:r>
      <w:r w:rsidRPr="00AD6663">
        <w:t>optimal</w:t>
      </w:r>
      <w:r w:rsidR="00310B89" w:rsidRPr="00AD6663">
        <w:t xml:space="preserve"> energy efficiency. </w:t>
      </w:r>
    </w:p>
    <w:p w14:paraId="50A901D4" w14:textId="40EF8A14" w:rsidR="00FA64C1" w:rsidRPr="00AD6663" w:rsidRDefault="00310B89" w:rsidP="00200546">
      <w:r w:rsidRPr="00AD6663">
        <w:t xml:space="preserve">CxOs encouraged ITU to provide leadership </w:t>
      </w:r>
      <w:r w:rsidR="00FA64C1" w:rsidRPr="00AD6663">
        <w:t xml:space="preserve">in standards development </w:t>
      </w:r>
      <w:r w:rsidR="006E715D" w:rsidRPr="00AD6663">
        <w:t xml:space="preserve">for </w:t>
      </w:r>
      <w:r w:rsidR="008D258E" w:rsidRPr="00AD6663">
        <w:t xml:space="preserve">transport </w:t>
      </w:r>
      <w:r w:rsidRPr="00AD6663">
        <w:t>network</w:t>
      </w:r>
      <w:r w:rsidR="006E715D" w:rsidRPr="00AD6663">
        <w:t xml:space="preserve">s to meet the needs of </w:t>
      </w:r>
      <w:r w:rsidRPr="00AD6663">
        <w:t>6G</w:t>
      </w:r>
      <w:r w:rsidR="006E715D" w:rsidRPr="00AD6663">
        <w:t xml:space="preserve">, highlighting that the density of 6G equipment and ambitions to achieve ubiquitous connectivity will require very large volumes of cost-effective optics. </w:t>
      </w:r>
    </w:p>
    <w:p w14:paraId="31CE6BDB" w14:textId="031CCAA3" w:rsidR="008D258E" w:rsidRPr="00AD6663" w:rsidRDefault="00310B89" w:rsidP="00CA1BA8">
      <w:r w:rsidRPr="00AD6663">
        <w:t xml:space="preserve">CxOs noted the importance of </w:t>
      </w:r>
      <w:r w:rsidR="00CA1BA8" w:rsidRPr="00AD6663">
        <w:t xml:space="preserve">associated </w:t>
      </w:r>
      <w:r w:rsidRPr="00AD6663">
        <w:t xml:space="preserve">ITU collaboration with expert communities </w:t>
      </w:r>
      <w:r w:rsidR="00CA1BA8" w:rsidRPr="00AD6663">
        <w:t xml:space="preserve">supporting </w:t>
      </w:r>
      <w:r w:rsidRPr="00AD6663">
        <w:t>innovative optical and wireless networks</w:t>
      </w:r>
      <w:r w:rsidR="00CA1BA8" w:rsidRPr="00AD6663">
        <w:t xml:space="preserve"> (IOWN)</w:t>
      </w:r>
      <w:r w:rsidR="006E715D" w:rsidRPr="00AD6663">
        <w:t xml:space="preserve">, </w:t>
      </w:r>
      <w:r w:rsidR="00FA64C1" w:rsidRPr="00AD6663">
        <w:t>such as the Mobile Optical Pluggable Alliance</w:t>
      </w:r>
      <w:r w:rsidR="00CA1BA8" w:rsidRPr="00AD6663">
        <w:t xml:space="preserve"> (mobile optics)</w:t>
      </w:r>
      <w:r w:rsidR="006E715D" w:rsidRPr="00AD6663">
        <w:t xml:space="preserve">, </w:t>
      </w:r>
      <w:r w:rsidR="00CA1BA8" w:rsidRPr="00AD6663">
        <w:t xml:space="preserve">Institute </w:t>
      </w:r>
      <w:r w:rsidR="00D37653" w:rsidRPr="00AD6663">
        <w:t xml:space="preserve">of Electrical and </w:t>
      </w:r>
      <w:r w:rsidR="00CA1BA8" w:rsidRPr="00AD6663">
        <w:t>Electronics Engineers (</w:t>
      </w:r>
      <w:r w:rsidR="006E715D" w:rsidRPr="00AD6663">
        <w:t>Ethernet</w:t>
      </w:r>
      <w:r w:rsidR="00CA1BA8" w:rsidRPr="00AD6663">
        <w:t>)</w:t>
      </w:r>
      <w:r w:rsidR="006E715D" w:rsidRPr="00AD6663">
        <w:t>, I</w:t>
      </w:r>
      <w:r w:rsidR="00CA1BA8" w:rsidRPr="00AD6663">
        <w:t xml:space="preserve">nternet </w:t>
      </w:r>
      <w:r w:rsidR="006E715D" w:rsidRPr="00AD6663">
        <w:t>E</w:t>
      </w:r>
      <w:r w:rsidR="00CA1BA8" w:rsidRPr="00AD6663">
        <w:t xml:space="preserve">ngineering Task Force (MPLS, segment routing and IP), and </w:t>
      </w:r>
      <w:r w:rsidR="008D258E" w:rsidRPr="00AD6663">
        <w:t>IOWN Global Forum</w:t>
      </w:r>
      <w:r w:rsidR="00CA1BA8" w:rsidRPr="00AD6663">
        <w:t xml:space="preserve"> (</w:t>
      </w:r>
      <w:r w:rsidR="00E854A5" w:rsidRPr="00AD6663">
        <w:t>A</w:t>
      </w:r>
      <w:r w:rsidR="00CA1BA8" w:rsidRPr="00AD6663">
        <w:t>ll-</w:t>
      </w:r>
      <w:r w:rsidR="00E854A5" w:rsidRPr="00AD6663">
        <w:t>P</w:t>
      </w:r>
      <w:r w:rsidR="00CA1BA8" w:rsidRPr="00AD6663">
        <w:t>hotonic</w:t>
      </w:r>
      <w:r w:rsidR="00E854A5" w:rsidRPr="00AD6663">
        <w:t>s</w:t>
      </w:r>
      <w:r w:rsidR="00CA1BA8" w:rsidRPr="00AD6663">
        <w:t xml:space="preserve"> </w:t>
      </w:r>
      <w:r w:rsidR="00E854A5" w:rsidRPr="00AD6663">
        <w:t>N</w:t>
      </w:r>
      <w:r w:rsidR="00CA1BA8" w:rsidRPr="00AD6663">
        <w:t>etwork</w:t>
      </w:r>
      <w:r w:rsidR="00E854A5" w:rsidRPr="00AD6663">
        <w:t>, etc</w:t>
      </w:r>
      <w:r w:rsidR="00CA1BA8" w:rsidRPr="00AD6663">
        <w:t xml:space="preserve">). </w:t>
      </w:r>
    </w:p>
    <w:p w14:paraId="2D7C7EA5" w14:textId="552BF867" w:rsidR="00CA1BA8" w:rsidRPr="00AD6663" w:rsidRDefault="00CA1BA8" w:rsidP="00CA1BA8">
      <w:r w:rsidRPr="00AD6663">
        <w:t>AI and machine learning are playing an increasingly important part in network optimization as networks grow in complexity to support the coexistence of a progressively diverse range of</w:t>
      </w:r>
      <w:r w:rsidR="00B1388A" w:rsidRPr="00AD6663">
        <w:t xml:space="preserve"> information and communication technology (</w:t>
      </w:r>
      <w:r w:rsidRPr="00AD6663">
        <w:t>ICT</w:t>
      </w:r>
      <w:r w:rsidR="00B1388A" w:rsidRPr="00AD6663">
        <w:t>)</w:t>
      </w:r>
      <w:r w:rsidRPr="00AD6663">
        <w:t xml:space="preserve"> applications and services.</w:t>
      </w:r>
    </w:p>
    <w:p w14:paraId="62A7C442" w14:textId="029678E1" w:rsidR="00CA1BA8" w:rsidRPr="00AD6663" w:rsidRDefault="00CA1BA8" w:rsidP="00CA1BA8">
      <w:r w:rsidRPr="00AD6663">
        <w:t xml:space="preserve">Agreeing that this trend will continue to accelerate, CxOs encouraged ITU </w:t>
      </w:r>
      <w:r w:rsidR="00AC35BD" w:rsidRPr="00AD6663">
        <w:t>to launch exploratory "pre-</w:t>
      </w:r>
      <w:r w:rsidRPr="00AD6663">
        <w:t>standardization</w:t>
      </w:r>
      <w:r w:rsidR="00AC35BD" w:rsidRPr="00AD6663">
        <w:t>" studies</w:t>
      </w:r>
      <w:r w:rsidRPr="00AD6663">
        <w:t xml:space="preserve"> to support AI-native 6G network intelligence</w:t>
      </w:r>
      <w:r w:rsidR="006817D8" w:rsidRPr="00AD6663">
        <w:t xml:space="preserve"> (e.g., a focus group)</w:t>
      </w:r>
      <w:r w:rsidRPr="00AD6663">
        <w:t>, machine-readable AI knowledge bases</w:t>
      </w:r>
      <w:r w:rsidR="00D53D09" w:rsidRPr="00AD6663">
        <w:t>,</w:t>
      </w:r>
      <w:r w:rsidRPr="00AD6663">
        <w:t xml:space="preserve"> and AI performance validation. </w:t>
      </w:r>
    </w:p>
    <w:p w14:paraId="159070E1" w14:textId="48ACB298" w:rsidR="000627AE" w:rsidRPr="00AD6663" w:rsidRDefault="00CA1BA8" w:rsidP="00CA1BA8">
      <w:r w:rsidRPr="00AD6663">
        <w:lastRenderedPageBreak/>
        <w:t xml:space="preserve">Semantic communications supported by a well-trained knowledge base show considerable promise to limit pressure on network capacity as the volume of network traffic continues to grow. </w:t>
      </w:r>
    </w:p>
    <w:p w14:paraId="57CCF858" w14:textId="1AA73973" w:rsidR="00CA1BA8" w:rsidRPr="00AD6663" w:rsidRDefault="00CA1BA8" w:rsidP="00CA1BA8">
      <w:r w:rsidRPr="00AD6663">
        <w:t xml:space="preserve">CxOs, again in anticipation of </w:t>
      </w:r>
      <w:r w:rsidR="00B1388A" w:rsidRPr="00AD6663">
        <w:t>6G</w:t>
      </w:r>
      <w:r w:rsidRPr="00AD6663">
        <w:t xml:space="preserve">, called on ITU </w:t>
      </w:r>
      <w:r w:rsidR="000627AE" w:rsidRPr="00AD6663">
        <w:t xml:space="preserve">to support research and development </w:t>
      </w:r>
      <w:r w:rsidR="00DE6F85" w:rsidRPr="00AD6663">
        <w:t xml:space="preserve">with a view to future ITU </w:t>
      </w:r>
      <w:r w:rsidRPr="00AD6663">
        <w:t xml:space="preserve">standardization work </w:t>
      </w:r>
      <w:r w:rsidR="00BF0ED0" w:rsidRPr="00AD6663">
        <w:t>addressing</w:t>
      </w:r>
      <w:r w:rsidRPr="00AD6663">
        <w:t xml:space="preserve"> the architecture and framework required for wireless networks to integrate semantic communications. </w:t>
      </w:r>
    </w:p>
    <w:p w14:paraId="44E138D7" w14:textId="7ADA9419" w:rsidR="003A60D6" w:rsidRPr="00AD6663" w:rsidRDefault="003A60D6" w:rsidP="003A60D6">
      <w:pPr>
        <w:rPr>
          <w:b/>
          <w:bCs/>
        </w:rPr>
      </w:pPr>
      <w:r w:rsidRPr="00AD6663">
        <w:rPr>
          <w:b/>
          <w:bCs/>
        </w:rPr>
        <w:t>Adopting non-terrestrial networks</w:t>
      </w:r>
    </w:p>
    <w:p w14:paraId="0F4E569E" w14:textId="5F8797A9" w:rsidR="003A60D6" w:rsidRPr="00AD6663" w:rsidRDefault="003A60D6" w:rsidP="003A60D6">
      <w:r w:rsidRPr="00AD6663">
        <w:t xml:space="preserve">Non-terrestrial networks leveraging satellite and airborne platforms </w:t>
      </w:r>
      <w:r w:rsidR="00873FCE" w:rsidRPr="00AD6663">
        <w:t xml:space="preserve">to provide </w:t>
      </w:r>
      <w:r w:rsidRPr="00AD6663">
        <w:t xml:space="preserve">connectivity </w:t>
      </w:r>
      <w:r w:rsidR="00873FCE" w:rsidRPr="00AD6663">
        <w:t xml:space="preserve">directly to mobile devices can </w:t>
      </w:r>
      <w:r w:rsidRPr="00AD6663">
        <w:t>support ICT services in remote areas and at sea</w:t>
      </w:r>
      <w:r w:rsidR="00873FCE" w:rsidRPr="00AD6663">
        <w:t xml:space="preserve">, </w:t>
      </w:r>
      <w:r w:rsidRPr="00AD6663">
        <w:t xml:space="preserve">as well as </w:t>
      </w:r>
      <w:r w:rsidR="00873FCE" w:rsidRPr="00AD6663">
        <w:t xml:space="preserve">a wide range of </w:t>
      </w:r>
      <w:r w:rsidRPr="00AD6663">
        <w:t xml:space="preserve">Internet of Things (IoT) devices. </w:t>
      </w:r>
    </w:p>
    <w:p w14:paraId="324ACF16" w14:textId="77777777" w:rsidR="00D53D09" w:rsidRPr="00AD6663" w:rsidRDefault="003A60D6" w:rsidP="003A60D6">
      <w:r w:rsidRPr="00AD6663">
        <w:t>CxOs</w:t>
      </w:r>
      <w:r w:rsidR="005165F8" w:rsidRPr="00AD6663">
        <w:t xml:space="preserve"> </w:t>
      </w:r>
      <w:r w:rsidR="007736DC" w:rsidRPr="00AD6663">
        <w:t xml:space="preserve">agreed on the potential of NTN </w:t>
      </w:r>
      <w:r w:rsidR="005165F8" w:rsidRPr="00AD6663">
        <w:t>to contribute to ubiquitous connectivity</w:t>
      </w:r>
      <w:r w:rsidR="00B063F8" w:rsidRPr="00AD6663">
        <w:t>, including massive IoT connectivity,</w:t>
      </w:r>
      <w:r w:rsidR="005165F8" w:rsidRPr="00AD6663">
        <w:t xml:space="preserve"> and </w:t>
      </w:r>
      <w:r w:rsidR="00B063F8" w:rsidRPr="00AD6663">
        <w:t>public safety, productivity, climate change monitoring, and other critical industrial applications.</w:t>
      </w:r>
    </w:p>
    <w:p w14:paraId="5D7D2C94" w14:textId="61A802EA" w:rsidR="00832829" w:rsidRPr="00AD6663" w:rsidRDefault="001D0F27" w:rsidP="003A60D6">
      <w:r w:rsidRPr="00AD6663">
        <w:t xml:space="preserve">CxOs </w:t>
      </w:r>
      <w:r w:rsidR="003A60D6" w:rsidRPr="00AD6663">
        <w:t xml:space="preserve">encouraged ITU to develop </w:t>
      </w:r>
      <w:r w:rsidR="00873FCE" w:rsidRPr="00AD6663">
        <w:t xml:space="preserve">guidance </w:t>
      </w:r>
      <w:r w:rsidR="003A60D6" w:rsidRPr="00AD6663">
        <w:t xml:space="preserve">capable of accelerating the adoption of </w:t>
      </w:r>
      <w:r w:rsidR="00AC35BD" w:rsidRPr="00AD6663">
        <w:t xml:space="preserve">affordable </w:t>
      </w:r>
      <w:r w:rsidR="003A60D6" w:rsidRPr="00AD6663">
        <w:t>direct-to-device connectivity</w:t>
      </w:r>
      <w:r w:rsidR="00873FCE" w:rsidRPr="00AD6663">
        <w:t xml:space="preserve">, </w:t>
      </w:r>
      <w:r w:rsidR="003A60D6" w:rsidRPr="00AD6663">
        <w:t>guidance that would address the intersection of new technologies, regulatory frameworks</w:t>
      </w:r>
      <w:r w:rsidR="00D53D09" w:rsidRPr="00AD6663">
        <w:t>,</w:t>
      </w:r>
      <w:r w:rsidR="003A60D6" w:rsidRPr="00AD6663">
        <w:t xml:space="preserve"> and international standards. </w:t>
      </w:r>
    </w:p>
    <w:p w14:paraId="63F200C9" w14:textId="77777777" w:rsidR="007736DC" w:rsidRPr="00AD6663" w:rsidRDefault="001D0F27" w:rsidP="003A60D6">
      <w:r w:rsidRPr="00AD6663">
        <w:t>Standards</w:t>
      </w:r>
      <w:r w:rsidR="00832829" w:rsidRPr="00AD6663">
        <w:t xml:space="preserve"> </w:t>
      </w:r>
      <w:r w:rsidR="0050114B" w:rsidRPr="00AD6663">
        <w:t>and associated conformance assessment could offer valuable support to solution i</w:t>
      </w:r>
      <w:r w:rsidRPr="00AD6663">
        <w:t>nteroperability and service quality</w:t>
      </w:r>
      <w:r w:rsidR="0050114B" w:rsidRPr="00AD6663">
        <w:t xml:space="preserve">, highlighted CxOs. </w:t>
      </w:r>
    </w:p>
    <w:p w14:paraId="6134AE17" w14:textId="6E593222" w:rsidR="003A60D6" w:rsidRPr="00AD6663" w:rsidRDefault="003A60D6" w:rsidP="003A60D6">
      <w:r w:rsidRPr="00AD6663">
        <w:t xml:space="preserve">Considering the massive scale of envisioned </w:t>
      </w:r>
      <w:r w:rsidR="007736DC" w:rsidRPr="00AD6663">
        <w:t>smartphones, wearables</w:t>
      </w:r>
      <w:r w:rsidR="00D53D09" w:rsidRPr="00AD6663">
        <w:t>,</w:t>
      </w:r>
      <w:r w:rsidR="007736DC" w:rsidRPr="00AD6663">
        <w:t xml:space="preserve"> and </w:t>
      </w:r>
      <w:r w:rsidRPr="00AD6663">
        <w:t>IoT device deployment</w:t>
      </w:r>
      <w:r w:rsidR="0074527A" w:rsidRPr="00AD6663">
        <w:t xml:space="preserve">, </w:t>
      </w:r>
      <w:r w:rsidR="00D37CE3" w:rsidRPr="00AD6663">
        <w:t>and noting</w:t>
      </w:r>
      <w:r w:rsidRPr="00AD6663">
        <w:t xml:space="preserve"> the relevance of 3GPP standards for IoT connectivity enabled by </w:t>
      </w:r>
      <w:r w:rsidR="007736DC" w:rsidRPr="00AD6663">
        <w:t xml:space="preserve">terrestrial and </w:t>
      </w:r>
      <w:r w:rsidRPr="00AD6663">
        <w:t xml:space="preserve">non-terrestrial networks, CxOs expressed support for </w:t>
      </w:r>
      <w:r w:rsidR="007736DC" w:rsidRPr="00AD6663">
        <w:t xml:space="preserve">rapid </w:t>
      </w:r>
      <w:r w:rsidRPr="00AD6663">
        <w:t>ITU</w:t>
      </w:r>
      <w:r w:rsidR="00D37CE3" w:rsidRPr="00AD6663">
        <w:t xml:space="preserve"> standardization </w:t>
      </w:r>
      <w:r w:rsidRPr="00AD6663">
        <w:t>work on the convergence of fixed, mobile</w:t>
      </w:r>
      <w:r w:rsidR="0074527A" w:rsidRPr="00AD6663">
        <w:t>,</w:t>
      </w:r>
      <w:r w:rsidRPr="00AD6663">
        <w:t xml:space="preserve"> and satellite networks. </w:t>
      </w:r>
    </w:p>
    <w:p w14:paraId="17EEEDA6" w14:textId="1C0E7696" w:rsidR="003A60D6" w:rsidRPr="00AD6663" w:rsidRDefault="00D37CE3" w:rsidP="003A60D6">
      <w:pPr>
        <w:rPr>
          <w:b/>
          <w:bCs/>
        </w:rPr>
      </w:pPr>
      <w:r w:rsidRPr="00AD6663">
        <w:rPr>
          <w:b/>
          <w:bCs/>
        </w:rPr>
        <w:t xml:space="preserve">Smart mobility </w:t>
      </w:r>
    </w:p>
    <w:p w14:paraId="441FAEA7" w14:textId="77777777" w:rsidR="003A60D6" w:rsidRPr="00AD6663" w:rsidRDefault="003A60D6" w:rsidP="003A60D6">
      <w:r w:rsidRPr="00AD6663">
        <w:t xml:space="preserve">Vehicle connectivity and automated driving to improve road safety are considered essential to the future of mobility. </w:t>
      </w:r>
    </w:p>
    <w:p w14:paraId="5FB5B110" w14:textId="77777777" w:rsidR="00E9565A" w:rsidRPr="00AD6663" w:rsidRDefault="003A60D6" w:rsidP="003A60D6">
      <w:r w:rsidRPr="00AD6663">
        <w:t>CxOs expressed support for related ITU standardization work</w:t>
      </w:r>
      <w:r w:rsidR="00D37CE3" w:rsidRPr="00AD6663">
        <w:t xml:space="preserve"> and encouraged</w:t>
      </w:r>
      <w:r w:rsidRPr="00AD6663">
        <w:t xml:space="preserve"> ITU</w:t>
      </w:r>
      <w:r w:rsidR="00D37CE3" w:rsidRPr="00AD6663">
        <w:t xml:space="preserve"> to continue providing </w:t>
      </w:r>
      <w:r w:rsidRPr="00AD6663">
        <w:t xml:space="preserve">leadership in promoting effective collaboration among relevant </w:t>
      </w:r>
      <w:r w:rsidR="00D2511B" w:rsidRPr="00AD6663">
        <w:t>expert communities.</w:t>
      </w:r>
      <w:r w:rsidR="00D37CE3" w:rsidRPr="00AD6663">
        <w:t xml:space="preserve"> </w:t>
      </w:r>
    </w:p>
    <w:p w14:paraId="74EC099B" w14:textId="0A476238" w:rsidR="00B36C7E" w:rsidRPr="00AD6663" w:rsidRDefault="00D37CE3" w:rsidP="003A60D6">
      <w:r w:rsidRPr="00AD6663">
        <w:t xml:space="preserve">CxOs highlighted the value of the </w:t>
      </w:r>
      <w:r w:rsidR="003A60D6" w:rsidRPr="00AD6663">
        <w:t xml:space="preserve">ITU-led Collaboration on </w:t>
      </w:r>
      <w:r w:rsidR="0050114B" w:rsidRPr="00AD6663">
        <w:t>Intelligent Transport System (</w:t>
      </w:r>
      <w:r w:rsidR="003A60D6" w:rsidRPr="00AD6663">
        <w:t>ITS</w:t>
      </w:r>
      <w:r w:rsidR="0050114B" w:rsidRPr="00AD6663">
        <w:t>)</w:t>
      </w:r>
      <w:r w:rsidR="003A60D6" w:rsidRPr="00AD6663">
        <w:t xml:space="preserve"> Communication Standards</w:t>
      </w:r>
      <w:r w:rsidR="000D5FF4" w:rsidRPr="00AD6663">
        <w:t xml:space="preserve"> (CITS)</w:t>
      </w:r>
      <w:r w:rsidRPr="00AD6663">
        <w:t xml:space="preserve"> in this regard</w:t>
      </w:r>
      <w:r w:rsidR="003A60D6" w:rsidRPr="00AD6663">
        <w:t>, where all standards bodies relevant to intelligent transport are represented.</w:t>
      </w:r>
    </w:p>
    <w:p w14:paraId="6B4B5DEF" w14:textId="68D3CFF3" w:rsidR="0074527A" w:rsidRPr="00AD6663" w:rsidRDefault="0074527A" w:rsidP="003A60D6">
      <w:r w:rsidRPr="00AD6663">
        <w:t>CxOs also encouraged ITU to explore opportunities to expand its support to ITS innovation in collaboration with UN Economic Commission for Europe, the UN agency that provides a global regulatory structure for vehicles and road traffic.</w:t>
      </w:r>
    </w:p>
    <w:p w14:paraId="7B7E52D2" w14:textId="5E924700" w:rsidR="003A60D6" w:rsidRPr="00AD6663" w:rsidRDefault="003A60D6" w:rsidP="003A60D6">
      <w:pPr>
        <w:rPr>
          <w:b/>
          <w:bCs/>
        </w:rPr>
      </w:pPr>
      <w:r w:rsidRPr="00AD6663">
        <w:rPr>
          <w:b/>
          <w:bCs/>
        </w:rPr>
        <w:t>Power</w:t>
      </w:r>
      <w:r w:rsidR="00D37CE3" w:rsidRPr="00AD6663">
        <w:rPr>
          <w:b/>
          <w:bCs/>
        </w:rPr>
        <w:t xml:space="preserve"> </w:t>
      </w:r>
      <w:r w:rsidR="006701D8" w:rsidRPr="00AD6663">
        <w:rPr>
          <w:b/>
          <w:bCs/>
          <w:lang w:eastAsia="zh-CN"/>
        </w:rPr>
        <w:t xml:space="preserve">grid </w:t>
      </w:r>
      <w:r w:rsidR="00D37CE3" w:rsidRPr="00AD6663">
        <w:rPr>
          <w:b/>
          <w:bCs/>
        </w:rPr>
        <w:t>communication</w:t>
      </w:r>
      <w:r w:rsidR="006701D8" w:rsidRPr="00AD6663">
        <w:rPr>
          <w:b/>
          <w:bCs/>
        </w:rPr>
        <w:t xml:space="preserve"> </w:t>
      </w:r>
      <w:r w:rsidR="006701D8" w:rsidRPr="00AD6663">
        <w:rPr>
          <w:b/>
          <w:bCs/>
          <w:lang w:eastAsia="zh-CN"/>
        </w:rPr>
        <w:t>network</w:t>
      </w:r>
    </w:p>
    <w:p w14:paraId="383C2BA4" w14:textId="12A8575F" w:rsidR="003A60D6" w:rsidRPr="00AD6663" w:rsidRDefault="003A60D6" w:rsidP="003A60D6">
      <w:r w:rsidRPr="00AD6663">
        <w:t>Power</w:t>
      </w:r>
      <w:r w:rsidR="006701D8" w:rsidRPr="00AD6663">
        <w:t xml:space="preserve"> </w:t>
      </w:r>
      <w:r w:rsidR="006701D8" w:rsidRPr="00AD6663">
        <w:rPr>
          <w:lang w:eastAsia="zh-CN"/>
        </w:rPr>
        <w:t>grid</w:t>
      </w:r>
      <w:r w:rsidRPr="00AD6663">
        <w:t xml:space="preserve"> communication</w:t>
      </w:r>
      <w:r w:rsidR="006701D8" w:rsidRPr="00AD6663">
        <w:t xml:space="preserve"> </w:t>
      </w:r>
      <w:r w:rsidR="006701D8" w:rsidRPr="00AD6663">
        <w:rPr>
          <w:lang w:eastAsia="zh-CN"/>
        </w:rPr>
        <w:t>network</w:t>
      </w:r>
      <w:r w:rsidRPr="00AD6663">
        <w:t xml:space="preserve"> underpin</w:t>
      </w:r>
      <w:r w:rsidR="006701D8" w:rsidRPr="00AD6663">
        <w:rPr>
          <w:lang w:eastAsia="zh-CN"/>
        </w:rPr>
        <w:t>s</w:t>
      </w:r>
      <w:r w:rsidRPr="00AD6663">
        <w:t xml:space="preserve"> smart grids capable of adapting their behaviour autonomously to optimize energy efficiency and</w:t>
      </w:r>
      <w:r w:rsidR="00D37CE3" w:rsidRPr="00AD6663">
        <w:t xml:space="preserve"> make full</w:t>
      </w:r>
      <w:r w:rsidRPr="00AD6663">
        <w:t xml:space="preserve"> use of renewable and low-carbon energy. </w:t>
      </w:r>
    </w:p>
    <w:p w14:paraId="7762F509" w14:textId="20DD9132" w:rsidR="003A60D6" w:rsidRPr="00AD6663" w:rsidRDefault="00D37CE3" w:rsidP="003A60D6">
      <w:r w:rsidRPr="00AD6663">
        <w:t xml:space="preserve">Considering recent </w:t>
      </w:r>
      <w:r w:rsidR="003A60D6" w:rsidRPr="00AD6663">
        <w:t>advances in IoT</w:t>
      </w:r>
      <w:r w:rsidRPr="00AD6663">
        <w:t xml:space="preserve">, </w:t>
      </w:r>
      <w:r w:rsidR="003A60D6" w:rsidRPr="00AD6663">
        <w:t>wireless access technologie</w:t>
      </w:r>
      <w:r w:rsidRPr="00AD6663">
        <w:t>s</w:t>
      </w:r>
      <w:r w:rsidR="0074527A" w:rsidRPr="00AD6663">
        <w:t>,</w:t>
      </w:r>
      <w:r w:rsidRPr="00AD6663">
        <w:t xml:space="preserve"> and broadband communications, CxOs called on ITU to renew standardization studies on power </w:t>
      </w:r>
      <w:r w:rsidR="00AD3EDC" w:rsidRPr="00AD6663">
        <w:rPr>
          <w:lang w:eastAsia="zh-CN"/>
        </w:rPr>
        <w:t>grid</w:t>
      </w:r>
      <w:r w:rsidR="00AD3EDC" w:rsidRPr="00AD6663">
        <w:t xml:space="preserve"> </w:t>
      </w:r>
      <w:r w:rsidRPr="00AD6663">
        <w:t>communication</w:t>
      </w:r>
      <w:r w:rsidR="00AD3EDC" w:rsidRPr="00AD6663">
        <w:t xml:space="preserve"> </w:t>
      </w:r>
      <w:r w:rsidR="00AD3EDC" w:rsidRPr="00AD6663">
        <w:rPr>
          <w:lang w:eastAsia="zh-CN"/>
        </w:rPr>
        <w:t>network</w:t>
      </w:r>
      <w:r w:rsidRPr="00AD6663">
        <w:t xml:space="preserve"> </w:t>
      </w:r>
      <w:r w:rsidR="003A60D6" w:rsidRPr="00AD6663">
        <w:t>to ensure that international standards provide comprehensive support to the latest</w:t>
      </w:r>
      <w:r w:rsidRPr="00AD6663">
        <w:t xml:space="preserve"> </w:t>
      </w:r>
      <w:r w:rsidR="003A60D6" w:rsidRPr="00AD6663">
        <w:t>developments</w:t>
      </w:r>
      <w:r w:rsidRPr="00AD6663">
        <w:t xml:space="preserve"> in the arena. </w:t>
      </w:r>
    </w:p>
    <w:p w14:paraId="731F4D31" w14:textId="7CCD49B0" w:rsidR="003A60D6" w:rsidRPr="00AD6663" w:rsidRDefault="00E14BAC" w:rsidP="003A60D6">
      <w:pPr>
        <w:rPr>
          <w:b/>
          <w:bCs/>
        </w:rPr>
      </w:pPr>
      <w:r w:rsidRPr="00AD6663">
        <w:rPr>
          <w:b/>
          <w:bCs/>
        </w:rPr>
        <w:lastRenderedPageBreak/>
        <w:t>National public networks</w:t>
      </w:r>
      <w:r w:rsidR="00D37CE3" w:rsidRPr="00AD6663">
        <w:rPr>
          <w:b/>
          <w:bCs/>
        </w:rPr>
        <w:t xml:space="preserve"> to respond </w:t>
      </w:r>
      <w:r w:rsidRPr="00AD6663">
        <w:rPr>
          <w:b/>
          <w:bCs/>
        </w:rPr>
        <w:t xml:space="preserve">to </w:t>
      </w:r>
      <w:r w:rsidR="003A60D6" w:rsidRPr="00AD6663">
        <w:rPr>
          <w:b/>
          <w:bCs/>
        </w:rPr>
        <w:t>natural disasters</w:t>
      </w:r>
    </w:p>
    <w:p w14:paraId="12E152CE" w14:textId="6612D078" w:rsidR="003A60D6" w:rsidRPr="00AD6663" w:rsidRDefault="00E14BAC" w:rsidP="003A60D6">
      <w:r w:rsidRPr="00AD6663">
        <w:t>National p</w:t>
      </w:r>
      <w:r w:rsidR="003A60D6" w:rsidRPr="00AD6663">
        <w:t>ublic</w:t>
      </w:r>
      <w:r w:rsidRPr="00AD6663">
        <w:t xml:space="preserve"> </w:t>
      </w:r>
      <w:r w:rsidR="003A60D6" w:rsidRPr="00AD6663">
        <w:t xml:space="preserve">networks are now fundamental to public safety, leading CxOs to assert that support to disaster response </w:t>
      </w:r>
      <w:r w:rsidR="00D37CE3" w:rsidRPr="00AD6663">
        <w:t xml:space="preserve">forms </w:t>
      </w:r>
      <w:r w:rsidR="003A60D6" w:rsidRPr="00AD6663">
        <w:t>one of the most compelling 5G use cases</w:t>
      </w:r>
      <w:r w:rsidR="0006648E" w:rsidRPr="00AD6663">
        <w:t xml:space="preserve"> and a</w:t>
      </w:r>
      <w:r w:rsidR="00C66765" w:rsidRPr="00AD6663">
        <w:t>n</w:t>
      </w:r>
      <w:r w:rsidR="0006648E" w:rsidRPr="00AD6663">
        <w:t xml:space="preserve"> opportunity to leverage existing ICT infrastructure</w:t>
      </w:r>
      <w:r w:rsidR="00C66765" w:rsidRPr="00AD6663">
        <w:t xml:space="preserve"> in addressing a key global challenge</w:t>
      </w:r>
      <w:r w:rsidR="003A60D6" w:rsidRPr="00AD6663">
        <w:t>.</w:t>
      </w:r>
    </w:p>
    <w:p w14:paraId="69326201" w14:textId="0EFCCAF8" w:rsidR="003A60D6" w:rsidRPr="00AD6663" w:rsidRDefault="003A60D6" w:rsidP="003A60D6">
      <w:r w:rsidRPr="00AD6663">
        <w:t xml:space="preserve">CxO called on ITU </w:t>
      </w:r>
      <w:r w:rsidR="00D37CE3" w:rsidRPr="00AD6663">
        <w:t xml:space="preserve">to </w:t>
      </w:r>
      <w:r w:rsidRPr="00AD6663">
        <w:t xml:space="preserve">stimulate the development of a cost-effective global network to respond to natural disasters, supporting associated public-private partnerships with a standardized network approach and architecture capable of meeting the needs of all countries. </w:t>
      </w:r>
    </w:p>
    <w:p w14:paraId="4CE6B0E8" w14:textId="4E98DDAB" w:rsidR="003A60D6" w:rsidRPr="00AD6663" w:rsidRDefault="003A60D6" w:rsidP="003A60D6">
      <w:pPr>
        <w:rPr>
          <w:b/>
          <w:bCs/>
        </w:rPr>
      </w:pPr>
      <w:r w:rsidRPr="00AD6663">
        <w:rPr>
          <w:b/>
          <w:bCs/>
        </w:rPr>
        <w:t>Machine vision technology</w:t>
      </w:r>
    </w:p>
    <w:p w14:paraId="491D8760" w14:textId="6F17DE90" w:rsidR="003A60D6" w:rsidRPr="00AD6663" w:rsidRDefault="003A60D6" w:rsidP="003A60D6">
      <w:r w:rsidRPr="00AD6663">
        <w:t>Machine vision technology is finding application in areas including digital agriculture, smart factories</w:t>
      </w:r>
      <w:r w:rsidR="0074527A" w:rsidRPr="00AD6663">
        <w:t>,</w:t>
      </w:r>
      <w:r w:rsidR="00D37CE3" w:rsidRPr="00AD6663">
        <w:t xml:space="preserve"> </w:t>
      </w:r>
      <w:r w:rsidRPr="00AD6663">
        <w:t>and smart cities. The technology</w:t>
      </w:r>
      <w:r w:rsidR="00D2511B" w:rsidRPr="00AD6663">
        <w:t xml:space="preserve"> will continue to grow in sophistication as </w:t>
      </w:r>
      <w:r w:rsidRPr="00AD6663">
        <w:t xml:space="preserve">network capacity </w:t>
      </w:r>
      <w:r w:rsidR="00D2511B" w:rsidRPr="00AD6663">
        <w:t xml:space="preserve">grows, </w:t>
      </w:r>
      <w:r w:rsidRPr="00AD6663">
        <w:t>latency</w:t>
      </w:r>
      <w:r w:rsidR="00D2511B" w:rsidRPr="00AD6663">
        <w:t xml:space="preserve"> falls</w:t>
      </w:r>
      <w:r w:rsidRPr="00AD6663">
        <w:t xml:space="preserve">, and </w:t>
      </w:r>
      <w:r w:rsidR="00D2511B" w:rsidRPr="00AD6663">
        <w:t>new</w:t>
      </w:r>
      <w:r w:rsidRPr="00AD6663">
        <w:t xml:space="preserve"> capabilities </w:t>
      </w:r>
      <w:r w:rsidR="00D2511B" w:rsidRPr="00AD6663">
        <w:t xml:space="preserve">emerge </w:t>
      </w:r>
      <w:r w:rsidRPr="00AD6663">
        <w:t>to guarantee high security and service quality</w:t>
      </w:r>
      <w:r w:rsidR="00D2511B" w:rsidRPr="00AD6663">
        <w:t>.</w:t>
      </w:r>
    </w:p>
    <w:p w14:paraId="0CDF5894" w14:textId="0BDCAB47" w:rsidR="003A60D6" w:rsidRPr="00AD6663" w:rsidRDefault="003A60D6" w:rsidP="003A60D6">
      <w:r w:rsidRPr="00AD6663">
        <w:t xml:space="preserve">CxOs encouraged ITU </w:t>
      </w:r>
      <w:r w:rsidR="00D2511B" w:rsidRPr="00AD6663">
        <w:t xml:space="preserve">to </w:t>
      </w:r>
      <w:r w:rsidRPr="00AD6663">
        <w:t>provide comprehensive support to standardization work on machine vision technology and provide leadership in promoting collaboration among relevant expert communities.</w:t>
      </w:r>
      <w:r w:rsidR="00D2511B" w:rsidRPr="00AD6663">
        <w:t xml:space="preserve"> </w:t>
      </w:r>
      <w:r w:rsidRPr="00AD6663">
        <w:t>Working in partnership with the G3 Alliance, suggested CxOs, could offer valuable support to globally coordinated standardization work.</w:t>
      </w:r>
      <w:r w:rsidR="00D2511B" w:rsidRPr="00AD6663">
        <w:t xml:space="preserve"> </w:t>
      </w:r>
      <w:r w:rsidRPr="00AD6663">
        <w:t xml:space="preserve">    </w:t>
      </w:r>
    </w:p>
    <w:p w14:paraId="092AC5E2" w14:textId="77777777" w:rsidR="00D2511B" w:rsidRPr="00AD6663" w:rsidRDefault="00D2511B" w:rsidP="008A21CD">
      <w:pPr>
        <w:rPr>
          <w:b/>
          <w:bCs/>
        </w:rPr>
      </w:pPr>
      <w:r w:rsidRPr="00AD6663">
        <w:rPr>
          <w:b/>
          <w:bCs/>
        </w:rPr>
        <w:t>Blockchain</w:t>
      </w:r>
    </w:p>
    <w:p w14:paraId="4C198475" w14:textId="77777777" w:rsidR="00D2511B" w:rsidRPr="00AD6663" w:rsidRDefault="008A21CD" w:rsidP="008A21CD">
      <w:r w:rsidRPr="00AD6663">
        <w:t>Blockchain has the potential to fortify trust in the era of big data and AI</w:t>
      </w:r>
      <w:r w:rsidR="00D2511B" w:rsidRPr="00AD6663">
        <w:t xml:space="preserve">, leading </w:t>
      </w:r>
      <w:r w:rsidRPr="00AD6663">
        <w:t xml:space="preserve">CxOs </w:t>
      </w:r>
      <w:r w:rsidR="00D2511B" w:rsidRPr="00AD6663">
        <w:t xml:space="preserve">to </w:t>
      </w:r>
      <w:r w:rsidRPr="00AD6663">
        <w:t>highlight blockchain's value to the circulation of data elements</w:t>
      </w:r>
      <w:r w:rsidR="00D2511B" w:rsidRPr="00AD6663">
        <w:t xml:space="preserve">. </w:t>
      </w:r>
    </w:p>
    <w:p w14:paraId="24ACEA85" w14:textId="18ADB9C0" w:rsidR="00D2511B" w:rsidRPr="00AD6663" w:rsidRDefault="00D2511B" w:rsidP="008A21CD">
      <w:r w:rsidRPr="00AD6663">
        <w:t xml:space="preserve">CxOs </w:t>
      </w:r>
      <w:r w:rsidR="008A21CD" w:rsidRPr="00AD6663">
        <w:t xml:space="preserve">encouraged ITU develop standards capable of supporting the data security and interoperability that today form key challenges to data element circulation. </w:t>
      </w:r>
    </w:p>
    <w:p w14:paraId="0AB99E27" w14:textId="01C22B62" w:rsidR="008A21CD" w:rsidRPr="00AD6663" w:rsidRDefault="00D2511B" w:rsidP="008A21CD">
      <w:r w:rsidRPr="00AD6663">
        <w:t xml:space="preserve">CxOs also called on </w:t>
      </w:r>
      <w:r w:rsidR="008A21CD" w:rsidRPr="00AD6663">
        <w:t xml:space="preserve">ITU </w:t>
      </w:r>
      <w:r w:rsidRPr="00AD6663">
        <w:t xml:space="preserve">standardization work to </w:t>
      </w:r>
      <w:r w:rsidR="008A21CD" w:rsidRPr="00AD6663">
        <w:t xml:space="preserve">address the relationship between blockchain and the Web3.0 ecosystem, where CxOs see key challenges to </w:t>
      </w:r>
      <w:r w:rsidRPr="00AD6663">
        <w:t xml:space="preserve">be </w:t>
      </w:r>
      <w:r w:rsidR="008A21CD" w:rsidRPr="00AD6663">
        <w:t>overcome with respect to interoperability, securit</w:t>
      </w:r>
      <w:r w:rsidRPr="00AD6663">
        <w:t>y</w:t>
      </w:r>
      <w:r w:rsidR="0074527A" w:rsidRPr="00AD6663">
        <w:t>,</w:t>
      </w:r>
      <w:r w:rsidRPr="00AD6663">
        <w:t xml:space="preserve"> </w:t>
      </w:r>
      <w:r w:rsidR="008A21CD" w:rsidRPr="00AD6663">
        <w:t xml:space="preserve">and the coordination of technology development. </w:t>
      </w:r>
    </w:p>
    <w:p w14:paraId="5BDADBEC" w14:textId="048DF9F3" w:rsidR="008A21CD" w:rsidRPr="00AD6663" w:rsidRDefault="00D2511B" w:rsidP="008A21CD">
      <w:pPr>
        <w:rPr>
          <w:b/>
          <w:bCs/>
        </w:rPr>
      </w:pPr>
      <w:r w:rsidRPr="00AD6663">
        <w:rPr>
          <w:b/>
          <w:bCs/>
        </w:rPr>
        <w:t xml:space="preserve">Voice </w:t>
      </w:r>
      <w:r w:rsidR="008A21CD" w:rsidRPr="00AD6663">
        <w:rPr>
          <w:b/>
          <w:bCs/>
        </w:rPr>
        <w:t xml:space="preserve">traffic </w:t>
      </w:r>
      <w:r w:rsidRPr="00AD6663">
        <w:rPr>
          <w:b/>
          <w:bCs/>
        </w:rPr>
        <w:t>fraud</w:t>
      </w:r>
    </w:p>
    <w:p w14:paraId="7633D555" w14:textId="48B6134C" w:rsidR="008A21CD" w:rsidRPr="00AD6663" w:rsidRDefault="00D2511B" w:rsidP="008A21CD">
      <w:r w:rsidRPr="00AD6663">
        <w:t>L</w:t>
      </w:r>
      <w:r w:rsidR="008A21CD" w:rsidRPr="00AD6663">
        <w:t xml:space="preserve">osses to companies and end-users </w:t>
      </w:r>
      <w:r w:rsidRPr="00AD6663">
        <w:t xml:space="preserve">resulting from voice traffic fraud have reached </w:t>
      </w:r>
      <w:r w:rsidR="008A21CD" w:rsidRPr="00AD6663">
        <w:t>an unprecedented scale</w:t>
      </w:r>
      <w:r w:rsidR="000C78DF" w:rsidRPr="00AD6663">
        <w:t>. T</w:t>
      </w:r>
      <w:r w:rsidR="008A21CD" w:rsidRPr="00AD6663">
        <w:t xml:space="preserve">he challenge is compounded by the practice of staging attacks from abroad. </w:t>
      </w:r>
    </w:p>
    <w:p w14:paraId="3D8C0D99" w14:textId="6D357808" w:rsidR="008A21CD" w:rsidRPr="00AD6663" w:rsidRDefault="008A21CD" w:rsidP="008A21CD">
      <w:r w:rsidRPr="00AD6663">
        <w:t xml:space="preserve">Considering the need for globally coordinated countermeasures and the inadequacies of common threshold-based rules and isolated </w:t>
      </w:r>
      <w:r w:rsidR="000C78DF" w:rsidRPr="00AD6663">
        <w:t xml:space="preserve">AI-based </w:t>
      </w:r>
      <w:r w:rsidRPr="00AD6663">
        <w:t>solutions</w:t>
      </w:r>
      <w:r w:rsidR="000C78DF" w:rsidRPr="00AD6663">
        <w:t xml:space="preserve"> for fraud management</w:t>
      </w:r>
      <w:r w:rsidRPr="00AD6663">
        <w:t xml:space="preserve">, CxOs called on ITU to explore </w:t>
      </w:r>
      <w:r w:rsidR="00D53D09" w:rsidRPr="00AD6663">
        <w:t xml:space="preserve">rapidly </w:t>
      </w:r>
      <w:r w:rsidRPr="00AD6663">
        <w:t xml:space="preserve">the potential of real-time call validation to provide a global solution.  </w:t>
      </w:r>
    </w:p>
    <w:p w14:paraId="40F279D4" w14:textId="429195FF" w:rsidR="008A21CD" w:rsidRPr="00AD6663" w:rsidRDefault="008A21CD" w:rsidP="008A21CD">
      <w:r w:rsidRPr="00AD6663">
        <w:t xml:space="preserve">CxOs suggested that supporting ITU standards </w:t>
      </w:r>
      <w:r w:rsidR="00E14BAC" w:rsidRPr="00AD6663">
        <w:t>should</w:t>
      </w:r>
      <w:r w:rsidRPr="00AD6663">
        <w:t xml:space="preserve"> detail a call control protocol. </w:t>
      </w:r>
    </w:p>
    <w:p w14:paraId="04D34534" w14:textId="66341F7E" w:rsidR="008A21CD" w:rsidRPr="00AD6663" w:rsidRDefault="00052629" w:rsidP="008A21CD">
      <w:pPr>
        <w:rPr>
          <w:b/>
          <w:bCs/>
        </w:rPr>
      </w:pPr>
      <w:r w:rsidRPr="00AD6663">
        <w:rPr>
          <w:b/>
          <w:bCs/>
        </w:rPr>
        <w:t xml:space="preserve">Biometric </w:t>
      </w:r>
      <w:r w:rsidR="00D2511B" w:rsidRPr="00AD6663">
        <w:rPr>
          <w:b/>
          <w:bCs/>
        </w:rPr>
        <w:t xml:space="preserve">SIM card </w:t>
      </w:r>
      <w:r w:rsidRPr="00AD6663">
        <w:rPr>
          <w:b/>
          <w:bCs/>
        </w:rPr>
        <w:t>registration</w:t>
      </w:r>
    </w:p>
    <w:p w14:paraId="38129908" w14:textId="110705D4" w:rsidR="008A21CD" w:rsidRPr="00AD6663" w:rsidRDefault="008A21CD" w:rsidP="008A21CD">
      <w:r w:rsidRPr="00AD6663">
        <w:t>Mobile devices are now gateways to financial services, education, healthcare, emergency services</w:t>
      </w:r>
      <w:r w:rsidR="0074527A" w:rsidRPr="00AD6663">
        <w:t>,</w:t>
      </w:r>
      <w:r w:rsidRPr="00AD6663">
        <w:t xml:space="preserve"> and much more, </w:t>
      </w:r>
      <w:r w:rsidR="003E01CA" w:rsidRPr="00AD6663">
        <w:t xml:space="preserve">highlighting </w:t>
      </w:r>
      <w:r w:rsidRPr="00AD6663">
        <w:t xml:space="preserve">the importance of trusted mobile identities and the </w:t>
      </w:r>
      <w:r w:rsidR="000C78DF" w:rsidRPr="00AD6663">
        <w:t>si</w:t>
      </w:r>
      <w:r w:rsidR="003E01CA" w:rsidRPr="00AD6663">
        <w:t xml:space="preserve">gnificance of </w:t>
      </w:r>
      <w:r w:rsidRPr="00AD6663">
        <w:t xml:space="preserve">threats posed by SIM card fraud. </w:t>
      </w:r>
    </w:p>
    <w:p w14:paraId="3C85AA23" w14:textId="79570B4B" w:rsidR="008A21CD" w:rsidRPr="00AD6663" w:rsidRDefault="008A21CD" w:rsidP="008A21CD">
      <w:r w:rsidRPr="00AD6663">
        <w:t xml:space="preserve">CxOs highlighted biometric SIM identification as a solution demonstrating considerable success in alleviating such threats. </w:t>
      </w:r>
    </w:p>
    <w:p w14:paraId="6EDCDF92" w14:textId="3621F1C8" w:rsidR="008A21CD" w:rsidRPr="00AD6663" w:rsidRDefault="008A21CD" w:rsidP="008A21CD">
      <w:r w:rsidRPr="00AD6663">
        <w:t xml:space="preserve">CxOs </w:t>
      </w:r>
      <w:r w:rsidR="003E01CA" w:rsidRPr="00AD6663">
        <w:t xml:space="preserve">encouraged </w:t>
      </w:r>
      <w:r w:rsidRPr="00AD6663">
        <w:t xml:space="preserve">ITU </w:t>
      </w:r>
      <w:r w:rsidR="003E01CA" w:rsidRPr="00AD6663">
        <w:t xml:space="preserve">to </w:t>
      </w:r>
      <w:r w:rsidRPr="00AD6663">
        <w:t xml:space="preserve">explore how international standards could support more countries around the world in taking advantage of security solutions based on biometrics.  </w:t>
      </w:r>
    </w:p>
    <w:p w14:paraId="40E66566" w14:textId="507C9EDB" w:rsidR="008A21CD" w:rsidRPr="00AD6663" w:rsidRDefault="008A21CD" w:rsidP="008A21CD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AD66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lastRenderedPageBreak/>
        <w:t>Quantum</w:t>
      </w:r>
      <w:r w:rsidR="003E01CA" w:rsidRPr="00AD66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information technologies </w:t>
      </w:r>
    </w:p>
    <w:p w14:paraId="61CCE1D4" w14:textId="2348C49B" w:rsidR="008A21CD" w:rsidRPr="00AD6663" w:rsidRDefault="008A21CD" w:rsidP="008A21CD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Quantum information technologies are expected to have a </w:t>
      </w:r>
      <w:r w:rsidR="003E01CA"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transformative </w:t>
      </w: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impact on future network architectures. </w:t>
      </w:r>
    </w:p>
    <w:p w14:paraId="0C0071D0" w14:textId="21C7D316" w:rsidR="008A21CD" w:rsidRPr="00AD6663" w:rsidRDefault="008A21CD" w:rsidP="008A21CD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>CxOs expressed support for ITU standardization work on network and security aspects of quantum information technologies</w:t>
      </w:r>
      <w:r w:rsidR="003B278D"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</w:t>
      </w: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>encourag</w:t>
      </w:r>
      <w:r w:rsidR="003B278D"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>ed</w:t>
      </w: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continued ITU studies on emerging and anticipated standardization demands. </w:t>
      </w:r>
    </w:p>
    <w:p w14:paraId="6CB24A42" w14:textId="77777777" w:rsidR="00C66765" w:rsidRPr="00AD6663" w:rsidRDefault="008A21CD" w:rsidP="008A21CD">
      <w:pPr>
        <w:rPr>
          <w:rFonts w:ascii="Calibri" w:hAnsi="Calibri" w:cs="Calibri"/>
          <w:color w:val="000000"/>
          <w:shd w:val="clear" w:color="auto" w:fill="FFFFFF"/>
        </w:rPr>
      </w:pP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>CxOs also</w:t>
      </w:r>
      <w:r w:rsidR="003E01CA"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called on</w:t>
      </w:r>
      <w:r w:rsidRPr="00AD6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ITU to continue providing leadership in promoting the </w:t>
      </w:r>
      <w:r w:rsidRPr="00AD6663">
        <w:rPr>
          <w:rFonts w:ascii="Calibri" w:hAnsi="Calibri" w:cs="Calibri"/>
          <w:color w:val="000000"/>
          <w:shd w:val="clear" w:color="auto" w:fill="FFFFFF"/>
        </w:rPr>
        <w:t>coordination of ongoing and future standardization projects across relevant standards bodies.</w:t>
      </w:r>
    </w:p>
    <w:p w14:paraId="35CA2BC6" w14:textId="1B7A91BC" w:rsidR="0074527A" w:rsidRPr="00AD6663" w:rsidRDefault="0074527A" w:rsidP="0074527A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AD666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The participating organizations were:  </w:t>
      </w:r>
    </w:p>
    <w:p w14:paraId="595A51D0" w14:textId="02E1F2CE" w:rsidR="00C66765" w:rsidRPr="00AD6663" w:rsidRDefault="0074527A" w:rsidP="0074527A">
      <w:pPr>
        <w:rPr>
          <w:rFonts w:ascii="Calibri" w:hAnsi="Calibri" w:cs="Calibri"/>
          <w:color w:val="000000"/>
          <w:shd w:val="clear" w:color="auto" w:fill="FFFFFF"/>
        </w:rPr>
      </w:pPr>
      <w:r w:rsidRPr="00AD6663">
        <w:rPr>
          <w:rFonts w:ascii="Calibri" w:hAnsi="Calibri" w:cs="Calibri"/>
          <w:color w:val="000000"/>
          <w:shd w:val="clear" w:color="auto" w:fill="FFFFFF"/>
        </w:rPr>
        <w:t xml:space="preserve">AB Handshake Corporation; Afinna One Srl; Bahrain Network; </w:t>
      </w:r>
      <w:r w:rsidR="00710CD8" w:rsidRPr="00AD6663">
        <w:t>Emirates Integrated Telecommunications Company (du)</w:t>
      </w:r>
      <w:r w:rsidRPr="00AD6663">
        <w:rPr>
          <w:rFonts w:ascii="Calibri" w:hAnsi="Calibri" w:cs="Calibri"/>
          <w:color w:val="000000"/>
          <w:shd w:val="clear" w:color="auto" w:fill="FFFFFF"/>
        </w:rPr>
        <w:t>; FNSValue Company Limited; Global Voice Group; Globalmatix AG; Hangzhou Qulian Technology Co., Ltd</w:t>
      </w:r>
      <w:r w:rsidR="00710CD8" w:rsidRPr="00AD6663">
        <w:rPr>
          <w:rFonts w:ascii="Calibri" w:hAnsi="Calibri" w:cs="Calibri"/>
          <w:color w:val="000000"/>
          <w:shd w:val="clear" w:color="auto" w:fill="FFFFFF"/>
        </w:rPr>
        <w:t>.</w:t>
      </w:r>
      <w:r w:rsidRPr="00AD6663">
        <w:rPr>
          <w:rFonts w:ascii="Calibri" w:hAnsi="Calibri" w:cs="Calibri"/>
          <w:color w:val="000000"/>
          <w:shd w:val="clear" w:color="auto" w:fill="FFFFFF"/>
        </w:rPr>
        <w:t>; Huawei Technologies Co., Ltd.; Japan Industrial Imaging Association; Jinan Institute of Quantum Technology; Kamaleon; Mukti Mandiri Lestari; Nippon Telegraph and Telephone Corporation; Ooredoo Group; OpenSignal L</w:t>
      </w:r>
      <w:r w:rsidR="00710CD8" w:rsidRPr="00AD6663">
        <w:rPr>
          <w:rFonts w:ascii="Calibri" w:hAnsi="Calibri" w:cs="Calibri"/>
          <w:color w:val="000000"/>
          <w:shd w:val="clear" w:color="auto" w:fill="FFFFFF"/>
        </w:rPr>
        <w:t>t</w:t>
      </w:r>
      <w:r w:rsidRPr="00AD6663">
        <w:rPr>
          <w:rFonts w:ascii="Calibri" w:hAnsi="Calibri" w:cs="Calibri"/>
          <w:color w:val="000000"/>
          <w:shd w:val="clear" w:color="auto" w:fill="FFFFFF"/>
        </w:rPr>
        <w:t>d</w:t>
      </w:r>
      <w:r w:rsidR="00710CD8" w:rsidRPr="00AD6663">
        <w:rPr>
          <w:rFonts w:ascii="Calibri" w:hAnsi="Calibri" w:cs="Calibri"/>
          <w:color w:val="000000"/>
          <w:shd w:val="clear" w:color="auto" w:fill="FFFFFF"/>
        </w:rPr>
        <w:t>.</w:t>
      </w:r>
      <w:r w:rsidRPr="00AD6663">
        <w:rPr>
          <w:rFonts w:ascii="Calibri" w:hAnsi="Calibri" w:cs="Calibri"/>
          <w:color w:val="000000"/>
          <w:shd w:val="clear" w:color="auto" w:fill="FFFFFF"/>
        </w:rPr>
        <w:t>; Rohde &amp; Schwarz Middle East &amp; Africa; Sateliot;</w:t>
      </w:r>
      <w:r w:rsidR="00710CD8" w:rsidRPr="00AD666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AD6663">
        <w:rPr>
          <w:rFonts w:ascii="Calibri" w:hAnsi="Calibri" w:cs="Calibri"/>
          <w:color w:val="000000"/>
          <w:shd w:val="clear" w:color="auto" w:fill="FFFFFF"/>
        </w:rPr>
        <w:t xml:space="preserve">Senko Advanced Components (Euro) Ltd.; Skylo Technologies Inc.; SomosGov Inc.; State Grid Corporation of China; Technology Innovation Institute; Telecom Review North America; Telefon AB - LM Ericsson; TELUS Communications Inc.; The Telecommunication Technology Committee; Trace Media International FZ-LLC; Transatel; Tunisie Télécom; </w:t>
      </w:r>
      <w:r w:rsidRPr="00AD6663">
        <w:t>UAE Telecommunications and Digital Government Regulatory Authority</w:t>
      </w:r>
      <w:r w:rsidRPr="00AD6663">
        <w:rPr>
          <w:rFonts w:ascii="Calibri" w:hAnsi="Calibri" w:cs="Calibri"/>
          <w:color w:val="000000"/>
          <w:shd w:val="clear" w:color="auto" w:fill="FFFFFF"/>
        </w:rPr>
        <w:t>; VIAVI Solutions; World Mobile Group Ltd.; ZTE Corporation</w:t>
      </w:r>
      <w:r w:rsidR="00710CD8" w:rsidRPr="00AD6663">
        <w:rPr>
          <w:rFonts w:ascii="Calibri" w:hAnsi="Calibri" w:cs="Calibri"/>
          <w:color w:val="000000"/>
          <w:shd w:val="clear" w:color="auto" w:fill="FFFFFF"/>
        </w:rPr>
        <w:t>.</w:t>
      </w:r>
    </w:p>
    <w:bookmarkEnd w:id="10"/>
    <w:p w14:paraId="72DB184B" w14:textId="1C06C5E1" w:rsidR="00EC05C8" w:rsidRPr="00AD6663" w:rsidRDefault="00EC05C8" w:rsidP="005F0818">
      <w:pPr>
        <w:rPr>
          <w:sz w:val="18"/>
          <w:szCs w:val="18"/>
        </w:rPr>
      </w:pPr>
    </w:p>
    <w:p w14:paraId="5C261D2F" w14:textId="23EBDC14" w:rsidR="00641644" w:rsidRPr="00AD6663" w:rsidRDefault="00641644" w:rsidP="00641644">
      <w:pPr>
        <w:jc w:val="center"/>
        <w:rPr>
          <w:sz w:val="18"/>
          <w:szCs w:val="18"/>
        </w:rPr>
      </w:pPr>
      <w:r w:rsidRPr="00AD6663">
        <w:rPr>
          <w:sz w:val="18"/>
          <w:szCs w:val="18"/>
        </w:rPr>
        <w:t>____________________</w:t>
      </w:r>
    </w:p>
    <w:sectPr w:rsidR="00641644" w:rsidRPr="00AD6663" w:rsidSect="007C1FFB">
      <w:headerReference w:type="default" r:id="rId13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09F" w14:textId="77777777" w:rsidR="004E49F1" w:rsidRDefault="004E49F1" w:rsidP="00BE716C">
      <w:pPr>
        <w:spacing w:after="0" w:line="240" w:lineRule="auto"/>
      </w:pPr>
      <w:r>
        <w:separator/>
      </w:r>
    </w:p>
  </w:endnote>
  <w:endnote w:type="continuationSeparator" w:id="0">
    <w:p w14:paraId="69204947" w14:textId="77777777" w:rsidR="004E49F1" w:rsidRDefault="004E49F1" w:rsidP="00BE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1DC9" w14:textId="77777777" w:rsidR="004E49F1" w:rsidRDefault="004E49F1" w:rsidP="00BE716C">
      <w:pPr>
        <w:spacing w:after="0" w:line="240" w:lineRule="auto"/>
      </w:pPr>
      <w:r>
        <w:separator/>
      </w:r>
    </w:p>
  </w:footnote>
  <w:footnote w:type="continuationSeparator" w:id="0">
    <w:p w14:paraId="7A87EC23" w14:textId="77777777" w:rsidR="004E49F1" w:rsidRDefault="004E49F1" w:rsidP="00BE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65416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1F0FB148" w14:textId="3F1C9837" w:rsidR="007C1FFB" w:rsidRPr="007C1FFB" w:rsidRDefault="007C1FFB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7C1FFB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7C1FFB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7C1FFB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7C1FFB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7C1FFB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TSAG-TD398</w:t>
        </w:r>
      </w:p>
    </w:sdtContent>
  </w:sdt>
  <w:p w14:paraId="7E02111D" w14:textId="2C753066" w:rsidR="00BE716C" w:rsidRDefault="00BE7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94C"/>
    <w:multiLevelType w:val="multilevel"/>
    <w:tmpl w:val="79DE9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60E6C"/>
    <w:multiLevelType w:val="multilevel"/>
    <w:tmpl w:val="DDD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D2588D"/>
    <w:multiLevelType w:val="multilevel"/>
    <w:tmpl w:val="D4AE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F26E8"/>
    <w:multiLevelType w:val="multilevel"/>
    <w:tmpl w:val="819EF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2864329"/>
    <w:multiLevelType w:val="multilevel"/>
    <w:tmpl w:val="7BB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D76FDE"/>
    <w:multiLevelType w:val="multilevel"/>
    <w:tmpl w:val="ADF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33D22"/>
    <w:multiLevelType w:val="multilevel"/>
    <w:tmpl w:val="05E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8B4757"/>
    <w:multiLevelType w:val="multilevel"/>
    <w:tmpl w:val="4EB8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533DFA"/>
    <w:multiLevelType w:val="multilevel"/>
    <w:tmpl w:val="A702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31C59"/>
    <w:multiLevelType w:val="multilevel"/>
    <w:tmpl w:val="7234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8051F8"/>
    <w:multiLevelType w:val="multilevel"/>
    <w:tmpl w:val="D33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BC3414"/>
    <w:multiLevelType w:val="multilevel"/>
    <w:tmpl w:val="4EF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51F6C"/>
    <w:multiLevelType w:val="multilevel"/>
    <w:tmpl w:val="6F3E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2F53D6"/>
    <w:multiLevelType w:val="multilevel"/>
    <w:tmpl w:val="E28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C59C9"/>
    <w:multiLevelType w:val="multilevel"/>
    <w:tmpl w:val="726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767A1C"/>
    <w:multiLevelType w:val="multilevel"/>
    <w:tmpl w:val="CB0873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B3405E2"/>
    <w:multiLevelType w:val="hybridMultilevel"/>
    <w:tmpl w:val="5894B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50D6"/>
    <w:multiLevelType w:val="multilevel"/>
    <w:tmpl w:val="D604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264AFB"/>
    <w:multiLevelType w:val="multilevel"/>
    <w:tmpl w:val="A17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EA3CD8"/>
    <w:multiLevelType w:val="multilevel"/>
    <w:tmpl w:val="C7EE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8219E5"/>
    <w:multiLevelType w:val="multilevel"/>
    <w:tmpl w:val="351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A44D05"/>
    <w:multiLevelType w:val="multilevel"/>
    <w:tmpl w:val="D8FCD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F62270"/>
    <w:multiLevelType w:val="multilevel"/>
    <w:tmpl w:val="DB7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452300"/>
    <w:multiLevelType w:val="multilevel"/>
    <w:tmpl w:val="D060B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2D905F1"/>
    <w:multiLevelType w:val="multilevel"/>
    <w:tmpl w:val="3CA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A86ED9"/>
    <w:multiLevelType w:val="hybridMultilevel"/>
    <w:tmpl w:val="F84AB94A"/>
    <w:lvl w:ilvl="0" w:tplc="D4EABA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D4114"/>
    <w:multiLevelType w:val="multilevel"/>
    <w:tmpl w:val="C8A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CD56C6"/>
    <w:multiLevelType w:val="multilevel"/>
    <w:tmpl w:val="628A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B1031B"/>
    <w:multiLevelType w:val="multilevel"/>
    <w:tmpl w:val="BB4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3E69A9"/>
    <w:multiLevelType w:val="multilevel"/>
    <w:tmpl w:val="A99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233BCB"/>
    <w:multiLevelType w:val="multilevel"/>
    <w:tmpl w:val="425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E61298"/>
    <w:multiLevelType w:val="multilevel"/>
    <w:tmpl w:val="0324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2471D4"/>
    <w:multiLevelType w:val="multilevel"/>
    <w:tmpl w:val="2300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080F66"/>
    <w:multiLevelType w:val="multilevel"/>
    <w:tmpl w:val="D6C6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4D45F4"/>
    <w:multiLevelType w:val="multilevel"/>
    <w:tmpl w:val="A5402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3BD768F"/>
    <w:multiLevelType w:val="multilevel"/>
    <w:tmpl w:val="326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E2169E"/>
    <w:multiLevelType w:val="multilevel"/>
    <w:tmpl w:val="B696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927B35"/>
    <w:multiLevelType w:val="multilevel"/>
    <w:tmpl w:val="E4A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6E5701"/>
    <w:multiLevelType w:val="multilevel"/>
    <w:tmpl w:val="014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EA3B42"/>
    <w:multiLevelType w:val="hybridMultilevel"/>
    <w:tmpl w:val="B39E5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952DB"/>
    <w:multiLevelType w:val="multilevel"/>
    <w:tmpl w:val="A1C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8551749">
    <w:abstractNumId w:val="25"/>
  </w:num>
  <w:num w:numId="2" w16cid:durableId="8416813">
    <w:abstractNumId w:val="29"/>
  </w:num>
  <w:num w:numId="3" w16cid:durableId="1037896472">
    <w:abstractNumId w:val="9"/>
  </w:num>
  <w:num w:numId="4" w16cid:durableId="261501536">
    <w:abstractNumId w:val="27"/>
  </w:num>
  <w:num w:numId="5" w16cid:durableId="1204951586">
    <w:abstractNumId w:val="8"/>
  </w:num>
  <w:num w:numId="6" w16cid:durableId="908222898">
    <w:abstractNumId w:val="0"/>
  </w:num>
  <w:num w:numId="7" w16cid:durableId="1307858158">
    <w:abstractNumId w:val="13"/>
  </w:num>
  <w:num w:numId="8" w16cid:durableId="1160971360">
    <w:abstractNumId w:val="35"/>
  </w:num>
  <w:num w:numId="9" w16cid:durableId="1153252039">
    <w:abstractNumId w:val="16"/>
  </w:num>
  <w:num w:numId="10" w16cid:durableId="21638418">
    <w:abstractNumId w:val="39"/>
  </w:num>
  <w:num w:numId="11" w16cid:durableId="1139298466">
    <w:abstractNumId w:val="17"/>
  </w:num>
  <w:num w:numId="12" w16cid:durableId="1563755358">
    <w:abstractNumId w:val="19"/>
  </w:num>
  <w:num w:numId="13" w16cid:durableId="607469157">
    <w:abstractNumId w:val="24"/>
  </w:num>
  <w:num w:numId="14" w16cid:durableId="1428230661">
    <w:abstractNumId w:val="26"/>
  </w:num>
  <w:num w:numId="15" w16cid:durableId="645428725">
    <w:abstractNumId w:val="32"/>
  </w:num>
  <w:num w:numId="16" w16cid:durableId="1784811380">
    <w:abstractNumId w:val="20"/>
  </w:num>
  <w:num w:numId="17" w16cid:durableId="1734308242">
    <w:abstractNumId w:val="2"/>
  </w:num>
  <w:num w:numId="18" w16cid:durableId="684478566">
    <w:abstractNumId w:val="5"/>
  </w:num>
  <w:num w:numId="19" w16cid:durableId="768547113">
    <w:abstractNumId w:val="36"/>
  </w:num>
  <w:num w:numId="20" w16cid:durableId="734470680">
    <w:abstractNumId w:val="38"/>
  </w:num>
  <w:num w:numId="21" w16cid:durableId="561912328">
    <w:abstractNumId w:val="33"/>
  </w:num>
  <w:num w:numId="22" w16cid:durableId="1208956363">
    <w:abstractNumId w:val="40"/>
  </w:num>
  <w:num w:numId="23" w16cid:durableId="880017957">
    <w:abstractNumId w:val="7"/>
  </w:num>
  <w:num w:numId="24" w16cid:durableId="1197350545">
    <w:abstractNumId w:val="1"/>
  </w:num>
  <w:num w:numId="25" w16cid:durableId="1995721935">
    <w:abstractNumId w:val="12"/>
  </w:num>
  <w:num w:numId="26" w16cid:durableId="1579944535">
    <w:abstractNumId w:val="14"/>
  </w:num>
  <w:num w:numId="27" w16cid:durableId="193543410">
    <w:abstractNumId w:val="10"/>
  </w:num>
  <w:num w:numId="28" w16cid:durableId="1691101609">
    <w:abstractNumId w:val="18"/>
  </w:num>
  <w:num w:numId="29" w16cid:durableId="398285686">
    <w:abstractNumId w:val="4"/>
  </w:num>
  <w:num w:numId="30" w16cid:durableId="943197604">
    <w:abstractNumId w:val="28"/>
  </w:num>
  <w:num w:numId="31" w16cid:durableId="1447502202">
    <w:abstractNumId w:val="31"/>
  </w:num>
  <w:num w:numId="32" w16cid:durableId="151602134">
    <w:abstractNumId w:val="23"/>
  </w:num>
  <w:num w:numId="33" w16cid:durableId="1472752653">
    <w:abstractNumId w:val="11"/>
  </w:num>
  <w:num w:numId="34" w16cid:durableId="365838336">
    <w:abstractNumId w:val="37"/>
  </w:num>
  <w:num w:numId="35" w16cid:durableId="1892569912">
    <w:abstractNumId w:val="15"/>
  </w:num>
  <w:num w:numId="36" w16cid:durableId="1246068473">
    <w:abstractNumId w:val="30"/>
  </w:num>
  <w:num w:numId="37" w16cid:durableId="1566604149">
    <w:abstractNumId w:val="3"/>
  </w:num>
  <w:num w:numId="38" w16cid:durableId="2075009884">
    <w:abstractNumId w:val="22"/>
  </w:num>
  <w:num w:numId="39" w16cid:durableId="1140072858">
    <w:abstractNumId w:val="34"/>
  </w:num>
  <w:num w:numId="40" w16cid:durableId="1531407590">
    <w:abstractNumId w:val="6"/>
  </w:num>
  <w:num w:numId="41" w16cid:durableId="19740914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0MjE1MTA3NzGwsDBW0lEKTi0uzszPAymwqAUAR/crdCwAAAA="/>
  </w:docVars>
  <w:rsids>
    <w:rsidRoot w:val="00EC05C8"/>
    <w:rsid w:val="000043D9"/>
    <w:rsid w:val="00005BE7"/>
    <w:rsid w:val="00011713"/>
    <w:rsid w:val="00022EE7"/>
    <w:rsid w:val="00052629"/>
    <w:rsid w:val="00055F1F"/>
    <w:rsid w:val="000627AE"/>
    <w:rsid w:val="0006648E"/>
    <w:rsid w:val="000865CD"/>
    <w:rsid w:val="000A6041"/>
    <w:rsid w:val="000C78DF"/>
    <w:rsid w:val="000D5FF4"/>
    <w:rsid w:val="000E1A59"/>
    <w:rsid w:val="00122167"/>
    <w:rsid w:val="00144B5E"/>
    <w:rsid w:val="001719C2"/>
    <w:rsid w:val="00175E81"/>
    <w:rsid w:val="00193610"/>
    <w:rsid w:val="001B6DB8"/>
    <w:rsid w:val="001D0F27"/>
    <w:rsid w:val="00200546"/>
    <w:rsid w:val="0021085E"/>
    <w:rsid w:val="002127BD"/>
    <w:rsid w:val="00250D35"/>
    <w:rsid w:val="002730CD"/>
    <w:rsid w:val="0029476B"/>
    <w:rsid w:val="002A6916"/>
    <w:rsid w:val="002B1ED7"/>
    <w:rsid w:val="002C64F7"/>
    <w:rsid w:val="00310B89"/>
    <w:rsid w:val="00343824"/>
    <w:rsid w:val="003619F2"/>
    <w:rsid w:val="00363633"/>
    <w:rsid w:val="00367DBC"/>
    <w:rsid w:val="00370E66"/>
    <w:rsid w:val="00376D14"/>
    <w:rsid w:val="003A28A6"/>
    <w:rsid w:val="003A60D6"/>
    <w:rsid w:val="003B278D"/>
    <w:rsid w:val="003B77D3"/>
    <w:rsid w:val="003D2477"/>
    <w:rsid w:val="003E01CA"/>
    <w:rsid w:val="003F2631"/>
    <w:rsid w:val="004029A5"/>
    <w:rsid w:val="00402BF2"/>
    <w:rsid w:val="00477CE0"/>
    <w:rsid w:val="004A0876"/>
    <w:rsid w:val="004A6EF9"/>
    <w:rsid w:val="004B505D"/>
    <w:rsid w:val="004B62E5"/>
    <w:rsid w:val="004D03EF"/>
    <w:rsid w:val="004E49F1"/>
    <w:rsid w:val="004F059D"/>
    <w:rsid w:val="0050114B"/>
    <w:rsid w:val="00501779"/>
    <w:rsid w:val="00511E20"/>
    <w:rsid w:val="00512D54"/>
    <w:rsid w:val="005165F8"/>
    <w:rsid w:val="00520A29"/>
    <w:rsid w:val="00521316"/>
    <w:rsid w:val="005222E8"/>
    <w:rsid w:val="00585DD6"/>
    <w:rsid w:val="00586B43"/>
    <w:rsid w:val="005F021F"/>
    <w:rsid w:val="005F0818"/>
    <w:rsid w:val="00617A24"/>
    <w:rsid w:val="00621858"/>
    <w:rsid w:val="00622964"/>
    <w:rsid w:val="00641644"/>
    <w:rsid w:val="006467BF"/>
    <w:rsid w:val="00661214"/>
    <w:rsid w:val="006701D8"/>
    <w:rsid w:val="006817D8"/>
    <w:rsid w:val="0068656B"/>
    <w:rsid w:val="00687BA8"/>
    <w:rsid w:val="006B5135"/>
    <w:rsid w:val="006C0EB3"/>
    <w:rsid w:val="006C5E6D"/>
    <w:rsid w:val="006C7DDC"/>
    <w:rsid w:val="006D0362"/>
    <w:rsid w:val="006E715D"/>
    <w:rsid w:val="00710CD8"/>
    <w:rsid w:val="00710E06"/>
    <w:rsid w:val="00732C1C"/>
    <w:rsid w:val="00736DA5"/>
    <w:rsid w:val="0074527A"/>
    <w:rsid w:val="00754733"/>
    <w:rsid w:val="00763C91"/>
    <w:rsid w:val="00764B88"/>
    <w:rsid w:val="00765198"/>
    <w:rsid w:val="007736DC"/>
    <w:rsid w:val="007C1FFB"/>
    <w:rsid w:val="007C6478"/>
    <w:rsid w:val="007F1B14"/>
    <w:rsid w:val="00832829"/>
    <w:rsid w:val="00832AE2"/>
    <w:rsid w:val="008359A7"/>
    <w:rsid w:val="00850BA6"/>
    <w:rsid w:val="008628C2"/>
    <w:rsid w:val="008732ED"/>
    <w:rsid w:val="00873FCE"/>
    <w:rsid w:val="00877E10"/>
    <w:rsid w:val="008A21CD"/>
    <w:rsid w:val="008C1FBF"/>
    <w:rsid w:val="008D258E"/>
    <w:rsid w:val="008F4131"/>
    <w:rsid w:val="009107DC"/>
    <w:rsid w:val="00995DAF"/>
    <w:rsid w:val="009A3E25"/>
    <w:rsid w:val="009B7B83"/>
    <w:rsid w:val="009E34D4"/>
    <w:rsid w:val="009E663D"/>
    <w:rsid w:val="00A013E7"/>
    <w:rsid w:val="00A25D23"/>
    <w:rsid w:val="00A73BC7"/>
    <w:rsid w:val="00AB1155"/>
    <w:rsid w:val="00AB69DF"/>
    <w:rsid w:val="00AC35BD"/>
    <w:rsid w:val="00AD3EDC"/>
    <w:rsid w:val="00AD6663"/>
    <w:rsid w:val="00AD79D0"/>
    <w:rsid w:val="00AE11A0"/>
    <w:rsid w:val="00B063F8"/>
    <w:rsid w:val="00B1388A"/>
    <w:rsid w:val="00B21299"/>
    <w:rsid w:val="00B35C80"/>
    <w:rsid w:val="00B36C0F"/>
    <w:rsid w:val="00B36C7E"/>
    <w:rsid w:val="00BA0B79"/>
    <w:rsid w:val="00BB079B"/>
    <w:rsid w:val="00BE716C"/>
    <w:rsid w:val="00BF0ED0"/>
    <w:rsid w:val="00C1156D"/>
    <w:rsid w:val="00C16492"/>
    <w:rsid w:val="00C5051F"/>
    <w:rsid w:val="00C65C18"/>
    <w:rsid w:val="00C66765"/>
    <w:rsid w:val="00CA1BA8"/>
    <w:rsid w:val="00CA41FA"/>
    <w:rsid w:val="00D16040"/>
    <w:rsid w:val="00D17B27"/>
    <w:rsid w:val="00D2511B"/>
    <w:rsid w:val="00D355BE"/>
    <w:rsid w:val="00D37653"/>
    <w:rsid w:val="00D37CE3"/>
    <w:rsid w:val="00D53D09"/>
    <w:rsid w:val="00D610DE"/>
    <w:rsid w:val="00D703A1"/>
    <w:rsid w:val="00D868E6"/>
    <w:rsid w:val="00D97FA3"/>
    <w:rsid w:val="00DB40C4"/>
    <w:rsid w:val="00DB5EF2"/>
    <w:rsid w:val="00DD54B7"/>
    <w:rsid w:val="00DE6F85"/>
    <w:rsid w:val="00E10B61"/>
    <w:rsid w:val="00E14BAC"/>
    <w:rsid w:val="00E1551F"/>
    <w:rsid w:val="00E21F73"/>
    <w:rsid w:val="00E70385"/>
    <w:rsid w:val="00E854A5"/>
    <w:rsid w:val="00E9110C"/>
    <w:rsid w:val="00E93D0C"/>
    <w:rsid w:val="00E9441B"/>
    <w:rsid w:val="00E9565A"/>
    <w:rsid w:val="00EB5FD0"/>
    <w:rsid w:val="00EC05C8"/>
    <w:rsid w:val="00EC1D86"/>
    <w:rsid w:val="00EC3272"/>
    <w:rsid w:val="00EE07B1"/>
    <w:rsid w:val="00EF7CA2"/>
    <w:rsid w:val="00EF7D98"/>
    <w:rsid w:val="00F02B6C"/>
    <w:rsid w:val="00F03C72"/>
    <w:rsid w:val="00F07B0D"/>
    <w:rsid w:val="00F16679"/>
    <w:rsid w:val="00F24CDC"/>
    <w:rsid w:val="00F2558C"/>
    <w:rsid w:val="00F651A5"/>
    <w:rsid w:val="00F65484"/>
    <w:rsid w:val="00F82D88"/>
    <w:rsid w:val="00F85CED"/>
    <w:rsid w:val="00F86B4E"/>
    <w:rsid w:val="00F955AA"/>
    <w:rsid w:val="00FA2163"/>
    <w:rsid w:val="00FA64C1"/>
    <w:rsid w:val="00FB48F6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CB2E"/>
  <w15:chartTrackingRefBased/>
  <w15:docId w15:val="{1B8FB452-03AD-41C4-AF32-47D19F6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C3272"/>
  </w:style>
  <w:style w:type="paragraph" w:styleId="Revision">
    <w:name w:val="Revision"/>
    <w:hidden/>
    <w:uiPriority w:val="99"/>
    <w:semiHidden/>
    <w:rsid w:val="003619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4B5E"/>
    <w:pPr>
      <w:ind w:left="720"/>
      <w:contextualSpacing/>
    </w:pPr>
  </w:style>
  <w:style w:type="character" w:customStyle="1" w:styleId="eop">
    <w:name w:val="eop"/>
    <w:basedOn w:val="DefaultParagraphFont"/>
    <w:rsid w:val="00E9441B"/>
  </w:style>
  <w:style w:type="character" w:styleId="Hyperlink">
    <w:name w:val="Hyperlink"/>
    <w:basedOn w:val="DefaultParagraphFont"/>
    <w:uiPriority w:val="99"/>
    <w:unhideWhenUsed/>
    <w:rsid w:val="004D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D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6C"/>
  </w:style>
  <w:style w:type="paragraph" w:styleId="Footer">
    <w:name w:val="footer"/>
    <w:basedOn w:val="Normal"/>
    <w:link w:val="FooterChar"/>
    <w:uiPriority w:val="99"/>
    <w:unhideWhenUsed/>
    <w:rsid w:val="00BE7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6C"/>
  </w:style>
  <w:style w:type="paragraph" w:customStyle="1" w:styleId="Docnumber">
    <w:name w:val="Docnumber"/>
    <w:basedOn w:val="Normal"/>
    <w:link w:val="DocnumberChar"/>
    <w:qFormat/>
    <w:rsid w:val="00641644"/>
    <w:pPr>
      <w:spacing w:before="120" w:after="0" w:line="240" w:lineRule="auto"/>
      <w:jc w:val="right"/>
    </w:pPr>
    <w:rPr>
      <w:rFonts w:ascii="Times New Roman" w:eastAsia="Calibri" w:hAnsi="Times New Roman" w:cs="Times New Roman"/>
      <w:b/>
      <w:bCs/>
      <w:sz w:val="32"/>
      <w:szCs w:val="24"/>
      <w:lang w:eastAsia="ja-JP"/>
    </w:rPr>
  </w:style>
  <w:style w:type="character" w:customStyle="1" w:styleId="DocnumberChar">
    <w:name w:val="Docnumber Char"/>
    <w:link w:val="Docnumber"/>
    <w:rsid w:val="00641644"/>
    <w:rPr>
      <w:rFonts w:ascii="Times New Roman" w:eastAsia="Calibri" w:hAnsi="Times New Roman" w:cs="Times New Roman"/>
      <w:b/>
      <w:bCs/>
      <w:sz w:val="32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6416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BHeaderSource">
    <w:name w:val="TSBHeaderSource"/>
    <w:basedOn w:val="Normal"/>
    <w:qFormat/>
    <w:rsid w:val="006416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BHeaderTitle">
    <w:name w:val="TSBHeaderTitle"/>
    <w:basedOn w:val="Normal"/>
    <w:qFormat/>
    <w:rsid w:val="006416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BHeaderRight14">
    <w:name w:val="TSBHeaderRight14"/>
    <w:basedOn w:val="Normal"/>
    <w:qFormat/>
    <w:rsid w:val="006416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6416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8F2E1AA7F8B4FA2C8821008421C68" ma:contentTypeVersion="1" ma:contentTypeDescription="Create a new document." ma:contentTypeScope="" ma:versionID="53cce6a061ecfb550d655ef2ac4c2b58">
  <xsd:schema xmlns:xsd="http://www.w3.org/2001/XMLSchema" xmlns:xs="http://www.w3.org/2001/XMLSchema" xmlns:p="http://schemas.microsoft.com/office/2006/metadata/properties" xmlns:ns2="632ab502-cc36-49c7-b293-be82364d6940" targetNamespace="http://schemas.microsoft.com/office/2006/metadata/properties" ma:root="true" ma:fieldsID="0e24200ac268b41136e31af389303fb7" ns2:_="">
    <xsd:import namespace="632ab502-cc36-49c7-b293-be82364d6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ab502-cc36-49c7-b293-be82364d6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75980-062E-4354-A0D4-A14F290A9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D7D8C-01AA-4A54-A2BB-7843D296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ab502-cc36-49c7-b293-be82364d6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1B0CA-050B-45F0-8EF2-44C28EE5A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Al-Mnini, Lara</cp:lastModifiedBy>
  <cp:revision>5</cp:revision>
  <dcterms:created xsi:type="dcterms:W3CDTF">2023-12-12T08:16:00Z</dcterms:created>
  <dcterms:modified xsi:type="dcterms:W3CDTF">2023-12-12T10:10:00Z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0x010100CEB8F2E1AA7F8B4FA2C8821008421C68</vt:lpwstr>
  </property>
</Properties>
</file>