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5C5931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7D108A74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</w:t>
            </w:r>
            <w:proofErr w:type="spellStart"/>
            <w:r w:rsidRPr="006803CE">
              <w:t>TD</w:t>
            </w:r>
            <w:r w:rsidR="005C5931">
              <w:t>466</w:t>
            </w:r>
            <w:proofErr w:type="spellEnd"/>
            <w:r>
              <w:t xml:space="preserve"> </w:t>
            </w:r>
          </w:p>
        </w:tc>
      </w:tr>
      <w:tr w:rsidR="00702A61" w:rsidRPr="006803CE" w14:paraId="0301F6EF" w14:textId="77777777" w:rsidTr="005C5931">
        <w:trPr>
          <w:cantSplit/>
          <w:jc w:val="center"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5C5931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5C5931">
        <w:trPr>
          <w:cantSplit/>
          <w:jc w:val="center"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77777777" w:rsidR="00702A61" w:rsidRPr="006803CE" w:rsidRDefault="00702A61" w:rsidP="00E747C6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3B8A0F1E" w14:textId="77777777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22 – 26 January 2024</w:t>
            </w:r>
          </w:p>
        </w:tc>
      </w:tr>
      <w:tr w:rsidR="00702A61" w:rsidRPr="006803CE" w14:paraId="5F0141AE" w14:textId="77777777" w:rsidTr="005C5931">
        <w:trPr>
          <w:cantSplit/>
          <w:jc w:val="center"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702A61" w:rsidRPr="006803CE" w14:paraId="44D3CB28" w14:textId="77777777" w:rsidTr="005C5931">
        <w:trPr>
          <w:cantSplit/>
          <w:jc w:val="center"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77777777" w:rsidR="00702A61" w:rsidRPr="006803CE" w:rsidRDefault="00702A61" w:rsidP="00E747C6">
            <w:pPr>
              <w:pStyle w:val="TSBHeaderSource"/>
            </w:pPr>
            <w:r>
              <w:t>Chair, WP2/TSAG</w:t>
            </w:r>
          </w:p>
        </w:tc>
      </w:tr>
      <w:tr w:rsidR="00702A61" w:rsidRPr="006803CE" w14:paraId="417559BC" w14:textId="77777777" w:rsidTr="005C5931">
        <w:trPr>
          <w:cantSplit/>
          <w:jc w:val="center"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4C4BC466" w:rsidR="00702A61" w:rsidRPr="006803CE" w:rsidRDefault="00544835" w:rsidP="00E747C6">
            <w:pPr>
              <w:pStyle w:val="TSBHeaderTitle"/>
            </w:pPr>
            <w:r>
              <w:t xml:space="preserve">Terms of Reference and leadership for the Rapporteur Group </w:t>
            </w:r>
            <w:r w:rsidRPr="00544835">
              <w:t xml:space="preserve">on </w:t>
            </w:r>
            <w:r w:rsidRPr="00544835">
              <w:rPr>
                <w:lang w:val="en-CA"/>
              </w:rPr>
              <w:t>Strategic and Operational Planning</w:t>
            </w:r>
            <w:r w:rsidR="001A082A">
              <w:rPr>
                <w:lang w:val="en-CA"/>
              </w:rPr>
              <w:t xml:space="preserve"> (RG-SOP)</w:t>
            </w:r>
          </w:p>
        </w:tc>
      </w:tr>
      <w:tr w:rsidR="00702A61" w:rsidRPr="005C5931" w14:paraId="090DCE59" w14:textId="77777777" w:rsidTr="005C5931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>Martin-</w:t>
            </w:r>
            <w:proofErr w:type="spellStart"/>
            <w:r w:rsidRPr="00D20716">
              <w:t>Cocher</w:t>
            </w:r>
            <w:proofErr w:type="spellEnd"/>
            <w:r w:rsidRPr="00D20716">
              <w:t xml:space="preserve"> </w:t>
            </w:r>
            <w:r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Pr="007C7DD7">
              <w:br/>
            </w:r>
            <w:r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2" w:history="1">
              <w:r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173EF5" w:rsidRPr="005C5931" w14:paraId="372D29DF" w14:textId="77777777" w:rsidTr="005C5931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hyperlink r:id="rId13" w:history="1">
              <w:r w:rsidRPr="000B76BE">
                <w:rPr>
                  <w:rStyle w:val="Hyperlink"/>
                  <w:lang w:val="de-DE"/>
                </w:rPr>
                <w:t>kouakou.guy-michel@artci.ci</w:t>
              </w:r>
            </w:hyperlink>
          </w:p>
        </w:tc>
      </w:tr>
      <w:tr w:rsidR="00702A61" w:rsidRPr="005C5931" w14:paraId="4B72031D" w14:textId="77777777" w:rsidTr="005C5931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77777777" w:rsidR="00702A61" w:rsidRDefault="00702A61" w:rsidP="00E747C6">
            <w:r>
              <w:t>Tatiana Kurakova</w:t>
            </w:r>
          </w:p>
          <w:p w14:paraId="18650CA8" w14:textId="77777777" w:rsidR="00702A61" w:rsidRPr="007C7DD7" w:rsidRDefault="00702A61" w:rsidP="00E747C6">
            <w:pPr>
              <w:spacing w:before="0"/>
            </w:pPr>
            <w:r>
              <w:t>TSB; Secretary WP2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4" w:history="1">
              <w:r w:rsidRPr="00FB4AE2">
                <w:rPr>
                  <w:rStyle w:val="Hyperlink"/>
                  <w:lang w:val="de-DE"/>
                </w:rPr>
                <w:t>tatiana.kurakova@itu.int</w:t>
              </w:r>
            </w:hyperlink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02A61" w:rsidRPr="006803CE" w14:paraId="4E09DBB1" w14:textId="77777777" w:rsidTr="005C5931">
        <w:trPr>
          <w:cantSplit/>
          <w:jc w:val="center"/>
        </w:trPr>
        <w:tc>
          <w:tcPr>
            <w:tcW w:w="1613" w:type="dxa"/>
          </w:tcPr>
          <w:p w14:paraId="263F19FE" w14:textId="77777777" w:rsidR="00702A61" w:rsidRPr="006803CE" w:rsidRDefault="00702A61" w:rsidP="00E747C6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5DD4F6B8" w14:textId="3A43DEBA" w:rsidR="00702A61" w:rsidRPr="006803CE" w:rsidRDefault="00702A61" w:rsidP="00E747C6">
            <w:pPr>
              <w:pStyle w:val="TSBHeaderSummary"/>
            </w:pPr>
            <w:r w:rsidRPr="006803CE">
              <w:t xml:space="preserve">This TD </w:t>
            </w:r>
            <w:r w:rsidR="008C4609">
              <w:t>represents the agreement reach</w:t>
            </w:r>
            <w:r w:rsidR="002C141D">
              <w:t>ed at the</w:t>
            </w:r>
            <w:r w:rsidR="008C4609">
              <w:t xml:space="preserve"> WP2 opening plenary of 22 January 2024 on the Term of Reference for the Rapporteur Group on </w:t>
            </w:r>
            <w:r w:rsidR="002C141D" w:rsidRPr="002C141D">
              <w:rPr>
                <w:lang w:val="en-CA"/>
              </w:rPr>
              <w:t>Strategic and Operational Planning</w:t>
            </w:r>
            <w:r w:rsidR="002C141D" w:rsidRPr="002C141D">
              <w:t xml:space="preserve"> </w:t>
            </w:r>
            <w:r w:rsidR="002C141D">
              <w:t xml:space="preserve">(RG-SOP) </w:t>
            </w:r>
            <w:r w:rsidR="008C4609">
              <w:t>and its leadership.</w:t>
            </w:r>
          </w:p>
        </w:tc>
      </w:tr>
    </w:tbl>
    <w:p w14:paraId="6B3DEFE3" w14:textId="23CA4FBF" w:rsidR="00702A61" w:rsidRPr="006803CE" w:rsidRDefault="00702A61" w:rsidP="00702A61">
      <w:r w:rsidRPr="006803CE">
        <w:rPr>
          <w:b/>
        </w:rPr>
        <w:t>Action</w:t>
      </w:r>
      <w:r w:rsidRPr="006803CE">
        <w:t>:</w:t>
      </w:r>
      <w:r w:rsidRPr="006803CE">
        <w:tab/>
      </w:r>
      <w:r>
        <w:t xml:space="preserve">    For </w:t>
      </w:r>
      <w:r w:rsidR="00D3337C">
        <w:t>reference</w:t>
      </w:r>
    </w:p>
    <w:p w14:paraId="4228C875" w14:textId="77777777" w:rsidR="00702A61" w:rsidRPr="006803CE" w:rsidRDefault="00702A61" w:rsidP="00702A61">
      <w:pPr>
        <w:spacing w:before="0"/>
        <w:rPr>
          <w:rFonts w:asciiTheme="majorBidi" w:hAnsiTheme="majorBidi" w:cstheme="majorBidi"/>
        </w:rPr>
      </w:pPr>
    </w:p>
    <w:p w14:paraId="23C9B9E1" w14:textId="61BCB8E3" w:rsidR="008C4609" w:rsidRPr="00924378" w:rsidRDefault="008C4609" w:rsidP="008C4609">
      <w:pPr>
        <w:pStyle w:val="NormalWeb"/>
        <w:jc w:val="center"/>
        <w:rPr>
          <w:b/>
          <w:bCs/>
          <w:color w:val="000000"/>
          <w:lang w:val="en-CA"/>
        </w:rPr>
      </w:pPr>
      <w:r w:rsidRPr="00924378">
        <w:rPr>
          <w:b/>
          <w:bCs/>
          <w:color w:val="000000"/>
          <w:lang w:val="en-CA"/>
        </w:rPr>
        <w:t>Terms of Reference for the Rapporteur Group on Strategic and Operational Planning (</w:t>
      </w:r>
      <w:r w:rsidR="00544835">
        <w:rPr>
          <w:b/>
          <w:bCs/>
          <w:color w:val="000000"/>
          <w:lang w:val="en-CA"/>
        </w:rPr>
        <w:t>RG</w:t>
      </w:r>
      <w:r w:rsidRPr="00924378">
        <w:rPr>
          <w:b/>
          <w:bCs/>
          <w:color w:val="000000"/>
          <w:lang w:val="en-CA"/>
        </w:rPr>
        <w:t>-SOP)</w:t>
      </w:r>
    </w:p>
    <w:p w14:paraId="0CECB13A" w14:textId="21A5A383" w:rsidR="008C4609" w:rsidRDefault="008C4609" w:rsidP="00F83680">
      <w:pPr>
        <w:pStyle w:val="NormalWeb"/>
        <w:numPr>
          <w:ilvl w:val="0"/>
          <w:numId w:val="9"/>
        </w:numPr>
        <w:rPr>
          <w:color w:val="000000"/>
          <w:lang w:val="en-CA"/>
        </w:rPr>
      </w:pPr>
      <w:r>
        <w:rPr>
          <w:color w:val="000000"/>
          <w:lang w:val="en-CA"/>
        </w:rPr>
        <w:t>Function as the TSAG focal point to collect and provide appropriate input from TSAG for consideration of the Council Working Group for the elaboration of the draft strategic plan.</w:t>
      </w:r>
    </w:p>
    <w:p w14:paraId="6F57B24B" w14:textId="184286A3" w:rsidR="008C4609" w:rsidRDefault="008C4609" w:rsidP="00F83680">
      <w:pPr>
        <w:pStyle w:val="NormalWeb"/>
        <w:numPr>
          <w:ilvl w:val="0"/>
          <w:numId w:val="9"/>
        </w:numPr>
        <w:rPr>
          <w:color w:val="000000"/>
          <w:lang w:val="en-CA"/>
        </w:rPr>
      </w:pPr>
      <w:r>
        <w:rPr>
          <w:color w:val="000000"/>
          <w:lang w:val="en-CA"/>
        </w:rPr>
        <w:t>Identify the key strategic priorities in ITU-T that are unique to the Sector or at least complementary to those undertaken by other SDOs.</w:t>
      </w:r>
    </w:p>
    <w:p w14:paraId="125FD83E" w14:textId="2022503B" w:rsidR="008C4609" w:rsidRDefault="008C4609" w:rsidP="00F83680">
      <w:pPr>
        <w:pStyle w:val="NormalWeb"/>
        <w:numPr>
          <w:ilvl w:val="0"/>
          <w:numId w:val="9"/>
        </w:numPr>
        <w:rPr>
          <w:color w:val="000000"/>
          <w:lang w:val="en-CA"/>
        </w:rPr>
      </w:pPr>
      <w:r>
        <w:rPr>
          <w:color w:val="000000"/>
          <w:lang w:val="en-CA"/>
        </w:rPr>
        <w:t>Consider a range of appropriate mechanisms, including the ITU-T homepage, where a narrative can be developed which illustrate the advantages of participating actively in the work of the Sector.</w:t>
      </w:r>
    </w:p>
    <w:p w14:paraId="01F772B5" w14:textId="661D9BB1" w:rsidR="008C4609" w:rsidRDefault="008C4609" w:rsidP="00F83680">
      <w:pPr>
        <w:pStyle w:val="NormalWeb"/>
        <w:numPr>
          <w:ilvl w:val="0"/>
          <w:numId w:val="9"/>
        </w:numPr>
        <w:rPr>
          <w:color w:val="000000"/>
          <w:lang w:val="en-CA"/>
        </w:rPr>
      </w:pPr>
      <w:r>
        <w:rPr>
          <w:color w:val="000000"/>
          <w:lang w:val="en-CA"/>
        </w:rPr>
        <w:t>Review of the annual ITU-T operational plans for approval by Council.</w:t>
      </w:r>
    </w:p>
    <w:p w14:paraId="2923FFB0" w14:textId="212E631A" w:rsidR="008C4609" w:rsidRPr="002B4CE4" w:rsidRDefault="008C4609" w:rsidP="001D541E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2B4CE4">
        <w:rPr>
          <w:rFonts w:ascii="Times New Roman" w:eastAsia="Times New Roman" w:hAnsi="Times New Roman" w:cs="Times New Roman"/>
          <w:sz w:val="24"/>
          <w:szCs w:val="24"/>
          <w:lang w:val="en-CA"/>
        </w:rPr>
        <w:t>Consider the input of TSAG Rapporteur Group (RG) - Industry Engagement and Metrics (including the Industry Engagement Workshop) and other Rapporteur Groups in general, from strategic and operation</w:t>
      </w:r>
      <w:r w:rsidR="00025D2B" w:rsidRPr="002B4CE4">
        <w:rPr>
          <w:rFonts w:ascii="Times New Roman" w:eastAsia="Times New Roman" w:hAnsi="Times New Roman" w:cs="Times New Roman"/>
          <w:sz w:val="24"/>
          <w:szCs w:val="24"/>
          <w:lang w:val="en-CA"/>
        </w:rPr>
        <w:t>al</w:t>
      </w:r>
      <w:r w:rsidRPr="002B4CE4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point of view.</w:t>
      </w:r>
    </w:p>
    <w:p w14:paraId="6514D7AC" w14:textId="7A92F356" w:rsidR="008C4609" w:rsidRDefault="008C4609" w:rsidP="00F83680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Analyze market needs and technological developments to identify areas where new standards or revisions are necessary.</w:t>
      </w:r>
    </w:p>
    <w:p w14:paraId="65F0007D" w14:textId="77777777" w:rsidR="008C4609" w:rsidRDefault="008C4609" w:rsidP="008C4609">
      <w:pPr>
        <w:pStyle w:val="PlainText"/>
        <w:rPr>
          <w:rFonts w:ascii="Times New Roman" w:hAnsi="Times New Roman" w:cs="Times New Roman"/>
          <w:sz w:val="24"/>
          <w:szCs w:val="24"/>
          <w:lang w:val="en-CA"/>
        </w:rPr>
      </w:pPr>
    </w:p>
    <w:p w14:paraId="1F5D6CAB" w14:textId="2FC9C7DB" w:rsidR="008C4609" w:rsidRDefault="008C4609" w:rsidP="008C460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C4609">
        <w:rPr>
          <w:rFonts w:ascii="Times New Roman" w:hAnsi="Times New Roman" w:cs="Times New Roman"/>
          <w:b/>
          <w:bCs/>
          <w:sz w:val="24"/>
          <w:szCs w:val="24"/>
        </w:rPr>
        <w:t>Leadership</w:t>
      </w:r>
    </w:p>
    <w:p w14:paraId="62AFA0CB" w14:textId="2FB58D33" w:rsidR="008C4609" w:rsidRPr="008C4609" w:rsidRDefault="008C4609" w:rsidP="008C460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C4609">
        <w:rPr>
          <w:rFonts w:ascii="Times New Roman" w:hAnsi="Times New Roman" w:cs="Times New Roman"/>
          <w:sz w:val="24"/>
          <w:szCs w:val="24"/>
        </w:rPr>
        <w:t xml:space="preserve">Rapporteur:                 </w:t>
      </w:r>
      <w:r w:rsidR="00200662">
        <w:rPr>
          <w:rFonts w:ascii="Times New Roman" w:hAnsi="Times New Roman" w:cs="Times New Roman"/>
          <w:sz w:val="24"/>
          <w:szCs w:val="24"/>
        </w:rPr>
        <w:t xml:space="preserve">   </w:t>
      </w:r>
      <w:r w:rsidRPr="008C4609">
        <w:rPr>
          <w:rFonts w:ascii="Times New Roman" w:hAnsi="Times New Roman" w:cs="Times New Roman"/>
          <w:sz w:val="24"/>
          <w:szCs w:val="24"/>
        </w:rPr>
        <w:t xml:space="preserve">Mr </w:t>
      </w:r>
      <w:r w:rsidR="005B7713" w:rsidRPr="005B7713">
        <w:rPr>
          <w:rFonts w:ascii="Times New Roman" w:hAnsi="Times New Roman" w:cs="Times New Roman"/>
          <w:sz w:val="24"/>
          <w:szCs w:val="24"/>
          <w:lang w:val="en-GB"/>
        </w:rPr>
        <w:t>Victor Manuel MARTÍNEZ VANEGAS</w:t>
      </w:r>
      <w:r w:rsidRPr="005B7713">
        <w:rPr>
          <w:rFonts w:ascii="Times New Roman" w:hAnsi="Times New Roman" w:cs="Times New Roman"/>
          <w:sz w:val="24"/>
          <w:szCs w:val="24"/>
        </w:rPr>
        <w:t>,</w:t>
      </w:r>
      <w:r w:rsidRPr="008C4609">
        <w:rPr>
          <w:rFonts w:ascii="Times New Roman" w:hAnsi="Times New Roman" w:cs="Times New Roman"/>
          <w:sz w:val="24"/>
          <w:szCs w:val="24"/>
        </w:rPr>
        <w:t xml:space="preserve"> Mexico</w:t>
      </w:r>
    </w:p>
    <w:p w14:paraId="6D2DC279" w14:textId="2C8F5DB7" w:rsidR="008C4609" w:rsidRDefault="008C4609" w:rsidP="008C4609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 w:rsidRPr="008C4609">
        <w:rPr>
          <w:rFonts w:ascii="Times New Roman" w:hAnsi="Times New Roman" w:cs="Times New Roman"/>
          <w:sz w:val="24"/>
          <w:szCs w:val="24"/>
          <w:lang w:val="fr-FR"/>
        </w:rPr>
        <w:t xml:space="preserve">Associate </w:t>
      </w:r>
      <w:proofErr w:type="gramStart"/>
      <w:r w:rsidRPr="008C4609">
        <w:rPr>
          <w:rFonts w:ascii="Times New Roman" w:hAnsi="Times New Roman" w:cs="Times New Roman"/>
          <w:sz w:val="24"/>
          <w:szCs w:val="24"/>
          <w:lang w:val="fr-FR"/>
        </w:rPr>
        <w:t>Rapporteur: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0066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>Mr Bruce G</w:t>
      </w:r>
      <w:r w:rsidR="005B7713">
        <w:rPr>
          <w:rFonts w:ascii="Times New Roman" w:hAnsi="Times New Roman" w:cs="Times New Roman"/>
          <w:sz w:val="24"/>
          <w:szCs w:val="24"/>
          <w:lang w:val="fr-FR"/>
        </w:rPr>
        <w:t>RACIE</w:t>
      </w:r>
      <w:r>
        <w:rPr>
          <w:rFonts w:ascii="Times New Roman" w:hAnsi="Times New Roman" w:cs="Times New Roman"/>
          <w:sz w:val="24"/>
          <w:szCs w:val="24"/>
          <w:lang w:val="fr-FR"/>
        </w:rPr>
        <w:t>, Ericsson Canada</w:t>
      </w:r>
    </w:p>
    <w:p w14:paraId="5512A54D" w14:textId="77777777" w:rsidR="005C5931" w:rsidRDefault="005C5931" w:rsidP="008C4609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</w:p>
    <w:p w14:paraId="3FF455C8" w14:textId="4BDC9B55" w:rsidR="005C5931" w:rsidRPr="008C4609" w:rsidRDefault="005C5931" w:rsidP="005C5931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</w:t>
      </w:r>
    </w:p>
    <w:sectPr w:rsidR="005C5931" w:rsidRPr="008C4609" w:rsidSect="005C5931">
      <w:footerReference w:type="default" r:id="rId15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BCF2" w14:textId="77777777" w:rsidR="008A294F" w:rsidRDefault="008A294F" w:rsidP="00077C2E">
      <w:pPr>
        <w:spacing w:before="0"/>
      </w:pPr>
      <w:r>
        <w:separator/>
      </w:r>
    </w:p>
  </w:endnote>
  <w:endnote w:type="continuationSeparator" w:id="0">
    <w:p w14:paraId="43DFA17E" w14:textId="77777777" w:rsidR="008A294F" w:rsidRDefault="008A294F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345B" w14:textId="2ED2FA0C" w:rsidR="00077C2E" w:rsidRDefault="00077C2E">
    <w:pPr>
      <w:pStyle w:val="Footer"/>
      <w:jc w:val="right"/>
    </w:pPr>
  </w:p>
  <w:p w14:paraId="763D8A46" w14:textId="77777777" w:rsidR="00077C2E" w:rsidRDefault="0007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4AD2" w14:textId="77777777" w:rsidR="008A294F" w:rsidRDefault="008A294F" w:rsidP="00077C2E">
      <w:pPr>
        <w:spacing w:before="0"/>
      </w:pPr>
      <w:r>
        <w:separator/>
      </w:r>
    </w:p>
  </w:footnote>
  <w:footnote w:type="continuationSeparator" w:id="0">
    <w:p w14:paraId="50A1F040" w14:textId="77777777" w:rsidR="008A294F" w:rsidRDefault="008A294F" w:rsidP="00077C2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D10F9"/>
    <w:multiLevelType w:val="hybridMultilevel"/>
    <w:tmpl w:val="B188610C"/>
    <w:lvl w:ilvl="0" w:tplc="4CC214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23A7B"/>
    <w:multiLevelType w:val="hybridMultilevel"/>
    <w:tmpl w:val="15E8E338"/>
    <w:lvl w:ilvl="0" w:tplc="78B2D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83116839">
    <w:abstractNumId w:val="1"/>
  </w:num>
  <w:num w:numId="2" w16cid:durableId="2143958826">
    <w:abstractNumId w:val="8"/>
  </w:num>
  <w:num w:numId="3" w16cid:durableId="90900029">
    <w:abstractNumId w:val="0"/>
  </w:num>
  <w:num w:numId="4" w16cid:durableId="2121754389">
    <w:abstractNumId w:val="2"/>
  </w:num>
  <w:num w:numId="5" w16cid:durableId="1234707202">
    <w:abstractNumId w:val="4"/>
  </w:num>
  <w:num w:numId="6" w16cid:durableId="523981030">
    <w:abstractNumId w:val="3"/>
  </w:num>
  <w:num w:numId="7" w16cid:durableId="1806577394">
    <w:abstractNumId w:val="5"/>
  </w:num>
  <w:num w:numId="8" w16cid:durableId="252712977">
    <w:abstractNumId w:val="7"/>
  </w:num>
  <w:num w:numId="9" w16cid:durableId="902443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12529"/>
    <w:rsid w:val="00013541"/>
    <w:rsid w:val="00020977"/>
    <w:rsid w:val="00025D2B"/>
    <w:rsid w:val="000369CD"/>
    <w:rsid w:val="00043357"/>
    <w:rsid w:val="00051DE4"/>
    <w:rsid w:val="000700D8"/>
    <w:rsid w:val="00077C2E"/>
    <w:rsid w:val="00081734"/>
    <w:rsid w:val="00085A1F"/>
    <w:rsid w:val="000A5D18"/>
    <w:rsid w:val="000B50AA"/>
    <w:rsid w:val="000C5857"/>
    <w:rsid w:val="000C5B7F"/>
    <w:rsid w:val="000D5CC1"/>
    <w:rsid w:val="00127128"/>
    <w:rsid w:val="00140A56"/>
    <w:rsid w:val="00173EF5"/>
    <w:rsid w:val="00180B1E"/>
    <w:rsid w:val="00191088"/>
    <w:rsid w:val="00195138"/>
    <w:rsid w:val="00195EFB"/>
    <w:rsid w:val="001A082A"/>
    <w:rsid w:val="001A3BC1"/>
    <w:rsid w:val="001D5CA3"/>
    <w:rsid w:val="001F55A3"/>
    <w:rsid w:val="001F6DE0"/>
    <w:rsid w:val="00200662"/>
    <w:rsid w:val="00202189"/>
    <w:rsid w:val="00211879"/>
    <w:rsid w:val="002260DF"/>
    <w:rsid w:val="0023021B"/>
    <w:rsid w:val="0023664F"/>
    <w:rsid w:val="00251E88"/>
    <w:rsid w:val="00264529"/>
    <w:rsid w:val="0027267E"/>
    <w:rsid w:val="002777BB"/>
    <w:rsid w:val="00287439"/>
    <w:rsid w:val="0029775F"/>
    <w:rsid w:val="002A1B86"/>
    <w:rsid w:val="002A1F6C"/>
    <w:rsid w:val="002B12D2"/>
    <w:rsid w:val="002B4CE4"/>
    <w:rsid w:val="002B58B1"/>
    <w:rsid w:val="002C141D"/>
    <w:rsid w:val="002D28DD"/>
    <w:rsid w:val="002E3D25"/>
    <w:rsid w:val="002E51D4"/>
    <w:rsid w:val="002F076C"/>
    <w:rsid w:val="00304146"/>
    <w:rsid w:val="003150F7"/>
    <w:rsid w:val="003308E3"/>
    <w:rsid w:val="00384776"/>
    <w:rsid w:val="00392C64"/>
    <w:rsid w:val="003976A0"/>
    <w:rsid w:val="003B448A"/>
    <w:rsid w:val="003C6E9D"/>
    <w:rsid w:val="003E027A"/>
    <w:rsid w:val="003E1E50"/>
    <w:rsid w:val="003F2BD3"/>
    <w:rsid w:val="00405956"/>
    <w:rsid w:val="00423BE5"/>
    <w:rsid w:val="004310DF"/>
    <w:rsid w:val="004512A5"/>
    <w:rsid w:val="004532F6"/>
    <w:rsid w:val="00463D80"/>
    <w:rsid w:val="00464FCB"/>
    <w:rsid w:val="004764BF"/>
    <w:rsid w:val="00481F9B"/>
    <w:rsid w:val="004964B9"/>
    <w:rsid w:val="004A293D"/>
    <w:rsid w:val="004C3184"/>
    <w:rsid w:val="004C566F"/>
    <w:rsid w:val="004E199A"/>
    <w:rsid w:val="004E65AC"/>
    <w:rsid w:val="004E7074"/>
    <w:rsid w:val="004F1514"/>
    <w:rsid w:val="004F7D57"/>
    <w:rsid w:val="00503D94"/>
    <w:rsid w:val="00505249"/>
    <w:rsid w:val="00505C4C"/>
    <w:rsid w:val="00544835"/>
    <w:rsid w:val="005610DD"/>
    <w:rsid w:val="00562D72"/>
    <w:rsid w:val="005630DE"/>
    <w:rsid w:val="005750BF"/>
    <w:rsid w:val="005816BE"/>
    <w:rsid w:val="005871B6"/>
    <w:rsid w:val="00593883"/>
    <w:rsid w:val="005A42A4"/>
    <w:rsid w:val="005A74E9"/>
    <w:rsid w:val="005B19A0"/>
    <w:rsid w:val="005B7713"/>
    <w:rsid w:val="005C5931"/>
    <w:rsid w:val="005C7C02"/>
    <w:rsid w:val="005E5872"/>
    <w:rsid w:val="005F1BA8"/>
    <w:rsid w:val="005F2D78"/>
    <w:rsid w:val="00601E6F"/>
    <w:rsid w:val="006114ED"/>
    <w:rsid w:val="0062419C"/>
    <w:rsid w:val="00671BAF"/>
    <w:rsid w:val="006871CE"/>
    <w:rsid w:val="00692B4C"/>
    <w:rsid w:val="00694701"/>
    <w:rsid w:val="006A3AA9"/>
    <w:rsid w:val="006B6E5D"/>
    <w:rsid w:val="006E482C"/>
    <w:rsid w:val="006E6A49"/>
    <w:rsid w:val="00702A61"/>
    <w:rsid w:val="00702CB8"/>
    <w:rsid w:val="00702F97"/>
    <w:rsid w:val="007131C4"/>
    <w:rsid w:val="0072342E"/>
    <w:rsid w:val="00730D1F"/>
    <w:rsid w:val="0073662E"/>
    <w:rsid w:val="0074622D"/>
    <w:rsid w:val="007768C2"/>
    <w:rsid w:val="00777B0E"/>
    <w:rsid w:val="00784EA7"/>
    <w:rsid w:val="0079644C"/>
    <w:rsid w:val="0079763A"/>
    <w:rsid w:val="007A19C6"/>
    <w:rsid w:val="007B4793"/>
    <w:rsid w:val="007D02E2"/>
    <w:rsid w:val="007D09AA"/>
    <w:rsid w:val="007D20A7"/>
    <w:rsid w:val="007D22BA"/>
    <w:rsid w:val="007E2D84"/>
    <w:rsid w:val="007F4081"/>
    <w:rsid w:val="00812808"/>
    <w:rsid w:val="008146E7"/>
    <w:rsid w:val="0081671E"/>
    <w:rsid w:val="008176BA"/>
    <w:rsid w:val="008336AB"/>
    <w:rsid w:val="00834230"/>
    <w:rsid w:val="0083466E"/>
    <w:rsid w:val="00870062"/>
    <w:rsid w:val="008815B9"/>
    <w:rsid w:val="00892086"/>
    <w:rsid w:val="008923B3"/>
    <w:rsid w:val="008A294F"/>
    <w:rsid w:val="008A7046"/>
    <w:rsid w:val="008B481F"/>
    <w:rsid w:val="008C1DCF"/>
    <w:rsid w:val="008C4609"/>
    <w:rsid w:val="008C6C1E"/>
    <w:rsid w:val="008D170D"/>
    <w:rsid w:val="008D18DF"/>
    <w:rsid w:val="008E1A4F"/>
    <w:rsid w:val="00903362"/>
    <w:rsid w:val="0090430E"/>
    <w:rsid w:val="00905922"/>
    <w:rsid w:val="00912994"/>
    <w:rsid w:val="00913D51"/>
    <w:rsid w:val="00922D40"/>
    <w:rsid w:val="0093073B"/>
    <w:rsid w:val="00937F58"/>
    <w:rsid w:val="00937F7A"/>
    <w:rsid w:val="009470E5"/>
    <w:rsid w:val="00951D83"/>
    <w:rsid w:val="00954500"/>
    <w:rsid w:val="00967EAC"/>
    <w:rsid w:val="0099431C"/>
    <w:rsid w:val="009B076B"/>
    <w:rsid w:val="009C3C8D"/>
    <w:rsid w:val="009D28C2"/>
    <w:rsid w:val="009E12F8"/>
    <w:rsid w:val="009E13A6"/>
    <w:rsid w:val="009E5CFF"/>
    <w:rsid w:val="009E5DD0"/>
    <w:rsid w:val="00A03106"/>
    <w:rsid w:val="00A035FC"/>
    <w:rsid w:val="00A15C88"/>
    <w:rsid w:val="00A20652"/>
    <w:rsid w:val="00A404BB"/>
    <w:rsid w:val="00A553F5"/>
    <w:rsid w:val="00A7491B"/>
    <w:rsid w:val="00A844B8"/>
    <w:rsid w:val="00AA0AC4"/>
    <w:rsid w:val="00AA11D7"/>
    <w:rsid w:val="00AC5AFC"/>
    <w:rsid w:val="00AC5BEE"/>
    <w:rsid w:val="00AF3DFD"/>
    <w:rsid w:val="00B063C5"/>
    <w:rsid w:val="00B226F1"/>
    <w:rsid w:val="00B32BDF"/>
    <w:rsid w:val="00B35FD4"/>
    <w:rsid w:val="00B430CC"/>
    <w:rsid w:val="00B53562"/>
    <w:rsid w:val="00B61925"/>
    <w:rsid w:val="00B658F5"/>
    <w:rsid w:val="00B7525C"/>
    <w:rsid w:val="00B944D9"/>
    <w:rsid w:val="00BB0C01"/>
    <w:rsid w:val="00BC3E3B"/>
    <w:rsid w:val="00BC6BB7"/>
    <w:rsid w:val="00BD412E"/>
    <w:rsid w:val="00C512DD"/>
    <w:rsid w:val="00C60AD8"/>
    <w:rsid w:val="00C64FA5"/>
    <w:rsid w:val="00C67798"/>
    <w:rsid w:val="00C718DD"/>
    <w:rsid w:val="00C977A1"/>
    <w:rsid w:val="00CA7A53"/>
    <w:rsid w:val="00CB1D93"/>
    <w:rsid w:val="00CC1BD2"/>
    <w:rsid w:val="00CC6BF1"/>
    <w:rsid w:val="00CD5B13"/>
    <w:rsid w:val="00CE7460"/>
    <w:rsid w:val="00CF5B0D"/>
    <w:rsid w:val="00D11C7E"/>
    <w:rsid w:val="00D11FC1"/>
    <w:rsid w:val="00D15FBB"/>
    <w:rsid w:val="00D20A1D"/>
    <w:rsid w:val="00D25732"/>
    <w:rsid w:val="00D3337C"/>
    <w:rsid w:val="00D415BD"/>
    <w:rsid w:val="00D447F9"/>
    <w:rsid w:val="00D62A99"/>
    <w:rsid w:val="00D9356D"/>
    <w:rsid w:val="00DA5244"/>
    <w:rsid w:val="00DC13FE"/>
    <w:rsid w:val="00DC1B0D"/>
    <w:rsid w:val="00DD1DC5"/>
    <w:rsid w:val="00DD6F2C"/>
    <w:rsid w:val="00E04F05"/>
    <w:rsid w:val="00E2521A"/>
    <w:rsid w:val="00E47C25"/>
    <w:rsid w:val="00E47CBF"/>
    <w:rsid w:val="00E5750E"/>
    <w:rsid w:val="00E654F9"/>
    <w:rsid w:val="00E6683D"/>
    <w:rsid w:val="00E70F25"/>
    <w:rsid w:val="00E75CBA"/>
    <w:rsid w:val="00E80F17"/>
    <w:rsid w:val="00E8249E"/>
    <w:rsid w:val="00E84814"/>
    <w:rsid w:val="00EA587A"/>
    <w:rsid w:val="00EC15B3"/>
    <w:rsid w:val="00ED3A8D"/>
    <w:rsid w:val="00ED5010"/>
    <w:rsid w:val="00EE27CD"/>
    <w:rsid w:val="00EF1564"/>
    <w:rsid w:val="00F0082C"/>
    <w:rsid w:val="00F079E8"/>
    <w:rsid w:val="00F21A7A"/>
    <w:rsid w:val="00F51898"/>
    <w:rsid w:val="00F55FE6"/>
    <w:rsid w:val="00F562D8"/>
    <w:rsid w:val="00F625E1"/>
    <w:rsid w:val="00F82F6D"/>
    <w:rsid w:val="00F83680"/>
    <w:rsid w:val="00F86475"/>
    <w:rsid w:val="00FC0562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C4609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4609"/>
    <w:pPr>
      <w:spacing w:before="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4609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uakou.guy-michel@artci.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tiana.kurako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Martin-Cocher</dc:creator>
  <cp:keywords/>
  <dc:description/>
  <cp:lastModifiedBy>Al-Mnini, Lara</cp:lastModifiedBy>
  <cp:revision>2</cp:revision>
  <dcterms:created xsi:type="dcterms:W3CDTF">2024-01-22T20:39:00Z</dcterms:created>
  <dcterms:modified xsi:type="dcterms:W3CDTF">2024-01-22T20:39:00Z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