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8416D1" w:rsidRPr="00C04D1A" w14:paraId="367946FC" w14:textId="77777777" w:rsidTr="00AA7051">
        <w:trPr>
          <w:cantSplit/>
          <w:jc w:val="center"/>
        </w:trPr>
        <w:tc>
          <w:tcPr>
            <w:tcW w:w="1194" w:type="dxa"/>
            <w:vMerge w:val="restart"/>
            <w:vAlign w:val="center"/>
          </w:tcPr>
          <w:p w14:paraId="06F4CDC6" w14:textId="70D12DB5" w:rsidR="008416D1" w:rsidRPr="00C04D1A" w:rsidRDefault="008416D1" w:rsidP="008416D1">
            <w:pPr>
              <w:jc w:val="center"/>
              <w:rPr>
                <w:sz w:val="20"/>
                <w:szCs w:val="20"/>
              </w:rPr>
            </w:pPr>
            <w:bookmarkStart w:id="0" w:name="dtitle1" w:colFirst="1" w:colLast="1"/>
            <w:r w:rsidRPr="00C04D1A">
              <w:rPr>
                <w:noProof/>
                <w:lang w:eastAsia="de-DE"/>
              </w:rPr>
              <w:drawing>
                <wp:inline distT="0" distB="0" distL="0" distR="0" wp14:anchorId="5344813C" wp14:editId="061EAE5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1F5E42A1" w14:textId="77777777" w:rsidR="008416D1" w:rsidRPr="00C04D1A" w:rsidRDefault="008416D1" w:rsidP="008416D1">
            <w:pPr>
              <w:rPr>
                <w:sz w:val="16"/>
                <w:szCs w:val="16"/>
              </w:rPr>
            </w:pPr>
            <w:r w:rsidRPr="00C04D1A">
              <w:rPr>
                <w:sz w:val="16"/>
                <w:szCs w:val="16"/>
              </w:rPr>
              <w:t>INTERNATIONAL TELECOMMUNICATION UNION</w:t>
            </w:r>
          </w:p>
          <w:p w14:paraId="7E2EE51D" w14:textId="77777777" w:rsidR="008416D1" w:rsidRPr="00C04D1A" w:rsidRDefault="008416D1" w:rsidP="008416D1">
            <w:pPr>
              <w:rPr>
                <w:b/>
                <w:bCs/>
                <w:sz w:val="26"/>
                <w:szCs w:val="26"/>
              </w:rPr>
            </w:pPr>
            <w:r w:rsidRPr="00C04D1A">
              <w:rPr>
                <w:b/>
                <w:bCs/>
                <w:sz w:val="26"/>
                <w:szCs w:val="26"/>
              </w:rPr>
              <w:t>TELECOMMUNICATION</w:t>
            </w:r>
            <w:r w:rsidRPr="00C04D1A">
              <w:rPr>
                <w:b/>
                <w:bCs/>
                <w:sz w:val="26"/>
                <w:szCs w:val="26"/>
              </w:rPr>
              <w:br/>
              <w:t>STANDARDIZATION SECTOR</w:t>
            </w:r>
          </w:p>
          <w:p w14:paraId="221B112A" w14:textId="4485F32E" w:rsidR="008416D1" w:rsidRPr="00C04D1A" w:rsidRDefault="008416D1" w:rsidP="008416D1">
            <w:pPr>
              <w:rPr>
                <w:sz w:val="20"/>
                <w:szCs w:val="20"/>
              </w:rPr>
            </w:pPr>
            <w:r w:rsidRPr="00C04D1A">
              <w:rPr>
                <w:sz w:val="20"/>
                <w:szCs w:val="20"/>
              </w:rPr>
              <w:t xml:space="preserve">STUDY PERIOD </w:t>
            </w:r>
            <w:bookmarkStart w:id="1" w:name="dstudyperiod"/>
            <w:r w:rsidRPr="00C04D1A">
              <w:rPr>
                <w:sz w:val="20"/>
              </w:rPr>
              <w:t>2022</w:t>
            </w:r>
            <w:r w:rsidRPr="00C04D1A">
              <w:rPr>
                <w:sz w:val="20"/>
                <w:szCs w:val="20"/>
              </w:rPr>
              <w:t>-</w:t>
            </w:r>
            <w:r w:rsidRPr="00C04D1A">
              <w:rPr>
                <w:sz w:val="20"/>
              </w:rPr>
              <w:t>2024</w:t>
            </w:r>
            <w:bookmarkEnd w:id="1"/>
          </w:p>
        </w:tc>
        <w:tc>
          <w:tcPr>
            <w:tcW w:w="4498" w:type="dxa"/>
            <w:gridSpan w:val="3"/>
            <w:vAlign w:val="center"/>
          </w:tcPr>
          <w:p w14:paraId="036E387A" w14:textId="023F426E" w:rsidR="008416D1" w:rsidRPr="00C04D1A" w:rsidRDefault="00595C9F" w:rsidP="008416D1">
            <w:pPr>
              <w:pStyle w:val="Docnumber"/>
            </w:pPr>
            <w:sdt>
              <w:sdtPr>
                <w:alias w:val="ShortName"/>
                <w:tag w:val="ShortName"/>
                <w:id w:val="1668290677"/>
                <w:placeholder>
                  <w:docPart w:val="9E2E15B2C62344509894B201BE6F5D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22B28" w:rsidRPr="00C04D1A">
                  <w:t>TSAG-</w:t>
                </w:r>
                <w:proofErr w:type="spellStart"/>
                <w:r w:rsidR="00922B28" w:rsidRPr="00C04D1A">
                  <w:t>TD</w:t>
                </w:r>
                <w:r>
                  <w:t>468</w:t>
                </w:r>
                <w:proofErr w:type="spellEnd"/>
              </w:sdtContent>
            </w:sdt>
          </w:p>
        </w:tc>
      </w:tr>
      <w:tr w:rsidR="009E6045" w:rsidRPr="00C04D1A" w14:paraId="7C28F025" w14:textId="77777777" w:rsidTr="00AA7051">
        <w:trPr>
          <w:cantSplit/>
          <w:jc w:val="center"/>
        </w:trPr>
        <w:tc>
          <w:tcPr>
            <w:tcW w:w="1194" w:type="dxa"/>
            <w:vMerge/>
          </w:tcPr>
          <w:p w14:paraId="65A500E5" w14:textId="77777777" w:rsidR="009E6045" w:rsidRPr="00C04D1A" w:rsidRDefault="009E6045" w:rsidP="009E6045">
            <w:pPr>
              <w:rPr>
                <w:smallCaps/>
                <w:sz w:val="20"/>
              </w:rPr>
            </w:pPr>
          </w:p>
        </w:tc>
        <w:tc>
          <w:tcPr>
            <w:tcW w:w="3948" w:type="dxa"/>
            <w:gridSpan w:val="2"/>
            <w:vMerge/>
          </w:tcPr>
          <w:p w14:paraId="062038BF" w14:textId="77777777" w:rsidR="009E6045" w:rsidRPr="00C04D1A"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C04D1A" w:rsidRDefault="00F24A21" w:rsidP="009E6045">
                <w:pPr>
                  <w:jc w:val="right"/>
                  <w:rPr>
                    <w:b/>
                    <w:bCs/>
                    <w:sz w:val="28"/>
                    <w:szCs w:val="28"/>
                  </w:rPr>
                </w:pPr>
                <w:r w:rsidRPr="00C04D1A">
                  <w:rPr>
                    <w:b/>
                    <w:bCs/>
                    <w:sz w:val="28"/>
                    <w:szCs w:val="28"/>
                  </w:rPr>
                  <w:t>TSAG</w:t>
                </w:r>
              </w:p>
            </w:tc>
          </w:sdtContent>
        </w:sdt>
      </w:tr>
      <w:tr w:rsidR="009E6045" w:rsidRPr="00C04D1A" w14:paraId="0D318256" w14:textId="77777777" w:rsidTr="00AA7051">
        <w:trPr>
          <w:cantSplit/>
          <w:jc w:val="center"/>
        </w:trPr>
        <w:tc>
          <w:tcPr>
            <w:tcW w:w="1194" w:type="dxa"/>
            <w:vMerge/>
            <w:tcBorders>
              <w:bottom w:val="single" w:sz="12" w:space="0" w:color="auto"/>
            </w:tcBorders>
          </w:tcPr>
          <w:p w14:paraId="4991A7DD" w14:textId="77777777" w:rsidR="009E6045" w:rsidRPr="00C04D1A" w:rsidRDefault="009E6045" w:rsidP="009E6045">
            <w:pPr>
              <w:rPr>
                <w:b/>
                <w:bCs/>
                <w:sz w:val="26"/>
              </w:rPr>
            </w:pPr>
          </w:p>
        </w:tc>
        <w:tc>
          <w:tcPr>
            <w:tcW w:w="3948" w:type="dxa"/>
            <w:gridSpan w:val="2"/>
            <w:vMerge/>
            <w:tcBorders>
              <w:bottom w:val="single" w:sz="12" w:space="0" w:color="auto"/>
            </w:tcBorders>
          </w:tcPr>
          <w:p w14:paraId="73E19CD4" w14:textId="77777777" w:rsidR="009E6045" w:rsidRPr="00C04D1A"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C04D1A" w:rsidRDefault="009E6045" w:rsidP="009E6045">
            <w:pPr>
              <w:jc w:val="right"/>
              <w:rPr>
                <w:b/>
                <w:bCs/>
                <w:sz w:val="28"/>
                <w:szCs w:val="28"/>
              </w:rPr>
            </w:pPr>
            <w:r w:rsidRPr="00C04D1A">
              <w:rPr>
                <w:b/>
                <w:bCs/>
                <w:sz w:val="28"/>
                <w:szCs w:val="28"/>
              </w:rPr>
              <w:t>English only</w:t>
            </w:r>
          </w:p>
        </w:tc>
      </w:tr>
      <w:tr w:rsidR="009E6045" w:rsidRPr="00C04D1A" w14:paraId="712EC3C7" w14:textId="77777777" w:rsidTr="00AA7051">
        <w:trPr>
          <w:cantSplit/>
          <w:jc w:val="center"/>
        </w:trPr>
        <w:tc>
          <w:tcPr>
            <w:tcW w:w="1478" w:type="dxa"/>
            <w:gridSpan w:val="2"/>
          </w:tcPr>
          <w:p w14:paraId="5CD5CDC0" w14:textId="77777777" w:rsidR="009E6045" w:rsidRPr="00C04D1A" w:rsidRDefault="009E6045" w:rsidP="00EB6775">
            <w:pPr>
              <w:rPr>
                <w:b/>
                <w:bCs/>
              </w:rPr>
            </w:pPr>
            <w:bookmarkStart w:id="2" w:name="InsertLogo"/>
            <w:bookmarkStart w:id="3" w:name="dbluepink" w:colFirst="1" w:colLast="1"/>
            <w:bookmarkEnd w:id="2"/>
            <w:r w:rsidRPr="00C04D1A">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1F036403" w:rsidR="009E6045" w:rsidRPr="00C04D1A" w:rsidRDefault="00204891" w:rsidP="00EB6775">
                <w:pPr>
                  <w:rPr>
                    <w:highlight w:val="yellow"/>
                  </w:rPr>
                </w:pPr>
                <w:r w:rsidRPr="00C04D1A">
                  <w:t>RG-WM</w:t>
                </w:r>
              </w:p>
            </w:tc>
          </w:sdtContent>
        </w:sdt>
        <w:tc>
          <w:tcPr>
            <w:tcW w:w="4356" w:type="dxa"/>
            <w:gridSpan w:val="2"/>
          </w:tcPr>
          <w:p w14:paraId="57945932" w14:textId="395EDDEF" w:rsidR="009E6045" w:rsidRPr="00C04D1A" w:rsidRDefault="00204891" w:rsidP="00EB6775">
            <w:pPr>
              <w:jc w:val="right"/>
              <w:rPr>
                <w:highlight w:val="yellow"/>
              </w:rPr>
            </w:pPr>
            <w:r w:rsidRPr="00C04D1A">
              <w:t>Geneva, 22-26 January 2024</w:t>
            </w:r>
          </w:p>
        </w:tc>
      </w:tr>
      <w:bookmarkEnd w:id="3"/>
      <w:tr w:rsidR="009E6045" w:rsidRPr="00C04D1A" w14:paraId="3590DE92" w14:textId="77777777" w:rsidTr="009E6045">
        <w:trPr>
          <w:cantSplit/>
          <w:jc w:val="center"/>
        </w:trPr>
        <w:tc>
          <w:tcPr>
            <w:tcW w:w="9640" w:type="dxa"/>
            <w:gridSpan w:val="6"/>
          </w:tcPr>
          <w:p w14:paraId="2A19A9B9" w14:textId="3CF9BE5A" w:rsidR="009E6045" w:rsidRPr="00C04D1A" w:rsidRDefault="00595C9F"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C04D1A">
                  <w:rPr>
                    <w:b/>
                    <w:bCs/>
                  </w:rPr>
                  <w:t>TD</w:t>
                </w:r>
              </w:sdtContent>
            </w:sdt>
          </w:p>
        </w:tc>
      </w:tr>
      <w:tr w:rsidR="0038143C" w:rsidRPr="00C04D1A" w14:paraId="4454EEE5" w14:textId="77777777" w:rsidTr="00AA7051">
        <w:trPr>
          <w:cantSplit/>
          <w:jc w:val="center"/>
        </w:trPr>
        <w:tc>
          <w:tcPr>
            <w:tcW w:w="1478" w:type="dxa"/>
            <w:gridSpan w:val="2"/>
          </w:tcPr>
          <w:p w14:paraId="11B76201" w14:textId="77777777" w:rsidR="0038143C" w:rsidRPr="00C04D1A" w:rsidRDefault="0038143C" w:rsidP="0038143C">
            <w:pPr>
              <w:rPr>
                <w:b/>
                <w:bCs/>
              </w:rPr>
            </w:pPr>
            <w:r w:rsidRPr="00C04D1A">
              <w:rPr>
                <w:b/>
                <w:bCs/>
              </w:rPr>
              <w:t>Source:</w:t>
            </w:r>
          </w:p>
        </w:tc>
        <w:tc>
          <w:tcPr>
            <w:tcW w:w="8162" w:type="dxa"/>
            <w:gridSpan w:val="4"/>
          </w:tcPr>
          <w:p w14:paraId="43378778" w14:textId="4D855C9A" w:rsidR="0038143C" w:rsidRPr="00C04D1A" w:rsidRDefault="008416D1" w:rsidP="0038143C">
            <w:r w:rsidRPr="00C04D1A">
              <w:t>Rapporteur, TSAG Rapporteur group on working methods</w:t>
            </w:r>
          </w:p>
        </w:tc>
      </w:tr>
      <w:tr w:rsidR="009E6045" w:rsidRPr="00C04D1A" w14:paraId="2731CCE7" w14:textId="77777777" w:rsidTr="00AA7051">
        <w:trPr>
          <w:cantSplit/>
          <w:jc w:val="center"/>
        </w:trPr>
        <w:tc>
          <w:tcPr>
            <w:tcW w:w="1478" w:type="dxa"/>
            <w:gridSpan w:val="2"/>
          </w:tcPr>
          <w:p w14:paraId="095D9B0A" w14:textId="77777777" w:rsidR="009E6045" w:rsidRPr="00C04D1A" w:rsidRDefault="009E6045" w:rsidP="00EB6775">
            <w:r w:rsidRPr="00C04D1A">
              <w:rPr>
                <w:b/>
                <w:bCs/>
              </w:rPr>
              <w:t>Title:</w:t>
            </w:r>
          </w:p>
        </w:tc>
        <w:tc>
          <w:tcPr>
            <w:tcW w:w="8162" w:type="dxa"/>
            <w:gridSpan w:val="4"/>
          </w:tcPr>
          <w:p w14:paraId="67118BEC" w14:textId="17AD199B" w:rsidR="009E6045" w:rsidRPr="00C04D1A" w:rsidRDefault="00595C9F"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47523" w:rsidRPr="00647523">
                  <w:t>A.1</w:t>
                </w:r>
                <w:proofErr w:type="spellEnd"/>
                <w:r w:rsidR="00647523" w:rsidRPr="00647523">
                  <w:t xml:space="preserve"> justification for a new ITU-T A-series Recommendation </w:t>
                </w:r>
                <w:proofErr w:type="spellStart"/>
                <w:r w:rsidR="00647523">
                  <w:t>A.JCA</w:t>
                </w:r>
                <w:proofErr w:type="spellEnd"/>
                <w:r w:rsidR="00647523">
                  <w:t xml:space="preserve"> "</w:t>
                </w:r>
                <w:r w:rsidR="00647523" w:rsidRPr="00647523">
                  <w:t>Joint coordination activities: Establishment and working procedures"</w:t>
                </w:r>
              </w:sdtContent>
            </w:sdt>
          </w:p>
        </w:tc>
      </w:tr>
      <w:tr w:rsidR="009E6045" w:rsidRPr="00C04D1A" w14:paraId="26C700E6" w14:textId="77777777" w:rsidTr="00AA7051">
        <w:trPr>
          <w:cantSplit/>
          <w:jc w:val="center"/>
        </w:trPr>
        <w:tc>
          <w:tcPr>
            <w:tcW w:w="1478" w:type="dxa"/>
            <w:gridSpan w:val="2"/>
            <w:tcBorders>
              <w:bottom w:val="single" w:sz="6" w:space="0" w:color="auto"/>
            </w:tcBorders>
          </w:tcPr>
          <w:p w14:paraId="3C8E9089" w14:textId="77777777" w:rsidR="009E6045" w:rsidRPr="00C04D1A" w:rsidRDefault="009E6045" w:rsidP="00EB6775">
            <w:pPr>
              <w:rPr>
                <w:b/>
                <w:bCs/>
              </w:rPr>
            </w:pPr>
            <w:r w:rsidRPr="00C04D1A">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C04D1A" w:rsidRDefault="00AA7051" w:rsidP="00EB6775">
                <w:r w:rsidRPr="00C04D1A">
                  <w:t>Proposal</w:t>
                </w:r>
              </w:p>
            </w:tc>
          </w:sdtContent>
        </w:sdt>
      </w:tr>
      <w:tr w:rsidR="00AA7051" w:rsidRPr="00595C9F"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C04D1A" w:rsidRDefault="00AA7051" w:rsidP="00AA7051">
            <w:pPr>
              <w:rPr>
                <w:b/>
                <w:bCs/>
              </w:rPr>
            </w:pPr>
            <w:r w:rsidRPr="00C04D1A">
              <w:rPr>
                <w:b/>
                <w:bCs/>
              </w:rPr>
              <w:t>Contact:</w:t>
            </w:r>
          </w:p>
        </w:tc>
        <w:tc>
          <w:tcPr>
            <w:tcW w:w="4088" w:type="dxa"/>
            <w:gridSpan w:val="3"/>
            <w:tcBorders>
              <w:top w:val="single" w:sz="6" w:space="0" w:color="auto"/>
              <w:bottom w:val="single" w:sz="6" w:space="0" w:color="auto"/>
            </w:tcBorders>
          </w:tcPr>
          <w:p w14:paraId="5A69D136" w14:textId="25BFDAA3" w:rsidR="00AA7051" w:rsidRPr="00C04D1A" w:rsidRDefault="00595C9F" w:rsidP="00AA7051">
            <w:sdt>
              <w:sdtPr>
                <w:alias w:val="ContactNameOrgCountry"/>
                <w:tag w:val="ContactNameOrgCountry"/>
                <w:id w:val="-42836976"/>
                <w:placeholder>
                  <w:docPart w:val="7ABD144ABC184204B48774F547D2D12B"/>
                </w:placeholder>
                <w:text w:multiLine="1"/>
              </w:sdtPr>
              <w:sdtEndPr/>
              <w:sdtContent>
                <w:r w:rsidR="00AA7051" w:rsidRPr="00C04D1A">
                  <w:t xml:space="preserve">Olivier </w:t>
                </w:r>
                <w:proofErr w:type="spellStart"/>
                <w:r w:rsidR="00AA7051" w:rsidRPr="00C04D1A">
                  <w:t>Dubuisson</w:t>
                </w:r>
                <w:proofErr w:type="spellEnd"/>
                <w:r w:rsidR="00AA7051" w:rsidRPr="00C04D1A">
                  <w:br/>
                  <w:t>Orange</w:t>
                </w:r>
                <w:r w:rsidR="00AA7051" w:rsidRPr="00C04D1A">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412A07DF" w:rsidR="00AA7051" w:rsidRPr="00595C9F" w:rsidRDefault="00AA7051" w:rsidP="00AA7051">
                <w:pPr>
                  <w:rPr>
                    <w:lang w:val="de-DE"/>
                  </w:rPr>
                </w:pPr>
                <w:r w:rsidRPr="00595C9F">
                  <w:rPr>
                    <w:lang w:val="de-DE"/>
                  </w:rPr>
                  <w:t xml:space="preserve">E-mail: </w:t>
                </w:r>
                <w:r w:rsidR="00595C9F">
                  <w:fldChar w:fldCharType="begin"/>
                </w:r>
                <w:r w:rsidR="00595C9F" w:rsidRPr="00595C9F">
                  <w:rPr>
                    <w:lang w:val="de-DE"/>
                  </w:rPr>
                  <w:instrText>HYPERLINK "mailto:olivier.dubuisson@orange.com"</w:instrText>
                </w:r>
                <w:r w:rsidR="00595C9F">
                  <w:fldChar w:fldCharType="separate"/>
                </w:r>
                <w:r w:rsidRPr="00595C9F">
                  <w:rPr>
                    <w:rStyle w:val="Hyperlink"/>
                    <w:rFonts w:ascii="Times New Roman" w:hAnsi="Times New Roman"/>
                    <w:lang w:val="de-DE"/>
                  </w:rPr>
                  <w:t>olivier.dubuisson@orange.com</w:t>
                </w:r>
                <w:r w:rsidR="00595C9F">
                  <w:rPr>
                    <w:rStyle w:val="Hyperlink"/>
                    <w:rFonts w:ascii="Times New Roman" w:hAnsi="Times New Roman"/>
                  </w:rPr>
                  <w:fldChar w:fldCharType="end"/>
                </w:r>
              </w:p>
            </w:tc>
          </w:sdtContent>
        </w:sdt>
      </w:tr>
      <w:tr w:rsidR="00344B13" w:rsidRPr="00595C9F" w14:paraId="020ADDB7" w14:textId="77777777" w:rsidTr="00AA7051">
        <w:trPr>
          <w:cantSplit/>
          <w:jc w:val="center"/>
        </w:trPr>
        <w:tc>
          <w:tcPr>
            <w:tcW w:w="1478" w:type="dxa"/>
            <w:gridSpan w:val="2"/>
            <w:tcBorders>
              <w:top w:val="single" w:sz="6" w:space="0" w:color="auto"/>
              <w:bottom w:val="single" w:sz="6" w:space="0" w:color="auto"/>
            </w:tcBorders>
          </w:tcPr>
          <w:p w14:paraId="37917622" w14:textId="50EBE157" w:rsidR="00344B13" w:rsidRPr="00C04D1A" w:rsidRDefault="00344B13" w:rsidP="00344B13">
            <w:pPr>
              <w:rPr>
                <w:b/>
                <w:bCs/>
              </w:rPr>
            </w:pPr>
            <w:r w:rsidRPr="00C04D1A">
              <w:rPr>
                <w:b/>
                <w:bCs/>
              </w:rPr>
              <w:t>Contact:</w:t>
            </w:r>
          </w:p>
        </w:tc>
        <w:tc>
          <w:tcPr>
            <w:tcW w:w="4088" w:type="dxa"/>
            <w:gridSpan w:val="3"/>
            <w:tcBorders>
              <w:top w:val="single" w:sz="6" w:space="0" w:color="auto"/>
              <w:bottom w:val="single" w:sz="6" w:space="0" w:color="auto"/>
            </w:tcBorders>
          </w:tcPr>
          <w:p w14:paraId="626DD61C" w14:textId="1F311EF5" w:rsidR="00344B13" w:rsidRPr="00C04D1A" w:rsidRDefault="00344B13" w:rsidP="00344B13">
            <w:r>
              <w:rPr>
                <w:rStyle w:val="normaltextrun"/>
              </w:rPr>
              <w:t>Stefano Polidori</w:t>
            </w:r>
            <w:r>
              <w:br/>
            </w:r>
            <w:r>
              <w:rPr>
                <w:rStyle w:val="normaltextrun"/>
              </w:rPr>
              <w:t>TSB; Secretary RG-WM</w:t>
            </w:r>
          </w:p>
        </w:tc>
        <w:tc>
          <w:tcPr>
            <w:tcW w:w="4074" w:type="dxa"/>
            <w:tcBorders>
              <w:top w:val="single" w:sz="6" w:space="0" w:color="auto"/>
              <w:bottom w:val="single" w:sz="6" w:space="0" w:color="auto"/>
            </w:tcBorders>
          </w:tcPr>
          <w:p w14:paraId="2ABBCF42" w14:textId="52BD022F" w:rsidR="00344B13" w:rsidRPr="00344B13" w:rsidRDefault="00344B13" w:rsidP="00344B13">
            <w:pPr>
              <w:rPr>
                <w:lang w:val="de-DE"/>
              </w:rPr>
            </w:pPr>
            <w:r w:rsidRPr="005137CD">
              <w:rPr>
                <w:rStyle w:val="normaltextrun"/>
                <w:lang w:val="de-DE"/>
              </w:rPr>
              <w:t>E-mail:</w:t>
            </w:r>
            <w:r w:rsidRPr="005137CD">
              <w:rPr>
                <w:rStyle w:val="tabchar"/>
                <w:rFonts w:ascii="Calibri" w:hAnsi="Calibri" w:cs="Calibri"/>
                <w:lang w:val="de-DE"/>
              </w:rPr>
              <w:t xml:space="preserve"> </w:t>
            </w:r>
            <w:hyperlink r:id="rId11" w:history="1">
              <w:r w:rsidRPr="005D1807">
                <w:rPr>
                  <w:rStyle w:val="Hyperlink"/>
                  <w:lang w:val="de-DE"/>
                </w:rPr>
                <w:t>stefano.polidori@itu.int</w:t>
              </w:r>
            </w:hyperlink>
            <w:r w:rsidRPr="005137CD">
              <w:rPr>
                <w:rStyle w:val="eop"/>
                <w:lang w:val="de-DE"/>
              </w:rPr>
              <w:t> </w:t>
            </w:r>
          </w:p>
        </w:tc>
      </w:tr>
    </w:tbl>
    <w:p w14:paraId="37A53486" w14:textId="77777777" w:rsidR="009E6045" w:rsidRPr="00344B13"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C04D1A" w14:paraId="3B2E1AE1" w14:textId="77777777" w:rsidTr="00B53D1B">
        <w:trPr>
          <w:cantSplit/>
          <w:jc w:val="center"/>
        </w:trPr>
        <w:tc>
          <w:tcPr>
            <w:tcW w:w="1418" w:type="dxa"/>
          </w:tcPr>
          <w:p w14:paraId="705E8A11" w14:textId="77777777" w:rsidR="0089088E" w:rsidRPr="00C04D1A" w:rsidRDefault="0089088E" w:rsidP="00EB6775">
            <w:pPr>
              <w:rPr>
                <w:b/>
                <w:bCs/>
              </w:rPr>
            </w:pPr>
            <w:r w:rsidRPr="00C04D1A">
              <w:rPr>
                <w:b/>
                <w:bCs/>
              </w:rPr>
              <w:t>Keywords:</w:t>
            </w:r>
          </w:p>
        </w:tc>
        <w:tc>
          <w:tcPr>
            <w:tcW w:w="8221" w:type="dxa"/>
          </w:tcPr>
          <w:p w14:paraId="75E3B1EF" w14:textId="164AA3DB" w:rsidR="0089088E" w:rsidRPr="00C04D1A" w:rsidRDefault="00595C9F"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D2936">
                  <w:t>Registration authorities;</w:t>
                </w:r>
              </w:sdtContent>
            </w:sdt>
          </w:p>
        </w:tc>
      </w:tr>
      <w:tr w:rsidR="0089088E" w:rsidRPr="00C04D1A" w14:paraId="7D0F8B1C" w14:textId="77777777" w:rsidTr="00B53D1B">
        <w:trPr>
          <w:cantSplit/>
          <w:jc w:val="center"/>
        </w:trPr>
        <w:tc>
          <w:tcPr>
            <w:tcW w:w="1418" w:type="dxa"/>
          </w:tcPr>
          <w:p w14:paraId="72CA09B8" w14:textId="77777777" w:rsidR="0089088E" w:rsidRPr="00C04D1A" w:rsidRDefault="0089088E" w:rsidP="00EB6775">
            <w:pPr>
              <w:rPr>
                <w:b/>
                <w:bCs/>
              </w:rPr>
            </w:pPr>
            <w:r w:rsidRPr="00C04D1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79ED148" w:rsidR="0089088E" w:rsidRPr="00C04D1A" w:rsidRDefault="008A20E4" w:rsidP="00F24A21">
                <w:r w:rsidRPr="008A20E4">
                  <w:t xml:space="preserve">At the ad hoc session, Monday 22 Jan 2024, 1745-1930, it was agreed that Rec. ITU-T </w:t>
                </w:r>
                <w:proofErr w:type="spellStart"/>
                <w:r w:rsidRPr="008A20E4">
                  <w:t>A.1</w:t>
                </w:r>
                <w:proofErr w:type="spellEnd"/>
                <w:r w:rsidRPr="008A20E4">
                  <w:t xml:space="preserve">, clause 5 on </w:t>
                </w:r>
                <w:proofErr w:type="spellStart"/>
                <w:r w:rsidRPr="008A20E4">
                  <w:t>JCAs</w:t>
                </w:r>
                <w:proofErr w:type="spellEnd"/>
                <w:r w:rsidRPr="008A20E4">
                  <w:t xml:space="preserve"> will be moved to a new Recommendation </w:t>
                </w:r>
                <w:proofErr w:type="spellStart"/>
                <w:r w:rsidRPr="008A20E4">
                  <w:t>A.JCA</w:t>
                </w:r>
                <w:proofErr w:type="spellEnd"/>
                <w:r w:rsidRPr="008A20E4">
                  <w:t xml:space="preserve">. It was further agreed that both </w:t>
                </w:r>
                <w:proofErr w:type="spellStart"/>
                <w:r w:rsidRPr="008A20E4">
                  <w:t>A.1</w:t>
                </w:r>
                <w:proofErr w:type="spellEnd"/>
                <w:r w:rsidRPr="008A20E4">
                  <w:t xml:space="preserve">-rev and </w:t>
                </w:r>
                <w:proofErr w:type="spellStart"/>
                <w:r w:rsidRPr="008A20E4">
                  <w:t>A.JCA</w:t>
                </w:r>
                <w:proofErr w:type="spellEnd"/>
                <w:r w:rsidRPr="008A20E4">
                  <w:t xml:space="preserve"> will be processed as a bundle (</w:t>
                </w:r>
                <w:proofErr w:type="gramStart"/>
                <w:r w:rsidRPr="008A20E4">
                  <w:t>i.e.</w:t>
                </w:r>
                <w:proofErr w:type="gramEnd"/>
                <w:r w:rsidRPr="008A20E4">
                  <w:t xml:space="preserve"> determination, TAP consultation and approval together).</w:t>
                </w:r>
              </w:p>
            </w:tc>
          </w:sdtContent>
        </w:sdt>
      </w:tr>
    </w:tbl>
    <w:bookmarkEnd w:id="0"/>
    <w:p w14:paraId="1A4B9490" w14:textId="05C7ADCA" w:rsidR="008A20E4" w:rsidRPr="00F23D5E" w:rsidRDefault="008A20E4" w:rsidP="008A20E4">
      <w:r w:rsidRPr="00F23D5E">
        <w:rPr>
          <w:b/>
        </w:rPr>
        <w:t>Action</w:t>
      </w:r>
      <w:r w:rsidRPr="00F23D5E">
        <w:t>:</w:t>
      </w:r>
      <w:r w:rsidRPr="00F23D5E">
        <w:tab/>
      </w:r>
      <w:r>
        <w:t xml:space="preserve">RG-WM </w:t>
      </w:r>
      <w:r w:rsidRPr="00F23D5E">
        <w:t xml:space="preserve">is invited to </w:t>
      </w:r>
      <w:r>
        <w:t xml:space="preserve">agree this </w:t>
      </w:r>
      <w:r w:rsidR="000B2CFF">
        <w:t>new work item</w:t>
      </w:r>
      <w:r>
        <w:t>.</w:t>
      </w:r>
    </w:p>
    <w:p w14:paraId="40E0C4E8" w14:textId="77777777" w:rsidR="008A20E4" w:rsidRPr="00C04D1A" w:rsidRDefault="008A20E4"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2"/>
        <w:gridCol w:w="882"/>
        <w:gridCol w:w="4618"/>
        <w:gridCol w:w="1213"/>
        <w:gridCol w:w="1744"/>
      </w:tblGrid>
      <w:tr w:rsidR="00FD5C36" w:rsidRPr="00C04D1A" w14:paraId="2D819882" w14:textId="77777777" w:rsidTr="0063608C">
        <w:trPr>
          <w:trHeight w:val="535"/>
        </w:trPr>
        <w:tc>
          <w:tcPr>
            <w:tcW w:w="1182" w:type="dxa"/>
            <w:tcBorders>
              <w:top w:val="single" w:sz="4" w:space="0" w:color="000000"/>
              <w:left w:val="single" w:sz="4" w:space="0" w:color="000000"/>
              <w:bottom w:val="single" w:sz="4" w:space="0" w:color="auto"/>
              <w:right w:val="single" w:sz="4" w:space="0" w:color="000000"/>
            </w:tcBorders>
            <w:hideMark/>
          </w:tcPr>
          <w:p w14:paraId="351105B6" w14:textId="77777777" w:rsidR="00FD5C36" w:rsidRPr="00C04D1A"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Question:</w:t>
            </w:r>
          </w:p>
        </w:tc>
        <w:tc>
          <w:tcPr>
            <w:tcW w:w="882" w:type="dxa"/>
            <w:tcBorders>
              <w:top w:val="single" w:sz="4" w:space="0" w:color="000000"/>
              <w:left w:val="single" w:sz="4" w:space="0" w:color="000000"/>
              <w:bottom w:val="single" w:sz="4" w:space="0" w:color="auto"/>
              <w:right w:val="single" w:sz="4" w:space="0" w:color="000000"/>
            </w:tcBorders>
          </w:tcPr>
          <w:p w14:paraId="615BD078" w14:textId="36E5CC1D" w:rsidR="00FD5C36" w:rsidRPr="00C04D1A"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TSAG</w:t>
            </w:r>
            <w:r w:rsidR="009120E9" w:rsidRPr="00C04D1A">
              <w:rPr>
                <w:rFonts w:eastAsia="SimSun"/>
                <w:sz w:val="20"/>
              </w:rPr>
              <w:t>/RG-WM</w:t>
            </w:r>
          </w:p>
        </w:tc>
        <w:tc>
          <w:tcPr>
            <w:tcW w:w="4618" w:type="dxa"/>
            <w:tcBorders>
              <w:top w:val="single" w:sz="4" w:space="0" w:color="000000"/>
              <w:left w:val="single" w:sz="4" w:space="0" w:color="000000"/>
              <w:bottom w:val="single" w:sz="4" w:space="0" w:color="auto"/>
              <w:right w:val="single" w:sz="4" w:space="0" w:color="000000"/>
            </w:tcBorders>
            <w:hideMark/>
          </w:tcPr>
          <w:p w14:paraId="203EEBA7" w14:textId="75C3985B" w:rsidR="00FD5C36" w:rsidRPr="00C04D1A" w:rsidRDefault="00FD5C36" w:rsidP="009120E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rFonts w:eastAsia="SimSun"/>
                <w:b/>
                <w:bCs/>
                <w:sz w:val="20"/>
              </w:rPr>
            </w:pPr>
            <w:r w:rsidRPr="00C04D1A">
              <w:rPr>
                <w:rFonts w:eastAsia="SimSun"/>
                <w:b/>
                <w:bCs/>
                <w:sz w:val="20"/>
              </w:rPr>
              <w:t>Proposed new ITU-T</w:t>
            </w:r>
            <w:r w:rsidR="009120E9" w:rsidRPr="00C04D1A">
              <w:rPr>
                <w:rFonts w:eastAsia="SimSun"/>
                <w:b/>
                <w:bCs/>
                <w:sz w:val="20"/>
              </w:rPr>
              <w:t xml:space="preserve"> Recommendation</w:t>
            </w:r>
          </w:p>
        </w:tc>
        <w:tc>
          <w:tcPr>
            <w:tcW w:w="2957" w:type="dxa"/>
            <w:gridSpan w:val="2"/>
            <w:tcBorders>
              <w:top w:val="single" w:sz="4" w:space="0" w:color="000000"/>
              <w:left w:val="single" w:sz="4" w:space="0" w:color="000000"/>
              <w:bottom w:val="single" w:sz="4" w:space="0" w:color="auto"/>
              <w:right w:val="single" w:sz="4" w:space="0" w:color="auto"/>
            </w:tcBorders>
            <w:hideMark/>
          </w:tcPr>
          <w:p w14:paraId="28E327FB" w14:textId="53C03752" w:rsidR="00FD5C36" w:rsidRPr="00C04D1A" w:rsidRDefault="009120E9"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Geneva, </w:t>
            </w:r>
            <w:bookmarkStart w:id="4" w:name="_Hlk155778143"/>
            <w:r w:rsidRPr="00C04D1A">
              <w:rPr>
                <w:rFonts w:eastAsia="SimSun"/>
                <w:sz w:val="20"/>
              </w:rPr>
              <w:t>22-26 January 2024</w:t>
            </w:r>
            <w:bookmarkEnd w:id="4"/>
          </w:p>
        </w:tc>
      </w:tr>
      <w:tr w:rsidR="0092538B" w:rsidRPr="00C04D1A" w14:paraId="30604BF8" w14:textId="77777777" w:rsidTr="0063608C">
        <w:trPr>
          <w:trHeight w:val="345"/>
        </w:trPr>
        <w:tc>
          <w:tcPr>
            <w:tcW w:w="1182" w:type="dxa"/>
            <w:tcBorders>
              <w:top w:val="single" w:sz="4" w:space="0" w:color="000000"/>
              <w:left w:val="single" w:sz="4" w:space="0" w:color="000000"/>
              <w:bottom w:val="single" w:sz="4" w:space="0" w:color="000000"/>
              <w:right w:val="single" w:sz="4" w:space="0" w:color="000000"/>
            </w:tcBorders>
            <w:hideMark/>
          </w:tcPr>
          <w:p w14:paraId="5FC48246"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Reference and title:</w:t>
            </w:r>
          </w:p>
        </w:tc>
        <w:tc>
          <w:tcPr>
            <w:tcW w:w="8457" w:type="dxa"/>
            <w:gridSpan w:val="4"/>
            <w:tcBorders>
              <w:top w:val="single" w:sz="4" w:space="0" w:color="000000"/>
              <w:left w:val="single" w:sz="4" w:space="0" w:color="000000"/>
              <w:bottom w:val="single" w:sz="4" w:space="0" w:color="000000"/>
              <w:right w:val="single" w:sz="4" w:space="0" w:color="auto"/>
            </w:tcBorders>
            <w:hideMark/>
          </w:tcPr>
          <w:p w14:paraId="10C6A979" w14:textId="430D9B9D" w:rsidR="0092538B" w:rsidRPr="00C04D1A" w:rsidRDefault="0092538B" w:rsidP="00B949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ITU-T </w:t>
            </w:r>
            <w:proofErr w:type="spellStart"/>
            <w:r w:rsidRPr="00C04D1A">
              <w:rPr>
                <w:rFonts w:eastAsia="SimSun"/>
                <w:sz w:val="20"/>
              </w:rPr>
              <w:t>A.</w:t>
            </w:r>
            <w:r w:rsidR="008A20E4">
              <w:rPr>
                <w:rFonts w:eastAsia="SimSun"/>
                <w:sz w:val="20"/>
              </w:rPr>
              <w:t>JCA</w:t>
            </w:r>
            <w:proofErr w:type="spellEnd"/>
            <w:r w:rsidRPr="00C04D1A">
              <w:rPr>
                <w:rFonts w:eastAsia="SimSun"/>
                <w:sz w:val="20"/>
              </w:rPr>
              <w:t xml:space="preserve"> "</w:t>
            </w:r>
            <w:r w:rsidR="00B949A1" w:rsidRPr="00B949A1">
              <w:rPr>
                <w:rFonts w:eastAsia="SimSun"/>
                <w:sz w:val="20"/>
              </w:rPr>
              <w:t>Joint coordination activities:</w:t>
            </w:r>
            <w:r w:rsidR="00B949A1">
              <w:rPr>
                <w:rFonts w:eastAsia="SimSun"/>
                <w:sz w:val="20"/>
              </w:rPr>
              <w:t xml:space="preserve"> </w:t>
            </w:r>
            <w:r w:rsidR="00B949A1" w:rsidRPr="00B949A1">
              <w:rPr>
                <w:rFonts w:eastAsia="SimSun"/>
                <w:sz w:val="20"/>
              </w:rPr>
              <w:t>Establishment and working procedures</w:t>
            </w:r>
            <w:r w:rsidRPr="00C04D1A">
              <w:rPr>
                <w:rFonts w:eastAsia="SimSun"/>
                <w:sz w:val="20"/>
              </w:rPr>
              <w:t>"</w:t>
            </w:r>
          </w:p>
        </w:tc>
      </w:tr>
      <w:tr w:rsidR="0092538B" w:rsidRPr="00C04D1A" w14:paraId="539003A2" w14:textId="77777777" w:rsidTr="0063608C">
        <w:trPr>
          <w:trHeight w:val="413"/>
        </w:trPr>
        <w:tc>
          <w:tcPr>
            <w:tcW w:w="1182" w:type="dxa"/>
            <w:tcBorders>
              <w:top w:val="single" w:sz="4" w:space="0" w:color="000000"/>
              <w:left w:val="single" w:sz="4" w:space="0" w:color="000000"/>
              <w:bottom w:val="single" w:sz="4" w:space="0" w:color="auto"/>
              <w:right w:val="single" w:sz="4" w:space="0" w:color="000000"/>
            </w:tcBorders>
            <w:hideMark/>
          </w:tcPr>
          <w:p w14:paraId="794F27BB"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Base text:</w:t>
            </w:r>
          </w:p>
        </w:tc>
        <w:tc>
          <w:tcPr>
            <w:tcW w:w="5500" w:type="dxa"/>
            <w:gridSpan w:val="2"/>
            <w:tcBorders>
              <w:top w:val="single" w:sz="4" w:space="0" w:color="000000"/>
              <w:left w:val="single" w:sz="4" w:space="0" w:color="000000"/>
              <w:bottom w:val="single" w:sz="4" w:space="0" w:color="auto"/>
              <w:right w:val="single" w:sz="4" w:space="0" w:color="000000"/>
            </w:tcBorders>
            <w:hideMark/>
          </w:tcPr>
          <w:p w14:paraId="6CB42B70" w14:textId="196F4D49" w:rsidR="0092538B" w:rsidRPr="00C04D1A" w:rsidRDefault="00595C9F"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hyperlink r:id="rId12" w:history="1">
              <w:proofErr w:type="spellStart"/>
              <w:r w:rsidR="00C72F68">
                <w:rPr>
                  <w:rStyle w:val="Hyperlink"/>
                  <w:rFonts w:ascii="Times New Roman" w:eastAsia="SimSun" w:hAnsi="Times New Roman"/>
                  <w:sz w:val="20"/>
                </w:rPr>
                <w:t>TD467</w:t>
              </w:r>
              <w:proofErr w:type="spellEnd"/>
            </w:hyperlink>
          </w:p>
        </w:tc>
        <w:tc>
          <w:tcPr>
            <w:tcW w:w="1213" w:type="dxa"/>
            <w:tcBorders>
              <w:top w:val="single" w:sz="4" w:space="0" w:color="000000"/>
              <w:left w:val="single" w:sz="4" w:space="0" w:color="000000"/>
              <w:bottom w:val="single" w:sz="4" w:space="0" w:color="auto"/>
              <w:right w:val="single" w:sz="4" w:space="0" w:color="000000"/>
            </w:tcBorders>
            <w:hideMark/>
          </w:tcPr>
          <w:p w14:paraId="56F3674A"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Target date:</w:t>
            </w:r>
          </w:p>
        </w:tc>
        <w:tc>
          <w:tcPr>
            <w:tcW w:w="1744" w:type="dxa"/>
            <w:tcBorders>
              <w:top w:val="single" w:sz="4" w:space="0" w:color="000000"/>
              <w:left w:val="single" w:sz="4" w:space="0" w:color="000000"/>
              <w:bottom w:val="single" w:sz="4" w:space="0" w:color="auto"/>
              <w:right w:val="single" w:sz="4" w:space="0" w:color="auto"/>
            </w:tcBorders>
            <w:hideMark/>
          </w:tcPr>
          <w:p w14:paraId="52CE689C" w14:textId="2201102B" w:rsidR="0092538B" w:rsidRPr="00C04D1A" w:rsidRDefault="009775B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202</w:t>
            </w:r>
            <w:r w:rsidR="008A20E4">
              <w:rPr>
                <w:rFonts w:eastAsia="SimSun"/>
                <w:sz w:val="20"/>
              </w:rPr>
              <w:t>4</w:t>
            </w:r>
            <w:r w:rsidR="00B949A1">
              <w:rPr>
                <w:rFonts w:eastAsia="SimSun"/>
                <w:sz w:val="20"/>
              </w:rPr>
              <w:t xml:space="preserve"> (together with </w:t>
            </w:r>
            <w:proofErr w:type="spellStart"/>
            <w:r w:rsidR="00B949A1">
              <w:rPr>
                <w:rFonts w:eastAsia="SimSun"/>
                <w:sz w:val="20"/>
              </w:rPr>
              <w:t>A.1</w:t>
            </w:r>
            <w:proofErr w:type="spellEnd"/>
            <w:r w:rsidR="00B949A1">
              <w:rPr>
                <w:rFonts w:eastAsia="SimSun"/>
                <w:sz w:val="20"/>
              </w:rPr>
              <w:t>-rev)</w:t>
            </w:r>
          </w:p>
        </w:tc>
      </w:tr>
      <w:tr w:rsidR="0092538B" w:rsidRPr="00C04D1A" w14:paraId="318E67E1" w14:textId="77777777" w:rsidTr="0063608C">
        <w:trPr>
          <w:trHeight w:val="502"/>
        </w:trPr>
        <w:tc>
          <w:tcPr>
            <w:tcW w:w="1182" w:type="dxa"/>
            <w:tcBorders>
              <w:top w:val="single" w:sz="4" w:space="0" w:color="000000"/>
              <w:left w:val="single" w:sz="4" w:space="0" w:color="000000"/>
              <w:bottom w:val="single" w:sz="4" w:space="0" w:color="000000"/>
              <w:right w:val="single" w:sz="4" w:space="0" w:color="000000"/>
            </w:tcBorders>
            <w:hideMark/>
          </w:tcPr>
          <w:p w14:paraId="56E84B52"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Editor(s):</w:t>
            </w:r>
          </w:p>
        </w:tc>
        <w:tc>
          <w:tcPr>
            <w:tcW w:w="5500" w:type="dxa"/>
            <w:gridSpan w:val="2"/>
            <w:tcBorders>
              <w:top w:val="single" w:sz="4" w:space="0" w:color="000000"/>
              <w:left w:val="single" w:sz="4" w:space="0" w:color="000000"/>
              <w:bottom w:val="single" w:sz="4" w:space="0" w:color="000000"/>
              <w:right w:val="single" w:sz="4" w:space="0" w:color="auto"/>
            </w:tcBorders>
            <w:hideMark/>
          </w:tcPr>
          <w:p w14:paraId="289E7117" w14:textId="6DA6B798" w:rsidR="0092538B" w:rsidRPr="00595C9F"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FR"/>
              </w:rPr>
            </w:pPr>
            <w:r w:rsidRPr="00595C9F">
              <w:rPr>
                <w:rFonts w:eastAsia="SimSun"/>
                <w:sz w:val="20"/>
                <w:lang w:val="fr-FR"/>
              </w:rPr>
              <w:t>Olivier Dubuisson, Orange, olivier.dubuisson@orange.com</w:t>
            </w:r>
          </w:p>
        </w:tc>
        <w:tc>
          <w:tcPr>
            <w:tcW w:w="1213" w:type="dxa"/>
            <w:tcBorders>
              <w:top w:val="single" w:sz="4" w:space="0" w:color="000000"/>
              <w:left w:val="single" w:sz="4" w:space="0" w:color="000000"/>
              <w:bottom w:val="single" w:sz="4" w:space="0" w:color="000000"/>
              <w:right w:val="single" w:sz="4" w:space="0" w:color="auto"/>
            </w:tcBorders>
            <w:hideMark/>
          </w:tcPr>
          <w:p w14:paraId="61655333"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Approval process:</w:t>
            </w:r>
          </w:p>
        </w:tc>
        <w:tc>
          <w:tcPr>
            <w:tcW w:w="1744" w:type="dxa"/>
            <w:tcBorders>
              <w:top w:val="single" w:sz="4" w:space="0" w:color="000000"/>
              <w:left w:val="single" w:sz="4" w:space="0" w:color="000000"/>
              <w:bottom w:val="single" w:sz="4" w:space="0" w:color="000000"/>
              <w:right w:val="single" w:sz="4" w:space="0" w:color="auto"/>
            </w:tcBorders>
            <w:hideMark/>
          </w:tcPr>
          <w:p w14:paraId="0735AF30" w14:textId="2D4EC651" w:rsidR="0092538B" w:rsidRPr="00C04D1A" w:rsidRDefault="00204891"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TAP</w:t>
            </w:r>
          </w:p>
        </w:tc>
      </w:tr>
      <w:tr w:rsidR="005C7F79" w:rsidRPr="00C04D1A" w14:paraId="518422B6" w14:textId="77777777" w:rsidTr="0063608C">
        <w:tc>
          <w:tcPr>
            <w:tcW w:w="9634" w:type="dxa"/>
            <w:gridSpan w:val="5"/>
            <w:tcBorders>
              <w:top w:val="single" w:sz="4" w:space="0" w:color="000000"/>
              <w:left w:val="single" w:sz="4" w:space="0" w:color="000000"/>
              <w:bottom w:val="nil"/>
              <w:right w:val="single" w:sz="4" w:space="0" w:color="auto"/>
            </w:tcBorders>
            <w:hideMark/>
          </w:tcPr>
          <w:p w14:paraId="5C76B82B" w14:textId="77777777" w:rsidR="005C7F79" w:rsidRPr="00C04D1A" w:rsidRDefault="005C7F79">
            <w:pPr>
              <w:pStyle w:val="Tabletext"/>
              <w:tabs>
                <w:tab w:val="clear" w:pos="284"/>
                <w:tab w:val="clear" w:pos="567"/>
                <w:tab w:val="left" w:pos="708"/>
              </w:tabs>
            </w:pPr>
            <w:r w:rsidRPr="00C04D1A">
              <w:rPr>
                <w:b/>
              </w:rPr>
              <w:t>Scope</w:t>
            </w:r>
            <w:r w:rsidRPr="00C04D1A">
              <w:t xml:space="preserve"> (defines the intent or object of the Recommendation and the aspects covered, thereby indicating the limits of its applicability):</w:t>
            </w:r>
          </w:p>
        </w:tc>
      </w:tr>
      <w:tr w:rsidR="005C7F79" w:rsidRPr="00C04D1A" w14:paraId="590C5F9D" w14:textId="77777777" w:rsidTr="0063608C">
        <w:tc>
          <w:tcPr>
            <w:tcW w:w="9634" w:type="dxa"/>
            <w:gridSpan w:val="5"/>
            <w:tcBorders>
              <w:top w:val="nil"/>
              <w:left w:val="single" w:sz="4" w:space="0" w:color="000000"/>
              <w:bottom w:val="single" w:sz="4" w:space="0" w:color="auto"/>
              <w:right w:val="single" w:sz="4" w:space="0" w:color="auto"/>
            </w:tcBorders>
          </w:tcPr>
          <w:p w14:paraId="5C31A45C" w14:textId="768F8544" w:rsidR="00E3057D" w:rsidRPr="00E3057D" w:rsidRDefault="00E3057D" w:rsidP="00E305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3057D">
              <w:rPr>
                <w:rFonts w:eastAsia="SimSun"/>
                <w:sz w:val="20"/>
              </w:rPr>
              <w:t xml:space="preserve">A joint coordination activity is a tool for management of the work programme of ITU T when there is a need to address a broad subject covering the area of competence of more than one study group (see also [WTSA Res. 22]). A JCA may help to coordinate the planned work effort in terms of subject matter, </w:t>
            </w:r>
            <w:proofErr w:type="gramStart"/>
            <w:r w:rsidRPr="00E3057D">
              <w:rPr>
                <w:rFonts w:eastAsia="SimSun"/>
                <w:sz w:val="20"/>
              </w:rPr>
              <w:t>time-frames</w:t>
            </w:r>
            <w:proofErr w:type="gramEnd"/>
            <w:r w:rsidRPr="00E3057D">
              <w:rPr>
                <w:rFonts w:eastAsia="SimSun"/>
                <w:sz w:val="20"/>
              </w:rPr>
              <w:t xml:space="preserve"> for meetings, collocated meetings where necessary and publication goals including, where appropriate, release planning of the resulting Recommendations.</w:t>
            </w:r>
          </w:p>
          <w:p w14:paraId="553478D5" w14:textId="777B325A" w:rsidR="005C7F79" w:rsidRPr="00C04D1A" w:rsidRDefault="00E3057D" w:rsidP="00E3057D">
            <w:pPr>
              <w:pStyle w:val="Tabletext"/>
              <w:tabs>
                <w:tab w:val="clear" w:pos="284"/>
                <w:tab w:val="clear" w:pos="567"/>
                <w:tab w:val="left" w:pos="708"/>
              </w:tabs>
            </w:pPr>
            <w:r w:rsidRPr="00E3057D">
              <w:rPr>
                <w:rFonts w:eastAsia="SimSun"/>
                <w:sz w:val="20"/>
              </w:rP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rsidRPr="00E3057D">
              <w:rPr>
                <w:rFonts w:eastAsia="SimSun"/>
                <w:sz w:val="20"/>
              </w:rPr>
              <w:t>role, but</w:t>
            </w:r>
            <w:proofErr w:type="gramEnd"/>
            <w:r w:rsidRPr="00E3057D">
              <w:rPr>
                <w:rFonts w:eastAsia="SimSun"/>
                <w:sz w:val="20"/>
              </w:rPr>
              <w:t xml:space="preserve"> will not perform technical studies nor write Recommendations. A JCA may also address coordination of activities with recognized standards development organizations (</w:t>
            </w:r>
            <w:proofErr w:type="spellStart"/>
            <w:r w:rsidRPr="00E3057D">
              <w:rPr>
                <w:rFonts w:eastAsia="SimSun"/>
                <w:sz w:val="20"/>
              </w:rPr>
              <w:t>SDOs</w:t>
            </w:r>
            <w:proofErr w:type="spellEnd"/>
            <w:r w:rsidRPr="00E3057D">
              <w:rPr>
                <w:rFonts w:eastAsia="SimSun"/>
                <w:sz w:val="20"/>
              </w:rPr>
              <w:t>) and forums, including periodic discussion of work plans and schedules of deliverables. The study groups take JCA suggestions into consideration as they carry out their work.</w:t>
            </w:r>
          </w:p>
        </w:tc>
      </w:tr>
      <w:tr w:rsidR="00E24898" w:rsidRPr="00C04D1A" w14:paraId="25643D0C" w14:textId="77777777" w:rsidTr="0063608C">
        <w:trPr>
          <w:trHeight w:val="786"/>
        </w:trPr>
        <w:tc>
          <w:tcPr>
            <w:tcW w:w="9639" w:type="dxa"/>
            <w:gridSpan w:val="5"/>
            <w:tcBorders>
              <w:top w:val="single" w:sz="4" w:space="0" w:color="000000"/>
              <w:left w:val="single" w:sz="4" w:space="0" w:color="000000"/>
              <w:right w:val="single" w:sz="4" w:space="0" w:color="auto"/>
            </w:tcBorders>
            <w:hideMark/>
          </w:tcPr>
          <w:p w14:paraId="526AB5BD" w14:textId="4D465D9D" w:rsidR="00E24898" w:rsidRPr="00C04D1A"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b/>
                <w:bCs/>
                <w:sz w:val="20"/>
              </w:rPr>
              <w:lastRenderedPageBreak/>
              <w:t>Summary</w:t>
            </w:r>
            <w:r w:rsidRPr="00C04D1A">
              <w:rPr>
                <w:rFonts w:eastAsia="SimSun"/>
                <w:sz w:val="20"/>
              </w:rPr>
              <w:t xml:space="preserve"> (</w:t>
            </w:r>
            <w:r w:rsidR="008C6780" w:rsidRPr="00C04D1A">
              <w:rPr>
                <w:rFonts w:eastAsia="SimSun"/>
                <w:sz w:val="20"/>
              </w:rPr>
              <w:t>provides a brief overview of the purpose and contents of the Recommendation, thus permitting readers to judge its usefulness for their work</w:t>
            </w:r>
            <w:r w:rsidRPr="00C04D1A">
              <w:rPr>
                <w:rFonts w:eastAsia="SimSun"/>
                <w:sz w:val="20"/>
              </w:rPr>
              <w:t>):</w:t>
            </w:r>
          </w:p>
          <w:p w14:paraId="43E0E2A9" w14:textId="34FC5F43" w:rsidR="00E24898" w:rsidRPr="00C04D1A" w:rsidRDefault="00647523"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647523">
              <w:rPr>
                <w:rFonts w:eastAsia="SimSun"/>
                <w:sz w:val="20"/>
              </w:rPr>
              <w:t xml:space="preserve">A Joint Coordination Activity (JCA) is formed to coordinate activities on topics of relevance across ITU-T study groups. They report their progress either to TSAG or to a particular study group. </w:t>
            </w:r>
            <w:proofErr w:type="spellStart"/>
            <w:r w:rsidRPr="00647523">
              <w:rPr>
                <w:rFonts w:eastAsia="SimSun"/>
                <w:sz w:val="20"/>
              </w:rPr>
              <w:t>JCAs</w:t>
            </w:r>
            <w:proofErr w:type="spellEnd"/>
            <w:r w:rsidRPr="00647523">
              <w:rPr>
                <w:rFonts w:eastAsia="SimSun"/>
                <w:sz w:val="20"/>
              </w:rPr>
              <w:t xml:space="preserve"> do not write Recommendations. Their working methods are documented in this Recommendation.</w:t>
            </w:r>
          </w:p>
        </w:tc>
      </w:tr>
      <w:tr w:rsidR="0092538B" w:rsidRPr="00C04D1A" w14:paraId="1FE93080" w14:textId="77777777" w:rsidTr="0063608C">
        <w:trPr>
          <w:trHeight w:val="323"/>
        </w:trPr>
        <w:tc>
          <w:tcPr>
            <w:tcW w:w="9639" w:type="dxa"/>
            <w:gridSpan w:val="5"/>
            <w:tcBorders>
              <w:top w:val="single" w:sz="4" w:space="0" w:color="auto"/>
              <w:left w:val="single" w:sz="4" w:space="0" w:color="auto"/>
              <w:bottom w:val="nil"/>
              <w:right w:val="single" w:sz="4" w:space="0" w:color="auto"/>
            </w:tcBorders>
            <w:hideMark/>
          </w:tcPr>
          <w:p w14:paraId="2EB2E432"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b/>
                <w:bCs/>
                <w:sz w:val="20"/>
              </w:rPr>
              <w:t>Relations to ITU-T Recommendations or other documents</w:t>
            </w:r>
            <w:r w:rsidRPr="00C04D1A">
              <w:rPr>
                <w:rFonts w:eastAsia="SimSun"/>
                <w:sz w:val="20"/>
              </w:rPr>
              <w:t xml:space="preserve"> (approved or under development):</w:t>
            </w:r>
          </w:p>
        </w:tc>
      </w:tr>
      <w:tr w:rsidR="0092538B" w:rsidRPr="00C04D1A" w14:paraId="3BA4A819" w14:textId="77777777" w:rsidTr="0063608C">
        <w:trPr>
          <w:trHeight w:val="228"/>
        </w:trPr>
        <w:tc>
          <w:tcPr>
            <w:tcW w:w="9639" w:type="dxa"/>
            <w:gridSpan w:val="5"/>
            <w:tcBorders>
              <w:top w:val="nil"/>
              <w:left w:val="single" w:sz="4" w:space="0" w:color="auto"/>
              <w:bottom w:val="single" w:sz="4" w:space="0" w:color="auto"/>
              <w:right w:val="single" w:sz="4" w:space="0" w:color="auto"/>
            </w:tcBorders>
          </w:tcPr>
          <w:p w14:paraId="4FF66C46" w14:textId="48318C0C" w:rsidR="0092538B" w:rsidRPr="00C04D1A" w:rsidRDefault="00923F34"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 xml:space="preserve">ITU-T </w:t>
            </w:r>
            <w:proofErr w:type="spellStart"/>
            <w:r>
              <w:rPr>
                <w:rFonts w:eastAsia="SimSun"/>
                <w:sz w:val="20"/>
              </w:rPr>
              <w:t>A.1</w:t>
            </w:r>
            <w:proofErr w:type="spellEnd"/>
          </w:p>
        </w:tc>
      </w:tr>
      <w:tr w:rsidR="0092538B" w:rsidRPr="00C04D1A" w14:paraId="24B81CA8" w14:textId="77777777" w:rsidTr="0063608C">
        <w:trPr>
          <w:trHeight w:val="310"/>
        </w:trPr>
        <w:tc>
          <w:tcPr>
            <w:tcW w:w="9639" w:type="dxa"/>
            <w:gridSpan w:val="5"/>
            <w:tcBorders>
              <w:top w:val="single" w:sz="4" w:space="0" w:color="000000"/>
              <w:left w:val="single" w:sz="4" w:space="0" w:color="auto"/>
              <w:bottom w:val="nil"/>
              <w:right w:val="single" w:sz="4" w:space="0" w:color="auto"/>
            </w:tcBorders>
            <w:hideMark/>
          </w:tcPr>
          <w:p w14:paraId="36D1ABC9" w14:textId="77777777"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Liaisons with other study groups or with other standards bodies:</w:t>
            </w:r>
          </w:p>
        </w:tc>
      </w:tr>
      <w:tr w:rsidR="0092538B" w:rsidRPr="00C04D1A" w14:paraId="3EBB2D9C" w14:textId="77777777" w:rsidTr="0063608C">
        <w:trPr>
          <w:trHeight w:val="165"/>
        </w:trPr>
        <w:tc>
          <w:tcPr>
            <w:tcW w:w="9639" w:type="dxa"/>
            <w:gridSpan w:val="5"/>
            <w:tcBorders>
              <w:top w:val="nil"/>
              <w:left w:val="single" w:sz="4" w:space="0" w:color="auto"/>
              <w:bottom w:val="nil"/>
              <w:right w:val="single" w:sz="4" w:space="0" w:color="auto"/>
            </w:tcBorders>
          </w:tcPr>
          <w:p w14:paraId="46301C51" w14:textId="50C0288C" w:rsidR="0092538B" w:rsidRPr="00C04D1A"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p>
        </w:tc>
      </w:tr>
      <w:tr w:rsidR="0092538B" w:rsidRPr="00C04D1A" w14:paraId="5DEF24EC" w14:textId="77777777" w:rsidTr="0063608C">
        <w:trPr>
          <w:trHeight w:val="323"/>
        </w:trPr>
        <w:tc>
          <w:tcPr>
            <w:tcW w:w="9639" w:type="dxa"/>
            <w:gridSpan w:val="5"/>
            <w:tcBorders>
              <w:top w:val="single" w:sz="4" w:space="0" w:color="000000"/>
              <w:left w:val="single" w:sz="4" w:space="0" w:color="auto"/>
              <w:bottom w:val="nil"/>
              <w:right w:val="single" w:sz="4" w:space="0" w:color="auto"/>
            </w:tcBorders>
            <w:hideMark/>
          </w:tcPr>
          <w:p w14:paraId="2DD19FE0" w14:textId="77777777" w:rsidR="0092538B" w:rsidRPr="00C04D1A" w:rsidRDefault="0092538B" w:rsidP="0063608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C04D1A">
              <w:rPr>
                <w:rFonts w:eastAsia="SimSun"/>
                <w:b/>
                <w:bCs/>
                <w:sz w:val="20"/>
              </w:rPr>
              <w:t>Supporting members that are committing to contributing actively to the work item:</w:t>
            </w:r>
          </w:p>
        </w:tc>
      </w:tr>
      <w:tr w:rsidR="0092538B" w:rsidRPr="00C04D1A" w14:paraId="4FAC269D" w14:textId="77777777" w:rsidTr="0063608C">
        <w:trPr>
          <w:trHeight w:val="435"/>
        </w:trPr>
        <w:tc>
          <w:tcPr>
            <w:tcW w:w="9639" w:type="dxa"/>
            <w:gridSpan w:val="5"/>
            <w:tcBorders>
              <w:top w:val="nil"/>
              <w:left w:val="single" w:sz="4" w:space="0" w:color="000000"/>
              <w:bottom w:val="single" w:sz="4" w:space="0" w:color="auto"/>
              <w:right w:val="single" w:sz="4" w:space="0" w:color="auto"/>
            </w:tcBorders>
            <w:hideMark/>
          </w:tcPr>
          <w:p w14:paraId="3A6855B0" w14:textId="142389F5" w:rsidR="0092538B" w:rsidRPr="00C04D1A" w:rsidRDefault="00572BFF"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C04D1A">
              <w:rPr>
                <w:rFonts w:eastAsia="SimSun"/>
                <w:sz w:val="20"/>
              </w:rPr>
              <w:t xml:space="preserve">United Kingdom, </w:t>
            </w:r>
            <w:r w:rsidR="00923F34">
              <w:rPr>
                <w:rFonts w:eastAsia="SimSun"/>
                <w:sz w:val="20"/>
              </w:rPr>
              <w:t xml:space="preserve">Saudi Arabia, </w:t>
            </w:r>
            <w:r w:rsidR="004D68DD">
              <w:rPr>
                <w:rFonts w:eastAsia="SimSun"/>
                <w:sz w:val="20"/>
              </w:rPr>
              <w:t>Cameroon</w:t>
            </w:r>
          </w:p>
        </w:tc>
      </w:tr>
    </w:tbl>
    <w:p w14:paraId="2B3B28A6" w14:textId="234F07AE" w:rsidR="00794F4F" w:rsidRPr="00C04D1A" w:rsidRDefault="00394DBF" w:rsidP="00F24A21">
      <w:pPr>
        <w:jc w:val="center"/>
      </w:pPr>
      <w:bookmarkStart w:id="5" w:name="irecnoe"/>
      <w:bookmarkEnd w:id="5"/>
      <w:r w:rsidRPr="00C04D1A">
        <w:t>_______________________</w:t>
      </w:r>
    </w:p>
    <w:sectPr w:rsidR="00794F4F" w:rsidRPr="00C04D1A" w:rsidSect="00C42125">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5606" w14:textId="77777777" w:rsidR="00563CC9" w:rsidRDefault="00563CC9" w:rsidP="00C42125">
      <w:pPr>
        <w:spacing w:before="0"/>
      </w:pPr>
      <w:r>
        <w:separator/>
      </w:r>
    </w:p>
  </w:endnote>
  <w:endnote w:type="continuationSeparator" w:id="0">
    <w:p w14:paraId="569C4EB1" w14:textId="77777777" w:rsidR="00563CC9" w:rsidRDefault="00563CC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A126" w14:textId="77777777" w:rsidR="00595C9F" w:rsidRDefault="00595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3260" w14:textId="77777777" w:rsidR="00595C9F" w:rsidRDefault="00595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4CB7" w14:textId="77777777" w:rsidR="00595C9F" w:rsidRDefault="00595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CD82" w14:textId="77777777" w:rsidR="00563CC9" w:rsidRDefault="00563CC9" w:rsidP="00C42125">
      <w:pPr>
        <w:spacing w:before="0"/>
      </w:pPr>
      <w:r>
        <w:separator/>
      </w:r>
    </w:p>
  </w:footnote>
  <w:footnote w:type="continuationSeparator" w:id="0">
    <w:p w14:paraId="6A5054F4" w14:textId="77777777" w:rsidR="00563CC9" w:rsidRDefault="00563CC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D66F" w14:textId="77777777" w:rsidR="00595C9F" w:rsidRDefault="00595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13739326" w:rsidR="00C42125" w:rsidRPr="009A4862" w:rsidRDefault="00C42125" w:rsidP="00C42125">
    <w:pPr>
      <w:pStyle w:val="Header"/>
      <w:rPr>
        <w:sz w:val="18"/>
        <w:szCs w:val="18"/>
      </w:rPr>
    </w:pPr>
    <w:r w:rsidRPr="009A4862">
      <w:rPr>
        <w:sz w:val="18"/>
        <w:szCs w:val="18"/>
      </w:rPr>
      <w:t xml:space="preserve">- </w:t>
    </w:r>
    <w:r w:rsidRPr="009A4862">
      <w:rPr>
        <w:sz w:val="18"/>
        <w:szCs w:val="18"/>
      </w:rPr>
      <w:fldChar w:fldCharType="begin"/>
    </w:r>
    <w:r w:rsidRPr="009A4862">
      <w:rPr>
        <w:sz w:val="18"/>
        <w:szCs w:val="18"/>
      </w:rPr>
      <w:instrText xml:space="preserve"> PAGE  \* MERGEFORMAT </w:instrText>
    </w:r>
    <w:r w:rsidRPr="009A4862">
      <w:rPr>
        <w:sz w:val="18"/>
        <w:szCs w:val="18"/>
      </w:rPr>
      <w:fldChar w:fldCharType="separate"/>
    </w:r>
    <w:r w:rsidR="009A4862">
      <w:rPr>
        <w:noProof/>
        <w:sz w:val="18"/>
        <w:szCs w:val="18"/>
      </w:rPr>
      <w:t>2</w:t>
    </w:r>
    <w:r w:rsidRPr="009A4862">
      <w:rPr>
        <w:sz w:val="18"/>
        <w:szCs w:val="18"/>
      </w:rPr>
      <w:fldChar w:fldCharType="end"/>
    </w:r>
    <w:r w:rsidRPr="009A4862">
      <w:rPr>
        <w:sz w:val="18"/>
        <w:szCs w:val="18"/>
      </w:rPr>
      <w:t xml:space="preserve"> -</w:t>
    </w:r>
  </w:p>
  <w:p w14:paraId="2360415B" w14:textId="788AAB4A" w:rsidR="00C42125" w:rsidRPr="009A4862" w:rsidRDefault="00C42125" w:rsidP="00C42125">
    <w:pPr>
      <w:pStyle w:val="Header"/>
      <w:spacing w:after="240"/>
      <w:rPr>
        <w:sz w:val="18"/>
        <w:szCs w:val="18"/>
      </w:rPr>
    </w:pPr>
    <w:r w:rsidRPr="009A4862">
      <w:rPr>
        <w:sz w:val="18"/>
        <w:szCs w:val="18"/>
      </w:rPr>
      <w:fldChar w:fldCharType="begin"/>
    </w:r>
    <w:r w:rsidRPr="009A4862">
      <w:rPr>
        <w:sz w:val="18"/>
        <w:szCs w:val="18"/>
      </w:rPr>
      <w:instrText xml:space="preserve"> STYLEREF  Docnumber  </w:instrText>
    </w:r>
    <w:r w:rsidRPr="009A4862">
      <w:rPr>
        <w:sz w:val="18"/>
        <w:szCs w:val="18"/>
      </w:rPr>
      <w:fldChar w:fldCharType="separate"/>
    </w:r>
    <w:r w:rsidR="00595C9F">
      <w:rPr>
        <w:noProof/>
        <w:sz w:val="18"/>
        <w:szCs w:val="18"/>
      </w:rPr>
      <w:t>TSAG-TD468</w:t>
    </w:r>
    <w:r w:rsidRPr="009A4862">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D2F0" w14:textId="77777777" w:rsidR="00595C9F" w:rsidRDefault="00595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16cid:durableId="1732461650">
    <w:abstractNumId w:val="9"/>
  </w:num>
  <w:num w:numId="2" w16cid:durableId="1440023274">
    <w:abstractNumId w:val="7"/>
  </w:num>
  <w:num w:numId="3" w16cid:durableId="95292877">
    <w:abstractNumId w:val="6"/>
  </w:num>
  <w:num w:numId="4" w16cid:durableId="1067067947">
    <w:abstractNumId w:val="5"/>
  </w:num>
  <w:num w:numId="5" w16cid:durableId="1044141128">
    <w:abstractNumId w:val="4"/>
  </w:num>
  <w:num w:numId="6" w16cid:durableId="1468429833">
    <w:abstractNumId w:val="8"/>
  </w:num>
  <w:num w:numId="7" w16cid:durableId="320281450">
    <w:abstractNumId w:val="3"/>
  </w:num>
  <w:num w:numId="8" w16cid:durableId="793404714">
    <w:abstractNumId w:val="2"/>
  </w:num>
  <w:num w:numId="9" w16cid:durableId="1230188608">
    <w:abstractNumId w:val="1"/>
  </w:num>
  <w:num w:numId="10" w16cid:durableId="1905985371">
    <w:abstractNumId w:val="0"/>
  </w:num>
  <w:num w:numId="11" w16cid:durableId="6241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718FE"/>
    <w:rsid w:val="000A5CA2"/>
    <w:rsid w:val="000B2CFF"/>
    <w:rsid w:val="000E6A3A"/>
    <w:rsid w:val="0011184E"/>
    <w:rsid w:val="00125432"/>
    <w:rsid w:val="00137F40"/>
    <w:rsid w:val="00171E20"/>
    <w:rsid w:val="001871EC"/>
    <w:rsid w:val="001A670F"/>
    <w:rsid w:val="001C62B8"/>
    <w:rsid w:val="001D7CB7"/>
    <w:rsid w:val="001E7B0E"/>
    <w:rsid w:val="001F141D"/>
    <w:rsid w:val="00200A06"/>
    <w:rsid w:val="00204891"/>
    <w:rsid w:val="00224E09"/>
    <w:rsid w:val="00230D10"/>
    <w:rsid w:val="002622FA"/>
    <w:rsid w:val="00263518"/>
    <w:rsid w:val="0027457C"/>
    <w:rsid w:val="00277326"/>
    <w:rsid w:val="00281CDA"/>
    <w:rsid w:val="002A401B"/>
    <w:rsid w:val="002B3C3D"/>
    <w:rsid w:val="002C26C0"/>
    <w:rsid w:val="002E79CB"/>
    <w:rsid w:val="002F7879"/>
    <w:rsid w:val="002F7F55"/>
    <w:rsid w:val="0030745F"/>
    <w:rsid w:val="00314630"/>
    <w:rsid w:val="0032090A"/>
    <w:rsid w:val="00321CDE"/>
    <w:rsid w:val="00333E15"/>
    <w:rsid w:val="00344B13"/>
    <w:rsid w:val="00352BFB"/>
    <w:rsid w:val="0036651C"/>
    <w:rsid w:val="00380F3D"/>
    <w:rsid w:val="0038143C"/>
    <w:rsid w:val="0038715D"/>
    <w:rsid w:val="00394DBF"/>
    <w:rsid w:val="00397FA8"/>
    <w:rsid w:val="003A43EF"/>
    <w:rsid w:val="003D316B"/>
    <w:rsid w:val="003E4FDD"/>
    <w:rsid w:val="003F2BED"/>
    <w:rsid w:val="00443878"/>
    <w:rsid w:val="004712CA"/>
    <w:rsid w:val="0047422E"/>
    <w:rsid w:val="004C0673"/>
    <w:rsid w:val="004D68DD"/>
    <w:rsid w:val="004E2CFE"/>
    <w:rsid w:val="004F0893"/>
    <w:rsid w:val="004F3816"/>
    <w:rsid w:val="00563CC9"/>
    <w:rsid w:val="005658DC"/>
    <w:rsid w:val="00566EDA"/>
    <w:rsid w:val="00572654"/>
    <w:rsid w:val="00572BFF"/>
    <w:rsid w:val="00595C9F"/>
    <w:rsid w:val="005B5629"/>
    <w:rsid w:val="005C0300"/>
    <w:rsid w:val="005C4D07"/>
    <w:rsid w:val="005C7F79"/>
    <w:rsid w:val="005D6426"/>
    <w:rsid w:val="005E34FC"/>
    <w:rsid w:val="005F4B6A"/>
    <w:rsid w:val="00615A0A"/>
    <w:rsid w:val="00621A25"/>
    <w:rsid w:val="006333D4"/>
    <w:rsid w:val="0063608C"/>
    <w:rsid w:val="006369B2"/>
    <w:rsid w:val="00637F6B"/>
    <w:rsid w:val="00647523"/>
    <w:rsid w:val="00652C03"/>
    <w:rsid w:val="006570B0"/>
    <w:rsid w:val="006855A5"/>
    <w:rsid w:val="0069210B"/>
    <w:rsid w:val="006A4055"/>
    <w:rsid w:val="006C5641"/>
    <w:rsid w:val="006D1089"/>
    <w:rsid w:val="006D7355"/>
    <w:rsid w:val="006F587C"/>
    <w:rsid w:val="00731135"/>
    <w:rsid w:val="007324AF"/>
    <w:rsid w:val="007409B4"/>
    <w:rsid w:val="0075525E"/>
    <w:rsid w:val="007642DC"/>
    <w:rsid w:val="007903F8"/>
    <w:rsid w:val="00794F4F"/>
    <w:rsid w:val="007974BE"/>
    <w:rsid w:val="007A0916"/>
    <w:rsid w:val="007A0DFD"/>
    <w:rsid w:val="007A15AC"/>
    <w:rsid w:val="007C7122"/>
    <w:rsid w:val="007D2936"/>
    <w:rsid w:val="007D3F11"/>
    <w:rsid w:val="007F664D"/>
    <w:rsid w:val="008416D1"/>
    <w:rsid w:val="00842137"/>
    <w:rsid w:val="00887F65"/>
    <w:rsid w:val="0089088E"/>
    <w:rsid w:val="00892297"/>
    <w:rsid w:val="008A20E4"/>
    <w:rsid w:val="008C6780"/>
    <w:rsid w:val="008D599B"/>
    <w:rsid w:val="008E0172"/>
    <w:rsid w:val="009120E9"/>
    <w:rsid w:val="00922B28"/>
    <w:rsid w:val="00923F34"/>
    <w:rsid w:val="00924462"/>
    <w:rsid w:val="0092538B"/>
    <w:rsid w:val="00930F6B"/>
    <w:rsid w:val="009406B5"/>
    <w:rsid w:val="009419D1"/>
    <w:rsid w:val="00946166"/>
    <w:rsid w:val="009775B6"/>
    <w:rsid w:val="00983164"/>
    <w:rsid w:val="00986C4A"/>
    <w:rsid w:val="00992A44"/>
    <w:rsid w:val="009972EF"/>
    <w:rsid w:val="009A4862"/>
    <w:rsid w:val="009E6045"/>
    <w:rsid w:val="009E766E"/>
    <w:rsid w:val="009F715E"/>
    <w:rsid w:val="00A000E0"/>
    <w:rsid w:val="00A10DBB"/>
    <w:rsid w:val="00A20D9F"/>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2910"/>
    <w:rsid w:val="00B453F5"/>
    <w:rsid w:val="00B50086"/>
    <w:rsid w:val="00B53D1B"/>
    <w:rsid w:val="00B718A5"/>
    <w:rsid w:val="00B949A1"/>
    <w:rsid w:val="00BE5227"/>
    <w:rsid w:val="00C04D1A"/>
    <w:rsid w:val="00C0722E"/>
    <w:rsid w:val="00C42125"/>
    <w:rsid w:val="00C62814"/>
    <w:rsid w:val="00C72F68"/>
    <w:rsid w:val="00C74937"/>
    <w:rsid w:val="00C9460E"/>
    <w:rsid w:val="00CF2B90"/>
    <w:rsid w:val="00D0196A"/>
    <w:rsid w:val="00D61575"/>
    <w:rsid w:val="00D83213"/>
    <w:rsid w:val="00DD777E"/>
    <w:rsid w:val="00DE3062"/>
    <w:rsid w:val="00DE5789"/>
    <w:rsid w:val="00E1406C"/>
    <w:rsid w:val="00E204DD"/>
    <w:rsid w:val="00E24898"/>
    <w:rsid w:val="00E3057D"/>
    <w:rsid w:val="00E53C24"/>
    <w:rsid w:val="00E82C2B"/>
    <w:rsid w:val="00EB444D"/>
    <w:rsid w:val="00ED6F4A"/>
    <w:rsid w:val="00F00EFD"/>
    <w:rsid w:val="00F02294"/>
    <w:rsid w:val="00F075D9"/>
    <w:rsid w:val="00F11CD1"/>
    <w:rsid w:val="00F24A21"/>
    <w:rsid w:val="00F35F57"/>
    <w:rsid w:val="00F502FD"/>
    <w:rsid w:val="00F50467"/>
    <w:rsid w:val="00FA6787"/>
    <w:rsid w:val="00FC65C7"/>
    <w:rsid w:val="00FD5C36"/>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 w:type="character" w:customStyle="1" w:styleId="Mentionnonrsolue2">
    <w:name w:val="Mention non résolue2"/>
    <w:basedOn w:val="DefaultParagraphFont"/>
    <w:uiPriority w:val="99"/>
    <w:semiHidden/>
    <w:unhideWhenUsed/>
    <w:rsid w:val="00986C4A"/>
    <w:rPr>
      <w:color w:val="605E5C"/>
      <w:shd w:val="clear" w:color="auto" w:fill="E1DFDD"/>
    </w:rPr>
  </w:style>
  <w:style w:type="character" w:styleId="UnresolvedMention">
    <w:name w:val="Unresolved Mention"/>
    <w:basedOn w:val="DefaultParagraphFont"/>
    <w:uiPriority w:val="99"/>
    <w:semiHidden/>
    <w:unhideWhenUsed/>
    <w:rsid w:val="00224E09"/>
    <w:rPr>
      <w:color w:val="605E5C"/>
      <w:shd w:val="clear" w:color="auto" w:fill="E1DFDD"/>
    </w:rPr>
  </w:style>
  <w:style w:type="paragraph" w:styleId="Revision">
    <w:name w:val="Revision"/>
    <w:hidden/>
    <w:uiPriority w:val="99"/>
    <w:semiHidden/>
    <w:rsid w:val="008416D1"/>
    <w:pPr>
      <w:spacing w:after="0" w:line="240" w:lineRule="auto"/>
    </w:pPr>
    <w:rPr>
      <w:rFonts w:ascii="Times New Roman" w:hAnsi="Times New Roman" w:cs="Times New Roman"/>
      <w:sz w:val="24"/>
      <w:szCs w:val="24"/>
      <w:lang w:val="en-GB" w:eastAsia="ja-JP"/>
    </w:rPr>
  </w:style>
  <w:style w:type="character" w:customStyle="1" w:styleId="normaltextrun">
    <w:name w:val="normaltextrun"/>
    <w:basedOn w:val="DefaultParagraphFont"/>
    <w:rsid w:val="00344B13"/>
  </w:style>
  <w:style w:type="character" w:customStyle="1" w:styleId="scxw184266088">
    <w:name w:val="scxw184266088"/>
    <w:basedOn w:val="DefaultParagraphFont"/>
    <w:rsid w:val="00344B13"/>
  </w:style>
  <w:style w:type="character" w:customStyle="1" w:styleId="eop">
    <w:name w:val="eop"/>
    <w:basedOn w:val="DefaultParagraphFont"/>
    <w:rsid w:val="00344B13"/>
  </w:style>
  <w:style w:type="character" w:customStyle="1" w:styleId="tabchar">
    <w:name w:val="tabchar"/>
    <w:basedOn w:val="DefaultParagraphFont"/>
    <w:rsid w:val="0034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1085809425">
      <w:bodyDiv w:val="1"/>
      <w:marLeft w:val="0"/>
      <w:marRight w:val="0"/>
      <w:marTop w:val="0"/>
      <w:marBottom w:val="0"/>
      <w:divBdr>
        <w:top w:val="none" w:sz="0" w:space="0" w:color="auto"/>
        <w:left w:val="none" w:sz="0" w:space="0" w:color="auto"/>
        <w:bottom w:val="none" w:sz="0" w:space="0" w:color="auto"/>
        <w:right w:val="none" w:sz="0" w:space="0" w:color="auto"/>
      </w:divBdr>
    </w:div>
    <w:div w:id="1622691777">
      <w:bodyDiv w:val="1"/>
      <w:marLeft w:val="0"/>
      <w:marRight w:val="0"/>
      <w:marTop w:val="0"/>
      <w:marBottom w:val="0"/>
      <w:divBdr>
        <w:top w:val="none" w:sz="0" w:space="0" w:color="auto"/>
        <w:left w:val="none" w:sz="0" w:space="0" w:color="auto"/>
        <w:bottom w:val="none" w:sz="0" w:space="0" w:color="auto"/>
        <w:right w:val="none" w:sz="0" w:space="0" w:color="auto"/>
      </w:divBdr>
    </w:div>
    <w:div w:id="17784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T22-TSAG-240122-TD-GEN-046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fano.polidori@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
      <w:docPartPr>
        <w:name w:val="9E2E15B2C62344509894B201BE6F5DAC"/>
        <w:category>
          <w:name w:val="General"/>
          <w:gallery w:val="placeholder"/>
        </w:category>
        <w:types>
          <w:type w:val="bbPlcHdr"/>
        </w:types>
        <w:behaviors>
          <w:behavior w:val="content"/>
        </w:behaviors>
        <w:guid w:val="{56A3B052-5749-4D37-9169-9E69481449FF}"/>
      </w:docPartPr>
      <w:docPartBody>
        <w:p w:rsidR="00282E57" w:rsidRDefault="00282E57" w:rsidP="00282E57">
          <w:pPr>
            <w:pStyle w:val="9E2E15B2C62344509894B201BE6F5DAC"/>
          </w:pPr>
          <w:r w:rsidRPr="005E55C3">
            <w:rPr>
              <w:rStyle w:val="PlaceholderText"/>
            </w:rPr>
            <w:t>[ShortName]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15283"/>
    <w:rsid w:val="0017154E"/>
    <w:rsid w:val="00182469"/>
    <w:rsid w:val="001878F0"/>
    <w:rsid w:val="00282E57"/>
    <w:rsid w:val="00322BF5"/>
    <w:rsid w:val="00390E6F"/>
    <w:rsid w:val="005E55FD"/>
    <w:rsid w:val="006431B1"/>
    <w:rsid w:val="007428AF"/>
    <w:rsid w:val="00836CDC"/>
    <w:rsid w:val="008756F8"/>
    <w:rsid w:val="008C729D"/>
    <w:rsid w:val="008E6F4D"/>
    <w:rsid w:val="00960CC3"/>
    <w:rsid w:val="00983470"/>
    <w:rsid w:val="00A5137C"/>
    <w:rsid w:val="00B1233B"/>
    <w:rsid w:val="00BE619E"/>
    <w:rsid w:val="00E671C4"/>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E57"/>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 w:type="paragraph" w:customStyle="1" w:styleId="9E2E15B2C62344509894B201BE6F5DAC">
    <w:name w:val="9E2E15B2C62344509894B201BE6F5DAC"/>
    <w:rsid w:val="00282E57"/>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At the ad hoc session, Monday 22 Jan 2024, 1745-1930, it was agreed that Rec. ITU-T A.1, clause 5 on JCAs will be moved to a new Recommendation A.JCA. It was further agreed that both A.1-rev and A.JCA will be processed as a bundle (i.e. determination, TAP consultation and approval together).</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RG-WM</QuestionText>
    <DocTypeText xmlns="3f6fad35-1f81-480e-a4e5-6e5474dcfb96">TD</DocTypeText>
    <CategoryDescription xmlns="http://schemas.microsoft.com/sharepoint.v3">TSAG RG-SC e-meeting</CategoryDescription>
    <ShortName xmlns="3f6fad35-1f81-480e-a4e5-6e5474dcfb96">TSAG-TD468</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sharepoint.v3"/>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3f6fad35-1f81-480e-a4e5-6e5474dcfb96"/>
    <ds:schemaRef ds:uri="http://www.w3.org/XML/1998/namespace"/>
    <ds:schemaRef ds:uri="http://purl.org/dc/elements/1.1/"/>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2</Pages>
  <Words>528</Words>
  <Characters>3013</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A.1 justification for a possible new ITU-T A-series Recommendation "Guidelines on the appointment and operations of registration authorities"</vt:lpstr>
      <vt:lpstr>A.13 justification for a proposed new Supplement to the ITU-T A-series Recommendations "Guidelines on the appointment and operations of registration authorities"</vt:lpstr>
    </vt:vector>
  </TitlesOfParts>
  <Company>ITU</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justification for a new ITU-T A-series Recommendation A.JCA "Joint coordination activities: Establishment and working procedures"</dc:title>
  <dc:subject/>
  <dc:creator>Dayao, Al</dc:creator>
  <cp:keywords>Registration authorities;</cp:keywords>
  <dc:description/>
  <cp:lastModifiedBy>Al-Mnini, Lara</cp:lastModifiedBy>
  <cp:revision>2</cp:revision>
  <dcterms:created xsi:type="dcterms:W3CDTF">2024-01-23T11:39:00Z</dcterms:created>
  <dcterms:modified xsi:type="dcterms:W3CDTF">2024-01-23T11:39:00Z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2023-02-15T13:29:02Z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0e60aa79-7b6f-4f19-b8d0-256c81969ed8</vt:lpwstr>
  </property>
  <property fmtid="{D5CDD505-2E9C-101B-9397-08002B2CF9AE}" pid="16" name="MSIP_Label_e6c818a6-e1a0-4a6e-a969-20d857c5dc62_ContentBits">
    <vt:lpwstr>2</vt:lpwstr>
  </property>
</Properties>
</file>