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ayout w:type="fixed"/>
        <w:tblCellMar>
          <w:left w:w="57" w:type="dxa"/>
          <w:right w:w="57" w:type="dxa"/>
        </w:tblCellMar>
        <w:tblLook w:val="0000" w:firstRow="0" w:lastRow="0" w:firstColumn="0" w:lastColumn="0" w:noHBand="0" w:noVBand="0"/>
      </w:tblPr>
      <w:tblGrid>
        <w:gridCol w:w="1130"/>
        <w:gridCol w:w="457"/>
        <w:gridCol w:w="18"/>
        <w:gridCol w:w="4006"/>
        <w:gridCol w:w="59"/>
        <w:gridCol w:w="4253"/>
      </w:tblGrid>
      <w:tr w:rsidR="006A7AF3" w:rsidRPr="001D439B" w14:paraId="18847093" w14:textId="77777777" w:rsidTr="003D1CD5">
        <w:trPr>
          <w:cantSplit/>
          <w:jc w:val="center"/>
        </w:trPr>
        <w:tc>
          <w:tcPr>
            <w:tcW w:w="1130" w:type="dxa"/>
            <w:vMerge w:val="restart"/>
            <w:vAlign w:val="center"/>
          </w:tcPr>
          <w:p w14:paraId="65D4E747" w14:textId="77777777" w:rsidR="006A7AF3" w:rsidRPr="001D439B" w:rsidRDefault="006A7AF3" w:rsidP="00C17CB4">
            <w:pPr>
              <w:spacing w:before="120" w:after="0"/>
              <w:jc w:val="center"/>
              <w:rPr>
                <w:rFonts w:ascii="Times New Roman" w:hAnsi="Times New Roman" w:cs="Times New Roman"/>
                <w:sz w:val="20"/>
                <w:szCs w:val="20"/>
              </w:rPr>
            </w:pPr>
            <w:bookmarkStart w:id="0" w:name="dnum" w:colFirst="2" w:colLast="2"/>
            <w:bookmarkStart w:id="1" w:name="dtableau"/>
            <w:r w:rsidRPr="001D439B">
              <w:rPr>
                <w:rFonts w:ascii="Times New Roman" w:hAnsi="Times New Roman" w:cs="Times New Roman"/>
                <w:noProof/>
              </w:rPr>
              <w:drawing>
                <wp:inline distT="0" distB="0" distL="0" distR="0" wp14:anchorId="188BF3BD" wp14:editId="4C125899">
                  <wp:extent cx="647700" cy="705600"/>
                  <wp:effectExtent l="0" t="0" r="0" b="0"/>
                  <wp:docPr id="5"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pic:cNvPicPr>
                            <a:picLocks noChangeAspect="1"/>
                          </pic:cNvPicPr>
                        </pic:nvPicPr>
                        <pic:blipFill rotWithShape="1">
                          <a:blip r:embed="rId6">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33B97E83" w14:textId="77777777" w:rsidR="006A7AF3" w:rsidRPr="001D439B" w:rsidRDefault="006A7AF3" w:rsidP="00C17CB4">
            <w:pPr>
              <w:spacing w:before="120" w:after="0"/>
              <w:rPr>
                <w:rFonts w:ascii="Times New Roman" w:hAnsi="Times New Roman" w:cs="Times New Roman"/>
                <w:sz w:val="16"/>
                <w:szCs w:val="16"/>
              </w:rPr>
            </w:pPr>
            <w:r w:rsidRPr="001D439B">
              <w:rPr>
                <w:rFonts w:ascii="Times New Roman" w:hAnsi="Times New Roman" w:cs="Times New Roman"/>
                <w:sz w:val="16"/>
                <w:szCs w:val="16"/>
              </w:rPr>
              <w:t>INTERNATIONAL TELECOMMUNICATION UNION</w:t>
            </w:r>
          </w:p>
          <w:p w14:paraId="6E373AC2" w14:textId="77777777" w:rsidR="006A7AF3" w:rsidRPr="001D439B" w:rsidRDefault="006A7AF3" w:rsidP="00C17CB4">
            <w:pPr>
              <w:spacing w:before="120" w:after="0"/>
              <w:rPr>
                <w:rFonts w:ascii="Times New Roman" w:hAnsi="Times New Roman" w:cs="Times New Roman"/>
                <w:b/>
                <w:bCs/>
                <w:sz w:val="26"/>
                <w:szCs w:val="26"/>
              </w:rPr>
            </w:pPr>
            <w:r w:rsidRPr="001D439B">
              <w:rPr>
                <w:rFonts w:ascii="Times New Roman" w:hAnsi="Times New Roman" w:cs="Times New Roman"/>
                <w:b/>
                <w:bCs/>
                <w:sz w:val="26"/>
                <w:szCs w:val="26"/>
              </w:rPr>
              <w:t>TELECOMMUNICATION</w:t>
            </w:r>
            <w:r w:rsidRPr="001D439B">
              <w:rPr>
                <w:rFonts w:ascii="Times New Roman" w:hAnsi="Times New Roman" w:cs="Times New Roman"/>
                <w:b/>
                <w:bCs/>
                <w:sz w:val="26"/>
                <w:szCs w:val="26"/>
              </w:rPr>
              <w:br/>
              <w:t>STANDARDIZATION SECTOR</w:t>
            </w:r>
          </w:p>
          <w:p w14:paraId="57D61624" w14:textId="77777777" w:rsidR="006A7AF3" w:rsidRPr="001D439B" w:rsidRDefault="006A7AF3" w:rsidP="00C17CB4">
            <w:pPr>
              <w:spacing w:before="120" w:after="0"/>
              <w:rPr>
                <w:rFonts w:ascii="Times New Roman" w:hAnsi="Times New Roman" w:cs="Times New Roman"/>
                <w:sz w:val="20"/>
                <w:szCs w:val="20"/>
              </w:rPr>
            </w:pPr>
            <w:r w:rsidRPr="001D439B">
              <w:rPr>
                <w:rFonts w:ascii="Times New Roman" w:hAnsi="Times New Roman" w:cs="Times New Roman"/>
                <w:sz w:val="20"/>
                <w:szCs w:val="20"/>
              </w:rPr>
              <w:t xml:space="preserve">STUDY PERIOD </w:t>
            </w:r>
            <w:bookmarkStart w:id="2" w:name="dstudyperiod"/>
            <w:r w:rsidRPr="001D439B">
              <w:rPr>
                <w:rFonts w:ascii="Times New Roman" w:hAnsi="Times New Roman" w:cs="Times New Roman"/>
                <w:sz w:val="20"/>
              </w:rPr>
              <w:t>2022</w:t>
            </w:r>
            <w:r w:rsidRPr="001D439B">
              <w:rPr>
                <w:rFonts w:ascii="Times New Roman" w:hAnsi="Times New Roman" w:cs="Times New Roman"/>
                <w:sz w:val="20"/>
                <w:szCs w:val="20"/>
              </w:rPr>
              <w:t>-</w:t>
            </w:r>
            <w:r w:rsidRPr="001D439B">
              <w:rPr>
                <w:rFonts w:ascii="Times New Roman" w:hAnsi="Times New Roman" w:cs="Times New Roman"/>
                <w:sz w:val="20"/>
              </w:rPr>
              <w:t>2024</w:t>
            </w:r>
            <w:bookmarkEnd w:id="2"/>
          </w:p>
        </w:tc>
        <w:tc>
          <w:tcPr>
            <w:tcW w:w="4312" w:type="dxa"/>
            <w:gridSpan w:val="2"/>
            <w:vAlign w:val="center"/>
          </w:tcPr>
          <w:p w14:paraId="4B1C520C" w14:textId="38595DB0" w:rsidR="006A7AF3" w:rsidRPr="001D439B" w:rsidRDefault="006A7AF3" w:rsidP="00C17CB4">
            <w:pPr>
              <w:pStyle w:val="Docnumber"/>
              <w:rPr>
                <w:sz w:val="32"/>
              </w:rPr>
            </w:pPr>
            <w:r>
              <w:rPr>
                <w:sz w:val="32"/>
              </w:rPr>
              <w:t>TSAG-TD</w:t>
            </w:r>
            <w:r w:rsidR="00670577">
              <w:rPr>
                <w:sz w:val="32"/>
              </w:rPr>
              <w:t>4</w:t>
            </w:r>
            <w:r w:rsidR="0069643D">
              <w:rPr>
                <w:sz w:val="32"/>
              </w:rPr>
              <w:t>99</w:t>
            </w:r>
          </w:p>
        </w:tc>
      </w:tr>
      <w:tr w:rsidR="006A7AF3" w:rsidRPr="001D439B" w14:paraId="769CA22D" w14:textId="77777777" w:rsidTr="003D1CD5">
        <w:trPr>
          <w:cantSplit/>
          <w:jc w:val="center"/>
        </w:trPr>
        <w:tc>
          <w:tcPr>
            <w:tcW w:w="1130" w:type="dxa"/>
            <w:vMerge/>
          </w:tcPr>
          <w:p w14:paraId="2BDF858E" w14:textId="77777777" w:rsidR="006A7AF3" w:rsidRPr="001D439B" w:rsidRDefault="006A7AF3" w:rsidP="00C17CB4">
            <w:pPr>
              <w:spacing w:before="120" w:after="0"/>
              <w:rPr>
                <w:rFonts w:ascii="Times New Roman" w:hAnsi="Times New Roman" w:cs="Times New Roman"/>
                <w:smallCaps/>
                <w:sz w:val="20"/>
              </w:rPr>
            </w:pPr>
            <w:bookmarkStart w:id="3" w:name="dsg" w:colFirst="2" w:colLast="2"/>
            <w:bookmarkEnd w:id="0"/>
          </w:p>
        </w:tc>
        <w:tc>
          <w:tcPr>
            <w:tcW w:w="4481" w:type="dxa"/>
            <w:gridSpan w:val="3"/>
            <w:vMerge/>
          </w:tcPr>
          <w:p w14:paraId="39135D5F" w14:textId="77777777" w:rsidR="006A7AF3" w:rsidRPr="001D439B" w:rsidRDefault="006A7AF3" w:rsidP="00C17CB4">
            <w:pPr>
              <w:spacing w:before="120" w:after="0"/>
              <w:rPr>
                <w:rFonts w:ascii="Times New Roman" w:hAnsi="Times New Roman" w:cs="Times New Roman"/>
                <w:smallCaps/>
                <w:sz w:val="20"/>
              </w:rPr>
            </w:pPr>
          </w:p>
        </w:tc>
        <w:tc>
          <w:tcPr>
            <w:tcW w:w="4312" w:type="dxa"/>
            <w:gridSpan w:val="2"/>
          </w:tcPr>
          <w:p w14:paraId="36F1D59C" w14:textId="77777777" w:rsidR="006A7AF3" w:rsidRPr="001D439B" w:rsidRDefault="006A7AF3" w:rsidP="00C17CB4">
            <w:pPr>
              <w:pStyle w:val="TSBHeaderRight14"/>
              <w:rPr>
                <w:smallCaps/>
              </w:rPr>
            </w:pPr>
            <w:r>
              <w:rPr>
                <w:smallCaps/>
              </w:rPr>
              <w:t>TSAG</w:t>
            </w:r>
          </w:p>
        </w:tc>
      </w:tr>
      <w:bookmarkEnd w:id="3"/>
      <w:tr w:rsidR="006A7AF3" w:rsidRPr="001D439B" w14:paraId="2ED52341" w14:textId="77777777" w:rsidTr="003D1CD5">
        <w:trPr>
          <w:cantSplit/>
          <w:jc w:val="center"/>
        </w:trPr>
        <w:tc>
          <w:tcPr>
            <w:tcW w:w="1130" w:type="dxa"/>
            <w:vMerge/>
            <w:tcBorders>
              <w:bottom w:val="single" w:sz="12" w:space="0" w:color="auto"/>
            </w:tcBorders>
          </w:tcPr>
          <w:p w14:paraId="720696C0" w14:textId="77777777" w:rsidR="006A7AF3" w:rsidRPr="001D439B" w:rsidRDefault="006A7AF3" w:rsidP="00C17CB4">
            <w:pPr>
              <w:spacing w:before="120" w:after="0"/>
              <w:rPr>
                <w:rFonts w:ascii="Times New Roman" w:hAnsi="Times New Roman" w:cs="Times New Roman"/>
                <w:b/>
                <w:bCs/>
                <w:sz w:val="26"/>
              </w:rPr>
            </w:pPr>
          </w:p>
        </w:tc>
        <w:tc>
          <w:tcPr>
            <w:tcW w:w="4481" w:type="dxa"/>
            <w:gridSpan w:val="3"/>
            <w:vMerge/>
            <w:tcBorders>
              <w:bottom w:val="single" w:sz="12" w:space="0" w:color="auto"/>
            </w:tcBorders>
          </w:tcPr>
          <w:p w14:paraId="01D22E14" w14:textId="77777777" w:rsidR="006A7AF3" w:rsidRPr="001D439B" w:rsidRDefault="006A7AF3" w:rsidP="00C17CB4">
            <w:pPr>
              <w:spacing w:before="120" w:after="0"/>
              <w:rPr>
                <w:rFonts w:ascii="Times New Roman" w:hAnsi="Times New Roman" w:cs="Times New Roman"/>
                <w:b/>
                <w:bCs/>
                <w:sz w:val="26"/>
              </w:rPr>
            </w:pPr>
          </w:p>
        </w:tc>
        <w:tc>
          <w:tcPr>
            <w:tcW w:w="4312" w:type="dxa"/>
            <w:gridSpan w:val="2"/>
            <w:tcBorders>
              <w:bottom w:val="single" w:sz="12" w:space="0" w:color="auto"/>
            </w:tcBorders>
            <w:vAlign w:val="center"/>
          </w:tcPr>
          <w:p w14:paraId="773E5F26" w14:textId="77777777" w:rsidR="006A7AF3" w:rsidRPr="001D439B" w:rsidRDefault="006A7AF3" w:rsidP="00C17CB4">
            <w:pPr>
              <w:pStyle w:val="TSBHeaderRight14"/>
            </w:pPr>
            <w:r w:rsidRPr="001D439B">
              <w:t>Original: English</w:t>
            </w:r>
          </w:p>
        </w:tc>
      </w:tr>
      <w:tr w:rsidR="006A7AF3" w:rsidRPr="001D439B" w14:paraId="4AE17F55" w14:textId="77777777" w:rsidTr="003D1CD5">
        <w:trPr>
          <w:cantSplit/>
          <w:jc w:val="center"/>
        </w:trPr>
        <w:tc>
          <w:tcPr>
            <w:tcW w:w="1587" w:type="dxa"/>
            <w:gridSpan w:val="2"/>
          </w:tcPr>
          <w:p w14:paraId="41B63520" w14:textId="77777777" w:rsidR="006A7AF3" w:rsidRPr="00BB0371" w:rsidRDefault="006A7AF3" w:rsidP="00C17CB4">
            <w:pPr>
              <w:spacing w:before="120" w:after="0"/>
              <w:rPr>
                <w:rFonts w:asciiTheme="majorBidi" w:hAnsiTheme="majorBidi" w:cstheme="majorBidi"/>
                <w:b/>
                <w:bCs/>
                <w:sz w:val="24"/>
                <w:szCs w:val="24"/>
              </w:rPr>
            </w:pPr>
            <w:bookmarkStart w:id="4" w:name="dbluepink" w:colFirst="1" w:colLast="1"/>
            <w:bookmarkStart w:id="5" w:name="dmeeting" w:colFirst="2" w:colLast="2"/>
            <w:r w:rsidRPr="00BB0371">
              <w:rPr>
                <w:rFonts w:asciiTheme="majorBidi" w:hAnsiTheme="majorBidi" w:cstheme="majorBidi"/>
                <w:b/>
                <w:bCs/>
                <w:sz w:val="24"/>
                <w:szCs w:val="24"/>
              </w:rPr>
              <w:t>Question(s):</w:t>
            </w:r>
          </w:p>
        </w:tc>
        <w:tc>
          <w:tcPr>
            <w:tcW w:w="4024" w:type="dxa"/>
            <w:gridSpan w:val="2"/>
          </w:tcPr>
          <w:p w14:paraId="0620F587" w14:textId="77777777" w:rsidR="006A7AF3" w:rsidRPr="00BB0371" w:rsidRDefault="006A7AF3" w:rsidP="00C17CB4">
            <w:pPr>
              <w:pStyle w:val="TSBHeaderQuestion"/>
              <w:rPr>
                <w:rFonts w:asciiTheme="majorBidi" w:hAnsiTheme="majorBidi" w:cstheme="majorBidi"/>
              </w:rPr>
            </w:pPr>
            <w:r w:rsidRPr="00BB0371">
              <w:rPr>
                <w:rFonts w:asciiTheme="majorBidi" w:hAnsiTheme="majorBidi" w:cstheme="majorBidi"/>
              </w:rPr>
              <w:t>N/A</w:t>
            </w:r>
          </w:p>
        </w:tc>
        <w:tc>
          <w:tcPr>
            <w:tcW w:w="4312" w:type="dxa"/>
            <w:gridSpan w:val="2"/>
          </w:tcPr>
          <w:p w14:paraId="3977FAE9" w14:textId="394194B7" w:rsidR="006A7AF3" w:rsidRPr="00BB0371" w:rsidRDefault="006A7AF3" w:rsidP="00C17CB4">
            <w:pPr>
              <w:pStyle w:val="VenueDate"/>
              <w:rPr>
                <w:rFonts w:asciiTheme="majorBidi" w:hAnsiTheme="majorBidi" w:cstheme="majorBidi"/>
              </w:rPr>
            </w:pPr>
            <w:r w:rsidRPr="00BB0371">
              <w:rPr>
                <w:rFonts w:asciiTheme="majorBidi" w:hAnsiTheme="majorBidi" w:cstheme="majorBidi"/>
              </w:rPr>
              <w:t xml:space="preserve">Geneva, </w:t>
            </w:r>
            <w:r w:rsidR="00670577">
              <w:rPr>
                <w:rFonts w:asciiTheme="majorBidi" w:hAnsiTheme="majorBidi" w:cstheme="majorBidi"/>
              </w:rPr>
              <w:t>2</w:t>
            </w:r>
            <w:r w:rsidR="002B6FAF">
              <w:rPr>
                <w:rFonts w:asciiTheme="majorBidi" w:hAnsiTheme="majorBidi" w:cstheme="majorBidi"/>
              </w:rPr>
              <w:t>9 July – 2 August</w:t>
            </w:r>
            <w:r w:rsidR="00670577">
              <w:rPr>
                <w:rFonts w:asciiTheme="majorBidi" w:hAnsiTheme="majorBidi" w:cstheme="majorBidi"/>
              </w:rPr>
              <w:t xml:space="preserve"> 2024</w:t>
            </w:r>
          </w:p>
        </w:tc>
      </w:tr>
      <w:tr w:rsidR="006A7AF3" w:rsidRPr="001D439B" w14:paraId="44937005" w14:textId="77777777" w:rsidTr="003D1CD5">
        <w:trPr>
          <w:cantSplit/>
          <w:jc w:val="center"/>
        </w:trPr>
        <w:tc>
          <w:tcPr>
            <w:tcW w:w="9923" w:type="dxa"/>
            <w:gridSpan w:val="6"/>
          </w:tcPr>
          <w:p w14:paraId="47DEACAE" w14:textId="77777777" w:rsidR="006A7AF3" w:rsidRPr="00BB0371" w:rsidRDefault="006A7AF3" w:rsidP="00C17CB4">
            <w:pPr>
              <w:spacing w:before="120" w:after="0"/>
              <w:jc w:val="center"/>
              <w:rPr>
                <w:rFonts w:asciiTheme="majorBidi" w:hAnsiTheme="majorBidi" w:cstheme="majorBidi"/>
                <w:b/>
                <w:bCs/>
                <w:sz w:val="24"/>
                <w:szCs w:val="24"/>
              </w:rPr>
            </w:pPr>
            <w:bookmarkStart w:id="6" w:name="ddoctype"/>
            <w:bookmarkEnd w:id="4"/>
            <w:bookmarkEnd w:id="5"/>
            <w:r w:rsidRPr="00BB0371">
              <w:rPr>
                <w:rFonts w:asciiTheme="majorBidi" w:hAnsiTheme="majorBidi" w:cstheme="majorBidi"/>
                <w:b/>
                <w:bCs/>
                <w:sz w:val="24"/>
                <w:szCs w:val="24"/>
              </w:rPr>
              <w:t>TD</w:t>
            </w:r>
          </w:p>
        </w:tc>
      </w:tr>
      <w:tr w:rsidR="006A7AF3" w:rsidRPr="001D439B" w14:paraId="3B9093B6" w14:textId="77777777" w:rsidTr="003D1CD5">
        <w:trPr>
          <w:cantSplit/>
          <w:jc w:val="center"/>
        </w:trPr>
        <w:tc>
          <w:tcPr>
            <w:tcW w:w="1587" w:type="dxa"/>
            <w:gridSpan w:val="2"/>
          </w:tcPr>
          <w:p w14:paraId="673D3D5D" w14:textId="77777777" w:rsidR="006A7AF3" w:rsidRPr="00BB0371" w:rsidRDefault="006A7AF3" w:rsidP="00C17CB4">
            <w:pPr>
              <w:spacing w:before="120" w:after="0"/>
              <w:rPr>
                <w:rFonts w:asciiTheme="majorBidi" w:hAnsiTheme="majorBidi" w:cstheme="majorBidi"/>
                <w:b/>
                <w:bCs/>
                <w:sz w:val="24"/>
                <w:szCs w:val="24"/>
              </w:rPr>
            </w:pPr>
            <w:bookmarkStart w:id="7" w:name="dsource" w:colFirst="1" w:colLast="1"/>
            <w:bookmarkEnd w:id="6"/>
            <w:r w:rsidRPr="00BB0371">
              <w:rPr>
                <w:rFonts w:asciiTheme="majorBidi" w:hAnsiTheme="majorBidi" w:cstheme="majorBidi"/>
                <w:b/>
                <w:bCs/>
                <w:sz w:val="24"/>
                <w:szCs w:val="24"/>
              </w:rPr>
              <w:t>Source:</w:t>
            </w:r>
          </w:p>
        </w:tc>
        <w:tc>
          <w:tcPr>
            <w:tcW w:w="8336" w:type="dxa"/>
            <w:gridSpan w:val="4"/>
          </w:tcPr>
          <w:p w14:paraId="336818EA" w14:textId="77777777" w:rsidR="006A7AF3" w:rsidRPr="00BB0371" w:rsidRDefault="006A7AF3" w:rsidP="00C17CB4">
            <w:pPr>
              <w:pStyle w:val="TSBHeaderSource"/>
              <w:rPr>
                <w:rFonts w:asciiTheme="majorBidi" w:hAnsiTheme="majorBidi" w:cstheme="majorBidi"/>
              </w:rPr>
            </w:pPr>
            <w:r w:rsidRPr="00BB0371">
              <w:rPr>
                <w:rFonts w:asciiTheme="majorBidi" w:hAnsiTheme="majorBidi" w:cstheme="majorBidi"/>
              </w:rPr>
              <w:t>Director, TSB</w:t>
            </w:r>
          </w:p>
        </w:tc>
      </w:tr>
      <w:tr w:rsidR="006A7AF3" w:rsidRPr="001D439B" w14:paraId="49DDA8E1" w14:textId="77777777" w:rsidTr="003D1CD5">
        <w:trPr>
          <w:cantSplit/>
          <w:jc w:val="center"/>
        </w:trPr>
        <w:tc>
          <w:tcPr>
            <w:tcW w:w="1587" w:type="dxa"/>
            <w:gridSpan w:val="2"/>
            <w:tcBorders>
              <w:bottom w:val="single" w:sz="8" w:space="0" w:color="auto"/>
            </w:tcBorders>
          </w:tcPr>
          <w:p w14:paraId="347F8AA1" w14:textId="77777777" w:rsidR="006A7AF3" w:rsidRPr="00BB0371" w:rsidRDefault="006A7AF3" w:rsidP="00C17CB4">
            <w:pPr>
              <w:spacing w:before="120" w:after="0"/>
              <w:rPr>
                <w:rFonts w:asciiTheme="majorBidi" w:hAnsiTheme="majorBidi" w:cstheme="majorBidi"/>
                <w:b/>
                <w:bCs/>
                <w:sz w:val="24"/>
                <w:szCs w:val="24"/>
              </w:rPr>
            </w:pPr>
            <w:bookmarkStart w:id="8" w:name="dtitle1" w:colFirst="1" w:colLast="1"/>
            <w:bookmarkEnd w:id="7"/>
            <w:r w:rsidRPr="00BB0371">
              <w:rPr>
                <w:rFonts w:asciiTheme="majorBidi" w:hAnsiTheme="majorBidi" w:cstheme="majorBidi"/>
                <w:b/>
                <w:bCs/>
                <w:sz w:val="24"/>
                <w:szCs w:val="24"/>
              </w:rPr>
              <w:t>Title:</w:t>
            </w:r>
          </w:p>
        </w:tc>
        <w:tc>
          <w:tcPr>
            <w:tcW w:w="8336" w:type="dxa"/>
            <w:gridSpan w:val="4"/>
            <w:tcBorders>
              <w:bottom w:val="single" w:sz="8" w:space="0" w:color="auto"/>
            </w:tcBorders>
          </w:tcPr>
          <w:p w14:paraId="1BF61057" w14:textId="6F486067" w:rsidR="006A7AF3" w:rsidRPr="00BB0371" w:rsidRDefault="006A7AF3" w:rsidP="00C17CB4">
            <w:pPr>
              <w:pStyle w:val="TSBHeaderTitle"/>
              <w:rPr>
                <w:rFonts w:asciiTheme="majorBidi" w:hAnsiTheme="majorBidi" w:cstheme="majorBidi"/>
              </w:rPr>
            </w:pPr>
            <w:r w:rsidRPr="00BB0371">
              <w:rPr>
                <w:rFonts w:asciiTheme="majorBidi" w:hAnsiTheme="majorBidi" w:cstheme="majorBidi"/>
              </w:rPr>
              <w:t xml:space="preserve">Opening address at TSAG Meeting, </w:t>
            </w:r>
            <w:r w:rsidR="002B6FAF">
              <w:rPr>
                <w:rFonts w:asciiTheme="majorBidi" w:hAnsiTheme="majorBidi" w:cstheme="majorBidi"/>
              </w:rPr>
              <w:t xml:space="preserve">29 July </w:t>
            </w:r>
            <w:r w:rsidRPr="00BB0371">
              <w:rPr>
                <w:rFonts w:asciiTheme="majorBidi" w:hAnsiTheme="majorBidi" w:cstheme="majorBidi"/>
              </w:rPr>
              <w:t>202</w:t>
            </w:r>
            <w:r w:rsidR="00670577">
              <w:rPr>
                <w:rFonts w:asciiTheme="majorBidi" w:hAnsiTheme="majorBidi" w:cstheme="majorBidi"/>
              </w:rPr>
              <w:t>4</w:t>
            </w:r>
          </w:p>
        </w:tc>
      </w:tr>
      <w:bookmarkEnd w:id="1"/>
      <w:bookmarkEnd w:id="8"/>
      <w:tr w:rsidR="006A7AF3" w:rsidRPr="008A5A66" w14:paraId="52300DBD" w14:textId="77777777" w:rsidTr="003D1CD5">
        <w:trPr>
          <w:cantSplit/>
          <w:jc w:val="center"/>
        </w:trPr>
        <w:tc>
          <w:tcPr>
            <w:tcW w:w="1605" w:type="dxa"/>
            <w:gridSpan w:val="3"/>
            <w:tcBorders>
              <w:top w:val="single" w:sz="8" w:space="0" w:color="auto"/>
              <w:bottom w:val="single" w:sz="8" w:space="0" w:color="auto"/>
            </w:tcBorders>
          </w:tcPr>
          <w:p w14:paraId="57A4A052" w14:textId="77777777" w:rsidR="006A7AF3" w:rsidRPr="00BB0371" w:rsidRDefault="006A7AF3" w:rsidP="00C17CB4">
            <w:pPr>
              <w:spacing w:before="120" w:after="0" w:line="240" w:lineRule="auto"/>
              <w:rPr>
                <w:rFonts w:asciiTheme="majorBidi" w:hAnsiTheme="majorBidi" w:cstheme="majorBidi"/>
                <w:b/>
                <w:bCs/>
                <w:sz w:val="24"/>
                <w:szCs w:val="24"/>
                <w:lang w:eastAsia="ja-JP"/>
              </w:rPr>
            </w:pPr>
            <w:r w:rsidRPr="00BB0371">
              <w:rPr>
                <w:rFonts w:asciiTheme="majorBidi" w:hAnsiTheme="majorBidi" w:cstheme="majorBidi"/>
                <w:b/>
                <w:bCs/>
                <w:sz w:val="24"/>
                <w:szCs w:val="24"/>
                <w:lang w:eastAsia="ja-JP"/>
              </w:rPr>
              <w:t>Contact:</w:t>
            </w:r>
          </w:p>
        </w:tc>
        <w:tc>
          <w:tcPr>
            <w:tcW w:w="4065" w:type="dxa"/>
            <w:gridSpan w:val="2"/>
            <w:tcBorders>
              <w:top w:val="single" w:sz="8" w:space="0" w:color="auto"/>
              <w:bottom w:val="single" w:sz="8" w:space="0" w:color="auto"/>
            </w:tcBorders>
          </w:tcPr>
          <w:p w14:paraId="61A748CC" w14:textId="77777777" w:rsidR="006A7AF3" w:rsidRPr="00BB0371" w:rsidRDefault="006A7AF3" w:rsidP="00C17CB4">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rPr>
            </w:pPr>
            <w:r w:rsidRPr="00BB0371">
              <w:rPr>
                <w:rFonts w:asciiTheme="majorBidi" w:hAnsiTheme="majorBidi" w:cstheme="majorBidi"/>
                <w:sz w:val="24"/>
                <w:szCs w:val="24"/>
              </w:rPr>
              <w:t>TSB Director</w:t>
            </w:r>
          </w:p>
        </w:tc>
        <w:tc>
          <w:tcPr>
            <w:tcW w:w="4253" w:type="dxa"/>
            <w:tcBorders>
              <w:top w:val="single" w:sz="8" w:space="0" w:color="auto"/>
              <w:bottom w:val="single" w:sz="8" w:space="0" w:color="auto"/>
            </w:tcBorders>
          </w:tcPr>
          <w:p w14:paraId="69A0A03C" w14:textId="77777777" w:rsidR="006A7AF3" w:rsidRPr="00BB0371" w:rsidRDefault="006A7AF3" w:rsidP="00C17CB4">
            <w:pPr>
              <w:spacing w:before="120" w:after="0"/>
              <w:rPr>
                <w:rFonts w:asciiTheme="majorBidi" w:eastAsia="Times New Roman" w:hAnsiTheme="majorBidi" w:cstheme="majorBidi"/>
                <w:sz w:val="24"/>
                <w:szCs w:val="24"/>
              </w:rPr>
            </w:pPr>
            <w:r w:rsidRPr="00BB0371">
              <w:rPr>
                <w:rFonts w:asciiTheme="majorBidi" w:hAnsiTheme="majorBidi" w:cstheme="majorBidi"/>
                <w:sz w:val="24"/>
                <w:szCs w:val="24"/>
              </w:rPr>
              <w:t xml:space="preserve">Email: </w:t>
            </w:r>
            <w:hyperlink r:id="rId7" w:history="1">
              <w:r w:rsidRPr="00BB0371">
                <w:rPr>
                  <w:rStyle w:val="Hyperlink"/>
                  <w:rFonts w:asciiTheme="majorBidi" w:hAnsiTheme="majorBidi" w:cstheme="majorBidi"/>
                  <w:color w:val="2F5496" w:themeColor="accent1" w:themeShade="BF"/>
                  <w:sz w:val="24"/>
                  <w:szCs w:val="24"/>
                </w:rPr>
                <w:t>tsbdir@itu.int</w:t>
              </w:r>
            </w:hyperlink>
            <w:r w:rsidRPr="00BB0371">
              <w:rPr>
                <w:rFonts w:asciiTheme="majorBidi" w:hAnsiTheme="majorBidi" w:cstheme="majorBidi"/>
                <w:sz w:val="24"/>
                <w:szCs w:val="24"/>
              </w:rPr>
              <w:t xml:space="preserve"> </w:t>
            </w:r>
            <w:r w:rsidRPr="00BB0371">
              <w:rPr>
                <w:rFonts w:asciiTheme="majorBidi" w:hAnsiTheme="majorBidi" w:cstheme="majorBidi"/>
                <w:color w:val="000000"/>
                <w:sz w:val="24"/>
                <w:szCs w:val="24"/>
                <w:u w:val="single"/>
              </w:rPr>
              <w:t xml:space="preserve"> </w:t>
            </w:r>
          </w:p>
        </w:tc>
      </w:tr>
    </w:tbl>
    <w:p w14:paraId="493E50AF" w14:textId="77777777" w:rsidR="006A7AF3" w:rsidRDefault="006A7AF3" w:rsidP="00714222">
      <w:pPr>
        <w:spacing w:before="120" w:after="240" w:line="240" w:lineRule="auto"/>
        <w:jc w:val="center"/>
        <w:rPr>
          <w:rFonts w:ascii="Trebuchet MS" w:eastAsia="Times New Roman" w:hAnsi="Trebuchet MS" w:cs="Times New Roman"/>
          <w:b/>
          <w:smallCaps/>
          <w:kern w:val="0"/>
          <w:sz w:val="28"/>
          <w:szCs w:val="20"/>
          <w:lang w:val="en-US" w:eastAsia="zh-CN"/>
          <w14:ligatures w14:val="none"/>
        </w:rPr>
      </w:pPr>
    </w:p>
    <w:p w14:paraId="5EB71C4E" w14:textId="77777777" w:rsidR="002B1BE1" w:rsidRPr="00D901EE" w:rsidRDefault="002B1BE1" w:rsidP="002B1BE1">
      <w:pPr>
        <w:pStyle w:val="Telecomhead"/>
        <w:spacing w:after="240"/>
        <w:rPr>
          <w:szCs w:val="28"/>
        </w:rPr>
      </w:pPr>
      <w:r>
        <w:rPr>
          <w:lang w:val="en-US"/>
        </w:rPr>
        <w:t>ITU Telecommunication Standardization Advisory Group</w:t>
      </w:r>
    </w:p>
    <w:p w14:paraId="31C5BF9E" w14:textId="77777777" w:rsidR="002B1BE1" w:rsidRPr="00D901EE" w:rsidRDefault="002B1BE1" w:rsidP="002B1BE1">
      <w:pPr>
        <w:pStyle w:val="Telecomhead"/>
        <w:spacing w:before="0" w:after="240"/>
        <w:rPr>
          <w:szCs w:val="28"/>
        </w:rPr>
      </w:pPr>
      <w:r>
        <w:rPr>
          <w:szCs w:val="28"/>
        </w:rPr>
        <w:t xml:space="preserve">Geneva, 29 July </w:t>
      </w:r>
      <w:r w:rsidRPr="00D901EE">
        <w:rPr>
          <w:szCs w:val="28"/>
        </w:rPr>
        <w:t>20</w:t>
      </w:r>
      <w:r>
        <w:rPr>
          <w:szCs w:val="28"/>
        </w:rPr>
        <w:t>24</w:t>
      </w:r>
    </w:p>
    <w:p w14:paraId="0A54DDBA" w14:textId="77777777" w:rsidR="002B1BE1" w:rsidRPr="00B84600" w:rsidRDefault="002B1BE1" w:rsidP="002B1BE1">
      <w:pPr>
        <w:pStyle w:val="Telecomhead"/>
        <w:spacing w:after="240"/>
        <w:rPr>
          <w:i/>
          <w:szCs w:val="28"/>
        </w:rPr>
      </w:pPr>
      <w:r>
        <w:rPr>
          <w:i/>
          <w:szCs w:val="28"/>
        </w:rPr>
        <w:t xml:space="preserve">Welcome Remarks  </w:t>
      </w:r>
    </w:p>
    <w:p w14:paraId="74CAED6D" w14:textId="77777777" w:rsidR="002B1BE1" w:rsidRDefault="002B1BE1" w:rsidP="002B1BE1">
      <w:pPr>
        <w:pStyle w:val="Telecomhead"/>
        <w:spacing w:line="240" w:lineRule="atLeast"/>
        <w:rPr>
          <w:szCs w:val="28"/>
          <w:u w:val="single"/>
        </w:rPr>
      </w:pPr>
      <w:r>
        <w:rPr>
          <w:szCs w:val="28"/>
          <w:u w:val="single"/>
        </w:rPr>
        <w:t>Seizo Onoe</w:t>
      </w:r>
    </w:p>
    <w:p w14:paraId="28036C08" w14:textId="77777777" w:rsidR="002B1BE1" w:rsidRPr="00005C8E" w:rsidRDefault="002B1BE1" w:rsidP="002B1BE1">
      <w:pPr>
        <w:pStyle w:val="Telecomhead"/>
        <w:snapToGrid w:val="0"/>
        <w:spacing w:before="0" w:line="240" w:lineRule="atLeast"/>
        <w:rPr>
          <w:rFonts w:ascii="Verdana" w:hAnsi="Verdana"/>
          <w:szCs w:val="28"/>
        </w:rPr>
      </w:pPr>
      <w:r w:rsidRPr="00B84600">
        <w:rPr>
          <w:szCs w:val="28"/>
        </w:rPr>
        <w:t>Director, Telecommunication Standardization Bureau</w:t>
      </w:r>
      <w:r w:rsidRPr="00B84600">
        <w:rPr>
          <w:szCs w:val="28"/>
        </w:rPr>
        <w:br/>
        <w:t>International Telecommunication Union</w:t>
      </w:r>
      <w:r w:rsidRPr="00B84600">
        <w:rPr>
          <w:rFonts w:ascii="Verdana" w:hAnsi="Verdana"/>
          <w:szCs w:val="28"/>
        </w:rPr>
        <w:t xml:space="preserve"> </w:t>
      </w:r>
    </w:p>
    <w:p w14:paraId="26542515" w14:textId="77777777" w:rsidR="002B1BE1" w:rsidRPr="00713443" w:rsidRDefault="002B1BE1" w:rsidP="002B1BE1">
      <w:pPr>
        <w:snapToGrid w:val="0"/>
        <w:spacing w:after="0" w:line="240" w:lineRule="atLeast"/>
        <w:rPr>
          <w:rFonts w:asciiTheme="minorBidi" w:hAnsiTheme="minorBidi"/>
          <w:sz w:val="24"/>
          <w:szCs w:val="24"/>
        </w:rPr>
      </w:pPr>
      <w:r>
        <w:rPr>
          <w:rFonts w:asciiTheme="minorBidi" w:hAnsiTheme="minorBidi"/>
          <w:sz w:val="24"/>
          <w:szCs w:val="24"/>
        </w:rPr>
        <w:t xml:space="preserve">TSAG Chair </w:t>
      </w:r>
      <w:r w:rsidRPr="00713443">
        <w:rPr>
          <w:rFonts w:asciiTheme="minorBidi" w:hAnsiTheme="minorBidi"/>
          <w:sz w:val="24"/>
          <w:szCs w:val="24"/>
        </w:rPr>
        <w:t>Abdurahman</w:t>
      </w:r>
      <w:r>
        <w:rPr>
          <w:rFonts w:asciiTheme="minorBidi" w:hAnsiTheme="minorBidi"/>
          <w:sz w:val="24"/>
          <w:szCs w:val="24"/>
        </w:rPr>
        <w:t xml:space="preserve"> Al Hassan</w:t>
      </w:r>
    </w:p>
    <w:p w14:paraId="051F569F" w14:textId="77777777" w:rsidR="002B1BE1" w:rsidRDefault="002B1BE1" w:rsidP="002B1BE1">
      <w:pPr>
        <w:snapToGrid w:val="0"/>
        <w:spacing w:after="0" w:line="240" w:lineRule="atLeast"/>
        <w:rPr>
          <w:rFonts w:asciiTheme="minorBidi" w:hAnsiTheme="minorBidi"/>
          <w:sz w:val="24"/>
          <w:szCs w:val="24"/>
        </w:rPr>
      </w:pPr>
      <w:r>
        <w:rPr>
          <w:rFonts w:asciiTheme="minorBidi" w:hAnsiTheme="minorBidi"/>
          <w:sz w:val="24"/>
          <w:szCs w:val="24"/>
        </w:rPr>
        <w:t>Secretary-General Doreen Bogdan-Martin</w:t>
      </w:r>
    </w:p>
    <w:p w14:paraId="1E4AC9E3" w14:textId="77777777" w:rsidR="002B1BE1" w:rsidRDefault="002B1BE1" w:rsidP="002B1BE1">
      <w:pPr>
        <w:snapToGrid w:val="0"/>
        <w:spacing w:after="0" w:line="240" w:lineRule="atLeast"/>
        <w:rPr>
          <w:rFonts w:asciiTheme="minorBidi" w:hAnsiTheme="minorBidi"/>
          <w:sz w:val="24"/>
          <w:szCs w:val="24"/>
        </w:rPr>
      </w:pPr>
      <w:r>
        <w:rPr>
          <w:rFonts w:asciiTheme="minorBidi" w:hAnsiTheme="minorBidi"/>
          <w:sz w:val="24"/>
          <w:szCs w:val="24"/>
        </w:rPr>
        <w:t>BDT Director Cosmas Zavazava</w:t>
      </w:r>
    </w:p>
    <w:p w14:paraId="362FBED1" w14:textId="77777777" w:rsidR="002B1BE1" w:rsidRDefault="002B1BE1" w:rsidP="002B1BE1">
      <w:pPr>
        <w:snapToGrid w:val="0"/>
        <w:spacing w:after="0" w:line="240" w:lineRule="atLeast"/>
        <w:rPr>
          <w:rFonts w:asciiTheme="minorBidi" w:hAnsiTheme="minorBidi"/>
          <w:sz w:val="24"/>
          <w:szCs w:val="24"/>
        </w:rPr>
      </w:pPr>
      <w:r>
        <w:rPr>
          <w:rFonts w:asciiTheme="minorBidi" w:hAnsiTheme="minorBidi"/>
          <w:sz w:val="24"/>
          <w:szCs w:val="24"/>
        </w:rPr>
        <w:t>Deputy to the BR Director Joanne Wilson</w:t>
      </w:r>
    </w:p>
    <w:p w14:paraId="60B817FD" w14:textId="77777777" w:rsidR="002B1BE1" w:rsidRDefault="002B1BE1" w:rsidP="002B1BE1">
      <w:pPr>
        <w:snapToGrid w:val="0"/>
        <w:spacing w:after="0" w:line="240" w:lineRule="atLeast"/>
        <w:rPr>
          <w:rFonts w:asciiTheme="minorBidi" w:hAnsiTheme="minorBidi"/>
          <w:sz w:val="24"/>
          <w:szCs w:val="24"/>
        </w:rPr>
      </w:pPr>
      <w:r>
        <w:rPr>
          <w:rFonts w:asciiTheme="minorBidi" w:hAnsiTheme="minorBidi"/>
          <w:sz w:val="24"/>
          <w:szCs w:val="24"/>
        </w:rPr>
        <w:t xml:space="preserve">Colleagues and friends, </w:t>
      </w:r>
    </w:p>
    <w:p w14:paraId="117D2A5E" w14:textId="77777777" w:rsidR="002B1BE1" w:rsidRDefault="002B1BE1" w:rsidP="002B1BE1">
      <w:pPr>
        <w:snapToGrid w:val="0"/>
        <w:spacing w:after="0" w:line="240" w:lineRule="atLeast"/>
        <w:rPr>
          <w:rFonts w:asciiTheme="minorBidi" w:hAnsiTheme="minorBidi"/>
          <w:sz w:val="24"/>
          <w:szCs w:val="24"/>
        </w:rPr>
      </w:pPr>
    </w:p>
    <w:p w14:paraId="09CF0961"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Good morning, and a very warm welcome to you all. It’s a great pleasure to see you all again</w:t>
      </w:r>
      <w:r>
        <w:rPr>
          <w:rFonts w:asciiTheme="minorBidi" w:hAnsiTheme="minorBidi"/>
          <w:sz w:val="24"/>
          <w:szCs w:val="24"/>
        </w:rPr>
        <w:t xml:space="preserve">. </w:t>
      </w:r>
    </w:p>
    <w:p w14:paraId="66A78EAD" w14:textId="77777777" w:rsidR="002B1BE1" w:rsidRPr="0046491E" w:rsidRDefault="002B1BE1" w:rsidP="002B1BE1">
      <w:pPr>
        <w:snapToGrid w:val="0"/>
        <w:spacing w:after="0" w:line="240" w:lineRule="atLeast"/>
        <w:rPr>
          <w:rFonts w:asciiTheme="minorBidi" w:hAnsiTheme="minorBidi"/>
          <w:sz w:val="24"/>
          <w:szCs w:val="24"/>
        </w:rPr>
      </w:pPr>
    </w:p>
    <w:p w14:paraId="451964C7"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 xml:space="preserve">At the recent meeting of SG15 in Montreal, I was reminded that this year marks 40 years since ITU first standardized optical fibre. </w:t>
      </w:r>
    </w:p>
    <w:p w14:paraId="7A3C0FA4" w14:textId="77777777" w:rsidR="002B1BE1" w:rsidRPr="0046491E" w:rsidRDefault="002B1BE1" w:rsidP="002B1BE1">
      <w:pPr>
        <w:snapToGrid w:val="0"/>
        <w:spacing w:after="0" w:line="240" w:lineRule="atLeast"/>
        <w:rPr>
          <w:rFonts w:asciiTheme="minorBidi" w:hAnsiTheme="minorBidi"/>
          <w:sz w:val="24"/>
          <w:szCs w:val="24"/>
        </w:rPr>
      </w:pPr>
    </w:p>
    <w:p w14:paraId="6D30EF40"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 xml:space="preserve">Just 40 years… </w:t>
      </w:r>
    </w:p>
    <w:p w14:paraId="09576104" w14:textId="77777777" w:rsidR="002B1BE1" w:rsidRPr="0046491E" w:rsidRDefault="002B1BE1" w:rsidP="002B1BE1">
      <w:pPr>
        <w:snapToGrid w:val="0"/>
        <w:spacing w:after="0" w:line="240" w:lineRule="atLeast"/>
        <w:rPr>
          <w:rFonts w:asciiTheme="minorBidi" w:hAnsiTheme="minorBidi"/>
          <w:sz w:val="24"/>
          <w:szCs w:val="24"/>
        </w:rPr>
      </w:pPr>
    </w:p>
    <w:p w14:paraId="7831862E"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 xml:space="preserve">Think of how much we depend on optical fibre today. Think of how much we have built together, and how rapid our progress has been.  </w:t>
      </w:r>
    </w:p>
    <w:p w14:paraId="1EF5879A" w14:textId="77777777" w:rsidR="002B1BE1" w:rsidRPr="0046491E" w:rsidRDefault="002B1BE1" w:rsidP="002B1BE1">
      <w:pPr>
        <w:snapToGrid w:val="0"/>
        <w:spacing w:after="0" w:line="240" w:lineRule="atLeast"/>
        <w:rPr>
          <w:rFonts w:asciiTheme="minorBidi" w:hAnsiTheme="minorBidi"/>
          <w:sz w:val="24"/>
          <w:szCs w:val="24"/>
        </w:rPr>
      </w:pPr>
    </w:p>
    <w:p w14:paraId="4C5FE035"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 xml:space="preserve">It’s remarkable. </w:t>
      </w:r>
    </w:p>
    <w:p w14:paraId="1529331D" w14:textId="77777777" w:rsidR="002B1BE1" w:rsidRPr="0046491E" w:rsidRDefault="002B1BE1" w:rsidP="002B1BE1">
      <w:pPr>
        <w:snapToGrid w:val="0"/>
        <w:spacing w:after="0" w:line="240" w:lineRule="atLeast"/>
        <w:rPr>
          <w:rFonts w:asciiTheme="minorBidi" w:hAnsiTheme="minorBidi"/>
          <w:sz w:val="24"/>
          <w:szCs w:val="24"/>
        </w:rPr>
      </w:pPr>
    </w:p>
    <w:p w14:paraId="689A9B8D"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 xml:space="preserve">We have created enormous value by working together on ITU standards. </w:t>
      </w:r>
    </w:p>
    <w:p w14:paraId="0E4E5D06" w14:textId="77777777" w:rsidR="002B1BE1" w:rsidRPr="0046491E" w:rsidRDefault="002B1BE1" w:rsidP="002B1BE1">
      <w:pPr>
        <w:snapToGrid w:val="0"/>
        <w:spacing w:after="0" w:line="240" w:lineRule="atLeast"/>
        <w:rPr>
          <w:rFonts w:asciiTheme="minorBidi" w:hAnsiTheme="minorBidi"/>
          <w:sz w:val="24"/>
          <w:szCs w:val="24"/>
        </w:rPr>
      </w:pPr>
    </w:p>
    <w:p w14:paraId="6F5358C3"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And</w:t>
      </w:r>
      <w:r>
        <w:rPr>
          <w:rFonts w:asciiTheme="minorBidi" w:hAnsiTheme="minorBidi"/>
          <w:sz w:val="24"/>
          <w:szCs w:val="24"/>
        </w:rPr>
        <w:t xml:space="preserve"> with</w:t>
      </w:r>
      <w:r w:rsidRPr="0046491E">
        <w:rPr>
          <w:rFonts w:asciiTheme="minorBidi" w:hAnsiTheme="minorBidi"/>
          <w:sz w:val="24"/>
          <w:szCs w:val="24"/>
        </w:rPr>
        <w:t xml:space="preserve"> ICTs now impacting the biggest issues of our time</w:t>
      </w:r>
      <w:r>
        <w:rPr>
          <w:rFonts w:asciiTheme="minorBidi" w:hAnsiTheme="minorBidi"/>
          <w:sz w:val="24"/>
          <w:szCs w:val="24"/>
        </w:rPr>
        <w:t>, we are welcoming new stakeholders.</w:t>
      </w:r>
    </w:p>
    <w:p w14:paraId="6B8129C6" w14:textId="77777777" w:rsidR="002B1BE1" w:rsidRPr="0046491E" w:rsidRDefault="002B1BE1" w:rsidP="002B1BE1">
      <w:pPr>
        <w:snapToGrid w:val="0"/>
        <w:spacing w:after="0" w:line="240" w:lineRule="atLeast"/>
        <w:rPr>
          <w:rFonts w:asciiTheme="minorBidi" w:hAnsiTheme="minorBidi"/>
          <w:sz w:val="24"/>
          <w:szCs w:val="24"/>
        </w:rPr>
      </w:pPr>
    </w:p>
    <w:p w14:paraId="552C715D"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lastRenderedPageBreak/>
        <w:t>Our collaborations are growing, in areas from AI and machine learning to virtual worlds, smart cities, health,</w:t>
      </w:r>
      <w:r>
        <w:rPr>
          <w:rFonts w:asciiTheme="minorBidi" w:hAnsiTheme="minorBidi"/>
          <w:sz w:val="24"/>
          <w:szCs w:val="24"/>
        </w:rPr>
        <w:t xml:space="preserve"> </w:t>
      </w:r>
      <w:r w:rsidRPr="0046491E">
        <w:rPr>
          <w:rFonts w:asciiTheme="minorBidi" w:hAnsiTheme="minorBidi"/>
          <w:sz w:val="24"/>
          <w:szCs w:val="24"/>
        </w:rPr>
        <w:t xml:space="preserve">financial services, agriculture, and climate and disaster resilience. </w:t>
      </w:r>
    </w:p>
    <w:p w14:paraId="2505CDEF" w14:textId="77777777" w:rsidR="002B1BE1" w:rsidRPr="0046491E" w:rsidRDefault="002B1BE1" w:rsidP="002B1BE1">
      <w:pPr>
        <w:snapToGrid w:val="0"/>
        <w:spacing w:after="0" w:line="240" w:lineRule="atLeast"/>
        <w:rPr>
          <w:rFonts w:asciiTheme="minorBidi" w:hAnsiTheme="minorBidi"/>
          <w:sz w:val="24"/>
          <w:szCs w:val="24"/>
        </w:rPr>
      </w:pPr>
    </w:p>
    <w:p w14:paraId="6ABA18CC"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 xml:space="preserve">With our focus groups, collaboration initiatives, partner standards bodies, and fellow UN agencies, we are stimulating new business and innovation ecosystems – many with huge potential to drive sustainable development. </w:t>
      </w:r>
    </w:p>
    <w:p w14:paraId="00563530" w14:textId="77777777" w:rsidR="002B1BE1" w:rsidRPr="0046491E" w:rsidRDefault="002B1BE1" w:rsidP="002B1BE1">
      <w:pPr>
        <w:snapToGrid w:val="0"/>
        <w:spacing w:after="0" w:line="240" w:lineRule="atLeast"/>
        <w:rPr>
          <w:rFonts w:asciiTheme="minorBidi" w:hAnsiTheme="minorBidi"/>
          <w:sz w:val="24"/>
          <w:szCs w:val="24"/>
        </w:rPr>
      </w:pPr>
    </w:p>
    <w:p w14:paraId="06431535"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 xml:space="preserve">Discussions at our recent AI for Good Global Summit emphasized that technical standards and capacity building will make foundational contributions to global AI governance. </w:t>
      </w:r>
    </w:p>
    <w:p w14:paraId="56915085" w14:textId="77777777" w:rsidR="002B1BE1" w:rsidRPr="0046491E" w:rsidRDefault="002B1BE1" w:rsidP="002B1BE1">
      <w:pPr>
        <w:snapToGrid w:val="0"/>
        <w:spacing w:after="0" w:line="240" w:lineRule="atLeast"/>
        <w:rPr>
          <w:rFonts w:asciiTheme="minorBidi" w:hAnsiTheme="minorBidi"/>
          <w:sz w:val="24"/>
          <w:szCs w:val="24"/>
        </w:rPr>
      </w:pPr>
    </w:p>
    <w:p w14:paraId="1FCAE45B"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 xml:space="preserve">It’s clear from the number of AI standards projects underway that ITU members are committed to meeting these high expectations. </w:t>
      </w:r>
    </w:p>
    <w:p w14:paraId="45A7492E" w14:textId="77777777" w:rsidR="002B1BE1" w:rsidRPr="0046491E" w:rsidRDefault="002B1BE1" w:rsidP="002B1BE1">
      <w:pPr>
        <w:snapToGrid w:val="0"/>
        <w:spacing w:after="0" w:line="240" w:lineRule="atLeast"/>
        <w:rPr>
          <w:rFonts w:asciiTheme="minorBidi" w:hAnsiTheme="minorBidi"/>
          <w:sz w:val="24"/>
          <w:szCs w:val="24"/>
        </w:rPr>
      </w:pPr>
    </w:p>
    <w:p w14:paraId="3DAF468C"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And when it comes to capacity building, I know that ITU members contributing to TSAG share my commitment to issues such as strong industry engagement, bridging the standardization gap, women’s leadership in ICT, standards supporting human rights, and welcoming the next generation of consensus builders to ITU.</w:t>
      </w:r>
    </w:p>
    <w:p w14:paraId="083244BA" w14:textId="77777777" w:rsidR="002B1BE1" w:rsidRPr="0046491E" w:rsidRDefault="002B1BE1" w:rsidP="002B1BE1">
      <w:pPr>
        <w:snapToGrid w:val="0"/>
        <w:spacing w:after="0" w:line="240" w:lineRule="atLeast"/>
        <w:rPr>
          <w:rFonts w:asciiTheme="minorBidi" w:hAnsiTheme="minorBidi"/>
          <w:sz w:val="24"/>
          <w:szCs w:val="24"/>
        </w:rPr>
      </w:pPr>
    </w:p>
    <w:p w14:paraId="0B833B36"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WTSA will consider our value, our growth, our new partners, and our increasing support to developing countries – and we will work to ensure that they are well connected, working in synergy, and all contributing to the future we want for ITU.</w:t>
      </w:r>
    </w:p>
    <w:p w14:paraId="44833D77" w14:textId="77777777" w:rsidR="002B1BE1" w:rsidRPr="0046491E" w:rsidRDefault="002B1BE1" w:rsidP="002B1BE1">
      <w:pPr>
        <w:snapToGrid w:val="0"/>
        <w:spacing w:after="0" w:line="240" w:lineRule="atLeast"/>
        <w:rPr>
          <w:rFonts w:asciiTheme="minorBidi" w:hAnsiTheme="minorBidi"/>
          <w:sz w:val="24"/>
          <w:szCs w:val="24"/>
        </w:rPr>
      </w:pPr>
    </w:p>
    <w:p w14:paraId="79D9D691"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 xml:space="preserve">The future we want will call for the right priorities and strategy, and the right supporting structure and working methods. </w:t>
      </w:r>
    </w:p>
    <w:p w14:paraId="35097ECC" w14:textId="77777777" w:rsidR="002B1BE1" w:rsidRPr="0046491E" w:rsidRDefault="002B1BE1" w:rsidP="002B1BE1">
      <w:pPr>
        <w:snapToGrid w:val="0"/>
        <w:spacing w:after="0" w:line="240" w:lineRule="atLeast"/>
        <w:rPr>
          <w:rFonts w:asciiTheme="minorBidi" w:hAnsiTheme="minorBidi"/>
          <w:sz w:val="24"/>
          <w:szCs w:val="24"/>
        </w:rPr>
      </w:pPr>
    </w:p>
    <w:p w14:paraId="48523758"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 xml:space="preserve">I </w:t>
      </w:r>
      <w:r>
        <w:rPr>
          <w:rFonts w:asciiTheme="minorBidi" w:hAnsiTheme="minorBidi"/>
          <w:sz w:val="24"/>
          <w:szCs w:val="24"/>
        </w:rPr>
        <w:t>thank</w:t>
      </w:r>
      <w:r w:rsidRPr="0046491E">
        <w:rPr>
          <w:rFonts w:asciiTheme="minorBidi" w:hAnsiTheme="minorBidi"/>
          <w:sz w:val="24"/>
          <w:szCs w:val="24"/>
        </w:rPr>
        <w:t xml:space="preserve"> India once again for hosting us. </w:t>
      </w:r>
    </w:p>
    <w:p w14:paraId="1521FFA4" w14:textId="77777777" w:rsidR="002B1BE1" w:rsidRPr="0046491E" w:rsidRDefault="002B1BE1" w:rsidP="002B1BE1">
      <w:pPr>
        <w:snapToGrid w:val="0"/>
        <w:spacing w:after="0" w:line="240" w:lineRule="atLeast"/>
        <w:rPr>
          <w:rFonts w:asciiTheme="minorBidi" w:hAnsiTheme="minorBidi"/>
          <w:sz w:val="24"/>
          <w:szCs w:val="24"/>
        </w:rPr>
      </w:pPr>
    </w:p>
    <w:p w14:paraId="5458F3CB" w14:textId="77777777" w:rsidR="002B1BE1" w:rsidRPr="0046491E"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Our first WTSA in Asia promises to be especially memorable, and it also has the potential to be especially impactful.</w:t>
      </w:r>
    </w:p>
    <w:p w14:paraId="738D9BF1" w14:textId="77777777" w:rsidR="002B1BE1" w:rsidRPr="0046491E" w:rsidRDefault="002B1BE1" w:rsidP="002B1BE1">
      <w:pPr>
        <w:snapToGrid w:val="0"/>
        <w:spacing w:after="0" w:line="240" w:lineRule="atLeast"/>
        <w:rPr>
          <w:rFonts w:asciiTheme="minorBidi" w:hAnsiTheme="minorBidi"/>
          <w:sz w:val="24"/>
          <w:szCs w:val="24"/>
        </w:rPr>
      </w:pPr>
    </w:p>
    <w:p w14:paraId="1AA46DA8" w14:textId="7D15E574" w:rsidR="002B1BE1" w:rsidRPr="0046491E" w:rsidRDefault="002B1BE1" w:rsidP="002B1BE1">
      <w:pPr>
        <w:snapToGrid w:val="0"/>
        <w:spacing w:after="0" w:line="240" w:lineRule="atLeast"/>
        <w:rPr>
          <w:rFonts w:asciiTheme="minorBidi" w:hAnsiTheme="minorBidi"/>
          <w:sz w:val="24"/>
          <w:szCs w:val="24"/>
        </w:rPr>
      </w:pPr>
      <w:r>
        <w:rPr>
          <w:rFonts w:asciiTheme="minorBidi" w:hAnsiTheme="minorBidi"/>
          <w:sz w:val="24"/>
          <w:szCs w:val="24"/>
        </w:rPr>
        <w:t>I thank our Chair Abdurahman Al Hassan, the larger TSAG management team, and everyone contributing to TSAG for your outstanding service to ITU.</w:t>
      </w:r>
    </w:p>
    <w:p w14:paraId="310F784F" w14:textId="77777777" w:rsidR="002B1BE1" w:rsidRPr="0046491E" w:rsidRDefault="002B1BE1" w:rsidP="002B1BE1">
      <w:pPr>
        <w:snapToGrid w:val="0"/>
        <w:spacing w:after="0" w:line="240" w:lineRule="atLeast"/>
        <w:rPr>
          <w:rFonts w:asciiTheme="minorBidi" w:hAnsiTheme="minorBidi"/>
          <w:sz w:val="24"/>
          <w:szCs w:val="24"/>
        </w:rPr>
      </w:pPr>
    </w:p>
    <w:p w14:paraId="398743F8" w14:textId="77777777" w:rsidR="002B1BE1" w:rsidRDefault="002B1BE1" w:rsidP="002B1BE1">
      <w:pPr>
        <w:snapToGrid w:val="0"/>
        <w:spacing w:after="0" w:line="240" w:lineRule="atLeast"/>
        <w:rPr>
          <w:rFonts w:asciiTheme="minorBidi" w:hAnsiTheme="minorBidi"/>
          <w:sz w:val="24"/>
          <w:szCs w:val="24"/>
        </w:rPr>
      </w:pPr>
      <w:r w:rsidRPr="0046491E">
        <w:rPr>
          <w:rFonts w:asciiTheme="minorBidi" w:hAnsiTheme="minorBidi"/>
          <w:sz w:val="24"/>
          <w:szCs w:val="24"/>
        </w:rPr>
        <w:t xml:space="preserve">I wish you a most productive meeting and every success in your final preparations for WTSA. </w:t>
      </w:r>
    </w:p>
    <w:p w14:paraId="15474FB2" w14:textId="77777777" w:rsidR="002B1BE1" w:rsidRDefault="002B1BE1" w:rsidP="002B1BE1">
      <w:pPr>
        <w:snapToGrid w:val="0"/>
        <w:spacing w:after="0" w:line="240" w:lineRule="atLeast"/>
        <w:rPr>
          <w:rFonts w:asciiTheme="minorBidi" w:hAnsiTheme="minorBidi"/>
          <w:sz w:val="24"/>
          <w:szCs w:val="24"/>
        </w:rPr>
      </w:pPr>
    </w:p>
    <w:p w14:paraId="19236EEE" w14:textId="4279F7A8" w:rsidR="002B1BE1" w:rsidRDefault="002B1BE1" w:rsidP="002B1BE1">
      <w:pPr>
        <w:snapToGrid w:val="0"/>
        <w:spacing w:after="0" w:line="240" w:lineRule="atLeast"/>
        <w:rPr>
          <w:rFonts w:eastAsia="SimSun" w:cstheme="minorHAnsi"/>
          <w:kern w:val="0"/>
          <w:sz w:val="24"/>
          <w:szCs w:val="24"/>
          <w:lang w:val="en-US" w:eastAsia="zh-CN"/>
          <w14:ligatures w14:val="none"/>
        </w:rPr>
      </w:pPr>
      <w:r>
        <w:rPr>
          <w:rFonts w:asciiTheme="minorBidi" w:hAnsiTheme="minorBidi"/>
          <w:sz w:val="24"/>
          <w:szCs w:val="24"/>
        </w:rPr>
        <w:t>Thank you.</w:t>
      </w:r>
    </w:p>
    <w:p w14:paraId="21166A2C" w14:textId="77777777" w:rsidR="002B1BE1" w:rsidRDefault="002B1BE1" w:rsidP="00D511B8">
      <w:pPr>
        <w:snapToGrid w:val="0"/>
        <w:spacing w:after="0" w:line="240" w:lineRule="atLeast"/>
        <w:jc w:val="center"/>
        <w:rPr>
          <w:rFonts w:eastAsia="SimSun" w:cstheme="minorHAnsi"/>
          <w:kern w:val="0"/>
          <w:sz w:val="24"/>
          <w:szCs w:val="24"/>
          <w:lang w:val="en-US" w:eastAsia="zh-CN"/>
          <w14:ligatures w14:val="none"/>
        </w:rPr>
      </w:pPr>
    </w:p>
    <w:p w14:paraId="2629FE77" w14:textId="77777777" w:rsidR="00033640" w:rsidRDefault="00033640" w:rsidP="00D511B8">
      <w:pPr>
        <w:snapToGrid w:val="0"/>
        <w:spacing w:after="0" w:line="240" w:lineRule="atLeast"/>
        <w:jc w:val="center"/>
        <w:rPr>
          <w:rFonts w:eastAsia="SimSun" w:cstheme="minorHAnsi"/>
          <w:kern w:val="0"/>
          <w:sz w:val="24"/>
          <w:szCs w:val="24"/>
          <w:lang w:val="en-US" w:eastAsia="zh-CN"/>
          <w14:ligatures w14:val="none"/>
        </w:rPr>
      </w:pPr>
    </w:p>
    <w:p w14:paraId="7A0FC357" w14:textId="77777777" w:rsidR="00033640" w:rsidRDefault="00033640" w:rsidP="00D511B8">
      <w:pPr>
        <w:snapToGrid w:val="0"/>
        <w:spacing w:after="0" w:line="240" w:lineRule="atLeast"/>
        <w:jc w:val="center"/>
        <w:rPr>
          <w:rFonts w:eastAsia="SimSun" w:cstheme="minorHAnsi"/>
          <w:kern w:val="0"/>
          <w:sz w:val="24"/>
          <w:szCs w:val="24"/>
          <w:lang w:val="en-US" w:eastAsia="zh-CN"/>
          <w14:ligatures w14:val="none"/>
        </w:rPr>
      </w:pPr>
    </w:p>
    <w:p w14:paraId="49B1853B" w14:textId="3413E39D" w:rsidR="00D511B8" w:rsidRPr="00D511B8" w:rsidRDefault="00D511B8" w:rsidP="00D511B8">
      <w:pPr>
        <w:snapToGrid w:val="0"/>
        <w:spacing w:after="0" w:line="240" w:lineRule="atLeast"/>
        <w:jc w:val="center"/>
        <w:rPr>
          <w:rFonts w:eastAsia="SimSun" w:cstheme="minorHAnsi"/>
          <w:kern w:val="0"/>
          <w:sz w:val="24"/>
          <w:szCs w:val="24"/>
          <w:lang w:val="en-US" w:eastAsia="zh-CN"/>
          <w14:ligatures w14:val="none"/>
        </w:rPr>
      </w:pPr>
      <w:r w:rsidRPr="00D511B8">
        <w:rPr>
          <w:rFonts w:eastAsia="SimSun" w:cstheme="minorHAnsi"/>
          <w:kern w:val="0"/>
          <w:sz w:val="24"/>
          <w:szCs w:val="24"/>
          <w:lang w:val="en-US" w:eastAsia="zh-CN"/>
          <w14:ligatures w14:val="none"/>
        </w:rPr>
        <w:t>_______</w:t>
      </w:r>
      <w:r w:rsidR="00033640">
        <w:rPr>
          <w:rFonts w:eastAsia="SimSun" w:cstheme="minorHAnsi"/>
          <w:kern w:val="0"/>
          <w:sz w:val="24"/>
          <w:szCs w:val="24"/>
          <w:lang w:val="en-US" w:eastAsia="zh-CN"/>
          <w14:ligatures w14:val="none"/>
        </w:rPr>
        <w:t>___________</w:t>
      </w:r>
    </w:p>
    <w:sectPr w:rsidR="00D511B8" w:rsidRPr="00D511B8" w:rsidSect="00670577">
      <w:headerReference w:type="default" r:id="rId8"/>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337D6" w14:textId="77777777" w:rsidR="00670577" w:rsidRDefault="00670577" w:rsidP="00670577">
      <w:pPr>
        <w:spacing w:after="0" w:line="240" w:lineRule="auto"/>
      </w:pPr>
      <w:r>
        <w:separator/>
      </w:r>
    </w:p>
  </w:endnote>
  <w:endnote w:type="continuationSeparator" w:id="0">
    <w:p w14:paraId="74A6B862" w14:textId="77777777" w:rsidR="00670577" w:rsidRDefault="00670577" w:rsidP="0067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670E7" w14:textId="77777777" w:rsidR="00670577" w:rsidRDefault="00670577" w:rsidP="00670577">
      <w:pPr>
        <w:spacing w:after="0" w:line="240" w:lineRule="auto"/>
      </w:pPr>
      <w:r>
        <w:separator/>
      </w:r>
    </w:p>
  </w:footnote>
  <w:footnote w:type="continuationSeparator" w:id="0">
    <w:p w14:paraId="021ACFE3" w14:textId="77777777" w:rsidR="00670577" w:rsidRDefault="00670577" w:rsidP="0067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252546"/>
      <w:docPartObj>
        <w:docPartGallery w:val="Page Numbers (Top of Page)"/>
        <w:docPartUnique/>
      </w:docPartObj>
    </w:sdtPr>
    <w:sdtEndPr>
      <w:rPr>
        <w:rFonts w:asciiTheme="majorBidi" w:hAnsiTheme="majorBidi" w:cstheme="majorBidi"/>
        <w:noProof/>
        <w:sz w:val="18"/>
        <w:szCs w:val="18"/>
      </w:rPr>
    </w:sdtEndPr>
    <w:sdtContent>
      <w:p w14:paraId="763E52B3" w14:textId="6D9A17FE" w:rsidR="00670577" w:rsidRPr="00670577" w:rsidRDefault="00670577">
        <w:pPr>
          <w:pStyle w:val="Header"/>
          <w:jc w:val="center"/>
          <w:rPr>
            <w:rFonts w:asciiTheme="majorBidi" w:hAnsiTheme="majorBidi" w:cstheme="majorBidi"/>
            <w:sz w:val="18"/>
            <w:szCs w:val="18"/>
          </w:rPr>
        </w:pPr>
        <w:r w:rsidRPr="00670577">
          <w:rPr>
            <w:rFonts w:asciiTheme="majorBidi" w:hAnsiTheme="majorBidi" w:cstheme="majorBidi"/>
            <w:sz w:val="18"/>
            <w:szCs w:val="18"/>
          </w:rPr>
          <w:fldChar w:fldCharType="begin"/>
        </w:r>
        <w:r w:rsidRPr="00670577">
          <w:rPr>
            <w:rFonts w:asciiTheme="majorBidi" w:hAnsiTheme="majorBidi" w:cstheme="majorBidi"/>
            <w:sz w:val="18"/>
            <w:szCs w:val="18"/>
          </w:rPr>
          <w:instrText xml:space="preserve"> PAGE   \* MERGEFORMAT </w:instrText>
        </w:r>
        <w:r w:rsidRPr="00670577">
          <w:rPr>
            <w:rFonts w:asciiTheme="majorBidi" w:hAnsiTheme="majorBidi" w:cstheme="majorBidi"/>
            <w:sz w:val="18"/>
            <w:szCs w:val="18"/>
          </w:rPr>
          <w:fldChar w:fldCharType="separate"/>
        </w:r>
        <w:r w:rsidRPr="00670577">
          <w:rPr>
            <w:rFonts w:asciiTheme="majorBidi" w:hAnsiTheme="majorBidi" w:cstheme="majorBidi"/>
            <w:noProof/>
            <w:sz w:val="18"/>
            <w:szCs w:val="18"/>
          </w:rPr>
          <w:t>2</w:t>
        </w:r>
        <w:r w:rsidRPr="00670577">
          <w:rPr>
            <w:rFonts w:asciiTheme="majorBidi" w:hAnsiTheme="majorBidi" w:cstheme="majorBidi"/>
            <w:noProof/>
            <w:sz w:val="18"/>
            <w:szCs w:val="18"/>
          </w:rPr>
          <w:fldChar w:fldCharType="end"/>
        </w:r>
        <w:r>
          <w:rPr>
            <w:rFonts w:asciiTheme="majorBidi" w:hAnsiTheme="majorBidi" w:cstheme="majorBidi"/>
            <w:noProof/>
            <w:sz w:val="18"/>
            <w:szCs w:val="18"/>
          </w:rPr>
          <w:br/>
          <w:t>TSAG-TD420</w:t>
        </w:r>
      </w:p>
    </w:sdtContent>
  </w:sdt>
  <w:p w14:paraId="5C496390" w14:textId="77777777" w:rsidR="00670577" w:rsidRDefault="00670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22"/>
    <w:rsid w:val="000272AF"/>
    <w:rsid w:val="00033640"/>
    <w:rsid w:val="00071EEE"/>
    <w:rsid w:val="00096632"/>
    <w:rsid w:val="000A4CBD"/>
    <w:rsid w:val="000F03A1"/>
    <w:rsid w:val="00154B99"/>
    <w:rsid w:val="00176143"/>
    <w:rsid w:val="00196A0F"/>
    <w:rsid w:val="00233562"/>
    <w:rsid w:val="002804FA"/>
    <w:rsid w:val="002B1BE1"/>
    <w:rsid w:val="002B6FAF"/>
    <w:rsid w:val="003A4E93"/>
    <w:rsid w:val="003D1CD5"/>
    <w:rsid w:val="00511796"/>
    <w:rsid w:val="00530D32"/>
    <w:rsid w:val="00670577"/>
    <w:rsid w:val="00684837"/>
    <w:rsid w:val="0069643D"/>
    <w:rsid w:val="006A7AF3"/>
    <w:rsid w:val="006C0A98"/>
    <w:rsid w:val="00714222"/>
    <w:rsid w:val="00784CB4"/>
    <w:rsid w:val="007C2871"/>
    <w:rsid w:val="007C3A8E"/>
    <w:rsid w:val="00994087"/>
    <w:rsid w:val="00A323FD"/>
    <w:rsid w:val="00A51EC5"/>
    <w:rsid w:val="00D511B8"/>
    <w:rsid w:val="00DB5BDC"/>
    <w:rsid w:val="00DC73D5"/>
    <w:rsid w:val="00DD15E4"/>
    <w:rsid w:val="00F71D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8C36"/>
  <w15:chartTrackingRefBased/>
  <w15:docId w15:val="{8F4EC3F6-6E76-4281-AA3E-BB67A9DC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AF3"/>
    <w:rPr>
      <w:rFonts w:ascii="Times New Roman" w:hAnsi="Times New Roman" w:cs="Times New Roman" w:hint="default"/>
      <w:color w:val="000000"/>
      <w:u w:val="single"/>
    </w:rPr>
  </w:style>
  <w:style w:type="paragraph" w:customStyle="1" w:styleId="Docnumber">
    <w:name w:val="Docnumber"/>
    <w:basedOn w:val="Normal"/>
    <w:link w:val="DocnumberChar"/>
    <w:qFormat/>
    <w:rsid w:val="006A7AF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kern w:val="0"/>
      <w:sz w:val="40"/>
      <w:szCs w:val="20"/>
      <w14:ligatures w14:val="none"/>
    </w:rPr>
  </w:style>
  <w:style w:type="character" w:customStyle="1" w:styleId="DocnumberChar">
    <w:name w:val="Docnumber Char"/>
    <w:basedOn w:val="DefaultParagraphFont"/>
    <w:link w:val="Docnumber"/>
    <w:rsid w:val="006A7AF3"/>
    <w:rPr>
      <w:rFonts w:ascii="Times New Roman" w:eastAsia="Times New Roman" w:hAnsi="Times New Roman" w:cs="Times New Roman"/>
      <w:b/>
      <w:bCs/>
      <w:kern w:val="0"/>
      <w:sz w:val="40"/>
      <w:szCs w:val="20"/>
      <w14:ligatures w14:val="none"/>
    </w:rPr>
  </w:style>
  <w:style w:type="paragraph" w:customStyle="1" w:styleId="TSBHeaderQuestion">
    <w:name w:val="TSBHeaderQuestion"/>
    <w:basedOn w:val="Normal"/>
    <w:qFormat/>
    <w:rsid w:val="006A7AF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4"/>
      <w14:ligatures w14:val="none"/>
    </w:rPr>
  </w:style>
  <w:style w:type="paragraph" w:customStyle="1" w:styleId="TSBHeaderSource">
    <w:name w:val="TSBHeaderSource"/>
    <w:basedOn w:val="Normal"/>
    <w:qFormat/>
    <w:rsid w:val="006A7AF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4"/>
      <w14:ligatures w14:val="none"/>
    </w:rPr>
  </w:style>
  <w:style w:type="paragraph" w:customStyle="1" w:styleId="TSBHeaderTitle">
    <w:name w:val="TSBHeaderTitle"/>
    <w:basedOn w:val="Normal"/>
    <w:qFormat/>
    <w:rsid w:val="006A7AF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4"/>
      <w14:ligatures w14:val="none"/>
    </w:rPr>
  </w:style>
  <w:style w:type="paragraph" w:customStyle="1" w:styleId="TSBHeaderRight14">
    <w:name w:val="TSBHeaderRight14"/>
    <w:basedOn w:val="Normal"/>
    <w:qFormat/>
    <w:rsid w:val="006A7AF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kern w:val="0"/>
      <w:sz w:val="28"/>
      <w:szCs w:val="28"/>
      <w14:ligatures w14:val="none"/>
    </w:rPr>
  </w:style>
  <w:style w:type="paragraph" w:customStyle="1" w:styleId="VenueDate">
    <w:name w:val="VenueDate"/>
    <w:basedOn w:val="Normal"/>
    <w:qFormat/>
    <w:rsid w:val="006A7AF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0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577"/>
  </w:style>
  <w:style w:type="paragraph" w:styleId="Footer">
    <w:name w:val="footer"/>
    <w:basedOn w:val="Normal"/>
    <w:link w:val="FooterChar"/>
    <w:uiPriority w:val="99"/>
    <w:unhideWhenUsed/>
    <w:rsid w:val="00670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577"/>
  </w:style>
  <w:style w:type="paragraph" w:customStyle="1" w:styleId="Telecomhead">
    <w:name w:val="Telecom head"/>
    <w:basedOn w:val="Normal"/>
    <w:rsid w:val="002B1BE1"/>
    <w:pPr>
      <w:spacing w:before="120" w:after="120" w:line="240" w:lineRule="auto"/>
      <w:jc w:val="center"/>
    </w:pPr>
    <w:rPr>
      <w:rFonts w:ascii="Trebuchet MS" w:eastAsia="Times New Roman" w:hAnsi="Trebuchet MS" w:cs="Times New Roman"/>
      <w:b/>
      <w:smallCaps/>
      <w:kern w:val="0"/>
      <w:sz w:val="28"/>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325003">
      <w:bodyDiv w:val="1"/>
      <w:marLeft w:val="0"/>
      <w:marRight w:val="0"/>
      <w:marTop w:val="0"/>
      <w:marBottom w:val="0"/>
      <w:divBdr>
        <w:top w:val="none" w:sz="0" w:space="0" w:color="auto"/>
        <w:left w:val="none" w:sz="0" w:space="0" w:color="auto"/>
        <w:bottom w:val="none" w:sz="0" w:space="0" w:color="auto"/>
        <w:right w:val="none" w:sz="0" w:space="0" w:color="auto"/>
      </w:divBdr>
    </w:div>
    <w:div w:id="1307277232">
      <w:bodyDiv w:val="1"/>
      <w:marLeft w:val="0"/>
      <w:marRight w:val="0"/>
      <w:marTop w:val="0"/>
      <w:marBottom w:val="0"/>
      <w:divBdr>
        <w:top w:val="none" w:sz="0" w:space="0" w:color="auto"/>
        <w:left w:val="none" w:sz="0" w:space="0" w:color="auto"/>
        <w:bottom w:val="none" w:sz="0" w:space="0" w:color="auto"/>
        <w:right w:val="none" w:sz="0" w:space="0" w:color="auto"/>
      </w:divBdr>
    </w:div>
    <w:div w:id="1702782527">
      <w:bodyDiv w:val="1"/>
      <w:marLeft w:val="0"/>
      <w:marRight w:val="0"/>
      <w:marTop w:val="0"/>
      <w:marBottom w:val="0"/>
      <w:divBdr>
        <w:top w:val="none" w:sz="0" w:space="0" w:color="auto"/>
        <w:left w:val="none" w:sz="0" w:space="0" w:color="auto"/>
        <w:bottom w:val="none" w:sz="0" w:space="0" w:color="auto"/>
        <w:right w:val="none" w:sz="0" w:space="0" w:color="auto"/>
      </w:divBdr>
    </w:div>
    <w:div w:id="21045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sbdir@itu.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Al-Mnini, Lara</cp:lastModifiedBy>
  <cp:revision>7</cp:revision>
  <dcterms:created xsi:type="dcterms:W3CDTF">2024-07-30T07:00:00Z</dcterms:created>
  <dcterms:modified xsi:type="dcterms:W3CDTF">2024-07-30T07:08:00Z</dcterms:modified>
</cp:coreProperties>
</file>