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310"/>
      </w:tblGrid>
      <w:tr w:rsidR="001B13F5" w:rsidRPr="0068196C" w14:paraId="13C03911" w14:textId="77777777" w:rsidTr="00C535A0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0B0E2C">
            <w:pPr>
              <w:spacing w:before="0"/>
              <w:rPr>
                <w:sz w:val="20"/>
                <w:szCs w:val="20"/>
              </w:rPr>
            </w:pPr>
            <w:bookmarkStart w:id="0" w:name="dsg" w:colFirst="1" w:colLast="1"/>
            <w:bookmarkStart w:id="1" w:name="dtableau"/>
            <w:bookmarkStart w:id="2" w:name="dnum" w:colFirst="2" w:colLast="2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310" w:type="dxa"/>
            <w:vAlign w:val="center"/>
          </w:tcPr>
          <w:p w14:paraId="1587BF3D" w14:textId="5C919129" w:rsidR="001B13F5" w:rsidRPr="0068196C" w:rsidRDefault="001B13F5" w:rsidP="001A4296">
            <w:pPr>
              <w:pStyle w:val="Docnumber"/>
            </w:pPr>
            <w:r w:rsidRPr="0068196C">
              <w:t>TSAG-TD</w:t>
            </w:r>
            <w:r w:rsidR="000E481F">
              <w:t>627</w:t>
            </w:r>
          </w:p>
        </w:tc>
      </w:tr>
      <w:bookmarkEnd w:id="2"/>
      <w:tr w:rsidR="001B13F5" w:rsidRPr="0068196C" w14:paraId="7A8A1805" w14:textId="77777777" w:rsidTr="00C535A0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C535A0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C535A0">
        <w:trPr>
          <w:cantSplit/>
        </w:trPr>
        <w:tc>
          <w:tcPr>
            <w:tcW w:w="1587" w:type="dxa"/>
            <w:gridSpan w:val="3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0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002EF2D8" w:rsidR="001B13F5" w:rsidRPr="0068196C" w:rsidRDefault="00FE6DBE" w:rsidP="001A4296">
            <w:pPr>
              <w:pStyle w:val="TSBHeaderQuestion"/>
            </w:pPr>
            <w:r>
              <w:t>RG-WM</w:t>
            </w:r>
          </w:p>
        </w:tc>
        <w:tc>
          <w:tcPr>
            <w:tcW w:w="4310" w:type="dxa"/>
          </w:tcPr>
          <w:p w14:paraId="7C828D26" w14:textId="3A987ACF" w:rsidR="001B13F5" w:rsidRPr="0068196C" w:rsidRDefault="0061080C" w:rsidP="001A4296">
            <w:pPr>
              <w:pStyle w:val="VenueDate"/>
            </w:pPr>
            <w:r w:rsidRPr="0061080C">
              <w:t xml:space="preserve">Geneva, </w:t>
            </w:r>
            <w:r w:rsidR="0029029B" w:rsidRPr="0029029B">
              <w:t>29 July – 2 August 2024</w:t>
            </w:r>
          </w:p>
        </w:tc>
      </w:tr>
      <w:tr w:rsidR="001B13F5" w:rsidRPr="0068196C" w14:paraId="3C8B20D2" w14:textId="77777777" w:rsidTr="00C535A0">
        <w:trPr>
          <w:cantSplit/>
        </w:trPr>
        <w:tc>
          <w:tcPr>
            <w:tcW w:w="9923" w:type="dxa"/>
            <w:gridSpan w:val="6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C535A0">
        <w:trPr>
          <w:cantSplit/>
        </w:trPr>
        <w:tc>
          <w:tcPr>
            <w:tcW w:w="1587" w:type="dxa"/>
            <w:gridSpan w:val="3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336" w:type="dxa"/>
            <w:gridSpan w:val="3"/>
          </w:tcPr>
          <w:p w14:paraId="2B7C0CF5" w14:textId="6320B1EE" w:rsidR="001B13F5" w:rsidRPr="00F91FF0" w:rsidRDefault="0061080C" w:rsidP="001A4296">
            <w:pPr>
              <w:pStyle w:val="TSBHeaderSource"/>
              <w:rPr>
                <w:highlight w:val="yellow"/>
              </w:rPr>
            </w:pPr>
            <w:r w:rsidRPr="0061080C">
              <w:t>Rapporteur, TSAG Rapporteur group on working methods</w:t>
            </w:r>
          </w:p>
        </w:tc>
      </w:tr>
      <w:tr w:rsidR="001B13F5" w:rsidRPr="0068196C" w14:paraId="680D1A32" w14:textId="77777777" w:rsidTr="00C535A0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336" w:type="dxa"/>
            <w:gridSpan w:val="3"/>
            <w:tcBorders>
              <w:bottom w:val="single" w:sz="8" w:space="0" w:color="auto"/>
            </w:tcBorders>
          </w:tcPr>
          <w:p w14:paraId="456FAB58" w14:textId="251ADE93" w:rsidR="001B13F5" w:rsidRPr="0068196C" w:rsidRDefault="00A1254A" w:rsidP="001A4296">
            <w:pPr>
              <w:pStyle w:val="TSBHeaderTitle"/>
            </w:pPr>
            <w:r>
              <w:t>Additional</w:t>
            </w:r>
            <w:r w:rsidR="007D1B50">
              <w:t xml:space="preserve"> i</w:t>
            </w:r>
            <w:r w:rsidR="006B25C8">
              <w:t>nformation to support the discussion of</w:t>
            </w:r>
            <w:r w:rsidR="00EC0E4C">
              <w:t xml:space="preserve"> TD557</w:t>
            </w:r>
          </w:p>
        </w:tc>
      </w:tr>
      <w:tr w:rsidR="0061080C" w:rsidRPr="000E481F" w14:paraId="5480818C" w14:textId="77777777" w:rsidTr="0061080C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4FB185" w14:textId="77777777" w:rsidR="0061080C" w:rsidRPr="008F7D1F" w:rsidRDefault="0061080C" w:rsidP="008C3C45">
            <w:pPr>
              <w:rPr>
                <w:b/>
                <w:bCs/>
              </w:rPr>
            </w:pPr>
            <w:r w:rsidRPr="008F7D1F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5A1BD3" w14:textId="77777777" w:rsidR="0061080C" w:rsidRPr="000C7CBA" w:rsidRDefault="0061080C" w:rsidP="008C3C45">
            <w:pPr>
              <w:rPr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Olivier Dubuisson</w:t>
            </w:r>
            <w:r w:rsidRPr="000C7CBA">
              <w:rPr>
                <w:rFonts w:asciiTheme="majorBidi" w:hAnsiTheme="majorBidi" w:cstheme="majorBidi"/>
                <w:lang w:val="fr-CH"/>
              </w:rPr>
              <w:t xml:space="preserve"> </w:t>
            </w:r>
            <w:r w:rsidRPr="000C7CBA">
              <w:rPr>
                <w:rFonts w:asciiTheme="majorBidi" w:hAnsiTheme="majorBidi" w:cstheme="majorBidi"/>
                <w:lang w:val="fr-CH"/>
              </w:rPr>
              <w:br/>
            </w:r>
            <w:r>
              <w:rPr>
                <w:rFonts w:asciiTheme="majorBidi" w:hAnsiTheme="majorBidi" w:cstheme="majorBidi"/>
                <w:lang w:val="fr-CH"/>
              </w:rPr>
              <w:t>Orange</w:t>
            </w:r>
            <w:r>
              <w:rPr>
                <w:rFonts w:asciiTheme="majorBidi" w:hAnsiTheme="majorBidi" w:cstheme="majorBidi"/>
                <w:lang w:val="fr-CH"/>
              </w:rPr>
              <w:br/>
              <w:t>France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EA45B2" w14:textId="77777777" w:rsidR="0061080C" w:rsidRPr="000D2145" w:rsidRDefault="0061080C" w:rsidP="008C3C45">
            <w:pPr>
              <w:rPr>
                <w:lang w:val="de-DE"/>
              </w:rPr>
            </w:pPr>
            <w:r w:rsidRPr="000D2145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A1254A">
              <w:fldChar w:fldCharType="begin"/>
            </w:r>
            <w:r w:rsidR="00A1254A" w:rsidRPr="000E481F">
              <w:rPr>
                <w:lang w:val="de-DE"/>
              </w:rPr>
              <w:instrText>HYPERLINK "mailto:olivier.dubuisson@orange.com"</w:instrText>
            </w:r>
            <w:r w:rsidR="00A1254A">
              <w:fldChar w:fldCharType="separate"/>
            </w:r>
            <w:r w:rsidRPr="000D2145">
              <w:rPr>
                <w:rStyle w:val="Hyperlink"/>
                <w:rFonts w:cstheme="majorBidi"/>
                <w:lang w:val="de-DE"/>
              </w:rPr>
              <w:t>olivier.dubuisson@orange.com</w:t>
            </w:r>
            <w:r w:rsidR="00A1254A">
              <w:rPr>
                <w:rStyle w:val="Hyperlink"/>
                <w:rFonts w:cstheme="majorBidi"/>
                <w:lang w:val="de-DE"/>
              </w:rPr>
              <w:fldChar w:fldCharType="end"/>
            </w:r>
          </w:p>
        </w:tc>
      </w:tr>
      <w:tr w:rsidR="008924B6" w:rsidRPr="00FB26FE" w14:paraId="6104CAB5" w14:textId="77777777" w:rsidTr="008924B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DF54C2" w14:textId="77777777" w:rsidR="008924B6" w:rsidRPr="008924B6" w:rsidRDefault="008924B6" w:rsidP="00600816">
            <w:pPr>
              <w:rPr>
                <w:b/>
                <w:bCs/>
              </w:rPr>
            </w:pPr>
            <w:bookmarkStart w:id="10" w:name="_Hlk98768222"/>
            <w:bookmarkEnd w:id="1"/>
            <w:bookmarkEnd w:id="9"/>
            <w:r w:rsidRPr="008F7D1F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35989" w14:textId="3E27DD4E" w:rsidR="008924B6" w:rsidRPr="005344E6" w:rsidRDefault="008924B6" w:rsidP="00600816">
            <w:pPr>
              <w:rPr>
                <w:rFonts w:asciiTheme="majorBidi" w:hAnsiTheme="majorBidi" w:cstheme="majorBidi"/>
                <w:lang w:val="en-US"/>
              </w:rPr>
            </w:pPr>
            <w:r w:rsidRPr="005344E6">
              <w:rPr>
                <w:rStyle w:val="normaltextrun"/>
                <w:rFonts w:asciiTheme="majorBidi" w:hAnsiTheme="majorBidi" w:cstheme="majorBidi"/>
                <w:lang w:val="en-US"/>
              </w:rPr>
              <w:t>Stefano Polidori</w:t>
            </w:r>
            <w:r w:rsidRPr="005344E6">
              <w:rPr>
                <w:rFonts w:asciiTheme="majorBidi" w:hAnsiTheme="majorBidi" w:cstheme="majorBidi"/>
                <w:lang w:val="en-US"/>
              </w:rPr>
              <w:br/>
            </w:r>
            <w:r w:rsidRPr="005344E6">
              <w:rPr>
                <w:rStyle w:val="normaltextrun"/>
                <w:rFonts w:asciiTheme="majorBidi" w:hAnsiTheme="majorBidi" w:cstheme="majorBidi"/>
                <w:lang w:val="en-US"/>
              </w:rPr>
              <w:t>TSB</w:t>
            </w:r>
            <w:r w:rsidR="00EB25B3" w:rsidRPr="005344E6">
              <w:rPr>
                <w:rStyle w:val="normaltextrun"/>
                <w:rFonts w:asciiTheme="majorBidi" w:hAnsiTheme="majorBidi" w:cstheme="majorBidi"/>
                <w:lang w:val="en-US"/>
              </w:rPr>
              <w:t>,</w:t>
            </w:r>
            <w:r w:rsidRPr="005344E6">
              <w:rPr>
                <w:rStyle w:val="normaltextrun"/>
                <w:rFonts w:asciiTheme="majorBidi" w:hAnsiTheme="majorBidi" w:cstheme="majorBidi"/>
                <w:lang w:val="en-US"/>
              </w:rPr>
              <w:t xml:space="preserve"> Secretary RG-WM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4ECC69" w14:textId="77777777" w:rsidR="008924B6" w:rsidRPr="000E481F" w:rsidRDefault="008924B6" w:rsidP="00600816">
            <w:pPr>
              <w:rPr>
                <w:rFonts w:asciiTheme="majorBidi" w:hAnsiTheme="majorBidi" w:cstheme="majorBidi"/>
                <w:lang w:val="en-US"/>
              </w:rPr>
            </w:pPr>
            <w:r w:rsidRPr="000E481F">
              <w:rPr>
                <w:rStyle w:val="normaltextrun"/>
                <w:rFonts w:asciiTheme="majorBidi" w:hAnsiTheme="majorBidi" w:cstheme="majorBidi"/>
                <w:lang w:val="en-US"/>
              </w:rPr>
              <w:t>E-mail:</w:t>
            </w:r>
            <w:r w:rsidRPr="000E481F">
              <w:rPr>
                <w:rStyle w:val="tabchar"/>
                <w:rFonts w:asciiTheme="majorBidi" w:hAnsiTheme="majorBidi" w:cstheme="majorBidi"/>
                <w:lang w:val="en-US"/>
              </w:rPr>
              <w:tab/>
            </w:r>
            <w:hyperlink r:id="rId12" w:tgtFrame="_blank" w:history="1">
              <w:r w:rsidRPr="000E481F">
                <w:rPr>
                  <w:rStyle w:val="Hyperlink"/>
                  <w:rFonts w:asciiTheme="majorBidi" w:hAnsiTheme="majorBidi" w:cstheme="majorBidi"/>
                  <w:lang w:val="en-US"/>
                </w:rPr>
                <w:t>stefano.polidori@itu.int</w:t>
              </w:r>
            </w:hyperlink>
            <w:r w:rsidRPr="000E481F">
              <w:rPr>
                <w:rStyle w:val="eop"/>
                <w:rFonts w:asciiTheme="majorBidi" w:hAnsiTheme="majorBidi" w:cstheme="majorBidi"/>
                <w:lang w:val="en-US"/>
              </w:rPr>
              <w:t> </w:t>
            </w:r>
          </w:p>
        </w:tc>
      </w:tr>
    </w:tbl>
    <w:p w14:paraId="46864CFF" w14:textId="77777777" w:rsidR="00DB0706" w:rsidRPr="000E481F" w:rsidRDefault="00DB0706" w:rsidP="0089088E">
      <w:pPr>
        <w:rPr>
          <w:lang w:val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89088E" w:rsidRPr="0068196C" w14:paraId="600C36EF" w14:textId="77777777" w:rsidTr="00C535A0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335" w:type="dxa"/>
          </w:tcPr>
          <w:p w14:paraId="481B72B4" w14:textId="40A3BB7B" w:rsidR="0089088E" w:rsidRPr="0068196C" w:rsidRDefault="00952CF8" w:rsidP="0095539D">
            <w:pPr>
              <w:pStyle w:val="TSBHeaderSummary"/>
            </w:pPr>
            <w:r>
              <w:t xml:space="preserve">This TD provides information </w:t>
            </w:r>
            <w:r w:rsidR="009707DA">
              <w:t xml:space="preserve">gathered by the RG-WM Rapporteur to support the discussion </w:t>
            </w:r>
            <w:r w:rsidR="001D7DCA">
              <w:t>of the liaison statement of SG17</w:t>
            </w:r>
            <w:r w:rsidR="001D7DCA" w:rsidRPr="001D7DCA">
              <w:t xml:space="preserve"> on </w:t>
            </w:r>
            <w:r w:rsidR="001D7DCA">
              <w:t xml:space="preserve">the </w:t>
            </w:r>
            <w:r w:rsidR="001D7DCA" w:rsidRPr="001D7DCA">
              <w:t>utilisation of tools to produce Recommendations</w:t>
            </w:r>
            <w:r w:rsidR="001D7DCA">
              <w:t xml:space="preserve"> (TD557)</w:t>
            </w:r>
            <w:r w:rsidR="0095539D">
              <w:t>.</w:t>
            </w:r>
          </w:p>
        </w:tc>
      </w:tr>
    </w:tbl>
    <w:bookmarkEnd w:id="10"/>
    <w:p w14:paraId="75E1ABEE" w14:textId="5E06E82C" w:rsidR="004C1FCF" w:rsidRPr="00F23D5E" w:rsidRDefault="004C1FCF" w:rsidP="004C1FCF">
      <w:r w:rsidRPr="00F23D5E">
        <w:rPr>
          <w:b/>
        </w:rPr>
        <w:t>Action</w:t>
      </w:r>
      <w:r w:rsidRPr="00F23D5E">
        <w:t>:</w:t>
      </w:r>
      <w:r w:rsidRPr="00F23D5E">
        <w:tab/>
        <w:t xml:space="preserve">TSAG is invited to </w:t>
      </w:r>
      <w:r w:rsidR="00D8031B">
        <w:t xml:space="preserve">consider this document while </w:t>
      </w:r>
      <w:r w:rsidR="00D206ED">
        <w:t>discussing</w:t>
      </w:r>
      <w:r w:rsidR="00D8031B">
        <w:t xml:space="preserve"> TD557.</w:t>
      </w:r>
    </w:p>
    <w:p w14:paraId="6F8F7061" w14:textId="1D151D2C" w:rsidR="008C5A9A" w:rsidRDefault="008C5A9A" w:rsidP="008C5A9A"/>
    <w:p w14:paraId="2D5A1394" w14:textId="77777777" w:rsidR="002D0CC7" w:rsidRPr="00974FAF" w:rsidRDefault="002D0CC7" w:rsidP="001C742B">
      <w:pPr>
        <w:spacing w:before="40" w:after="40"/>
        <w:rPr>
          <w:b/>
          <w:bCs/>
        </w:rPr>
      </w:pPr>
      <w:r w:rsidRPr="00974FAF">
        <w:rPr>
          <w:b/>
          <w:bCs/>
        </w:rPr>
        <w:t>Q1</w:t>
      </w:r>
      <w:r w:rsidRPr="00974FAF">
        <w:rPr>
          <w:b/>
          <w:bCs/>
        </w:rPr>
        <w:tab/>
      </w:r>
      <w:r w:rsidR="006B25C8" w:rsidRPr="00974FAF">
        <w:rPr>
          <w:b/>
          <w:bCs/>
        </w:rPr>
        <w:t>What are the current requirements, limits and constraints of using such tools?</w:t>
      </w:r>
    </w:p>
    <w:p w14:paraId="1374D296" w14:textId="77777777" w:rsidR="006C5CAA" w:rsidRDefault="002D0CC7" w:rsidP="002D0CC7">
      <w:pPr>
        <w:tabs>
          <w:tab w:val="left" w:pos="1134"/>
          <w:tab w:val="left" w:pos="1871"/>
          <w:tab w:val="left" w:pos="2268"/>
        </w:tabs>
        <w:spacing w:before="40" w:after="40"/>
      </w:pPr>
      <w:r w:rsidRPr="002D0CC7">
        <w:t>ITU has not specific provisions for the use of such external tools, which can be trialled by study groups. Specific arrangements would need to be discussed on a case-by-case basis.</w:t>
      </w:r>
    </w:p>
    <w:p w14:paraId="303D0687" w14:textId="2CE5D233" w:rsidR="006B25C8" w:rsidRPr="002D0CC7" w:rsidRDefault="006C5CAA" w:rsidP="002D0CC7">
      <w:pPr>
        <w:tabs>
          <w:tab w:val="left" w:pos="1134"/>
          <w:tab w:val="left" w:pos="1871"/>
          <w:tab w:val="left" w:pos="2268"/>
        </w:tabs>
        <w:spacing w:before="40" w:after="40"/>
      </w:pPr>
      <w:r>
        <w:t>However</w:t>
      </w:r>
      <w:r w:rsidR="006B25C8" w:rsidRPr="002D0CC7">
        <w:t xml:space="preserve">, the tools </w:t>
      </w:r>
      <w:r w:rsidR="0094218E" w:rsidRPr="002D0CC7">
        <w:t>must</w:t>
      </w:r>
      <w:r w:rsidR="006B25C8" w:rsidRPr="002D0CC7">
        <w:t xml:space="preserve"> be able to import/export data from/to the tools </w:t>
      </w:r>
      <w:r>
        <w:t xml:space="preserve">currently </w:t>
      </w:r>
      <w:r w:rsidR="006B25C8" w:rsidRPr="002D0CC7">
        <w:t>used by the TSB editing team (</w:t>
      </w:r>
      <w:r w:rsidR="00812525">
        <w:t xml:space="preserve">e.g., </w:t>
      </w:r>
      <w:r w:rsidR="006B25C8" w:rsidRPr="002D0CC7">
        <w:t>Microsoft Word, Corel Draw).</w:t>
      </w:r>
    </w:p>
    <w:p w14:paraId="00A11097" w14:textId="6A8CD632" w:rsidR="00B27FF3" w:rsidRDefault="00B27FF3" w:rsidP="00B27FF3">
      <w:pPr>
        <w:tabs>
          <w:tab w:val="left" w:pos="1134"/>
          <w:tab w:val="left" w:pos="1871"/>
          <w:tab w:val="left" w:pos="2268"/>
        </w:tabs>
        <w:spacing w:before="40" w:after="40"/>
      </w:pPr>
      <w:r>
        <w:t xml:space="preserve">There could be </w:t>
      </w:r>
      <w:r w:rsidRPr="00B27FF3">
        <w:t>some concern</w:t>
      </w:r>
      <w:r>
        <w:t>s</w:t>
      </w:r>
      <w:r w:rsidRPr="00B27FF3">
        <w:t xml:space="preserve"> regarding IPRs and security if </w:t>
      </w:r>
      <w:r>
        <w:t>a study group</w:t>
      </w:r>
      <w:r w:rsidRPr="00B27FF3">
        <w:t xml:space="preserve"> were to develop Recommendations on a website that is not fully under the control of ITU. I</w:t>
      </w:r>
      <w:r w:rsidR="00D778C5">
        <w:t>t</w:t>
      </w:r>
      <w:r w:rsidRPr="00B27FF3">
        <w:t xml:space="preserve"> would seem more appropriate to have </w:t>
      </w:r>
      <w:r w:rsidR="00D778C5">
        <w:t>an ITU-based</w:t>
      </w:r>
      <w:r w:rsidRPr="00B27FF3">
        <w:t xml:space="preserve"> server for the development, where all the information would belong to the study groups.</w:t>
      </w:r>
    </w:p>
    <w:p w14:paraId="0D16F4CD" w14:textId="50916299" w:rsidR="00AB6CC9" w:rsidRDefault="00613E17" w:rsidP="00B27FF3">
      <w:pPr>
        <w:tabs>
          <w:tab w:val="left" w:pos="1134"/>
          <w:tab w:val="left" w:pos="1871"/>
          <w:tab w:val="left" w:pos="2268"/>
        </w:tabs>
        <w:spacing w:before="40" w:after="40"/>
      </w:pPr>
      <w:r>
        <w:t xml:space="preserve">Having an ITU-based server would also </w:t>
      </w:r>
      <w:r w:rsidR="00F91312">
        <w:t xml:space="preserve">avoid to the </w:t>
      </w:r>
      <w:r w:rsidR="00AB6CC9" w:rsidRPr="00AB6CC9">
        <w:t>ITU membership to have necessary licenses to use the tools</w:t>
      </w:r>
      <w:r w:rsidR="00F91312">
        <w:t>.</w:t>
      </w:r>
    </w:p>
    <w:p w14:paraId="30302D14" w14:textId="77777777" w:rsidR="006B25C8" w:rsidRPr="005344E6" w:rsidRDefault="006B25C8" w:rsidP="002D0CC7">
      <w:pPr>
        <w:tabs>
          <w:tab w:val="left" w:pos="1134"/>
          <w:tab w:val="left" w:pos="1871"/>
          <w:tab w:val="left" w:pos="2268"/>
        </w:tabs>
        <w:spacing w:before="40" w:after="40"/>
        <w:rPr>
          <w:lang w:val="en-US" w:eastAsia="fr-FR"/>
        </w:rPr>
      </w:pPr>
    </w:p>
    <w:p w14:paraId="224D7642" w14:textId="77777777" w:rsidR="005344E6" w:rsidRDefault="00B368EC" w:rsidP="00B368EC">
      <w:pPr>
        <w:pStyle w:val="xmsonormal"/>
        <w:spacing w:before="40" w:beforeAutospacing="0" w:after="40" w:afterAutospacing="0"/>
        <w:rPr>
          <w:b/>
          <w:bCs/>
          <w:lang w:val="en-US"/>
        </w:rPr>
      </w:pPr>
      <w:r w:rsidRPr="001D1BC2">
        <w:rPr>
          <w:rFonts w:eastAsiaTheme="minorEastAsia"/>
          <w:b/>
          <w:bCs/>
          <w:lang w:val="en-US" w:eastAsia="ja-JP"/>
        </w:rPr>
        <w:t>Q2</w:t>
      </w:r>
      <w:r w:rsidRPr="001D1BC2">
        <w:rPr>
          <w:rFonts w:eastAsiaTheme="minorEastAsia"/>
          <w:b/>
          <w:bCs/>
          <w:lang w:val="en-US" w:eastAsia="ja-JP"/>
        </w:rPr>
        <w:tab/>
        <w:t xml:space="preserve">Has TSB evaluated </w:t>
      </w:r>
      <w:hyperlink r:id="rId13" w:tooltip="Unmangled Microsoft Safelink" w:history="1">
        <w:r w:rsidRPr="001D1BC2">
          <w:rPr>
            <w:rStyle w:val="Hyperlink"/>
            <w:rFonts w:eastAsia="SimSun"/>
            <w:b/>
            <w:bCs/>
            <w:lang w:val="en-US" w:eastAsia="ja-JP"/>
          </w:rPr>
          <w:t>https://www.metanorma.org/author/itu/</w:t>
        </w:r>
      </w:hyperlink>
      <w:r w:rsidRPr="001D1BC2">
        <w:rPr>
          <w:rFonts w:eastAsiaTheme="minorEastAsia"/>
          <w:b/>
          <w:bCs/>
          <w:lang w:val="en-US" w:eastAsia="ja-JP"/>
        </w:rPr>
        <w:t xml:space="preserve">? </w:t>
      </w:r>
      <w:r w:rsidRPr="001D1BC2">
        <w:rPr>
          <w:b/>
          <w:bCs/>
          <w:lang w:val="en-US"/>
        </w:rPr>
        <w:t>Would there be any IPR issue that would impede its use?</w:t>
      </w:r>
    </w:p>
    <w:p w14:paraId="711BC4F3" w14:textId="10BE7C59" w:rsidR="00B368EC" w:rsidRPr="001D1BC2" w:rsidRDefault="003A50DE" w:rsidP="00B368EC">
      <w:pPr>
        <w:pStyle w:val="xmsonormal"/>
        <w:spacing w:before="40" w:beforeAutospacing="0" w:after="40" w:afterAutospacing="0"/>
        <w:rPr>
          <w:rFonts w:eastAsiaTheme="minorEastAsia"/>
          <w:lang w:val="en-US" w:eastAsia="ja-JP"/>
        </w:rPr>
      </w:pPr>
      <w:r w:rsidRPr="001D1BC2">
        <w:rPr>
          <w:rFonts w:eastAsiaTheme="minorEastAsia"/>
          <w:lang w:val="en-US" w:eastAsia="ja-JP"/>
        </w:rPr>
        <w:t xml:space="preserve">This tool has not been evaluated by </w:t>
      </w:r>
      <w:r w:rsidR="006F1623" w:rsidRPr="001D1BC2">
        <w:rPr>
          <w:rFonts w:eastAsiaTheme="minorEastAsia"/>
          <w:lang w:val="en-US" w:eastAsia="ja-JP"/>
        </w:rPr>
        <w:t>TSB</w:t>
      </w:r>
      <w:r w:rsidR="00B368EC" w:rsidRPr="001D1BC2">
        <w:rPr>
          <w:rFonts w:eastAsiaTheme="minorEastAsia"/>
          <w:lang w:val="en-US" w:eastAsia="ja-JP"/>
        </w:rPr>
        <w:t>.</w:t>
      </w:r>
    </w:p>
    <w:p w14:paraId="1757C8D7" w14:textId="1DC09AC7" w:rsidR="006F1623" w:rsidRPr="001D1BC2" w:rsidRDefault="006F1623" w:rsidP="00B368EC">
      <w:pPr>
        <w:pStyle w:val="xmsonormal"/>
        <w:spacing w:before="40" w:beforeAutospacing="0" w:after="40" w:afterAutospacing="0"/>
        <w:rPr>
          <w:rFonts w:eastAsiaTheme="minorEastAsia"/>
          <w:lang w:val="en-US" w:eastAsia="ja-JP"/>
        </w:rPr>
      </w:pPr>
      <w:r w:rsidRPr="001D1BC2">
        <w:rPr>
          <w:lang w:val="en-US"/>
        </w:rPr>
        <w:t>SG12 (</w:t>
      </w:r>
      <w:hyperlink r:id="rId14" w:history="1">
        <w:r w:rsidRPr="001D1BC2">
          <w:rPr>
            <w:rStyle w:val="Hyperlink"/>
            <w:lang w:val="en-US"/>
          </w:rPr>
          <w:t>TD567</w:t>
        </w:r>
      </w:hyperlink>
      <w:r w:rsidRPr="001D1BC2">
        <w:rPr>
          <w:lang w:val="en-US"/>
        </w:rPr>
        <w:t xml:space="preserve">) believes that the Microsoft Word-centric nature of the ITU-T standards development process and strong reliance on track changes features appear to be incompatible with the </w:t>
      </w:r>
      <w:proofErr w:type="spellStart"/>
      <w:r w:rsidRPr="001D1BC2">
        <w:rPr>
          <w:lang w:val="en-US"/>
        </w:rPr>
        <w:t>Metanorma</w:t>
      </w:r>
      <w:proofErr w:type="spellEnd"/>
      <w:r w:rsidRPr="001D1BC2">
        <w:rPr>
          <w:lang w:val="en-US"/>
        </w:rPr>
        <w:t xml:space="preserve"> tool.</w:t>
      </w:r>
    </w:p>
    <w:p w14:paraId="5B7C1DCA" w14:textId="77777777" w:rsidR="00E227D5" w:rsidRPr="001D1BC2" w:rsidRDefault="00E227D5" w:rsidP="00B368EC">
      <w:pPr>
        <w:pStyle w:val="xmsonormal"/>
        <w:spacing w:before="40" w:beforeAutospacing="0" w:after="40" w:afterAutospacing="0"/>
        <w:rPr>
          <w:rFonts w:eastAsiaTheme="minorEastAsia"/>
          <w:lang w:val="en-US" w:eastAsia="ja-JP"/>
        </w:rPr>
      </w:pPr>
    </w:p>
    <w:p w14:paraId="0A3A479E" w14:textId="531B3561" w:rsidR="00900D2A" w:rsidRPr="001D1BC2" w:rsidRDefault="00D84425" w:rsidP="00900D2A">
      <w:pPr>
        <w:spacing w:before="40" w:after="40"/>
        <w:rPr>
          <w:b/>
          <w:bCs/>
          <w:lang w:val="en-US"/>
        </w:rPr>
      </w:pPr>
      <w:r w:rsidRPr="001D1BC2">
        <w:rPr>
          <w:b/>
          <w:bCs/>
          <w:lang w:val="en-US"/>
        </w:rPr>
        <w:t>Q</w:t>
      </w:r>
      <w:r w:rsidR="00E227D5" w:rsidRPr="001D1BC2">
        <w:rPr>
          <w:b/>
          <w:bCs/>
          <w:lang w:val="en-US"/>
        </w:rPr>
        <w:t>3</w:t>
      </w:r>
      <w:r w:rsidRPr="001D1BC2">
        <w:rPr>
          <w:b/>
          <w:bCs/>
          <w:lang w:val="en-US"/>
        </w:rPr>
        <w:tab/>
      </w:r>
      <w:r w:rsidR="006B25C8" w:rsidRPr="001D1BC2">
        <w:rPr>
          <w:b/>
          <w:bCs/>
          <w:lang w:val="en-US"/>
        </w:rPr>
        <w:t xml:space="preserve">Who set up </w:t>
      </w:r>
      <w:hyperlink r:id="rId15" w:tooltip="Unmangled Microsoft Safelink" w:history="1">
        <w:r w:rsidR="006B25C8" w:rsidRPr="001D1BC2">
          <w:rPr>
            <w:rStyle w:val="Hyperlink"/>
            <w:b/>
            <w:bCs/>
            <w:lang w:val="en-US"/>
          </w:rPr>
          <w:t>https://github.com/openitu</w:t>
        </w:r>
      </w:hyperlink>
      <w:r w:rsidR="006B25C8" w:rsidRPr="001D1BC2">
        <w:rPr>
          <w:b/>
          <w:bCs/>
          <w:lang w:val="en-US"/>
        </w:rPr>
        <w:t>?</w:t>
      </w:r>
    </w:p>
    <w:p w14:paraId="570F06D4" w14:textId="772C0197" w:rsidR="006B25C8" w:rsidRDefault="00894659" w:rsidP="006D0A39">
      <w:pPr>
        <w:tabs>
          <w:tab w:val="left" w:pos="1134"/>
          <w:tab w:val="left" w:pos="1871"/>
          <w:tab w:val="left" w:pos="2268"/>
        </w:tabs>
        <w:spacing w:before="40" w:after="40"/>
        <w:rPr>
          <w:lang w:val="en-US"/>
        </w:rPr>
      </w:pPr>
      <w:r w:rsidRPr="00894659">
        <w:rPr>
          <w:lang w:val="en-US"/>
        </w:rPr>
        <w:t>The account is controlled by TSB</w:t>
      </w:r>
      <w:r>
        <w:rPr>
          <w:lang w:val="en-US"/>
        </w:rPr>
        <w:t xml:space="preserve">, </w:t>
      </w:r>
      <w:r w:rsidR="006B25C8" w:rsidRPr="001D1BC2">
        <w:rPr>
          <w:lang w:val="en-US"/>
        </w:rPr>
        <w:t xml:space="preserve">after consulting LAU. </w:t>
      </w:r>
      <w:r w:rsidR="00955C72" w:rsidRPr="001D1BC2">
        <w:rPr>
          <w:lang w:val="en-US"/>
        </w:rPr>
        <w:t xml:space="preserve">The </w:t>
      </w:r>
      <w:r w:rsidR="006B25C8" w:rsidRPr="001D1BC2">
        <w:rPr>
          <w:lang w:val="en-US"/>
        </w:rPr>
        <w:t>IPR license is defined by the repository owners.</w:t>
      </w:r>
    </w:p>
    <w:p w14:paraId="0C4EDCD3" w14:textId="60E71BB2" w:rsidR="00032A4A" w:rsidRPr="001D1BC2" w:rsidRDefault="00032A4A" w:rsidP="006D0A39">
      <w:pPr>
        <w:tabs>
          <w:tab w:val="left" w:pos="1134"/>
          <w:tab w:val="left" w:pos="1871"/>
          <w:tab w:val="left" w:pos="2268"/>
        </w:tabs>
        <w:spacing w:before="40" w:after="40"/>
        <w:rPr>
          <w:lang w:val="en-US"/>
        </w:rPr>
      </w:pPr>
      <w:r w:rsidRPr="00032A4A">
        <w:rPr>
          <w:lang w:val="en-US"/>
        </w:rPr>
        <w:t>It currently has two repositories being used actively by SG12 and SG17 experts, but it could be used by any interested ITU group</w:t>
      </w:r>
      <w:r>
        <w:rPr>
          <w:lang w:val="en-US"/>
        </w:rPr>
        <w:t>.</w:t>
      </w:r>
    </w:p>
    <w:p w14:paraId="74039454" w14:textId="65F8FBF4" w:rsidR="00DF4500" w:rsidRPr="0068196C" w:rsidRDefault="008C5A9A" w:rsidP="00DA4466">
      <w:pPr>
        <w:jc w:val="center"/>
      </w:pPr>
      <w:bookmarkStart w:id="11" w:name="_Hlk98856042"/>
      <w:r w:rsidRPr="00DF123C">
        <w:t>_______________________</w:t>
      </w:r>
      <w:bookmarkEnd w:id="11"/>
    </w:p>
    <w:sectPr w:rsidR="00DF4500" w:rsidRPr="0068196C" w:rsidSect="004C1FCF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7BD7" w14:textId="77777777" w:rsidR="000B1D2A" w:rsidRDefault="000B1D2A" w:rsidP="00C42125">
      <w:pPr>
        <w:spacing w:before="0"/>
      </w:pPr>
      <w:r>
        <w:separator/>
      </w:r>
    </w:p>
  </w:endnote>
  <w:endnote w:type="continuationSeparator" w:id="0">
    <w:p w14:paraId="73F4D27B" w14:textId="77777777" w:rsidR="000B1D2A" w:rsidRDefault="000B1D2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77EC" w14:textId="6FABF105" w:rsidR="0061080C" w:rsidRDefault="00610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8C97" w14:textId="7D0CD09C" w:rsidR="0061080C" w:rsidRDefault="00610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6E00" w14:textId="1735911D" w:rsidR="0061080C" w:rsidRDefault="0061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60E1" w14:textId="77777777" w:rsidR="000B1D2A" w:rsidRDefault="000B1D2A" w:rsidP="00C42125">
      <w:pPr>
        <w:spacing w:before="0"/>
      </w:pPr>
      <w:r>
        <w:separator/>
      </w:r>
    </w:p>
  </w:footnote>
  <w:footnote w:type="continuationSeparator" w:id="0">
    <w:p w14:paraId="70A802F4" w14:textId="77777777" w:rsidR="000B1D2A" w:rsidRDefault="000B1D2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62B94B8B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AB6CC9">
      <w:rPr>
        <w:noProof/>
      </w:rPr>
      <w:t>TSAG-TDnnn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7CA04FA"/>
    <w:multiLevelType w:val="hybridMultilevel"/>
    <w:tmpl w:val="1D9C7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6486E"/>
    <w:multiLevelType w:val="hybridMultilevel"/>
    <w:tmpl w:val="D8C0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1DE09C0"/>
    <w:multiLevelType w:val="hybridMultilevel"/>
    <w:tmpl w:val="8C9A8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5"/>
  </w:num>
  <w:num w:numId="12" w16cid:durableId="628324437">
    <w:abstractNumId w:val="22"/>
  </w:num>
  <w:num w:numId="13" w16cid:durableId="1673484047">
    <w:abstractNumId w:val="28"/>
  </w:num>
  <w:num w:numId="14" w16cid:durableId="1977877175">
    <w:abstractNumId w:val="24"/>
  </w:num>
  <w:num w:numId="15" w16cid:durableId="1208101695">
    <w:abstractNumId w:val="17"/>
  </w:num>
  <w:num w:numId="16" w16cid:durableId="1689869113">
    <w:abstractNumId w:val="18"/>
  </w:num>
  <w:num w:numId="17" w16cid:durableId="1481576085">
    <w:abstractNumId w:val="14"/>
  </w:num>
  <w:num w:numId="18" w16cid:durableId="6518632">
    <w:abstractNumId w:val="19"/>
  </w:num>
  <w:num w:numId="19" w16cid:durableId="601960827">
    <w:abstractNumId w:val="27"/>
  </w:num>
  <w:num w:numId="20" w16cid:durableId="1928691294">
    <w:abstractNumId w:val="10"/>
  </w:num>
  <w:num w:numId="21" w16cid:durableId="2038776431">
    <w:abstractNumId w:val="12"/>
  </w:num>
  <w:num w:numId="22" w16cid:durableId="412051555">
    <w:abstractNumId w:val="25"/>
  </w:num>
  <w:num w:numId="23" w16cid:durableId="1784110109">
    <w:abstractNumId w:val="26"/>
  </w:num>
  <w:num w:numId="24" w16cid:durableId="1478378992">
    <w:abstractNumId w:val="13"/>
  </w:num>
  <w:num w:numId="25" w16cid:durableId="1703163138">
    <w:abstractNumId w:val="30"/>
  </w:num>
  <w:num w:numId="26" w16cid:durableId="903951469">
    <w:abstractNumId w:val="11"/>
  </w:num>
  <w:num w:numId="27" w16cid:durableId="1199396287">
    <w:abstractNumId w:val="23"/>
  </w:num>
  <w:num w:numId="28" w16cid:durableId="225065972">
    <w:abstractNumId w:val="21"/>
  </w:num>
  <w:num w:numId="29" w16cid:durableId="1097138199">
    <w:abstractNumId w:val="16"/>
  </w:num>
  <w:num w:numId="30" w16cid:durableId="232551989">
    <w:abstractNumId w:val="29"/>
  </w:num>
  <w:num w:numId="31" w16cid:durableId="8408489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2A4A"/>
    <w:rsid w:val="0003582E"/>
    <w:rsid w:val="00043D75"/>
    <w:rsid w:val="00057000"/>
    <w:rsid w:val="000640E0"/>
    <w:rsid w:val="00086D80"/>
    <w:rsid w:val="000966A8"/>
    <w:rsid w:val="000A0A5C"/>
    <w:rsid w:val="000A5CA2"/>
    <w:rsid w:val="000B0E2C"/>
    <w:rsid w:val="000B1D2A"/>
    <w:rsid w:val="000C5715"/>
    <w:rsid w:val="000E3C61"/>
    <w:rsid w:val="000E3E55"/>
    <w:rsid w:val="000E481F"/>
    <w:rsid w:val="000E6083"/>
    <w:rsid w:val="000E6125"/>
    <w:rsid w:val="000F0BA6"/>
    <w:rsid w:val="00100BAF"/>
    <w:rsid w:val="00113DBE"/>
    <w:rsid w:val="001200A6"/>
    <w:rsid w:val="001251DA"/>
    <w:rsid w:val="00125432"/>
    <w:rsid w:val="00132C98"/>
    <w:rsid w:val="00136DDD"/>
    <w:rsid w:val="00137F40"/>
    <w:rsid w:val="00144BDF"/>
    <w:rsid w:val="00155DDC"/>
    <w:rsid w:val="00162D64"/>
    <w:rsid w:val="001661FC"/>
    <w:rsid w:val="001871EC"/>
    <w:rsid w:val="001A20C3"/>
    <w:rsid w:val="001A4296"/>
    <w:rsid w:val="001A670F"/>
    <w:rsid w:val="001B13F5"/>
    <w:rsid w:val="001B6A45"/>
    <w:rsid w:val="001C1003"/>
    <w:rsid w:val="001C4B91"/>
    <w:rsid w:val="001C6276"/>
    <w:rsid w:val="001C62B8"/>
    <w:rsid w:val="001C742B"/>
    <w:rsid w:val="001D033C"/>
    <w:rsid w:val="001D1BC2"/>
    <w:rsid w:val="001D22D8"/>
    <w:rsid w:val="001D4296"/>
    <w:rsid w:val="001D7DCA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9029B"/>
    <w:rsid w:val="002A11C4"/>
    <w:rsid w:val="002A399B"/>
    <w:rsid w:val="002C26C0"/>
    <w:rsid w:val="002C2BC5"/>
    <w:rsid w:val="002D0CC7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71BC"/>
    <w:rsid w:val="00357E6E"/>
    <w:rsid w:val="0036090C"/>
    <w:rsid w:val="00364979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A50DE"/>
    <w:rsid w:val="003B60A2"/>
    <w:rsid w:val="003C7445"/>
    <w:rsid w:val="003E39A2"/>
    <w:rsid w:val="003E57AB"/>
    <w:rsid w:val="003F2BED"/>
    <w:rsid w:val="003F7F15"/>
    <w:rsid w:val="00400B49"/>
    <w:rsid w:val="0040415B"/>
    <w:rsid w:val="004139E4"/>
    <w:rsid w:val="00415999"/>
    <w:rsid w:val="00443878"/>
    <w:rsid w:val="0044402C"/>
    <w:rsid w:val="004461C9"/>
    <w:rsid w:val="004539A8"/>
    <w:rsid w:val="004646F1"/>
    <w:rsid w:val="004712CA"/>
    <w:rsid w:val="0047422E"/>
    <w:rsid w:val="0049674B"/>
    <w:rsid w:val="004B1418"/>
    <w:rsid w:val="004B3B31"/>
    <w:rsid w:val="004C0673"/>
    <w:rsid w:val="004C1FCF"/>
    <w:rsid w:val="004C4E4E"/>
    <w:rsid w:val="004C7890"/>
    <w:rsid w:val="004E08F2"/>
    <w:rsid w:val="004F3816"/>
    <w:rsid w:val="004F500A"/>
    <w:rsid w:val="005126A0"/>
    <w:rsid w:val="005250B6"/>
    <w:rsid w:val="005344E6"/>
    <w:rsid w:val="00543D41"/>
    <w:rsid w:val="00545472"/>
    <w:rsid w:val="005571A4"/>
    <w:rsid w:val="005604FC"/>
    <w:rsid w:val="00566EDA"/>
    <w:rsid w:val="0057081A"/>
    <w:rsid w:val="00572654"/>
    <w:rsid w:val="00583F6E"/>
    <w:rsid w:val="005976A1"/>
    <w:rsid w:val="005A34E7"/>
    <w:rsid w:val="005A69A3"/>
    <w:rsid w:val="005B5629"/>
    <w:rsid w:val="005C0300"/>
    <w:rsid w:val="005C27A2"/>
    <w:rsid w:val="005C2D02"/>
    <w:rsid w:val="005D4FEB"/>
    <w:rsid w:val="005D65ED"/>
    <w:rsid w:val="005E0E6C"/>
    <w:rsid w:val="005F4B6A"/>
    <w:rsid w:val="006010F3"/>
    <w:rsid w:val="006062AA"/>
    <w:rsid w:val="0061080C"/>
    <w:rsid w:val="00613E17"/>
    <w:rsid w:val="00615A0A"/>
    <w:rsid w:val="00616233"/>
    <w:rsid w:val="00622ADD"/>
    <w:rsid w:val="006333D4"/>
    <w:rsid w:val="006369B2"/>
    <w:rsid w:val="0063718D"/>
    <w:rsid w:val="00647525"/>
    <w:rsid w:val="00647A71"/>
    <w:rsid w:val="006530A8"/>
    <w:rsid w:val="006570B0"/>
    <w:rsid w:val="0066022F"/>
    <w:rsid w:val="006725E1"/>
    <w:rsid w:val="006751D7"/>
    <w:rsid w:val="0068196C"/>
    <w:rsid w:val="006823F3"/>
    <w:rsid w:val="0069210B"/>
    <w:rsid w:val="00693139"/>
    <w:rsid w:val="00695DD7"/>
    <w:rsid w:val="006A0F3F"/>
    <w:rsid w:val="006A2A02"/>
    <w:rsid w:val="006A4055"/>
    <w:rsid w:val="006A5E44"/>
    <w:rsid w:val="006A7C27"/>
    <w:rsid w:val="006B25C8"/>
    <w:rsid w:val="006B2FE4"/>
    <w:rsid w:val="006B37B0"/>
    <w:rsid w:val="006B6BA2"/>
    <w:rsid w:val="006C5641"/>
    <w:rsid w:val="006C5CAA"/>
    <w:rsid w:val="006D0A39"/>
    <w:rsid w:val="006D1089"/>
    <w:rsid w:val="006D1B86"/>
    <w:rsid w:val="006D4F68"/>
    <w:rsid w:val="006D7355"/>
    <w:rsid w:val="006F1623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1B50"/>
    <w:rsid w:val="007D3F11"/>
    <w:rsid w:val="007E2C69"/>
    <w:rsid w:val="007E441A"/>
    <w:rsid w:val="007E53E4"/>
    <w:rsid w:val="007E656A"/>
    <w:rsid w:val="007F3CAA"/>
    <w:rsid w:val="007F664D"/>
    <w:rsid w:val="00801B42"/>
    <w:rsid w:val="00811B7E"/>
    <w:rsid w:val="00812525"/>
    <w:rsid w:val="008249A7"/>
    <w:rsid w:val="00836D45"/>
    <w:rsid w:val="00837203"/>
    <w:rsid w:val="00842137"/>
    <w:rsid w:val="00851E6C"/>
    <w:rsid w:val="00853F5F"/>
    <w:rsid w:val="00856C7A"/>
    <w:rsid w:val="008623ED"/>
    <w:rsid w:val="00866604"/>
    <w:rsid w:val="00871DAA"/>
    <w:rsid w:val="00875AA6"/>
    <w:rsid w:val="00880944"/>
    <w:rsid w:val="00885F19"/>
    <w:rsid w:val="0089088E"/>
    <w:rsid w:val="00892297"/>
    <w:rsid w:val="008924B6"/>
    <w:rsid w:val="00894659"/>
    <w:rsid w:val="008964D6"/>
    <w:rsid w:val="008B5123"/>
    <w:rsid w:val="008C5A9A"/>
    <w:rsid w:val="008D1E1E"/>
    <w:rsid w:val="008E0172"/>
    <w:rsid w:val="008E0A2F"/>
    <w:rsid w:val="008E7F60"/>
    <w:rsid w:val="00900D2A"/>
    <w:rsid w:val="00936852"/>
    <w:rsid w:val="0094045D"/>
    <w:rsid w:val="009406B5"/>
    <w:rsid w:val="0094137B"/>
    <w:rsid w:val="0094218E"/>
    <w:rsid w:val="00946166"/>
    <w:rsid w:val="00952CF8"/>
    <w:rsid w:val="0095539D"/>
    <w:rsid w:val="00955C72"/>
    <w:rsid w:val="00966B5C"/>
    <w:rsid w:val="009707DA"/>
    <w:rsid w:val="00974FAF"/>
    <w:rsid w:val="0097755D"/>
    <w:rsid w:val="00983164"/>
    <w:rsid w:val="00984252"/>
    <w:rsid w:val="009955B5"/>
    <w:rsid w:val="009972EF"/>
    <w:rsid w:val="009B5035"/>
    <w:rsid w:val="009C3160"/>
    <w:rsid w:val="009D1696"/>
    <w:rsid w:val="009D644B"/>
    <w:rsid w:val="009E4B6B"/>
    <w:rsid w:val="009E766E"/>
    <w:rsid w:val="009F1960"/>
    <w:rsid w:val="009F2949"/>
    <w:rsid w:val="009F4B1A"/>
    <w:rsid w:val="009F715E"/>
    <w:rsid w:val="009F78FE"/>
    <w:rsid w:val="00A10DBB"/>
    <w:rsid w:val="00A11720"/>
    <w:rsid w:val="00A1254A"/>
    <w:rsid w:val="00A178ED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2399"/>
    <w:rsid w:val="00A67A81"/>
    <w:rsid w:val="00A730A6"/>
    <w:rsid w:val="00A827B0"/>
    <w:rsid w:val="00A87B73"/>
    <w:rsid w:val="00A90EB2"/>
    <w:rsid w:val="00A96899"/>
    <w:rsid w:val="00A971A0"/>
    <w:rsid w:val="00AA1186"/>
    <w:rsid w:val="00AA1F22"/>
    <w:rsid w:val="00AB37FB"/>
    <w:rsid w:val="00AB6CC9"/>
    <w:rsid w:val="00AC3E73"/>
    <w:rsid w:val="00AC63B0"/>
    <w:rsid w:val="00AE0F14"/>
    <w:rsid w:val="00B05821"/>
    <w:rsid w:val="00B07F27"/>
    <w:rsid w:val="00B100D6"/>
    <w:rsid w:val="00B108E4"/>
    <w:rsid w:val="00B125C2"/>
    <w:rsid w:val="00B164C9"/>
    <w:rsid w:val="00B26C28"/>
    <w:rsid w:val="00B27FF3"/>
    <w:rsid w:val="00B368EC"/>
    <w:rsid w:val="00B4174C"/>
    <w:rsid w:val="00B453F5"/>
    <w:rsid w:val="00B5162E"/>
    <w:rsid w:val="00B61624"/>
    <w:rsid w:val="00B66481"/>
    <w:rsid w:val="00B7189C"/>
    <w:rsid w:val="00B718A5"/>
    <w:rsid w:val="00B742B5"/>
    <w:rsid w:val="00B86602"/>
    <w:rsid w:val="00B95D70"/>
    <w:rsid w:val="00BA7411"/>
    <w:rsid w:val="00BA788A"/>
    <w:rsid w:val="00BB4120"/>
    <w:rsid w:val="00BB4983"/>
    <w:rsid w:val="00BB7597"/>
    <w:rsid w:val="00BC5EF5"/>
    <w:rsid w:val="00BC62E2"/>
    <w:rsid w:val="00BC71A8"/>
    <w:rsid w:val="00BE4AC3"/>
    <w:rsid w:val="00BF56AC"/>
    <w:rsid w:val="00C21D03"/>
    <w:rsid w:val="00C42125"/>
    <w:rsid w:val="00C47120"/>
    <w:rsid w:val="00C52462"/>
    <w:rsid w:val="00C535A0"/>
    <w:rsid w:val="00C557CE"/>
    <w:rsid w:val="00C62814"/>
    <w:rsid w:val="00C67B25"/>
    <w:rsid w:val="00C748F7"/>
    <w:rsid w:val="00C74937"/>
    <w:rsid w:val="00C9559B"/>
    <w:rsid w:val="00CB2599"/>
    <w:rsid w:val="00CC1A0F"/>
    <w:rsid w:val="00CC386F"/>
    <w:rsid w:val="00CD2139"/>
    <w:rsid w:val="00CE5986"/>
    <w:rsid w:val="00D10A47"/>
    <w:rsid w:val="00D206ED"/>
    <w:rsid w:val="00D26477"/>
    <w:rsid w:val="00D56CC3"/>
    <w:rsid w:val="00D647EF"/>
    <w:rsid w:val="00D73137"/>
    <w:rsid w:val="00D778C5"/>
    <w:rsid w:val="00D8031B"/>
    <w:rsid w:val="00D829C3"/>
    <w:rsid w:val="00D84425"/>
    <w:rsid w:val="00D977A2"/>
    <w:rsid w:val="00DA1D47"/>
    <w:rsid w:val="00DA4466"/>
    <w:rsid w:val="00DB0706"/>
    <w:rsid w:val="00DB35C2"/>
    <w:rsid w:val="00DB7B14"/>
    <w:rsid w:val="00DC5278"/>
    <w:rsid w:val="00DD50DE"/>
    <w:rsid w:val="00DE1204"/>
    <w:rsid w:val="00DE3062"/>
    <w:rsid w:val="00DF123C"/>
    <w:rsid w:val="00DF4500"/>
    <w:rsid w:val="00E0581D"/>
    <w:rsid w:val="00E1590B"/>
    <w:rsid w:val="00E204DD"/>
    <w:rsid w:val="00E227D5"/>
    <w:rsid w:val="00E228B7"/>
    <w:rsid w:val="00E24AFA"/>
    <w:rsid w:val="00E257CC"/>
    <w:rsid w:val="00E353EC"/>
    <w:rsid w:val="00E51F61"/>
    <w:rsid w:val="00E53C24"/>
    <w:rsid w:val="00E56E77"/>
    <w:rsid w:val="00EA0BE7"/>
    <w:rsid w:val="00EB25B3"/>
    <w:rsid w:val="00EB444D"/>
    <w:rsid w:val="00EC0E4C"/>
    <w:rsid w:val="00ED1B45"/>
    <w:rsid w:val="00EE10FB"/>
    <w:rsid w:val="00EE1A06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1312"/>
    <w:rsid w:val="00F91FF0"/>
    <w:rsid w:val="00F9547A"/>
    <w:rsid w:val="00FA02CB"/>
    <w:rsid w:val="00FA2177"/>
    <w:rsid w:val="00FB0783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E6DBE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basedOn w:val="DefaultParagraphFont"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24B6"/>
  </w:style>
  <w:style w:type="character" w:customStyle="1" w:styleId="scxw137975846">
    <w:name w:val="scxw137975846"/>
    <w:basedOn w:val="DefaultParagraphFont"/>
    <w:rsid w:val="008924B6"/>
  </w:style>
  <w:style w:type="character" w:customStyle="1" w:styleId="eop">
    <w:name w:val="eop"/>
    <w:basedOn w:val="DefaultParagraphFont"/>
    <w:rsid w:val="008924B6"/>
  </w:style>
  <w:style w:type="character" w:customStyle="1" w:styleId="tabchar">
    <w:name w:val="tabchar"/>
    <w:basedOn w:val="DefaultParagraphFont"/>
    <w:rsid w:val="008924B6"/>
  </w:style>
  <w:style w:type="paragraph" w:customStyle="1" w:styleId="xmsonormal">
    <w:name w:val="xmsonormal"/>
    <w:basedOn w:val="Normal"/>
    <w:rsid w:val="006B25C8"/>
    <w:pP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anorma.org/author/it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ithub.com/openit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40729-TD-GEN-056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[Draft] Opening WP1 agenda</vt:lpstr>
      <vt:lpstr>Basic template - Unformatted (T21)</vt:lpstr>
    </vt:vector>
  </TitlesOfParts>
  <Manager>ITU-T</Manager>
  <Company>International Telecommunication Union (ITU)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4</cp:revision>
  <cp:lastPrinted>2016-12-23T12:52:00Z</cp:lastPrinted>
  <dcterms:created xsi:type="dcterms:W3CDTF">2024-07-17T11:30:00Z</dcterms:created>
  <dcterms:modified xsi:type="dcterms:W3CDTF">2024-07-17T12:30:00Z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