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923" w:type="dxa"/>
        <w:jc w:val="center"/>
        <w:tblLayout w:type="fixed"/>
        <w:tblCellMar>
          <w:left w:w="57" w:type="dxa"/>
          <w:right w:w="57" w:type="dxa"/>
        </w:tblCellMar>
        <w:tblLook w:val="0000" w:firstRow="0" w:lastRow="0" w:firstColumn="0" w:lastColumn="0" w:noHBand="0" w:noVBand="0"/>
      </w:tblPr>
      <w:tblGrid>
        <w:gridCol w:w="1191"/>
        <w:gridCol w:w="417"/>
        <w:gridCol w:w="9"/>
        <w:gridCol w:w="3625"/>
        <w:gridCol w:w="145"/>
        <w:gridCol w:w="4536"/>
      </w:tblGrid>
      <w:tr w:rsidR="00026180" w:rsidRPr="009E20B9" w14:paraId="4EFE30F1" w14:textId="77777777" w:rsidTr="00E324B0">
        <w:trPr>
          <w:cantSplit/>
          <w:jc w:val="center"/>
        </w:trPr>
        <w:tc>
          <w:tcPr>
            <w:tcW w:w="1191" w:type="dxa"/>
            <w:vMerge w:val="restart"/>
          </w:tcPr>
          <w:p w14:paraId="02D46ACF" w14:textId="6807B3E9" w:rsidR="00026180" w:rsidRPr="009E20B9" w:rsidRDefault="00DE29A3" w:rsidP="00AD2158">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z w:val="20"/>
                <w:szCs w:val="20"/>
                <w:lang w:eastAsia="ja-JP"/>
              </w:rPr>
            </w:pPr>
            <w:bookmarkStart w:id="0" w:name="dnum" w:colFirst="2" w:colLast="2"/>
            <w:bookmarkStart w:id="1" w:name="dtableau"/>
            <w:r w:rsidRPr="009E20B9">
              <w:rPr>
                <w:noProof/>
              </w:rPr>
              <w:drawing>
                <wp:inline distT="0" distB="0" distL="0" distR="0" wp14:anchorId="0A8DD17B" wp14:editId="7DAA1B5F">
                  <wp:extent cx="650875" cy="706755"/>
                  <wp:effectExtent l="0" t="0" r="0" b="0"/>
                  <wp:docPr id="1" name="Picture 2" descr="Title: 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ITU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875" cy="706755"/>
                          </a:xfrm>
                          <a:prstGeom prst="rect">
                            <a:avLst/>
                          </a:prstGeom>
                          <a:noFill/>
                          <a:ln>
                            <a:noFill/>
                          </a:ln>
                        </pic:spPr>
                      </pic:pic>
                    </a:graphicData>
                  </a:graphic>
                </wp:inline>
              </w:drawing>
            </w:r>
          </w:p>
        </w:tc>
        <w:tc>
          <w:tcPr>
            <w:tcW w:w="4051" w:type="dxa"/>
            <w:gridSpan w:val="3"/>
            <w:vMerge w:val="restart"/>
          </w:tcPr>
          <w:p w14:paraId="2A1238D7" w14:textId="77777777" w:rsidR="00026180" w:rsidRPr="009E20B9" w:rsidRDefault="00026180" w:rsidP="00AD2158">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z w:val="16"/>
                <w:szCs w:val="16"/>
                <w:lang w:eastAsia="ja-JP"/>
              </w:rPr>
            </w:pPr>
            <w:r w:rsidRPr="009E20B9">
              <w:rPr>
                <w:rFonts w:ascii="Times New Roman" w:eastAsia="SimSun" w:hAnsi="Times New Roman" w:cs="Times New Roman"/>
                <w:sz w:val="16"/>
                <w:szCs w:val="16"/>
                <w:lang w:eastAsia="ja-JP"/>
              </w:rPr>
              <w:t>INTERNATIONAL TELECOMMUNICATION UNION</w:t>
            </w:r>
          </w:p>
          <w:p w14:paraId="181B63B1" w14:textId="77777777" w:rsidR="00026180" w:rsidRPr="009E20B9" w:rsidRDefault="00026180" w:rsidP="00AD2158">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b/>
                <w:bCs/>
                <w:sz w:val="26"/>
                <w:szCs w:val="26"/>
                <w:lang w:eastAsia="ja-JP"/>
              </w:rPr>
            </w:pPr>
            <w:r w:rsidRPr="009E20B9">
              <w:rPr>
                <w:rFonts w:ascii="Times New Roman" w:eastAsia="SimSun" w:hAnsi="Times New Roman" w:cs="Times New Roman"/>
                <w:b/>
                <w:bCs/>
                <w:sz w:val="26"/>
                <w:szCs w:val="26"/>
                <w:lang w:eastAsia="ja-JP"/>
              </w:rPr>
              <w:t>TELECOMMUNICATION</w:t>
            </w:r>
            <w:r w:rsidRPr="009E20B9">
              <w:rPr>
                <w:rFonts w:ascii="Times New Roman" w:eastAsia="SimSun" w:hAnsi="Times New Roman" w:cs="Times New Roman"/>
                <w:b/>
                <w:bCs/>
                <w:sz w:val="26"/>
                <w:szCs w:val="26"/>
                <w:lang w:eastAsia="ja-JP"/>
              </w:rPr>
              <w:br/>
              <w:t>STANDARDIZATION SECTOR</w:t>
            </w:r>
          </w:p>
          <w:p w14:paraId="6DCC4C63" w14:textId="53CB9787" w:rsidR="00026180" w:rsidRPr="009E20B9" w:rsidRDefault="00026180" w:rsidP="00AD2158">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z w:val="20"/>
                <w:szCs w:val="20"/>
                <w:lang w:eastAsia="ja-JP"/>
              </w:rPr>
            </w:pPr>
            <w:r w:rsidRPr="009E20B9">
              <w:rPr>
                <w:rFonts w:ascii="Times New Roman" w:eastAsia="SimSun" w:hAnsi="Times New Roman" w:cs="Times New Roman"/>
                <w:sz w:val="20"/>
                <w:szCs w:val="20"/>
                <w:lang w:eastAsia="ja-JP"/>
              </w:rPr>
              <w:t>STUDY PERIOD 20</w:t>
            </w:r>
            <w:r w:rsidR="00DE29A3" w:rsidRPr="009E20B9">
              <w:rPr>
                <w:rFonts w:ascii="Times New Roman" w:eastAsia="SimSun" w:hAnsi="Times New Roman" w:cs="Times New Roman"/>
                <w:sz w:val="20"/>
                <w:szCs w:val="20"/>
                <w:lang w:eastAsia="ja-JP"/>
              </w:rPr>
              <w:t>22</w:t>
            </w:r>
            <w:r w:rsidRPr="009E20B9">
              <w:rPr>
                <w:rFonts w:ascii="Times New Roman" w:eastAsia="SimSun" w:hAnsi="Times New Roman" w:cs="Times New Roman"/>
                <w:sz w:val="20"/>
                <w:szCs w:val="20"/>
                <w:lang w:eastAsia="ja-JP"/>
              </w:rPr>
              <w:t>-202</w:t>
            </w:r>
            <w:r w:rsidR="00DE29A3" w:rsidRPr="009E20B9">
              <w:rPr>
                <w:rFonts w:ascii="Times New Roman" w:eastAsia="SimSun" w:hAnsi="Times New Roman" w:cs="Times New Roman"/>
                <w:sz w:val="20"/>
                <w:szCs w:val="20"/>
                <w:lang w:eastAsia="ja-JP"/>
              </w:rPr>
              <w:t>4</w:t>
            </w:r>
          </w:p>
        </w:tc>
        <w:tc>
          <w:tcPr>
            <w:tcW w:w="4681" w:type="dxa"/>
            <w:gridSpan w:val="2"/>
            <w:vAlign w:val="center"/>
          </w:tcPr>
          <w:p w14:paraId="519B544F" w14:textId="18A5A9F1" w:rsidR="00026180" w:rsidRPr="009E20B9" w:rsidRDefault="00AC1EA6" w:rsidP="0081552B">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adjustRightInd w:val="0"/>
              <w:spacing w:before="120" w:after="0" w:line="240" w:lineRule="auto"/>
              <w:jc w:val="right"/>
              <w:textAlignment w:val="baseline"/>
              <w:rPr>
                <w:rFonts w:ascii="Times New Roman" w:eastAsia="SimSun" w:hAnsi="Times New Roman" w:cs="Times New Roman"/>
                <w:b/>
                <w:sz w:val="32"/>
                <w:szCs w:val="20"/>
                <w:lang w:eastAsia="en-US"/>
              </w:rPr>
            </w:pPr>
            <w:r w:rsidRPr="009E20B9">
              <w:rPr>
                <w:rFonts w:ascii="Times New Roman" w:eastAsia="SimSun" w:hAnsi="Times New Roman" w:cs="Times New Roman"/>
                <w:b/>
                <w:sz w:val="32"/>
                <w:szCs w:val="20"/>
                <w:lang w:eastAsia="en-US"/>
              </w:rPr>
              <w:t>TSAG-TD</w:t>
            </w:r>
            <w:r w:rsidR="000A7103">
              <w:rPr>
                <w:rFonts w:ascii="Times New Roman" w:eastAsia="SimSun" w:hAnsi="Times New Roman" w:cs="Times New Roman"/>
                <w:b/>
                <w:sz w:val="32"/>
                <w:szCs w:val="20"/>
                <w:lang w:eastAsia="en-US"/>
              </w:rPr>
              <w:t>639</w:t>
            </w:r>
          </w:p>
        </w:tc>
      </w:tr>
      <w:tr w:rsidR="00026180" w:rsidRPr="009E20B9" w14:paraId="6D1857A6" w14:textId="77777777" w:rsidTr="00E324B0">
        <w:trPr>
          <w:cantSplit/>
          <w:jc w:val="center"/>
        </w:trPr>
        <w:tc>
          <w:tcPr>
            <w:tcW w:w="1191" w:type="dxa"/>
            <w:vMerge/>
          </w:tcPr>
          <w:p w14:paraId="08A86A04" w14:textId="77777777" w:rsidR="00026180" w:rsidRPr="009E20B9" w:rsidRDefault="00026180" w:rsidP="00AD2158">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mallCaps/>
                <w:sz w:val="20"/>
                <w:szCs w:val="24"/>
                <w:lang w:eastAsia="ja-JP"/>
              </w:rPr>
            </w:pPr>
            <w:bookmarkStart w:id="2" w:name="dsg" w:colFirst="2" w:colLast="2"/>
            <w:bookmarkEnd w:id="0"/>
          </w:p>
        </w:tc>
        <w:tc>
          <w:tcPr>
            <w:tcW w:w="4051" w:type="dxa"/>
            <w:gridSpan w:val="3"/>
            <w:vMerge/>
          </w:tcPr>
          <w:p w14:paraId="3FF7D479" w14:textId="77777777" w:rsidR="00026180" w:rsidRPr="009E20B9" w:rsidRDefault="00026180" w:rsidP="00AD2158">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mallCaps/>
                <w:sz w:val="20"/>
                <w:szCs w:val="24"/>
                <w:lang w:eastAsia="ja-JP"/>
              </w:rPr>
            </w:pPr>
          </w:p>
        </w:tc>
        <w:tc>
          <w:tcPr>
            <w:tcW w:w="4681" w:type="dxa"/>
            <w:gridSpan w:val="2"/>
          </w:tcPr>
          <w:p w14:paraId="219F0891" w14:textId="77777777" w:rsidR="00026180" w:rsidRPr="009E20B9" w:rsidRDefault="00026180" w:rsidP="00AD2158">
            <w:pPr>
              <w:tabs>
                <w:tab w:val="left" w:pos="567"/>
                <w:tab w:val="left" w:pos="1134"/>
                <w:tab w:val="left" w:pos="1701"/>
                <w:tab w:val="left" w:pos="2268"/>
                <w:tab w:val="left" w:pos="2835"/>
              </w:tabs>
              <w:overflowPunct w:val="0"/>
              <w:autoSpaceDE w:val="0"/>
              <w:autoSpaceDN w:val="0"/>
              <w:adjustRightInd w:val="0"/>
              <w:spacing w:before="120" w:after="0" w:line="240" w:lineRule="auto"/>
              <w:jc w:val="right"/>
              <w:textAlignment w:val="baseline"/>
              <w:rPr>
                <w:rFonts w:ascii="Times New Roman" w:eastAsia="SimSun" w:hAnsi="Times New Roman" w:cs="Times New Roman"/>
                <w:b/>
                <w:bCs/>
                <w:smallCaps/>
                <w:sz w:val="28"/>
                <w:szCs w:val="28"/>
                <w:lang w:eastAsia="ja-JP"/>
              </w:rPr>
            </w:pPr>
            <w:r w:rsidRPr="009E20B9">
              <w:rPr>
                <w:rFonts w:ascii="Times New Roman" w:eastAsia="SimSun" w:hAnsi="Times New Roman" w:cs="Times New Roman"/>
                <w:b/>
                <w:bCs/>
                <w:smallCaps/>
                <w:sz w:val="28"/>
                <w:szCs w:val="28"/>
                <w:lang w:eastAsia="ja-JP"/>
              </w:rPr>
              <w:t>TSAG</w:t>
            </w:r>
          </w:p>
        </w:tc>
      </w:tr>
      <w:bookmarkEnd w:id="2"/>
      <w:tr w:rsidR="00026180" w:rsidRPr="009E20B9" w14:paraId="5D59FCB3" w14:textId="77777777" w:rsidTr="00E324B0">
        <w:trPr>
          <w:cantSplit/>
          <w:jc w:val="center"/>
        </w:trPr>
        <w:tc>
          <w:tcPr>
            <w:tcW w:w="1191" w:type="dxa"/>
            <w:vMerge/>
            <w:tcBorders>
              <w:bottom w:val="single" w:sz="12" w:space="0" w:color="auto"/>
            </w:tcBorders>
          </w:tcPr>
          <w:p w14:paraId="59E76541" w14:textId="77777777" w:rsidR="00026180" w:rsidRPr="009E20B9" w:rsidRDefault="00026180" w:rsidP="00AD2158">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b/>
                <w:bCs/>
                <w:sz w:val="26"/>
                <w:szCs w:val="24"/>
                <w:lang w:eastAsia="ja-JP"/>
              </w:rPr>
            </w:pPr>
          </w:p>
        </w:tc>
        <w:tc>
          <w:tcPr>
            <w:tcW w:w="4051" w:type="dxa"/>
            <w:gridSpan w:val="3"/>
            <w:vMerge/>
            <w:tcBorders>
              <w:bottom w:val="single" w:sz="12" w:space="0" w:color="auto"/>
            </w:tcBorders>
          </w:tcPr>
          <w:p w14:paraId="1D244276" w14:textId="77777777" w:rsidR="00026180" w:rsidRPr="009E20B9" w:rsidRDefault="00026180" w:rsidP="00AD2158">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b/>
                <w:bCs/>
                <w:sz w:val="26"/>
                <w:szCs w:val="24"/>
                <w:lang w:eastAsia="ja-JP"/>
              </w:rPr>
            </w:pPr>
          </w:p>
        </w:tc>
        <w:tc>
          <w:tcPr>
            <w:tcW w:w="4681" w:type="dxa"/>
            <w:gridSpan w:val="2"/>
            <w:tcBorders>
              <w:bottom w:val="single" w:sz="12" w:space="0" w:color="auto"/>
            </w:tcBorders>
            <w:vAlign w:val="center"/>
          </w:tcPr>
          <w:p w14:paraId="13166629" w14:textId="77777777" w:rsidR="00026180" w:rsidRPr="009E20B9" w:rsidRDefault="00026180" w:rsidP="00AD2158">
            <w:pPr>
              <w:tabs>
                <w:tab w:val="left" w:pos="567"/>
                <w:tab w:val="left" w:pos="1134"/>
                <w:tab w:val="left" w:pos="1701"/>
                <w:tab w:val="left" w:pos="2268"/>
                <w:tab w:val="left" w:pos="2835"/>
              </w:tabs>
              <w:overflowPunct w:val="0"/>
              <w:autoSpaceDE w:val="0"/>
              <w:autoSpaceDN w:val="0"/>
              <w:adjustRightInd w:val="0"/>
              <w:spacing w:before="120" w:after="0" w:line="240" w:lineRule="auto"/>
              <w:jc w:val="right"/>
              <w:textAlignment w:val="baseline"/>
              <w:rPr>
                <w:rFonts w:ascii="Times New Roman" w:eastAsia="SimSun" w:hAnsi="Times New Roman" w:cs="Times New Roman"/>
                <w:b/>
                <w:bCs/>
                <w:sz w:val="28"/>
                <w:szCs w:val="28"/>
                <w:lang w:eastAsia="ja-JP"/>
              </w:rPr>
            </w:pPr>
            <w:r w:rsidRPr="009E20B9">
              <w:rPr>
                <w:rFonts w:ascii="Times New Roman" w:eastAsia="SimSun" w:hAnsi="Times New Roman" w:cs="Times New Roman"/>
                <w:b/>
                <w:bCs/>
                <w:sz w:val="28"/>
                <w:szCs w:val="28"/>
                <w:lang w:eastAsia="ja-JP"/>
              </w:rPr>
              <w:t>Original: English</w:t>
            </w:r>
          </w:p>
        </w:tc>
      </w:tr>
      <w:tr w:rsidR="00026180" w:rsidRPr="00C32D90" w14:paraId="1D044F38" w14:textId="77777777" w:rsidTr="00E324B0">
        <w:trPr>
          <w:cantSplit/>
          <w:jc w:val="center"/>
        </w:trPr>
        <w:tc>
          <w:tcPr>
            <w:tcW w:w="1617" w:type="dxa"/>
            <w:gridSpan w:val="3"/>
          </w:tcPr>
          <w:p w14:paraId="604035A5" w14:textId="77777777" w:rsidR="00026180" w:rsidRPr="00C32D90" w:rsidRDefault="00026180" w:rsidP="00AD2158">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b/>
                <w:bCs/>
                <w:sz w:val="24"/>
                <w:szCs w:val="24"/>
                <w:lang w:eastAsia="ja-JP"/>
              </w:rPr>
            </w:pPr>
            <w:bookmarkStart w:id="3" w:name="dbluepink" w:colFirst="1" w:colLast="1"/>
            <w:bookmarkStart w:id="4" w:name="dmeeting" w:colFirst="2" w:colLast="2"/>
            <w:r w:rsidRPr="00C32D90">
              <w:rPr>
                <w:rFonts w:asciiTheme="majorBidi" w:eastAsia="SimSun" w:hAnsiTheme="majorBidi" w:cstheme="majorBidi"/>
                <w:b/>
                <w:bCs/>
                <w:sz w:val="24"/>
                <w:szCs w:val="24"/>
                <w:lang w:eastAsia="ja-JP"/>
              </w:rPr>
              <w:t>Question(s):</w:t>
            </w:r>
          </w:p>
        </w:tc>
        <w:tc>
          <w:tcPr>
            <w:tcW w:w="3625" w:type="dxa"/>
          </w:tcPr>
          <w:p w14:paraId="1A56D3E2" w14:textId="77777777" w:rsidR="00026180" w:rsidRPr="00C32D90" w:rsidRDefault="00026180" w:rsidP="00AD2158">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sz w:val="24"/>
                <w:szCs w:val="24"/>
                <w:lang w:eastAsia="ja-JP"/>
              </w:rPr>
            </w:pPr>
            <w:r w:rsidRPr="00C32D90">
              <w:rPr>
                <w:rFonts w:asciiTheme="majorBidi" w:eastAsia="SimSun" w:hAnsiTheme="majorBidi" w:cstheme="majorBidi"/>
                <w:sz w:val="24"/>
                <w:szCs w:val="24"/>
                <w:lang w:eastAsia="ja-JP"/>
              </w:rPr>
              <w:t>N/A</w:t>
            </w:r>
          </w:p>
        </w:tc>
        <w:tc>
          <w:tcPr>
            <w:tcW w:w="4681" w:type="dxa"/>
            <w:gridSpan w:val="2"/>
          </w:tcPr>
          <w:p w14:paraId="100B4FE2" w14:textId="4302E719" w:rsidR="00026180" w:rsidRPr="00C32D90" w:rsidRDefault="00DE29A3" w:rsidP="007764FA">
            <w:pPr>
              <w:tabs>
                <w:tab w:val="left" w:pos="567"/>
                <w:tab w:val="left" w:pos="1134"/>
                <w:tab w:val="left" w:pos="1701"/>
                <w:tab w:val="left" w:pos="2268"/>
                <w:tab w:val="left" w:pos="2835"/>
              </w:tabs>
              <w:overflowPunct w:val="0"/>
              <w:autoSpaceDE w:val="0"/>
              <w:autoSpaceDN w:val="0"/>
              <w:adjustRightInd w:val="0"/>
              <w:spacing w:before="120" w:after="0" w:line="240" w:lineRule="auto"/>
              <w:jc w:val="right"/>
              <w:textAlignment w:val="baseline"/>
              <w:rPr>
                <w:rFonts w:asciiTheme="majorBidi" w:eastAsia="SimSun" w:hAnsiTheme="majorBidi" w:cstheme="majorBidi"/>
                <w:sz w:val="24"/>
                <w:szCs w:val="24"/>
                <w:lang w:eastAsia="ja-JP"/>
              </w:rPr>
            </w:pPr>
            <w:r w:rsidRPr="00C32D90">
              <w:rPr>
                <w:rFonts w:asciiTheme="majorBidi" w:eastAsia="SimSun" w:hAnsiTheme="majorBidi" w:cstheme="majorBidi"/>
                <w:sz w:val="24"/>
                <w:szCs w:val="24"/>
                <w:lang w:eastAsia="ja-JP"/>
              </w:rPr>
              <w:t xml:space="preserve">Geneva, </w:t>
            </w:r>
            <w:r w:rsidR="00514767" w:rsidRPr="00C32D90">
              <w:rPr>
                <w:rFonts w:asciiTheme="majorBidi" w:eastAsia="SimSun" w:hAnsiTheme="majorBidi" w:cstheme="majorBidi"/>
                <w:sz w:val="24"/>
                <w:szCs w:val="24"/>
                <w:lang w:eastAsia="ja-JP"/>
              </w:rPr>
              <w:t>29 July – 2 August 2024</w:t>
            </w:r>
          </w:p>
        </w:tc>
      </w:tr>
      <w:bookmarkEnd w:id="3"/>
      <w:bookmarkEnd w:id="4"/>
      <w:tr w:rsidR="00026180" w:rsidRPr="00C32D90" w14:paraId="7E4A658C" w14:textId="77777777" w:rsidTr="00E324B0">
        <w:trPr>
          <w:cantSplit/>
          <w:jc w:val="center"/>
        </w:trPr>
        <w:tc>
          <w:tcPr>
            <w:tcW w:w="9923" w:type="dxa"/>
            <w:gridSpan w:val="6"/>
          </w:tcPr>
          <w:p w14:paraId="495FE113" w14:textId="77777777" w:rsidR="00026180" w:rsidRPr="00C32D90" w:rsidRDefault="00026180" w:rsidP="00AD2158">
            <w:pPr>
              <w:tabs>
                <w:tab w:val="left" w:pos="567"/>
                <w:tab w:val="left" w:pos="1134"/>
                <w:tab w:val="left" w:pos="1701"/>
                <w:tab w:val="left" w:pos="2268"/>
                <w:tab w:val="left" w:pos="2835"/>
              </w:tabs>
              <w:overflowPunct w:val="0"/>
              <w:autoSpaceDE w:val="0"/>
              <w:autoSpaceDN w:val="0"/>
              <w:adjustRightInd w:val="0"/>
              <w:spacing w:before="120" w:after="0" w:line="240" w:lineRule="auto"/>
              <w:jc w:val="center"/>
              <w:textAlignment w:val="baseline"/>
              <w:rPr>
                <w:rFonts w:asciiTheme="majorBidi" w:eastAsia="SimSun" w:hAnsiTheme="majorBidi" w:cstheme="majorBidi"/>
                <w:b/>
                <w:bCs/>
                <w:sz w:val="24"/>
                <w:szCs w:val="24"/>
                <w:lang w:eastAsia="ja-JP"/>
              </w:rPr>
            </w:pPr>
            <w:r w:rsidRPr="00C32D90">
              <w:rPr>
                <w:rFonts w:asciiTheme="majorBidi" w:eastAsia="SimSun" w:hAnsiTheme="majorBidi" w:cstheme="majorBidi"/>
                <w:b/>
                <w:bCs/>
                <w:sz w:val="24"/>
                <w:szCs w:val="24"/>
                <w:lang w:eastAsia="ja-JP"/>
              </w:rPr>
              <w:t>TD</w:t>
            </w:r>
          </w:p>
        </w:tc>
      </w:tr>
      <w:tr w:rsidR="00026180" w:rsidRPr="00C32D90" w14:paraId="3602FE7A" w14:textId="77777777" w:rsidTr="00E324B0">
        <w:trPr>
          <w:cantSplit/>
          <w:jc w:val="center"/>
        </w:trPr>
        <w:tc>
          <w:tcPr>
            <w:tcW w:w="1617" w:type="dxa"/>
            <w:gridSpan w:val="3"/>
          </w:tcPr>
          <w:p w14:paraId="0726AF4A" w14:textId="77777777" w:rsidR="00026180" w:rsidRPr="00C32D90" w:rsidRDefault="00026180" w:rsidP="00AD2158">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b/>
                <w:bCs/>
                <w:sz w:val="24"/>
                <w:szCs w:val="24"/>
                <w:lang w:eastAsia="ja-JP"/>
              </w:rPr>
            </w:pPr>
            <w:bookmarkStart w:id="5" w:name="dsource" w:colFirst="1" w:colLast="1"/>
            <w:r w:rsidRPr="00C32D90">
              <w:rPr>
                <w:rFonts w:asciiTheme="majorBidi" w:eastAsia="SimSun" w:hAnsiTheme="majorBidi" w:cstheme="majorBidi"/>
                <w:b/>
                <w:bCs/>
                <w:sz w:val="24"/>
                <w:szCs w:val="24"/>
                <w:lang w:eastAsia="ja-JP"/>
              </w:rPr>
              <w:t>Source:</w:t>
            </w:r>
          </w:p>
        </w:tc>
        <w:tc>
          <w:tcPr>
            <w:tcW w:w="8306" w:type="dxa"/>
            <w:gridSpan w:val="3"/>
          </w:tcPr>
          <w:p w14:paraId="721F4E12" w14:textId="664B2853" w:rsidR="00026180" w:rsidRPr="00C32D90" w:rsidRDefault="001C6842" w:rsidP="00AD2158">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Times New Roman" w:hAnsiTheme="majorBidi" w:cstheme="majorBidi"/>
                <w:sz w:val="24"/>
                <w:szCs w:val="24"/>
                <w:lang w:eastAsia="en-US"/>
              </w:rPr>
            </w:pPr>
            <w:r w:rsidRPr="00C32D90">
              <w:rPr>
                <w:rFonts w:asciiTheme="majorBidi" w:eastAsia="SimSun" w:hAnsiTheme="majorBidi" w:cstheme="majorBidi"/>
                <w:sz w:val="24"/>
                <w:szCs w:val="24"/>
                <w:lang w:eastAsia="ja-JP"/>
              </w:rPr>
              <w:t>TSB</w:t>
            </w:r>
          </w:p>
        </w:tc>
      </w:tr>
      <w:tr w:rsidR="00026180" w:rsidRPr="00C32D90" w14:paraId="7860BF4F" w14:textId="77777777" w:rsidTr="00E324B0">
        <w:trPr>
          <w:cantSplit/>
          <w:jc w:val="center"/>
        </w:trPr>
        <w:tc>
          <w:tcPr>
            <w:tcW w:w="1617" w:type="dxa"/>
            <w:gridSpan w:val="3"/>
          </w:tcPr>
          <w:p w14:paraId="2BE96490" w14:textId="77777777" w:rsidR="00026180" w:rsidRPr="00C32D90" w:rsidRDefault="00026180" w:rsidP="00AD2158">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sz w:val="24"/>
                <w:szCs w:val="24"/>
                <w:lang w:eastAsia="ja-JP"/>
              </w:rPr>
            </w:pPr>
            <w:bookmarkStart w:id="6" w:name="dtitle1" w:colFirst="1" w:colLast="1"/>
            <w:bookmarkEnd w:id="5"/>
            <w:r w:rsidRPr="00C32D90">
              <w:rPr>
                <w:rFonts w:asciiTheme="majorBidi" w:eastAsia="SimSun" w:hAnsiTheme="majorBidi" w:cstheme="majorBidi"/>
                <w:b/>
                <w:bCs/>
                <w:sz w:val="24"/>
                <w:szCs w:val="24"/>
                <w:lang w:eastAsia="ja-JP"/>
              </w:rPr>
              <w:t>Title:</w:t>
            </w:r>
          </w:p>
        </w:tc>
        <w:tc>
          <w:tcPr>
            <w:tcW w:w="8306" w:type="dxa"/>
            <w:gridSpan w:val="3"/>
          </w:tcPr>
          <w:p w14:paraId="33C3C4C6" w14:textId="3EB9F45C" w:rsidR="00026180" w:rsidRPr="00C32D90" w:rsidRDefault="001C6842" w:rsidP="00C92699">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Times New Roman" w:hAnsiTheme="majorBidi" w:cstheme="majorBidi"/>
                <w:sz w:val="24"/>
                <w:szCs w:val="24"/>
                <w:lang w:eastAsia="en-US"/>
              </w:rPr>
            </w:pPr>
            <w:r w:rsidRPr="00C32D90">
              <w:rPr>
                <w:rFonts w:asciiTheme="majorBidi" w:hAnsiTheme="majorBidi" w:cstheme="majorBidi"/>
                <w:sz w:val="24"/>
                <w:szCs w:val="24"/>
              </w:rPr>
              <w:t>Update on Collaboration with UPU</w:t>
            </w:r>
          </w:p>
        </w:tc>
      </w:tr>
      <w:bookmarkEnd w:id="1"/>
      <w:bookmarkEnd w:id="6"/>
      <w:tr w:rsidR="00026180" w:rsidRPr="00C32D90" w14:paraId="6D661D0C" w14:textId="77777777" w:rsidTr="00E324B0">
        <w:trPr>
          <w:cantSplit/>
          <w:jc w:val="center"/>
        </w:trPr>
        <w:tc>
          <w:tcPr>
            <w:tcW w:w="1608" w:type="dxa"/>
            <w:gridSpan w:val="2"/>
            <w:tcBorders>
              <w:top w:val="single" w:sz="8" w:space="0" w:color="auto"/>
              <w:bottom w:val="single" w:sz="8" w:space="0" w:color="auto"/>
            </w:tcBorders>
          </w:tcPr>
          <w:p w14:paraId="4FA87CD6" w14:textId="77777777" w:rsidR="00026180" w:rsidRPr="00C32D90" w:rsidRDefault="00026180" w:rsidP="00AD2158">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b/>
                <w:bCs/>
                <w:sz w:val="24"/>
                <w:szCs w:val="24"/>
                <w:lang w:eastAsia="ja-JP"/>
              </w:rPr>
            </w:pPr>
            <w:r w:rsidRPr="00C32D90">
              <w:rPr>
                <w:rFonts w:asciiTheme="majorBidi" w:eastAsia="SimSun" w:hAnsiTheme="majorBidi" w:cstheme="majorBidi"/>
                <w:b/>
                <w:bCs/>
                <w:sz w:val="24"/>
                <w:szCs w:val="24"/>
                <w:lang w:eastAsia="ja-JP"/>
              </w:rPr>
              <w:t>Contact:</w:t>
            </w:r>
          </w:p>
        </w:tc>
        <w:tc>
          <w:tcPr>
            <w:tcW w:w="3779" w:type="dxa"/>
            <w:gridSpan w:val="3"/>
            <w:tcBorders>
              <w:top w:val="single" w:sz="8" w:space="0" w:color="auto"/>
              <w:bottom w:val="single" w:sz="8" w:space="0" w:color="auto"/>
            </w:tcBorders>
          </w:tcPr>
          <w:p w14:paraId="155AAD43" w14:textId="77777777" w:rsidR="00026180" w:rsidRPr="00C32D90" w:rsidRDefault="001C6842" w:rsidP="00C4611B">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hAnsiTheme="majorBidi" w:cstheme="majorBidi"/>
                <w:sz w:val="24"/>
                <w:szCs w:val="24"/>
              </w:rPr>
            </w:pPr>
            <w:r w:rsidRPr="00C32D90">
              <w:rPr>
                <w:rFonts w:asciiTheme="majorBidi" w:hAnsiTheme="majorBidi" w:cstheme="majorBidi"/>
                <w:sz w:val="24"/>
                <w:szCs w:val="24"/>
              </w:rPr>
              <w:t>Vijay Mauree</w:t>
            </w:r>
          </w:p>
          <w:p w14:paraId="63CB2601" w14:textId="77777777" w:rsidR="001C6842" w:rsidRPr="00C32D90" w:rsidRDefault="001C6842" w:rsidP="001C6842">
            <w:pPr>
              <w:tabs>
                <w:tab w:val="left" w:pos="567"/>
                <w:tab w:val="left" w:pos="1134"/>
                <w:tab w:val="left" w:pos="1701"/>
                <w:tab w:val="left" w:pos="2268"/>
                <w:tab w:val="left" w:pos="2835"/>
              </w:tabs>
              <w:overflowPunct w:val="0"/>
              <w:autoSpaceDE w:val="0"/>
              <w:autoSpaceDN w:val="0"/>
              <w:adjustRightInd w:val="0"/>
              <w:spacing w:after="0" w:line="240" w:lineRule="auto"/>
              <w:textAlignment w:val="baseline"/>
              <w:rPr>
                <w:rFonts w:asciiTheme="majorBidi" w:hAnsiTheme="majorBidi" w:cstheme="majorBidi"/>
                <w:sz w:val="24"/>
                <w:szCs w:val="24"/>
              </w:rPr>
            </w:pPr>
            <w:r w:rsidRPr="00C32D90">
              <w:rPr>
                <w:rFonts w:asciiTheme="majorBidi" w:hAnsiTheme="majorBidi" w:cstheme="majorBidi"/>
                <w:sz w:val="24"/>
                <w:szCs w:val="24"/>
              </w:rPr>
              <w:t>Programme Coordinator</w:t>
            </w:r>
          </w:p>
          <w:p w14:paraId="178DC7EB" w14:textId="31A11C4B" w:rsidR="001C6842" w:rsidRPr="00C32D90" w:rsidRDefault="001C6842" w:rsidP="001C6842">
            <w:pPr>
              <w:tabs>
                <w:tab w:val="left" w:pos="567"/>
                <w:tab w:val="left" w:pos="1134"/>
                <w:tab w:val="left" w:pos="1701"/>
                <w:tab w:val="left" w:pos="2268"/>
                <w:tab w:val="left" w:pos="2835"/>
              </w:tabs>
              <w:overflowPunct w:val="0"/>
              <w:autoSpaceDE w:val="0"/>
              <w:autoSpaceDN w:val="0"/>
              <w:adjustRightInd w:val="0"/>
              <w:spacing w:after="0" w:line="240" w:lineRule="auto"/>
              <w:textAlignment w:val="baseline"/>
              <w:rPr>
                <w:rFonts w:asciiTheme="majorBidi" w:eastAsia="SimSun" w:hAnsiTheme="majorBidi" w:cstheme="majorBidi"/>
                <w:sz w:val="24"/>
                <w:szCs w:val="24"/>
                <w:lang w:eastAsia="ja-JP"/>
              </w:rPr>
            </w:pPr>
            <w:r w:rsidRPr="00C32D90">
              <w:rPr>
                <w:rFonts w:asciiTheme="majorBidi" w:hAnsiTheme="majorBidi" w:cstheme="majorBidi"/>
                <w:sz w:val="24"/>
                <w:szCs w:val="24"/>
              </w:rPr>
              <w:t>TSB</w:t>
            </w:r>
          </w:p>
        </w:tc>
        <w:tc>
          <w:tcPr>
            <w:tcW w:w="4536" w:type="dxa"/>
            <w:tcBorders>
              <w:top w:val="single" w:sz="8" w:space="0" w:color="auto"/>
              <w:bottom w:val="single" w:sz="8" w:space="0" w:color="auto"/>
            </w:tcBorders>
          </w:tcPr>
          <w:p w14:paraId="3AF53E5C" w14:textId="7E8EB8A6" w:rsidR="00026180" w:rsidRPr="00C32D90" w:rsidRDefault="00026180" w:rsidP="006D39D8">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hAnsiTheme="majorBidi" w:cstheme="majorBidi"/>
                <w:sz w:val="24"/>
                <w:szCs w:val="24"/>
                <w:lang w:val="de-DE"/>
              </w:rPr>
            </w:pPr>
            <w:r w:rsidRPr="00C32D90">
              <w:rPr>
                <w:rFonts w:asciiTheme="majorBidi" w:hAnsiTheme="majorBidi" w:cstheme="majorBidi"/>
                <w:sz w:val="24"/>
                <w:szCs w:val="24"/>
                <w:lang w:val="de-DE"/>
              </w:rPr>
              <w:t xml:space="preserve">E-mail: </w:t>
            </w:r>
            <w:hyperlink r:id="rId9" w:history="1">
              <w:r w:rsidR="001C6842" w:rsidRPr="00C32D90">
                <w:rPr>
                  <w:rStyle w:val="Hyperlink"/>
                  <w:rFonts w:asciiTheme="majorBidi" w:hAnsiTheme="majorBidi" w:cstheme="majorBidi"/>
                  <w:sz w:val="24"/>
                  <w:szCs w:val="24"/>
                  <w:lang w:val="de-DE"/>
                </w:rPr>
                <w:t>vijay.mauree@itu.int</w:t>
              </w:r>
            </w:hyperlink>
            <w:r w:rsidR="001C6842" w:rsidRPr="00C32D90">
              <w:rPr>
                <w:rFonts w:asciiTheme="majorBidi" w:hAnsiTheme="majorBidi" w:cstheme="majorBidi"/>
                <w:sz w:val="24"/>
                <w:szCs w:val="24"/>
                <w:lang w:val="de-DE"/>
              </w:rPr>
              <w:t xml:space="preserve"> </w:t>
            </w:r>
          </w:p>
        </w:tc>
      </w:tr>
    </w:tbl>
    <w:p w14:paraId="727770F7" w14:textId="77777777" w:rsidR="00026180" w:rsidRPr="00C32D90" w:rsidRDefault="00026180" w:rsidP="00AD2158">
      <w:pPr>
        <w:spacing w:line="240" w:lineRule="auto"/>
        <w:rPr>
          <w:rFonts w:asciiTheme="majorBidi" w:hAnsiTheme="majorBidi" w:cstheme="majorBidi"/>
          <w:sz w:val="24"/>
          <w:szCs w:val="24"/>
          <w:lang w:val="de-DE"/>
        </w:rPr>
      </w:pPr>
    </w:p>
    <w:tbl>
      <w:tblPr>
        <w:tblW w:w="9923" w:type="dxa"/>
        <w:jc w:val="center"/>
        <w:tblLayout w:type="fixed"/>
        <w:tblCellMar>
          <w:left w:w="57" w:type="dxa"/>
          <w:right w:w="57" w:type="dxa"/>
        </w:tblCellMar>
        <w:tblLook w:val="0000" w:firstRow="0" w:lastRow="0" w:firstColumn="0" w:lastColumn="0" w:noHBand="0" w:noVBand="0"/>
      </w:tblPr>
      <w:tblGrid>
        <w:gridCol w:w="1615"/>
        <w:gridCol w:w="8308"/>
      </w:tblGrid>
      <w:tr w:rsidR="00146C7B" w:rsidRPr="00C32D90" w14:paraId="050C9619" w14:textId="77777777" w:rsidTr="000B2984">
        <w:trPr>
          <w:cantSplit/>
          <w:jc w:val="center"/>
        </w:trPr>
        <w:tc>
          <w:tcPr>
            <w:tcW w:w="1615" w:type="dxa"/>
          </w:tcPr>
          <w:p w14:paraId="72824147" w14:textId="77777777" w:rsidR="00146C7B" w:rsidRPr="00C32D90" w:rsidRDefault="00146C7B" w:rsidP="00AD2158">
            <w:pPr>
              <w:spacing w:before="120" w:after="100" w:afterAutospacing="1" w:line="240" w:lineRule="auto"/>
              <w:rPr>
                <w:rFonts w:asciiTheme="majorBidi" w:hAnsiTheme="majorBidi" w:cstheme="majorBidi"/>
                <w:b/>
                <w:bCs/>
                <w:sz w:val="24"/>
                <w:szCs w:val="24"/>
              </w:rPr>
            </w:pPr>
            <w:r w:rsidRPr="00C32D90">
              <w:rPr>
                <w:rFonts w:asciiTheme="majorBidi" w:hAnsiTheme="majorBidi" w:cstheme="majorBidi"/>
                <w:b/>
                <w:bCs/>
                <w:sz w:val="24"/>
                <w:szCs w:val="24"/>
              </w:rPr>
              <w:t>Abstract:</w:t>
            </w:r>
          </w:p>
        </w:tc>
        <w:tc>
          <w:tcPr>
            <w:tcW w:w="8308" w:type="dxa"/>
          </w:tcPr>
          <w:p w14:paraId="0A0F390E" w14:textId="729D1E36" w:rsidR="00253B8C" w:rsidRPr="00C32D90" w:rsidRDefault="00BA0257" w:rsidP="00840453">
            <w:pPr>
              <w:spacing w:before="120"/>
              <w:jc w:val="both"/>
              <w:rPr>
                <w:rFonts w:asciiTheme="majorBidi" w:hAnsiTheme="majorBidi" w:cstheme="majorBidi"/>
                <w:sz w:val="24"/>
                <w:szCs w:val="24"/>
              </w:rPr>
            </w:pPr>
            <w:r w:rsidRPr="00C32D90">
              <w:rPr>
                <w:rFonts w:asciiTheme="majorBidi" w:hAnsiTheme="majorBidi" w:cstheme="majorBidi"/>
                <w:sz w:val="24"/>
                <w:szCs w:val="24"/>
              </w:rPr>
              <w:t>The Universal Postal Union (UPU) has collaborated with ITU in the area of digital financial services since 2015. This document provides an update on the work of the joint working group on digital financial services between ITU and UPU Secretariats for the period June 2023 – July 2024.</w:t>
            </w:r>
          </w:p>
        </w:tc>
      </w:tr>
      <w:tr w:rsidR="000E04A5" w:rsidRPr="00C32D90" w14:paraId="7D8159D7" w14:textId="77777777" w:rsidTr="000B2984">
        <w:trPr>
          <w:cantSplit/>
          <w:jc w:val="center"/>
        </w:trPr>
        <w:tc>
          <w:tcPr>
            <w:tcW w:w="1615" w:type="dxa"/>
          </w:tcPr>
          <w:p w14:paraId="282656D0" w14:textId="213F3FB1" w:rsidR="000E04A5" w:rsidRPr="00C32D90" w:rsidRDefault="000E04A5" w:rsidP="00AD2158">
            <w:pPr>
              <w:spacing w:before="120" w:after="100" w:afterAutospacing="1" w:line="240" w:lineRule="auto"/>
              <w:rPr>
                <w:rFonts w:asciiTheme="majorBidi" w:hAnsiTheme="majorBidi" w:cstheme="majorBidi"/>
                <w:b/>
                <w:bCs/>
                <w:sz w:val="24"/>
                <w:szCs w:val="24"/>
              </w:rPr>
            </w:pPr>
            <w:r w:rsidRPr="00C32D90">
              <w:rPr>
                <w:rFonts w:asciiTheme="majorBidi" w:hAnsiTheme="majorBidi" w:cstheme="majorBidi"/>
                <w:b/>
                <w:bCs/>
                <w:sz w:val="24"/>
                <w:szCs w:val="24"/>
              </w:rPr>
              <w:t>Action</w:t>
            </w:r>
          </w:p>
        </w:tc>
        <w:tc>
          <w:tcPr>
            <w:tcW w:w="8308" w:type="dxa"/>
          </w:tcPr>
          <w:p w14:paraId="61DD2FD8" w14:textId="397F8306" w:rsidR="000E04A5" w:rsidRPr="00C32D90" w:rsidRDefault="009E208A" w:rsidP="00D93DDE">
            <w:pPr>
              <w:spacing w:before="120" w:after="0" w:line="240" w:lineRule="auto"/>
              <w:rPr>
                <w:rFonts w:asciiTheme="majorBidi" w:hAnsiTheme="majorBidi" w:cstheme="majorBidi"/>
                <w:sz w:val="24"/>
                <w:szCs w:val="24"/>
              </w:rPr>
            </w:pPr>
            <w:r w:rsidRPr="00C32D90">
              <w:rPr>
                <w:rFonts w:asciiTheme="majorBidi" w:hAnsiTheme="majorBidi" w:cstheme="majorBidi"/>
                <w:sz w:val="24"/>
                <w:szCs w:val="24"/>
              </w:rPr>
              <w:t>For information to TSAG.</w:t>
            </w:r>
          </w:p>
        </w:tc>
      </w:tr>
    </w:tbl>
    <w:p w14:paraId="2643C7C6" w14:textId="77777777" w:rsidR="00D93DDE" w:rsidRPr="00C32D90" w:rsidRDefault="00D93DDE" w:rsidP="00D077AF">
      <w:pPr>
        <w:spacing w:before="120" w:after="0" w:line="240" w:lineRule="auto"/>
        <w:rPr>
          <w:rFonts w:asciiTheme="majorBidi" w:eastAsia="Times New Roman" w:hAnsiTheme="majorBidi" w:cstheme="majorBidi"/>
          <w:kern w:val="36"/>
          <w:sz w:val="24"/>
          <w:szCs w:val="24"/>
        </w:rPr>
      </w:pPr>
    </w:p>
    <w:p w14:paraId="6CB8AF39" w14:textId="1EBBA36E" w:rsidR="000F2C7A" w:rsidRPr="00C32D90" w:rsidRDefault="000F2C7A" w:rsidP="000F2C7A">
      <w:pPr>
        <w:shd w:val="clear" w:color="auto" w:fill="FFFFFF"/>
        <w:spacing w:after="0" w:line="240" w:lineRule="auto"/>
        <w:textAlignment w:val="baseline"/>
        <w:rPr>
          <w:rFonts w:asciiTheme="majorBidi" w:hAnsiTheme="majorBidi" w:cstheme="majorBidi"/>
          <w:sz w:val="24"/>
          <w:szCs w:val="24"/>
        </w:rPr>
      </w:pPr>
      <w:r w:rsidRPr="00C32D90">
        <w:rPr>
          <w:rFonts w:asciiTheme="majorBidi" w:hAnsiTheme="majorBidi" w:cstheme="majorBidi"/>
          <w:sz w:val="24"/>
          <w:szCs w:val="24"/>
        </w:rPr>
        <w:t>The Universal Postal Union (UPU) has collaborated with ITU in the area of digital financial services since 2015, in the ITU-T Focus Group on Digital Financial Services (FG DFS) and contributed actively to one of the reports (</w:t>
      </w:r>
      <w:hyperlink r:id="rId10" w:history="1">
        <w:r w:rsidRPr="00C32D90">
          <w:rPr>
            <w:rFonts w:asciiTheme="majorBidi" w:eastAsia="Times New Roman" w:hAnsiTheme="majorBidi" w:cstheme="majorBidi"/>
            <w:color w:val="3789BD"/>
            <w:sz w:val="24"/>
            <w:szCs w:val="24"/>
            <w:u w:val="single"/>
            <w:bdr w:val="none" w:sz="0" w:space="0" w:color="auto" w:frame="1"/>
            <w:lang w:eastAsia="en-GB"/>
          </w:rPr>
          <w:t>The Role of Postal Networks in Digital Financial Services</w:t>
        </w:r>
      </w:hyperlink>
      <w:r w:rsidRPr="00C32D90">
        <w:rPr>
          <w:rFonts w:asciiTheme="majorBidi" w:eastAsia="Times New Roman" w:hAnsiTheme="majorBidi" w:cstheme="majorBidi"/>
          <w:color w:val="444444"/>
          <w:sz w:val="24"/>
          <w:szCs w:val="24"/>
          <w:lang w:eastAsia="en-GB"/>
        </w:rPr>
        <w:t xml:space="preserve"> </w:t>
      </w:r>
      <w:r w:rsidRPr="00C32D90">
        <w:rPr>
          <w:rFonts w:asciiTheme="majorBidi" w:hAnsiTheme="majorBidi" w:cstheme="majorBidi"/>
          <w:sz w:val="24"/>
          <w:szCs w:val="24"/>
        </w:rPr>
        <w:t>) of the Focus Group. The DFS Glossary developed by FG DFS was al</w:t>
      </w:r>
      <w:r w:rsidR="00165E33" w:rsidRPr="00C32D90">
        <w:rPr>
          <w:rFonts w:asciiTheme="majorBidi" w:hAnsiTheme="majorBidi" w:cstheme="majorBidi"/>
          <w:sz w:val="24"/>
          <w:szCs w:val="24"/>
        </w:rPr>
        <w:t xml:space="preserve">so adopted by the Postal Operations Council and was published as a joint </w:t>
      </w:r>
      <w:r w:rsidR="004A21D5" w:rsidRPr="00C32D90">
        <w:rPr>
          <w:rFonts w:asciiTheme="majorBidi" w:hAnsiTheme="majorBidi" w:cstheme="majorBidi"/>
          <w:sz w:val="24"/>
          <w:szCs w:val="24"/>
        </w:rPr>
        <w:t>report</w:t>
      </w:r>
      <w:r w:rsidR="00165E33" w:rsidRPr="00C32D90">
        <w:rPr>
          <w:rFonts w:asciiTheme="majorBidi" w:hAnsiTheme="majorBidi" w:cstheme="majorBidi"/>
          <w:sz w:val="24"/>
          <w:szCs w:val="24"/>
        </w:rPr>
        <w:t xml:space="preserve"> (see </w:t>
      </w:r>
      <w:hyperlink r:id="rId11" w:history="1">
        <w:r w:rsidR="00165E33" w:rsidRPr="00C32D90">
          <w:rPr>
            <w:rStyle w:val="Hyperlink"/>
            <w:rFonts w:asciiTheme="majorBidi" w:hAnsiTheme="majorBidi" w:cstheme="majorBidi"/>
            <w:sz w:val="24"/>
            <w:szCs w:val="24"/>
          </w:rPr>
          <w:t>DFS Glossary</w:t>
        </w:r>
      </w:hyperlink>
      <w:r w:rsidR="00165E33" w:rsidRPr="00C32D90">
        <w:rPr>
          <w:rFonts w:asciiTheme="majorBidi" w:hAnsiTheme="majorBidi" w:cstheme="majorBidi"/>
          <w:sz w:val="24"/>
          <w:szCs w:val="24"/>
        </w:rPr>
        <w:t xml:space="preserve">) of UPU and ITU in 2017. </w:t>
      </w:r>
    </w:p>
    <w:p w14:paraId="69BC3BF2" w14:textId="77777777" w:rsidR="000F2C7A" w:rsidRPr="00C32D90" w:rsidRDefault="000F2C7A" w:rsidP="000F2C7A">
      <w:pPr>
        <w:shd w:val="clear" w:color="auto" w:fill="FFFFFF"/>
        <w:spacing w:after="0" w:line="240" w:lineRule="auto"/>
        <w:textAlignment w:val="baseline"/>
        <w:rPr>
          <w:rFonts w:asciiTheme="majorBidi" w:hAnsiTheme="majorBidi" w:cstheme="majorBidi"/>
          <w:sz w:val="24"/>
          <w:szCs w:val="24"/>
        </w:rPr>
      </w:pPr>
    </w:p>
    <w:p w14:paraId="044553E7" w14:textId="042710CD" w:rsidR="000F2C7A" w:rsidRPr="00C32D90" w:rsidRDefault="000F2C7A" w:rsidP="000F2C7A">
      <w:pPr>
        <w:shd w:val="clear" w:color="auto" w:fill="FFFFFF"/>
        <w:spacing w:after="0" w:line="240" w:lineRule="auto"/>
        <w:textAlignment w:val="baseline"/>
        <w:rPr>
          <w:rFonts w:asciiTheme="majorBidi" w:hAnsiTheme="majorBidi" w:cstheme="majorBidi"/>
          <w:sz w:val="24"/>
          <w:szCs w:val="24"/>
        </w:rPr>
      </w:pPr>
      <w:r w:rsidRPr="00C32D90">
        <w:rPr>
          <w:rFonts w:asciiTheme="majorBidi" w:hAnsiTheme="majorBidi" w:cstheme="majorBidi"/>
          <w:sz w:val="24"/>
          <w:szCs w:val="24"/>
        </w:rPr>
        <w:t>Subsequently, at the World Telecommunication Standardization Assembly (WTSA-16) held on 25 October - 3 November 2016, Resolution 11: Collaboration with the Postal Operations Council (POC) of the Universal Postal Union in the study of services concerning both the postal and the telecommunication sectors, was amended. The new Resolution 11 instructs the Director of the Telecommunication Standardization Bureau to consult with UPU on the establishment of a joint working group between both organizations on digital financial services to share lessons learned through the implementation of projects in the area of digital financial inclusion in order to drive standardization activities in both organizations.</w:t>
      </w:r>
    </w:p>
    <w:p w14:paraId="72B0891A" w14:textId="77777777" w:rsidR="000F2C7A" w:rsidRPr="00C32D90" w:rsidRDefault="000F2C7A" w:rsidP="000F2C7A">
      <w:pPr>
        <w:pStyle w:val="PlainText"/>
        <w:rPr>
          <w:rFonts w:asciiTheme="majorBidi" w:hAnsiTheme="majorBidi" w:cstheme="majorBidi"/>
          <w:sz w:val="24"/>
          <w:szCs w:val="24"/>
        </w:rPr>
      </w:pPr>
    </w:p>
    <w:p w14:paraId="79888F85" w14:textId="77777777" w:rsidR="000F2C7A" w:rsidRPr="00C32D90" w:rsidRDefault="000F2C7A" w:rsidP="000F2C7A">
      <w:pPr>
        <w:rPr>
          <w:rFonts w:asciiTheme="majorBidi" w:hAnsiTheme="majorBidi" w:cstheme="majorBidi"/>
          <w:sz w:val="24"/>
          <w:szCs w:val="24"/>
        </w:rPr>
      </w:pPr>
      <w:r w:rsidRPr="00C32D90">
        <w:rPr>
          <w:rFonts w:asciiTheme="majorBidi" w:hAnsiTheme="majorBidi" w:cstheme="majorBidi"/>
          <w:sz w:val="24"/>
          <w:szCs w:val="24"/>
        </w:rPr>
        <w:t xml:space="preserve">A meeting was held with UPU Secretariat in January 2017, to discuss the setting up of the working group on Digital Financial services. In the meeting, it was mentioned by UPU that the POC is composed of Member States and as such it would not be feasible to have such a working group composed of the POC with ITU Secretariat. It was therefore agreed that ITU and UPU secretariats would meet regularly (quarterly) to discuss and coordinate on digital financial services activities of each organisation. </w:t>
      </w:r>
    </w:p>
    <w:p w14:paraId="1C967EBC" w14:textId="77777777" w:rsidR="0077673C" w:rsidRPr="00C32D90" w:rsidRDefault="001C6842" w:rsidP="00A7529A">
      <w:pPr>
        <w:shd w:val="clear" w:color="auto" w:fill="FFFFFF"/>
        <w:spacing w:after="0" w:line="240" w:lineRule="auto"/>
        <w:textAlignment w:val="baseline"/>
        <w:rPr>
          <w:rFonts w:asciiTheme="majorBidi" w:hAnsiTheme="majorBidi" w:cstheme="majorBidi"/>
          <w:sz w:val="24"/>
          <w:szCs w:val="24"/>
        </w:rPr>
      </w:pPr>
      <w:r w:rsidRPr="00C32D90">
        <w:rPr>
          <w:rFonts w:asciiTheme="majorBidi" w:hAnsiTheme="majorBidi" w:cstheme="majorBidi"/>
          <w:sz w:val="24"/>
          <w:szCs w:val="24"/>
        </w:rPr>
        <w:t xml:space="preserve">These quarterly meetings of the joint working group are held with ITU and UPU secretariats to discuss different activities on digital financial services and are ongoing. </w:t>
      </w:r>
      <w:r w:rsidR="00A7529A" w:rsidRPr="00C32D90">
        <w:rPr>
          <w:rFonts w:asciiTheme="majorBidi" w:hAnsiTheme="majorBidi" w:cstheme="majorBidi"/>
          <w:sz w:val="24"/>
          <w:szCs w:val="24"/>
        </w:rPr>
        <w:t xml:space="preserve">Four such meetings have been held in the period June 2023 – July 2024. </w:t>
      </w:r>
    </w:p>
    <w:p w14:paraId="14BA0ADA" w14:textId="0B8E3261" w:rsidR="00A7529A" w:rsidRPr="00C32D90" w:rsidRDefault="00721081" w:rsidP="00A7529A">
      <w:pPr>
        <w:shd w:val="clear" w:color="auto" w:fill="FFFFFF"/>
        <w:spacing w:after="0" w:line="240" w:lineRule="auto"/>
        <w:textAlignment w:val="baseline"/>
        <w:rPr>
          <w:rFonts w:asciiTheme="majorBidi" w:hAnsiTheme="majorBidi" w:cstheme="majorBidi"/>
          <w:sz w:val="24"/>
          <w:szCs w:val="24"/>
        </w:rPr>
      </w:pPr>
      <w:r w:rsidRPr="00C32D90">
        <w:rPr>
          <w:rFonts w:asciiTheme="majorBidi" w:hAnsiTheme="majorBidi" w:cstheme="majorBidi"/>
          <w:sz w:val="24"/>
          <w:szCs w:val="24"/>
        </w:rPr>
        <w:lastRenderedPageBreak/>
        <w:t xml:space="preserve">A virtual </w:t>
      </w:r>
      <w:r w:rsidR="00A7529A" w:rsidRPr="00C32D90">
        <w:rPr>
          <w:rFonts w:asciiTheme="majorBidi" w:hAnsiTheme="majorBidi" w:cstheme="majorBidi"/>
          <w:sz w:val="24"/>
          <w:szCs w:val="24"/>
        </w:rPr>
        <w:t xml:space="preserve">DFS Security Clinic for UPU staff was held </w:t>
      </w:r>
      <w:r w:rsidR="000B5B3D" w:rsidRPr="00C32D90">
        <w:rPr>
          <w:rFonts w:asciiTheme="majorBidi" w:hAnsiTheme="majorBidi" w:cstheme="majorBidi"/>
          <w:sz w:val="24"/>
          <w:szCs w:val="24"/>
        </w:rPr>
        <w:t>on 19 June 2023</w:t>
      </w:r>
      <w:r w:rsidR="00FA5475" w:rsidRPr="00C32D90">
        <w:rPr>
          <w:rFonts w:asciiTheme="majorBidi" w:hAnsiTheme="majorBidi" w:cstheme="majorBidi"/>
          <w:sz w:val="24"/>
          <w:szCs w:val="24"/>
        </w:rPr>
        <w:t xml:space="preserve"> to explain the DFS Security recommendations and how it could be also adopted for the security of mobile money applications used by post offices. There was a strong interest from UPU to adopt the DFS Security recommendations, especially the security best practices for mobile payment apps based on OWASP Mobile Top 10 security risk. At the joint ITU-UPU meeting in November 2023, UPU confirmed that it would be interested to set up the DFS Security Lab so that the UPU staff could conduct the security tests for mobile payment apps. ITU shared the IT equipment needed for the Security Lab which needed to be procured by UPU. </w:t>
      </w:r>
      <w:r w:rsidRPr="00C32D90">
        <w:rPr>
          <w:rFonts w:asciiTheme="majorBidi" w:hAnsiTheme="majorBidi" w:cstheme="majorBidi"/>
          <w:sz w:val="24"/>
          <w:szCs w:val="24"/>
        </w:rPr>
        <w:t>On 19 February 2024, a virtual security clinic was held for the staff of UPU who would manage the DFS Security Lab that UPU would set up.</w:t>
      </w:r>
    </w:p>
    <w:p w14:paraId="628D3E89" w14:textId="77777777" w:rsidR="00A7529A" w:rsidRPr="00C32D90" w:rsidRDefault="00A7529A" w:rsidP="00A7529A">
      <w:pPr>
        <w:shd w:val="clear" w:color="auto" w:fill="FFFFFF"/>
        <w:spacing w:after="0" w:line="240" w:lineRule="auto"/>
        <w:textAlignment w:val="baseline"/>
        <w:rPr>
          <w:rFonts w:asciiTheme="majorBidi" w:hAnsiTheme="majorBidi" w:cstheme="majorBidi"/>
          <w:sz w:val="24"/>
          <w:szCs w:val="24"/>
        </w:rPr>
      </w:pPr>
    </w:p>
    <w:p w14:paraId="0DAB7229" w14:textId="786F76E5" w:rsidR="001C6842" w:rsidRPr="00C32D90" w:rsidRDefault="00721081" w:rsidP="00A7529A">
      <w:pPr>
        <w:shd w:val="clear" w:color="auto" w:fill="FFFFFF"/>
        <w:spacing w:after="0" w:line="240" w:lineRule="auto"/>
        <w:textAlignment w:val="baseline"/>
        <w:rPr>
          <w:rFonts w:asciiTheme="majorBidi" w:hAnsiTheme="majorBidi" w:cstheme="majorBidi"/>
          <w:sz w:val="24"/>
          <w:szCs w:val="24"/>
        </w:rPr>
      </w:pPr>
      <w:r w:rsidRPr="00C32D90">
        <w:rPr>
          <w:rFonts w:asciiTheme="majorBidi" w:hAnsiTheme="majorBidi" w:cstheme="majorBidi"/>
          <w:sz w:val="24"/>
          <w:szCs w:val="24"/>
        </w:rPr>
        <w:t xml:space="preserve">After procurement of the IT equipment, UPU sent an official </w:t>
      </w:r>
      <w:r w:rsidR="00A7529A" w:rsidRPr="00C32D90">
        <w:rPr>
          <w:rFonts w:asciiTheme="majorBidi" w:hAnsiTheme="majorBidi" w:cstheme="majorBidi"/>
          <w:sz w:val="24"/>
          <w:szCs w:val="24"/>
        </w:rPr>
        <w:t xml:space="preserve">request </w:t>
      </w:r>
      <w:r w:rsidRPr="00C32D90">
        <w:rPr>
          <w:rFonts w:asciiTheme="majorBidi" w:hAnsiTheme="majorBidi" w:cstheme="majorBidi"/>
          <w:sz w:val="24"/>
          <w:szCs w:val="24"/>
        </w:rPr>
        <w:t>to ITU in June 2024</w:t>
      </w:r>
      <w:r w:rsidR="00A7529A" w:rsidRPr="00C32D90">
        <w:rPr>
          <w:rFonts w:asciiTheme="majorBidi" w:hAnsiTheme="majorBidi" w:cstheme="majorBidi"/>
          <w:sz w:val="24"/>
          <w:szCs w:val="24"/>
        </w:rPr>
        <w:t xml:space="preserve"> to conduct a knowledge transfer programme for its staff</w:t>
      </w:r>
      <w:r w:rsidR="00FA5475" w:rsidRPr="00C32D90">
        <w:rPr>
          <w:rFonts w:asciiTheme="majorBidi" w:hAnsiTheme="majorBidi" w:cstheme="majorBidi"/>
          <w:sz w:val="24"/>
          <w:szCs w:val="24"/>
        </w:rPr>
        <w:t xml:space="preserve"> </w:t>
      </w:r>
      <w:r w:rsidRPr="00C32D90">
        <w:rPr>
          <w:rFonts w:asciiTheme="majorBidi" w:hAnsiTheme="majorBidi" w:cstheme="majorBidi"/>
          <w:sz w:val="24"/>
          <w:szCs w:val="24"/>
        </w:rPr>
        <w:t>to be able to perform security audits of mobile payment applications based on USSD, iOS, and Android</w:t>
      </w:r>
      <w:r w:rsidR="00A7529A" w:rsidRPr="00C32D90">
        <w:rPr>
          <w:rFonts w:asciiTheme="majorBidi" w:hAnsiTheme="majorBidi" w:cstheme="majorBidi"/>
          <w:sz w:val="24"/>
          <w:szCs w:val="24"/>
        </w:rPr>
        <w:t>.</w:t>
      </w:r>
      <w:r w:rsidRPr="00C32D90">
        <w:rPr>
          <w:rFonts w:asciiTheme="majorBidi" w:hAnsiTheme="majorBidi" w:cstheme="majorBidi"/>
          <w:sz w:val="24"/>
          <w:szCs w:val="24"/>
        </w:rPr>
        <w:t xml:space="preserve"> This knowledge transfer programme will be held in August 2024.</w:t>
      </w:r>
    </w:p>
    <w:p w14:paraId="584A3153" w14:textId="77777777" w:rsidR="001C6842" w:rsidRPr="00C32D90" w:rsidRDefault="001C6842" w:rsidP="00721081">
      <w:pPr>
        <w:shd w:val="clear" w:color="auto" w:fill="FFFFFF"/>
        <w:spacing w:after="0" w:line="240" w:lineRule="auto"/>
        <w:textAlignment w:val="baseline"/>
        <w:rPr>
          <w:rFonts w:asciiTheme="majorBidi" w:hAnsiTheme="majorBidi" w:cstheme="majorBidi"/>
          <w:sz w:val="24"/>
          <w:szCs w:val="24"/>
        </w:rPr>
      </w:pPr>
    </w:p>
    <w:p w14:paraId="03BF0D51" w14:textId="4BA55821" w:rsidR="00721081" w:rsidRPr="00C32D90" w:rsidRDefault="00721081" w:rsidP="00721081">
      <w:pPr>
        <w:rPr>
          <w:rFonts w:asciiTheme="majorBidi" w:hAnsiTheme="majorBidi" w:cstheme="majorBidi"/>
          <w:sz w:val="24"/>
          <w:szCs w:val="24"/>
          <w:lang w:eastAsia="ja-JP"/>
        </w:rPr>
      </w:pPr>
      <w:r w:rsidRPr="00C32D90">
        <w:rPr>
          <w:rFonts w:asciiTheme="majorBidi" w:hAnsiTheme="majorBidi" w:cstheme="majorBidi"/>
          <w:sz w:val="24"/>
          <w:szCs w:val="24"/>
        </w:rPr>
        <w:t xml:space="preserve">At TSAG meeting of June 2023, </w:t>
      </w:r>
      <w:r w:rsidRPr="00C32D90">
        <w:rPr>
          <w:rFonts w:asciiTheme="majorBidi" w:hAnsiTheme="majorBidi" w:cstheme="majorBidi"/>
          <w:sz w:val="24"/>
          <w:szCs w:val="24"/>
          <w:lang w:eastAsia="ja-JP"/>
        </w:rPr>
        <w:t xml:space="preserve">TSAG </w:t>
      </w:r>
      <w:r w:rsidR="004A21D5" w:rsidRPr="00C32D90">
        <w:rPr>
          <w:rFonts w:asciiTheme="majorBidi" w:hAnsiTheme="majorBidi" w:cstheme="majorBidi"/>
          <w:sz w:val="24"/>
          <w:szCs w:val="24"/>
          <w:lang w:eastAsia="ja-JP"/>
        </w:rPr>
        <w:t xml:space="preserve">sent a </w:t>
      </w:r>
      <w:hyperlink r:id="rId12" w:history="1">
        <w:r w:rsidR="004A21D5" w:rsidRPr="00C32D90">
          <w:rPr>
            <w:rStyle w:val="Hyperlink"/>
            <w:rFonts w:asciiTheme="majorBidi" w:hAnsiTheme="majorBidi" w:cstheme="majorBidi"/>
            <w:sz w:val="24"/>
            <w:szCs w:val="24"/>
            <w:lang w:eastAsia="ja-JP"/>
          </w:rPr>
          <w:t>liaison statement</w:t>
        </w:r>
      </w:hyperlink>
      <w:r w:rsidR="004A21D5" w:rsidRPr="00C32D90">
        <w:rPr>
          <w:rFonts w:asciiTheme="majorBidi" w:hAnsiTheme="majorBidi" w:cstheme="majorBidi"/>
          <w:sz w:val="24"/>
          <w:szCs w:val="24"/>
          <w:lang w:eastAsia="ja-JP"/>
        </w:rPr>
        <w:t xml:space="preserve"> to UPU </w:t>
      </w:r>
      <w:r w:rsidR="004A21D5" w:rsidRPr="00C32D90">
        <w:rPr>
          <w:rFonts w:asciiTheme="majorBidi" w:hAnsiTheme="majorBidi" w:cstheme="majorBidi"/>
          <w:sz w:val="24"/>
          <w:szCs w:val="24"/>
        </w:rPr>
        <w:t>for their</w:t>
      </w:r>
      <w:r w:rsidR="004A21D5" w:rsidRPr="00C32D90">
        <w:rPr>
          <w:rFonts w:asciiTheme="majorBidi" w:hAnsiTheme="majorBidi" w:cstheme="majorBidi"/>
          <w:sz w:val="24"/>
          <w:szCs w:val="24"/>
          <w:lang w:eastAsia="en-US"/>
        </w:rPr>
        <w:t xml:space="preserve"> views on the perspective for collaboration between UPU POC and ITU-T study groups by identifying which technical areas, domains are of possible interest for collaboration in scope of ITU-T study groups and the mechanism for UPU POC to engage with ITU-T study groups and any</w:t>
      </w:r>
      <w:r w:rsidR="004A21D5" w:rsidRPr="00C32D90">
        <w:rPr>
          <w:rFonts w:asciiTheme="majorBidi" w:hAnsiTheme="majorBidi" w:cstheme="majorBidi"/>
          <w:sz w:val="24"/>
          <w:szCs w:val="24"/>
        </w:rPr>
        <w:t xml:space="preserve"> proposal on possible amendments to Resolution 11.</w:t>
      </w:r>
      <w:r w:rsidR="004A21D5" w:rsidRPr="00C32D90">
        <w:rPr>
          <w:rFonts w:asciiTheme="majorBidi" w:hAnsiTheme="majorBidi" w:cstheme="majorBidi"/>
          <w:sz w:val="24"/>
          <w:szCs w:val="24"/>
          <w:lang w:val="en-US"/>
        </w:rPr>
        <w:t xml:space="preserve"> UPU submitted their </w:t>
      </w:r>
      <w:r w:rsidR="004A21D5" w:rsidRPr="00C32D90">
        <w:rPr>
          <w:rFonts w:asciiTheme="majorBidi" w:hAnsiTheme="majorBidi" w:cstheme="majorBidi"/>
          <w:sz w:val="24"/>
          <w:szCs w:val="24"/>
          <w:lang w:eastAsia="ja-JP"/>
        </w:rPr>
        <w:t xml:space="preserve">feedback on the activities related to WTSA Resolution 11, suggestions for amendments to Resolution 11 and proposed new areas for consideration for further collaboration between ITU-T and UPU POC (See </w:t>
      </w:r>
      <w:r w:rsidRPr="00C32D90">
        <w:rPr>
          <w:rFonts w:asciiTheme="majorBidi" w:hAnsiTheme="majorBidi" w:cstheme="majorBidi"/>
          <w:sz w:val="24"/>
          <w:szCs w:val="24"/>
          <w:lang w:eastAsia="ja-JP"/>
        </w:rPr>
        <w:t xml:space="preserve">iLS from UPU: </w:t>
      </w:r>
      <w:hyperlink r:id="rId13" w:history="1">
        <w:r w:rsidRPr="00C32D90">
          <w:rPr>
            <w:rStyle w:val="Hyperlink"/>
            <w:rFonts w:asciiTheme="majorBidi" w:hAnsiTheme="majorBidi" w:cstheme="majorBidi"/>
            <w:sz w:val="24"/>
            <w:szCs w:val="24"/>
            <w:lang w:eastAsia="ja-JP"/>
          </w:rPr>
          <w:t>TD459</w:t>
        </w:r>
      </w:hyperlink>
      <w:r w:rsidRPr="00C32D90">
        <w:rPr>
          <w:rFonts w:asciiTheme="majorBidi" w:hAnsiTheme="majorBidi" w:cstheme="majorBidi"/>
          <w:sz w:val="24"/>
          <w:szCs w:val="24"/>
          <w:lang w:eastAsia="ja-JP"/>
        </w:rPr>
        <w:t xml:space="preserve"> (Jan. 2024)</w:t>
      </w:r>
      <w:r w:rsidR="004A21D5" w:rsidRPr="00C32D90">
        <w:rPr>
          <w:rFonts w:asciiTheme="majorBidi" w:hAnsiTheme="majorBidi" w:cstheme="majorBidi"/>
          <w:sz w:val="24"/>
          <w:szCs w:val="24"/>
          <w:lang w:eastAsia="ja-JP"/>
        </w:rPr>
        <w:t>).</w:t>
      </w:r>
    </w:p>
    <w:p w14:paraId="5BD77CE4" w14:textId="536E8BDB" w:rsidR="00721081" w:rsidRPr="00C32D90" w:rsidRDefault="00721081" w:rsidP="00721081">
      <w:pPr>
        <w:shd w:val="clear" w:color="auto" w:fill="FFFFFF"/>
        <w:spacing w:after="0" w:line="240" w:lineRule="auto"/>
        <w:textAlignment w:val="baseline"/>
        <w:rPr>
          <w:rFonts w:asciiTheme="majorBidi" w:hAnsiTheme="majorBidi" w:cstheme="majorBidi"/>
          <w:sz w:val="24"/>
          <w:szCs w:val="24"/>
        </w:rPr>
      </w:pPr>
    </w:p>
    <w:p w14:paraId="0F665B71" w14:textId="01BD4FCA" w:rsidR="007F493D" w:rsidRPr="00C32D90" w:rsidRDefault="007F493D" w:rsidP="004D0E23">
      <w:pPr>
        <w:pStyle w:val="ListParagraph"/>
        <w:spacing w:before="120" w:after="120" w:line="240" w:lineRule="auto"/>
        <w:ind w:left="714"/>
        <w:contextualSpacing w:val="0"/>
        <w:jc w:val="center"/>
        <w:rPr>
          <w:rFonts w:asciiTheme="majorBidi" w:hAnsiTheme="majorBidi" w:cstheme="majorBidi"/>
          <w:sz w:val="24"/>
          <w:szCs w:val="24"/>
        </w:rPr>
      </w:pPr>
      <w:r w:rsidRPr="00C32D90">
        <w:rPr>
          <w:rFonts w:asciiTheme="majorBidi" w:eastAsia="Times New Roman" w:hAnsiTheme="majorBidi" w:cstheme="majorBidi"/>
          <w:kern w:val="36"/>
          <w:sz w:val="24"/>
          <w:szCs w:val="24"/>
        </w:rPr>
        <w:t>____</w:t>
      </w:r>
      <w:r w:rsidR="004A72B6" w:rsidRPr="00C32D90">
        <w:rPr>
          <w:rFonts w:asciiTheme="majorBidi" w:eastAsia="Times New Roman" w:hAnsiTheme="majorBidi" w:cstheme="majorBidi"/>
          <w:kern w:val="36"/>
          <w:sz w:val="24"/>
          <w:szCs w:val="24"/>
        </w:rPr>
        <w:t>_______________</w:t>
      </w:r>
    </w:p>
    <w:sectPr w:rsidR="007F493D" w:rsidRPr="00C32D90" w:rsidSect="00336AB3">
      <w:headerReference w:type="default" r:id="rId14"/>
      <w:pgSz w:w="11907" w:h="16840" w:code="9"/>
      <w:pgMar w:top="1418" w:right="1134" w:bottom="1418" w:left="1134"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072C35" w14:textId="77777777" w:rsidR="00215B02" w:rsidRDefault="00215B02" w:rsidP="004A72B6">
      <w:pPr>
        <w:spacing w:after="0" w:line="240" w:lineRule="auto"/>
      </w:pPr>
      <w:r>
        <w:separator/>
      </w:r>
    </w:p>
  </w:endnote>
  <w:endnote w:type="continuationSeparator" w:id="0">
    <w:p w14:paraId="00ACEE99" w14:textId="77777777" w:rsidR="00215B02" w:rsidRDefault="00215B02" w:rsidP="004A7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3F7DA4" w14:textId="77777777" w:rsidR="00215B02" w:rsidRDefault="00215B02" w:rsidP="004A72B6">
      <w:pPr>
        <w:spacing w:after="0" w:line="240" w:lineRule="auto"/>
      </w:pPr>
      <w:r>
        <w:separator/>
      </w:r>
    </w:p>
  </w:footnote>
  <w:footnote w:type="continuationSeparator" w:id="0">
    <w:p w14:paraId="74F1FBFA" w14:textId="77777777" w:rsidR="00215B02" w:rsidRDefault="00215B02" w:rsidP="004A7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32681198"/>
      <w:docPartObj>
        <w:docPartGallery w:val="Page Numbers (Top of Page)"/>
        <w:docPartUnique/>
      </w:docPartObj>
    </w:sdtPr>
    <w:sdtEndPr>
      <w:rPr>
        <w:rFonts w:asciiTheme="majorBidi" w:hAnsiTheme="majorBidi" w:cstheme="majorBidi"/>
        <w:noProof/>
        <w:sz w:val="18"/>
        <w:szCs w:val="18"/>
      </w:rPr>
    </w:sdtEndPr>
    <w:sdtContent>
      <w:p w14:paraId="52D3C062" w14:textId="33139EB8" w:rsidR="0081552B" w:rsidRPr="00910A3F" w:rsidRDefault="0081552B" w:rsidP="0081552B">
        <w:pPr>
          <w:pStyle w:val="Header"/>
          <w:jc w:val="center"/>
          <w:rPr>
            <w:rFonts w:asciiTheme="majorBidi" w:hAnsiTheme="majorBidi" w:cstheme="majorBidi"/>
            <w:sz w:val="18"/>
            <w:szCs w:val="18"/>
          </w:rPr>
        </w:pPr>
        <w:r w:rsidRPr="00910A3F">
          <w:rPr>
            <w:rFonts w:asciiTheme="majorBidi" w:hAnsiTheme="majorBidi" w:cstheme="majorBidi"/>
            <w:sz w:val="18"/>
            <w:szCs w:val="18"/>
          </w:rPr>
          <w:fldChar w:fldCharType="begin"/>
        </w:r>
        <w:r w:rsidRPr="00910A3F">
          <w:rPr>
            <w:rFonts w:asciiTheme="majorBidi" w:hAnsiTheme="majorBidi" w:cstheme="majorBidi"/>
            <w:sz w:val="18"/>
            <w:szCs w:val="18"/>
          </w:rPr>
          <w:instrText xml:space="preserve"> PAGE   \* MERGEFORMAT </w:instrText>
        </w:r>
        <w:r w:rsidRPr="00910A3F">
          <w:rPr>
            <w:rFonts w:asciiTheme="majorBidi" w:hAnsiTheme="majorBidi" w:cstheme="majorBidi"/>
            <w:sz w:val="18"/>
            <w:szCs w:val="18"/>
          </w:rPr>
          <w:fldChar w:fldCharType="separate"/>
        </w:r>
        <w:r w:rsidR="00541501">
          <w:rPr>
            <w:rFonts w:asciiTheme="majorBidi" w:hAnsiTheme="majorBidi" w:cstheme="majorBidi"/>
            <w:noProof/>
            <w:sz w:val="18"/>
            <w:szCs w:val="18"/>
          </w:rPr>
          <w:t>- 3 -</w:t>
        </w:r>
        <w:r w:rsidRPr="00910A3F">
          <w:rPr>
            <w:rFonts w:asciiTheme="majorBidi" w:hAnsiTheme="majorBidi" w:cstheme="majorBidi"/>
            <w:noProof/>
            <w:sz w:val="18"/>
            <w:szCs w:val="18"/>
          </w:rPr>
          <w:fldChar w:fldCharType="end"/>
        </w:r>
        <w:r>
          <w:rPr>
            <w:rFonts w:asciiTheme="majorBidi" w:hAnsiTheme="majorBidi" w:cstheme="majorBidi"/>
            <w:noProof/>
            <w:sz w:val="18"/>
            <w:szCs w:val="18"/>
          </w:rPr>
          <w:br/>
          <w:t>TSAG-T</w:t>
        </w:r>
        <w:r w:rsidR="001B024B">
          <w:rPr>
            <w:rFonts w:asciiTheme="majorBidi" w:hAnsiTheme="majorBidi" w:cstheme="majorBidi"/>
            <w:noProof/>
            <w:sz w:val="18"/>
            <w:szCs w:val="18"/>
          </w:rPr>
          <w:t>D</w:t>
        </w:r>
        <w:r w:rsidR="000A7103">
          <w:rPr>
            <w:rFonts w:asciiTheme="majorBidi" w:hAnsiTheme="majorBidi" w:cstheme="majorBidi"/>
            <w:noProof/>
            <w:sz w:val="18"/>
            <w:szCs w:val="18"/>
          </w:rPr>
          <w:t>639</w:t>
        </w:r>
      </w:p>
    </w:sdtContent>
  </w:sdt>
  <w:p w14:paraId="18F4E998" w14:textId="77777777" w:rsidR="0081552B" w:rsidRDefault="00815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92142"/>
    <w:multiLevelType w:val="hybridMultilevel"/>
    <w:tmpl w:val="EEA4C3C4"/>
    <w:lvl w:ilvl="0" w:tplc="929CE020">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81647"/>
    <w:multiLevelType w:val="hybridMultilevel"/>
    <w:tmpl w:val="55483024"/>
    <w:lvl w:ilvl="0" w:tplc="13FCE9BC">
      <w:numFmt w:val="bullet"/>
      <w:lvlText w:val=""/>
      <w:lvlJc w:val="left"/>
      <w:pPr>
        <w:ind w:left="720" w:hanging="360"/>
      </w:pPr>
      <w:rPr>
        <w:rFonts w:ascii="Symbol" w:eastAsia="Times New Roman"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B0463"/>
    <w:multiLevelType w:val="hybridMultilevel"/>
    <w:tmpl w:val="CAA4A8A0"/>
    <w:lvl w:ilvl="0" w:tplc="11228408">
      <w:start w:val="2"/>
      <w:numFmt w:val="bullet"/>
      <w:lvlText w:val=""/>
      <w:lvlJc w:val="left"/>
      <w:pPr>
        <w:ind w:left="927" w:hanging="360"/>
      </w:pPr>
      <w:rPr>
        <w:rFonts w:ascii="Symbol" w:eastAsia="SimSun" w:hAnsi="Symbol"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E90696B"/>
    <w:multiLevelType w:val="hybridMultilevel"/>
    <w:tmpl w:val="72300D74"/>
    <w:lvl w:ilvl="0" w:tplc="0222243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EA6ACB"/>
    <w:multiLevelType w:val="hybridMultilevel"/>
    <w:tmpl w:val="79AC2AC0"/>
    <w:lvl w:ilvl="0" w:tplc="299A52A8">
      <w:start w:val="1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E4B04"/>
    <w:multiLevelType w:val="hybridMultilevel"/>
    <w:tmpl w:val="FDEE1DE2"/>
    <w:lvl w:ilvl="0" w:tplc="C6D8E23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7661A"/>
    <w:multiLevelType w:val="hybridMultilevel"/>
    <w:tmpl w:val="3B6E5BEC"/>
    <w:lvl w:ilvl="0" w:tplc="3AA6546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1042F73"/>
    <w:multiLevelType w:val="hybridMultilevel"/>
    <w:tmpl w:val="18B8C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CD47E5"/>
    <w:multiLevelType w:val="hybridMultilevel"/>
    <w:tmpl w:val="A5F082A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2CB4BEF"/>
    <w:multiLevelType w:val="hybridMultilevel"/>
    <w:tmpl w:val="C040F2DC"/>
    <w:lvl w:ilvl="0" w:tplc="503676D2">
      <w:start w:val="1"/>
      <w:numFmt w:val="decimal"/>
      <w:lvlText w:val="%1"/>
      <w:lvlJc w:val="left"/>
      <w:pPr>
        <w:ind w:left="795" w:hanging="79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03858A9"/>
    <w:multiLevelType w:val="hybridMultilevel"/>
    <w:tmpl w:val="08364C04"/>
    <w:lvl w:ilvl="0" w:tplc="04090001">
      <w:start w:val="1"/>
      <w:numFmt w:val="bullet"/>
      <w:lvlText w:val=""/>
      <w:lvlJc w:val="left"/>
      <w:pPr>
        <w:ind w:left="420" w:hanging="42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1" w15:restartNumberingAfterBreak="0">
    <w:nsid w:val="42D65A81"/>
    <w:multiLevelType w:val="hybridMultilevel"/>
    <w:tmpl w:val="7CEA8AEE"/>
    <w:lvl w:ilvl="0" w:tplc="3CD075D8">
      <w:start w:val="1"/>
      <w:numFmt w:val="bullet"/>
      <w:lvlText w:val=" "/>
      <w:lvlJc w:val="left"/>
      <w:pPr>
        <w:tabs>
          <w:tab w:val="num" w:pos="720"/>
        </w:tabs>
        <w:ind w:left="720" w:hanging="360"/>
      </w:pPr>
      <w:rPr>
        <w:rFonts w:ascii="Calibri" w:hAnsi="Calibri" w:hint="default"/>
      </w:rPr>
    </w:lvl>
    <w:lvl w:ilvl="1" w:tplc="5FD4D23E" w:tentative="1">
      <w:start w:val="1"/>
      <w:numFmt w:val="bullet"/>
      <w:lvlText w:val=" "/>
      <w:lvlJc w:val="left"/>
      <w:pPr>
        <w:tabs>
          <w:tab w:val="num" w:pos="1440"/>
        </w:tabs>
        <w:ind w:left="1440" w:hanging="360"/>
      </w:pPr>
      <w:rPr>
        <w:rFonts w:ascii="Calibri" w:hAnsi="Calibri" w:hint="default"/>
      </w:rPr>
    </w:lvl>
    <w:lvl w:ilvl="2" w:tplc="0E820FB0" w:tentative="1">
      <w:start w:val="1"/>
      <w:numFmt w:val="bullet"/>
      <w:lvlText w:val=" "/>
      <w:lvlJc w:val="left"/>
      <w:pPr>
        <w:tabs>
          <w:tab w:val="num" w:pos="2160"/>
        </w:tabs>
        <w:ind w:left="2160" w:hanging="360"/>
      </w:pPr>
      <w:rPr>
        <w:rFonts w:ascii="Calibri" w:hAnsi="Calibri" w:hint="default"/>
      </w:rPr>
    </w:lvl>
    <w:lvl w:ilvl="3" w:tplc="20F4B5DA" w:tentative="1">
      <w:start w:val="1"/>
      <w:numFmt w:val="bullet"/>
      <w:lvlText w:val=" "/>
      <w:lvlJc w:val="left"/>
      <w:pPr>
        <w:tabs>
          <w:tab w:val="num" w:pos="2880"/>
        </w:tabs>
        <w:ind w:left="2880" w:hanging="360"/>
      </w:pPr>
      <w:rPr>
        <w:rFonts w:ascii="Calibri" w:hAnsi="Calibri" w:hint="default"/>
      </w:rPr>
    </w:lvl>
    <w:lvl w:ilvl="4" w:tplc="E08C1038" w:tentative="1">
      <w:start w:val="1"/>
      <w:numFmt w:val="bullet"/>
      <w:lvlText w:val=" "/>
      <w:lvlJc w:val="left"/>
      <w:pPr>
        <w:tabs>
          <w:tab w:val="num" w:pos="3600"/>
        </w:tabs>
        <w:ind w:left="3600" w:hanging="360"/>
      </w:pPr>
      <w:rPr>
        <w:rFonts w:ascii="Calibri" w:hAnsi="Calibri" w:hint="default"/>
      </w:rPr>
    </w:lvl>
    <w:lvl w:ilvl="5" w:tplc="B8A6274A" w:tentative="1">
      <w:start w:val="1"/>
      <w:numFmt w:val="bullet"/>
      <w:lvlText w:val=" "/>
      <w:lvlJc w:val="left"/>
      <w:pPr>
        <w:tabs>
          <w:tab w:val="num" w:pos="4320"/>
        </w:tabs>
        <w:ind w:left="4320" w:hanging="360"/>
      </w:pPr>
      <w:rPr>
        <w:rFonts w:ascii="Calibri" w:hAnsi="Calibri" w:hint="default"/>
      </w:rPr>
    </w:lvl>
    <w:lvl w:ilvl="6" w:tplc="A78E5E10" w:tentative="1">
      <w:start w:val="1"/>
      <w:numFmt w:val="bullet"/>
      <w:lvlText w:val=" "/>
      <w:lvlJc w:val="left"/>
      <w:pPr>
        <w:tabs>
          <w:tab w:val="num" w:pos="5040"/>
        </w:tabs>
        <w:ind w:left="5040" w:hanging="360"/>
      </w:pPr>
      <w:rPr>
        <w:rFonts w:ascii="Calibri" w:hAnsi="Calibri" w:hint="default"/>
      </w:rPr>
    </w:lvl>
    <w:lvl w:ilvl="7" w:tplc="148225A6" w:tentative="1">
      <w:start w:val="1"/>
      <w:numFmt w:val="bullet"/>
      <w:lvlText w:val=" "/>
      <w:lvlJc w:val="left"/>
      <w:pPr>
        <w:tabs>
          <w:tab w:val="num" w:pos="5760"/>
        </w:tabs>
        <w:ind w:left="5760" w:hanging="360"/>
      </w:pPr>
      <w:rPr>
        <w:rFonts w:ascii="Calibri" w:hAnsi="Calibri" w:hint="default"/>
      </w:rPr>
    </w:lvl>
    <w:lvl w:ilvl="8" w:tplc="9EACD08C" w:tentative="1">
      <w:start w:val="1"/>
      <w:numFmt w:val="bullet"/>
      <w:lvlText w:val=" "/>
      <w:lvlJc w:val="left"/>
      <w:pPr>
        <w:tabs>
          <w:tab w:val="num" w:pos="6480"/>
        </w:tabs>
        <w:ind w:left="6480" w:hanging="360"/>
      </w:pPr>
      <w:rPr>
        <w:rFonts w:ascii="Calibri" w:hAnsi="Calibri" w:hint="default"/>
      </w:rPr>
    </w:lvl>
  </w:abstractNum>
  <w:abstractNum w:abstractNumId="12" w15:restartNumberingAfterBreak="0">
    <w:nsid w:val="45517840"/>
    <w:multiLevelType w:val="hybridMultilevel"/>
    <w:tmpl w:val="0D78F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5E0790"/>
    <w:multiLevelType w:val="hybridMultilevel"/>
    <w:tmpl w:val="7D000204"/>
    <w:lvl w:ilvl="0" w:tplc="5BA42A98">
      <w:start w:val="202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027157"/>
    <w:multiLevelType w:val="hybridMultilevel"/>
    <w:tmpl w:val="C23AE4B2"/>
    <w:lvl w:ilvl="0" w:tplc="CD246AA2">
      <w:start w:val="1"/>
      <w:numFmt w:val="bullet"/>
      <w:lvlText w:val="•"/>
      <w:lvlJc w:val="left"/>
      <w:pPr>
        <w:ind w:left="795" w:hanging="795"/>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A74232"/>
    <w:multiLevelType w:val="hybridMultilevel"/>
    <w:tmpl w:val="97CE5EBC"/>
    <w:lvl w:ilvl="0" w:tplc="299A52A8">
      <w:start w:val="10"/>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1A6459"/>
    <w:multiLevelType w:val="hybridMultilevel"/>
    <w:tmpl w:val="3872BCDA"/>
    <w:lvl w:ilvl="0" w:tplc="CD246AA2">
      <w:start w:val="1"/>
      <w:numFmt w:val="bullet"/>
      <w:lvlText w:val="•"/>
      <w:lvlJc w:val="left"/>
      <w:pPr>
        <w:ind w:left="795" w:hanging="795"/>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B35B6B"/>
    <w:multiLevelType w:val="hybridMultilevel"/>
    <w:tmpl w:val="A9FE0AB2"/>
    <w:lvl w:ilvl="0" w:tplc="299A52A8">
      <w:start w:val="1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8B628A"/>
    <w:multiLevelType w:val="hybridMultilevel"/>
    <w:tmpl w:val="10E2EF70"/>
    <w:lvl w:ilvl="0" w:tplc="65FA870A">
      <w:start w:val="3"/>
      <w:numFmt w:val="bullet"/>
      <w:lvlText w:val=""/>
      <w:lvlJc w:val="left"/>
      <w:pPr>
        <w:ind w:left="720" w:hanging="360"/>
      </w:pPr>
      <w:rPr>
        <w:rFonts w:ascii="Symbol" w:eastAsiaTheme="min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61401A"/>
    <w:multiLevelType w:val="hybridMultilevel"/>
    <w:tmpl w:val="D69841EA"/>
    <w:lvl w:ilvl="0" w:tplc="08090001">
      <w:start w:val="1"/>
      <w:numFmt w:val="bullet"/>
      <w:lvlText w:val=""/>
      <w:lvlJc w:val="left"/>
      <w:pPr>
        <w:ind w:left="6" w:hanging="360"/>
      </w:pPr>
      <w:rPr>
        <w:rFonts w:ascii="Symbol" w:hAnsi="Symbol" w:hint="default"/>
      </w:rPr>
    </w:lvl>
    <w:lvl w:ilvl="1" w:tplc="08090003">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0" w15:restartNumberingAfterBreak="0">
    <w:nsid w:val="654711C3"/>
    <w:multiLevelType w:val="hybridMultilevel"/>
    <w:tmpl w:val="B726CF70"/>
    <w:lvl w:ilvl="0" w:tplc="94BEB51E">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B32C37"/>
    <w:multiLevelType w:val="hybridMultilevel"/>
    <w:tmpl w:val="D99CB6CA"/>
    <w:lvl w:ilvl="0" w:tplc="04090001">
      <w:start w:val="1"/>
      <w:numFmt w:val="bullet"/>
      <w:lvlText w:val=""/>
      <w:lvlJc w:val="left"/>
      <w:pPr>
        <w:ind w:left="1140" w:hanging="4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002BCD"/>
    <w:multiLevelType w:val="hybridMultilevel"/>
    <w:tmpl w:val="0DF27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6166D9C"/>
    <w:multiLevelType w:val="hybridMultilevel"/>
    <w:tmpl w:val="7AF691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36013094">
    <w:abstractNumId w:val="2"/>
  </w:num>
  <w:num w:numId="2" w16cid:durableId="1251232701">
    <w:abstractNumId w:val="10"/>
  </w:num>
  <w:num w:numId="3" w16cid:durableId="1056901572">
    <w:abstractNumId w:val="8"/>
  </w:num>
  <w:num w:numId="4" w16cid:durableId="969827489">
    <w:abstractNumId w:val="21"/>
  </w:num>
  <w:num w:numId="5" w16cid:durableId="1856923589">
    <w:abstractNumId w:val="22"/>
  </w:num>
  <w:num w:numId="6" w16cid:durableId="1074664359">
    <w:abstractNumId w:val="16"/>
  </w:num>
  <w:num w:numId="7" w16cid:durableId="1157306746">
    <w:abstractNumId w:val="14"/>
  </w:num>
  <w:num w:numId="8" w16cid:durableId="1515344638">
    <w:abstractNumId w:val="11"/>
  </w:num>
  <w:num w:numId="9" w16cid:durableId="390076025">
    <w:abstractNumId w:val="9"/>
  </w:num>
  <w:num w:numId="10" w16cid:durableId="2021734403">
    <w:abstractNumId w:val="3"/>
  </w:num>
  <w:num w:numId="11" w16cid:durableId="55856917">
    <w:abstractNumId w:val="6"/>
  </w:num>
  <w:num w:numId="12" w16cid:durableId="1405177114">
    <w:abstractNumId w:val="18"/>
  </w:num>
  <w:num w:numId="13" w16cid:durableId="927539440">
    <w:abstractNumId w:val="14"/>
  </w:num>
  <w:num w:numId="14" w16cid:durableId="1176578427">
    <w:abstractNumId w:val="5"/>
  </w:num>
  <w:num w:numId="15" w16cid:durableId="488639415">
    <w:abstractNumId w:val="20"/>
  </w:num>
  <w:num w:numId="16" w16cid:durableId="121117098">
    <w:abstractNumId w:val="15"/>
  </w:num>
  <w:num w:numId="17" w16cid:durableId="916209466">
    <w:abstractNumId w:val="17"/>
  </w:num>
  <w:num w:numId="18" w16cid:durableId="860242661">
    <w:abstractNumId w:val="23"/>
  </w:num>
  <w:num w:numId="19" w16cid:durableId="573394140">
    <w:abstractNumId w:val="4"/>
  </w:num>
  <w:num w:numId="20" w16cid:durableId="2006853568">
    <w:abstractNumId w:val="1"/>
  </w:num>
  <w:num w:numId="21" w16cid:durableId="210190650">
    <w:abstractNumId w:val="19"/>
  </w:num>
  <w:num w:numId="22" w16cid:durableId="1438715033">
    <w:abstractNumId w:val="12"/>
  </w:num>
  <w:num w:numId="23" w16cid:durableId="1518613862">
    <w:abstractNumId w:val="13"/>
  </w:num>
  <w:num w:numId="24" w16cid:durableId="1030449466">
    <w:abstractNumId w:val="0"/>
  </w:num>
  <w:num w:numId="25" w16cid:durableId="45594953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bordersDoNotSurroundHeader/>
  <w:bordersDoNotSurroundFooter/>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2B9"/>
    <w:rsid w:val="0000102E"/>
    <w:rsid w:val="000012C5"/>
    <w:rsid w:val="00004C06"/>
    <w:rsid w:val="00011F8C"/>
    <w:rsid w:val="00012846"/>
    <w:rsid w:val="0001654E"/>
    <w:rsid w:val="000201C4"/>
    <w:rsid w:val="0002113C"/>
    <w:rsid w:val="00025D3E"/>
    <w:rsid w:val="00026180"/>
    <w:rsid w:val="0002740B"/>
    <w:rsid w:val="000278DE"/>
    <w:rsid w:val="00031DE0"/>
    <w:rsid w:val="00033F67"/>
    <w:rsid w:val="00034EFC"/>
    <w:rsid w:val="00035874"/>
    <w:rsid w:val="00035A7E"/>
    <w:rsid w:val="00040B57"/>
    <w:rsid w:val="000412CC"/>
    <w:rsid w:val="00043F03"/>
    <w:rsid w:val="0004405D"/>
    <w:rsid w:val="000462CE"/>
    <w:rsid w:val="000477B3"/>
    <w:rsid w:val="00047C4B"/>
    <w:rsid w:val="00054025"/>
    <w:rsid w:val="00056BCF"/>
    <w:rsid w:val="00060B00"/>
    <w:rsid w:val="00064B4B"/>
    <w:rsid w:val="00065A3A"/>
    <w:rsid w:val="00066247"/>
    <w:rsid w:val="000667FF"/>
    <w:rsid w:val="00070AE0"/>
    <w:rsid w:val="00073066"/>
    <w:rsid w:val="0007387B"/>
    <w:rsid w:val="00077378"/>
    <w:rsid w:val="00077973"/>
    <w:rsid w:val="00077E0D"/>
    <w:rsid w:val="00083EDC"/>
    <w:rsid w:val="00084C1B"/>
    <w:rsid w:val="00086071"/>
    <w:rsid w:val="00090DFD"/>
    <w:rsid w:val="00092AE6"/>
    <w:rsid w:val="00094429"/>
    <w:rsid w:val="00096A62"/>
    <w:rsid w:val="000A0DED"/>
    <w:rsid w:val="000A1B5F"/>
    <w:rsid w:val="000A35E2"/>
    <w:rsid w:val="000A465D"/>
    <w:rsid w:val="000A7103"/>
    <w:rsid w:val="000A7EA8"/>
    <w:rsid w:val="000B2984"/>
    <w:rsid w:val="000B3127"/>
    <w:rsid w:val="000B381D"/>
    <w:rsid w:val="000B5B3D"/>
    <w:rsid w:val="000B6098"/>
    <w:rsid w:val="000B6752"/>
    <w:rsid w:val="000B6EE5"/>
    <w:rsid w:val="000B756F"/>
    <w:rsid w:val="000C0653"/>
    <w:rsid w:val="000C06EC"/>
    <w:rsid w:val="000C2549"/>
    <w:rsid w:val="000C6794"/>
    <w:rsid w:val="000C6946"/>
    <w:rsid w:val="000D0025"/>
    <w:rsid w:val="000D026D"/>
    <w:rsid w:val="000D1ABE"/>
    <w:rsid w:val="000D3731"/>
    <w:rsid w:val="000D4395"/>
    <w:rsid w:val="000D779E"/>
    <w:rsid w:val="000E04A5"/>
    <w:rsid w:val="000E1005"/>
    <w:rsid w:val="000E1435"/>
    <w:rsid w:val="000E43E6"/>
    <w:rsid w:val="000E51C1"/>
    <w:rsid w:val="000F0EA3"/>
    <w:rsid w:val="000F2C7A"/>
    <w:rsid w:val="000F61A7"/>
    <w:rsid w:val="000F6DC5"/>
    <w:rsid w:val="000F78F4"/>
    <w:rsid w:val="00101272"/>
    <w:rsid w:val="00102B2C"/>
    <w:rsid w:val="00103D41"/>
    <w:rsid w:val="001068F4"/>
    <w:rsid w:val="0010716A"/>
    <w:rsid w:val="001074F8"/>
    <w:rsid w:val="00110BD6"/>
    <w:rsid w:val="0011136B"/>
    <w:rsid w:val="00112FDA"/>
    <w:rsid w:val="0012773A"/>
    <w:rsid w:val="0012774F"/>
    <w:rsid w:val="001311C2"/>
    <w:rsid w:val="00133E4C"/>
    <w:rsid w:val="00135619"/>
    <w:rsid w:val="00136600"/>
    <w:rsid w:val="001378A1"/>
    <w:rsid w:val="0014064A"/>
    <w:rsid w:val="00141152"/>
    <w:rsid w:val="00141ABE"/>
    <w:rsid w:val="001428C7"/>
    <w:rsid w:val="00142B53"/>
    <w:rsid w:val="00142E67"/>
    <w:rsid w:val="001441A1"/>
    <w:rsid w:val="00146C7B"/>
    <w:rsid w:val="0014731A"/>
    <w:rsid w:val="0015255D"/>
    <w:rsid w:val="0015360D"/>
    <w:rsid w:val="00154CB4"/>
    <w:rsid w:val="00154DDB"/>
    <w:rsid w:val="00157267"/>
    <w:rsid w:val="001617F9"/>
    <w:rsid w:val="00162AAB"/>
    <w:rsid w:val="0016399D"/>
    <w:rsid w:val="00165E33"/>
    <w:rsid w:val="00166309"/>
    <w:rsid w:val="00171B4A"/>
    <w:rsid w:val="00173286"/>
    <w:rsid w:val="00174E9A"/>
    <w:rsid w:val="001755E4"/>
    <w:rsid w:val="00176094"/>
    <w:rsid w:val="00180487"/>
    <w:rsid w:val="0018146A"/>
    <w:rsid w:val="00183984"/>
    <w:rsid w:val="001840BD"/>
    <w:rsid w:val="00184C28"/>
    <w:rsid w:val="00184F7F"/>
    <w:rsid w:val="00191ED2"/>
    <w:rsid w:val="00192F1A"/>
    <w:rsid w:val="001951E9"/>
    <w:rsid w:val="0019745B"/>
    <w:rsid w:val="00197A7E"/>
    <w:rsid w:val="001A1363"/>
    <w:rsid w:val="001A69BA"/>
    <w:rsid w:val="001A6BBC"/>
    <w:rsid w:val="001A6E45"/>
    <w:rsid w:val="001A7C3E"/>
    <w:rsid w:val="001B024B"/>
    <w:rsid w:val="001B7753"/>
    <w:rsid w:val="001C1603"/>
    <w:rsid w:val="001C55C3"/>
    <w:rsid w:val="001C632A"/>
    <w:rsid w:val="001C6842"/>
    <w:rsid w:val="001C6DFF"/>
    <w:rsid w:val="001C70EC"/>
    <w:rsid w:val="001C7955"/>
    <w:rsid w:val="001C7A7B"/>
    <w:rsid w:val="001C7FE5"/>
    <w:rsid w:val="001D0ED4"/>
    <w:rsid w:val="001D12A3"/>
    <w:rsid w:val="001D1F23"/>
    <w:rsid w:val="001D5E9E"/>
    <w:rsid w:val="001E1203"/>
    <w:rsid w:val="001E28A1"/>
    <w:rsid w:val="001E64C4"/>
    <w:rsid w:val="001F1453"/>
    <w:rsid w:val="001F42C5"/>
    <w:rsid w:val="00201437"/>
    <w:rsid w:val="002048EC"/>
    <w:rsid w:val="00211293"/>
    <w:rsid w:val="0021274B"/>
    <w:rsid w:val="00212EB8"/>
    <w:rsid w:val="00215B02"/>
    <w:rsid w:val="0021706D"/>
    <w:rsid w:val="00217ABC"/>
    <w:rsid w:val="00217FE5"/>
    <w:rsid w:val="002203A0"/>
    <w:rsid w:val="002203EF"/>
    <w:rsid w:val="002220D4"/>
    <w:rsid w:val="00222C0D"/>
    <w:rsid w:val="00223050"/>
    <w:rsid w:val="0022429C"/>
    <w:rsid w:val="00224300"/>
    <w:rsid w:val="0022717C"/>
    <w:rsid w:val="00230DE2"/>
    <w:rsid w:val="00233B91"/>
    <w:rsid w:val="00236A2D"/>
    <w:rsid w:val="002403A4"/>
    <w:rsid w:val="002409CA"/>
    <w:rsid w:val="00240C9B"/>
    <w:rsid w:val="002457DE"/>
    <w:rsid w:val="0024648F"/>
    <w:rsid w:val="00246A25"/>
    <w:rsid w:val="002503BD"/>
    <w:rsid w:val="00250717"/>
    <w:rsid w:val="00253B8C"/>
    <w:rsid w:val="00255251"/>
    <w:rsid w:val="00260344"/>
    <w:rsid w:val="0026232C"/>
    <w:rsid w:val="0026262A"/>
    <w:rsid w:val="00263A53"/>
    <w:rsid w:val="00264108"/>
    <w:rsid w:val="00267B9A"/>
    <w:rsid w:val="00270DD9"/>
    <w:rsid w:val="0027121E"/>
    <w:rsid w:val="002757C4"/>
    <w:rsid w:val="00283DA8"/>
    <w:rsid w:val="00283F02"/>
    <w:rsid w:val="002844E4"/>
    <w:rsid w:val="00284924"/>
    <w:rsid w:val="00285319"/>
    <w:rsid w:val="00286164"/>
    <w:rsid w:val="00290E04"/>
    <w:rsid w:val="00291743"/>
    <w:rsid w:val="00291D86"/>
    <w:rsid w:val="00294CF7"/>
    <w:rsid w:val="00295526"/>
    <w:rsid w:val="0029595B"/>
    <w:rsid w:val="00296975"/>
    <w:rsid w:val="002A0957"/>
    <w:rsid w:val="002A2391"/>
    <w:rsid w:val="002A2889"/>
    <w:rsid w:val="002A4372"/>
    <w:rsid w:val="002A62F8"/>
    <w:rsid w:val="002B41B2"/>
    <w:rsid w:val="002B4353"/>
    <w:rsid w:val="002B47BD"/>
    <w:rsid w:val="002B4F69"/>
    <w:rsid w:val="002B5DAD"/>
    <w:rsid w:val="002B7AC4"/>
    <w:rsid w:val="002C23E3"/>
    <w:rsid w:val="002C4B97"/>
    <w:rsid w:val="002C55F0"/>
    <w:rsid w:val="002C5699"/>
    <w:rsid w:val="002C6108"/>
    <w:rsid w:val="002C6778"/>
    <w:rsid w:val="002E170C"/>
    <w:rsid w:val="002F1334"/>
    <w:rsid w:val="002F1DF7"/>
    <w:rsid w:val="002F3723"/>
    <w:rsid w:val="002F59DA"/>
    <w:rsid w:val="002F7052"/>
    <w:rsid w:val="002F77C0"/>
    <w:rsid w:val="00302EF0"/>
    <w:rsid w:val="003045AE"/>
    <w:rsid w:val="00305B61"/>
    <w:rsid w:val="00306421"/>
    <w:rsid w:val="00306496"/>
    <w:rsid w:val="00313B25"/>
    <w:rsid w:val="00313B8E"/>
    <w:rsid w:val="0031594A"/>
    <w:rsid w:val="00315C02"/>
    <w:rsid w:val="00317522"/>
    <w:rsid w:val="00317ABB"/>
    <w:rsid w:val="00321BCE"/>
    <w:rsid w:val="003221A6"/>
    <w:rsid w:val="00322A74"/>
    <w:rsid w:val="00324C53"/>
    <w:rsid w:val="00325EE4"/>
    <w:rsid w:val="00327140"/>
    <w:rsid w:val="0033136B"/>
    <w:rsid w:val="003328A4"/>
    <w:rsid w:val="00334103"/>
    <w:rsid w:val="00335396"/>
    <w:rsid w:val="0033681B"/>
    <w:rsid w:val="00336AB3"/>
    <w:rsid w:val="00337B4E"/>
    <w:rsid w:val="00341116"/>
    <w:rsid w:val="00343786"/>
    <w:rsid w:val="00346DE5"/>
    <w:rsid w:val="003541E1"/>
    <w:rsid w:val="00357A98"/>
    <w:rsid w:val="0036178B"/>
    <w:rsid w:val="00361E7B"/>
    <w:rsid w:val="00362F60"/>
    <w:rsid w:val="00366C44"/>
    <w:rsid w:val="00367FBD"/>
    <w:rsid w:val="003706A6"/>
    <w:rsid w:val="00370B80"/>
    <w:rsid w:val="00371573"/>
    <w:rsid w:val="0037174D"/>
    <w:rsid w:val="00372DBD"/>
    <w:rsid w:val="00373718"/>
    <w:rsid w:val="003751FB"/>
    <w:rsid w:val="00376315"/>
    <w:rsid w:val="00377D93"/>
    <w:rsid w:val="00381B2B"/>
    <w:rsid w:val="00385FFA"/>
    <w:rsid w:val="00386179"/>
    <w:rsid w:val="00386EB5"/>
    <w:rsid w:val="00387A2D"/>
    <w:rsid w:val="00392DB4"/>
    <w:rsid w:val="00394DA7"/>
    <w:rsid w:val="003A040D"/>
    <w:rsid w:val="003A1BC5"/>
    <w:rsid w:val="003A5873"/>
    <w:rsid w:val="003A5D4A"/>
    <w:rsid w:val="003A641C"/>
    <w:rsid w:val="003A64F7"/>
    <w:rsid w:val="003A7828"/>
    <w:rsid w:val="003B2FA2"/>
    <w:rsid w:val="003B3A14"/>
    <w:rsid w:val="003B4846"/>
    <w:rsid w:val="003B50F9"/>
    <w:rsid w:val="003B7EF5"/>
    <w:rsid w:val="003B7FBC"/>
    <w:rsid w:val="003C0319"/>
    <w:rsid w:val="003C0B9C"/>
    <w:rsid w:val="003C13B2"/>
    <w:rsid w:val="003C1B79"/>
    <w:rsid w:val="003C25A3"/>
    <w:rsid w:val="003C4DAD"/>
    <w:rsid w:val="003C5154"/>
    <w:rsid w:val="003C791B"/>
    <w:rsid w:val="003D14E6"/>
    <w:rsid w:val="003D195A"/>
    <w:rsid w:val="003D2198"/>
    <w:rsid w:val="003D4551"/>
    <w:rsid w:val="003D6872"/>
    <w:rsid w:val="003E0764"/>
    <w:rsid w:val="003E0C10"/>
    <w:rsid w:val="003E0C41"/>
    <w:rsid w:val="003E77BD"/>
    <w:rsid w:val="003F143A"/>
    <w:rsid w:val="003F1620"/>
    <w:rsid w:val="003F1B16"/>
    <w:rsid w:val="003F30F3"/>
    <w:rsid w:val="003F5E33"/>
    <w:rsid w:val="004012CA"/>
    <w:rsid w:val="00401984"/>
    <w:rsid w:val="00403D94"/>
    <w:rsid w:val="00404628"/>
    <w:rsid w:val="00411FA5"/>
    <w:rsid w:val="00420432"/>
    <w:rsid w:val="0042212F"/>
    <w:rsid w:val="00431E86"/>
    <w:rsid w:val="00432FE7"/>
    <w:rsid w:val="00433657"/>
    <w:rsid w:val="00433A0B"/>
    <w:rsid w:val="00433EDB"/>
    <w:rsid w:val="00434620"/>
    <w:rsid w:val="00441A9D"/>
    <w:rsid w:val="00442058"/>
    <w:rsid w:val="00442F89"/>
    <w:rsid w:val="00447F3C"/>
    <w:rsid w:val="00450E24"/>
    <w:rsid w:val="00451117"/>
    <w:rsid w:val="004549BA"/>
    <w:rsid w:val="00456069"/>
    <w:rsid w:val="00456089"/>
    <w:rsid w:val="00463840"/>
    <w:rsid w:val="00463ABF"/>
    <w:rsid w:val="00463FB2"/>
    <w:rsid w:val="00465832"/>
    <w:rsid w:val="00466248"/>
    <w:rsid w:val="0047257E"/>
    <w:rsid w:val="004733A6"/>
    <w:rsid w:val="0047463F"/>
    <w:rsid w:val="0048003F"/>
    <w:rsid w:val="0048238A"/>
    <w:rsid w:val="004856AC"/>
    <w:rsid w:val="00485BDB"/>
    <w:rsid w:val="00487C72"/>
    <w:rsid w:val="00487D1E"/>
    <w:rsid w:val="00487F90"/>
    <w:rsid w:val="00491748"/>
    <w:rsid w:val="004961F6"/>
    <w:rsid w:val="004A061D"/>
    <w:rsid w:val="004A0FE1"/>
    <w:rsid w:val="004A21D5"/>
    <w:rsid w:val="004A6DF1"/>
    <w:rsid w:val="004A72B6"/>
    <w:rsid w:val="004B1163"/>
    <w:rsid w:val="004B1D00"/>
    <w:rsid w:val="004B2525"/>
    <w:rsid w:val="004B38BD"/>
    <w:rsid w:val="004B58EB"/>
    <w:rsid w:val="004B65CF"/>
    <w:rsid w:val="004B666B"/>
    <w:rsid w:val="004B7D42"/>
    <w:rsid w:val="004C0C10"/>
    <w:rsid w:val="004C2E1B"/>
    <w:rsid w:val="004C646E"/>
    <w:rsid w:val="004C74A0"/>
    <w:rsid w:val="004D0E23"/>
    <w:rsid w:val="004D24AF"/>
    <w:rsid w:val="004D25C6"/>
    <w:rsid w:val="004D4CEC"/>
    <w:rsid w:val="004D4F73"/>
    <w:rsid w:val="004D6090"/>
    <w:rsid w:val="004E0954"/>
    <w:rsid w:val="004E1B86"/>
    <w:rsid w:val="004E2533"/>
    <w:rsid w:val="004E6289"/>
    <w:rsid w:val="004E7AC1"/>
    <w:rsid w:val="004F0813"/>
    <w:rsid w:val="004F0910"/>
    <w:rsid w:val="004F3FB5"/>
    <w:rsid w:val="004F4140"/>
    <w:rsid w:val="004F473F"/>
    <w:rsid w:val="004F55A1"/>
    <w:rsid w:val="00503DC8"/>
    <w:rsid w:val="00505A0D"/>
    <w:rsid w:val="00506C0E"/>
    <w:rsid w:val="005078B1"/>
    <w:rsid w:val="00513F2F"/>
    <w:rsid w:val="00514767"/>
    <w:rsid w:val="005154CA"/>
    <w:rsid w:val="00516A5C"/>
    <w:rsid w:val="00517AD7"/>
    <w:rsid w:val="00517DE2"/>
    <w:rsid w:val="005214A2"/>
    <w:rsid w:val="00523A96"/>
    <w:rsid w:val="00523B0E"/>
    <w:rsid w:val="00524911"/>
    <w:rsid w:val="0052517F"/>
    <w:rsid w:val="00525F34"/>
    <w:rsid w:val="005266B3"/>
    <w:rsid w:val="00526D36"/>
    <w:rsid w:val="005311DE"/>
    <w:rsid w:val="0053159D"/>
    <w:rsid w:val="00534B1A"/>
    <w:rsid w:val="005357C4"/>
    <w:rsid w:val="00537293"/>
    <w:rsid w:val="00540A6E"/>
    <w:rsid w:val="00541501"/>
    <w:rsid w:val="00541E79"/>
    <w:rsid w:val="0054356B"/>
    <w:rsid w:val="00543D26"/>
    <w:rsid w:val="00544CE4"/>
    <w:rsid w:val="00545E1A"/>
    <w:rsid w:val="0055101F"/>
    <w:rsid w:val="00551430"/>
    <w:rsid w:val="00551555"/>
    <w:rsid w:val="00552E21"/>
    <w:rsid w:val="00553C05"/>
    <w:rsid w:val="00562BE7"/>
    <w:rsid w:val="005634C8"/>
    <w:rsid w:val="00567851"/>
    <w:rsid w:val="005735C1"/>
    <w:rsid w:val="005770CD"/>
    <w:rsid w:val="005810FD"/>
    <w:rsid w:val="00583930"/>
    <w:rsid w:val="00583E41"/>
    <w:rsid w:val="00584348"/>
    <w:rsid w:val="00585C4E"/>
    <w:rsid w:val="00586A56"/>
    <w:rsid w:val="00586C56"/>
    <w:rsid w:val="00586E5A"/>
    <w:rsid w:val="005901C9"/>
    <w:rsid w:val="00591797"/>
    <w:rsid w:val="005939F0"/>
    <w:rsid w:val="005944E7"/>
    <w:rsid w:val="00597226"/>
    <w:rsid w:val="005976B1"/>
    <w:rsid w:val="005A030B"/>
    <w:rsid w:val="005A072F"/>
    <w:rsid w:val="005A59F7"/>
    <w:rsid w:val="005A5DCF"/>
    <w:rsid w:val="005A6485"/>
    <w:rsid w:val="005B21B5"/>
    <w:rsid w:val="005B51F6"/>
    <w:rsid w:val="005B68C7"/>
    <w:rsid w:val="005B7AC8"/>
    <w:rsid w:val="005C4240"/>
    <w:rsid w:val="005C49CB"/>
    <w:rsid w:val="005C4C61"/>
    <w:rsid w:val="005C76AC"/>
    <w:rsid w:val="005D02D6"/>
    <w:rsid w:val="005D4324"/>
    <w:rsid w:val="005D480F"/>
    <w:rsid w:val="005E0F84"/>
    <w:rsid w:val="005E7C33"/>
    <w:rsid w:val="005F3442"/>
    <w:rsid w:val="005F7817"/>
    <w:rsid w:val="00601D08"/>
    <w:rsid w:val="0060428F"/>
    <w:rsid w:val="00605463"/>
    <w:rsid w:val="00610690"/>
    <w:rsid w:val="006154DB"/>
    <w:rsid w:val="00615EF9"/>
    <w:rsid w:val="00615F03"/>
    <w:rsid w:val="00616FE5"/>
    <w:rsid w:val="006174C5"/>
    <w:rsid w:val="006226DB"/>
    <w:rsid w:val="006226E7"/>
    <w:rsid w:val="00622FCD"/>
    <w:rsid w:val="00624252"/>
    <w:rsid w:val="0062518B"/>
    <w:rsid w:val="00626451"/>
    <w:rsid w:val="00627029"/>
    <w:rsid w:val="00631A92"/>
    <w:rsid w:val="0063552E"/>
    <w:rsid w:val="00636085"/>
    <w:rsid w:val="006401CF"/>
    <w:rsid w:val="006403FE"/>
    <w:rsid w:val="00640AC0"/>
    <w:rsid w:val="00650E73"/>
    <w:rsid w:val="00654145"/>
    <w:rsid w:val="00654966"/>
    <w:rsid w:val="006558C2"/>
    <w:rsid w:val="00655BB0"/>
    <w:rsid w:val="006569D1"/>
    <w:rsid w:val="00656EA1"/>
    <w:rsid w:val="006576E3"/>
    <w:rsid w:val="0066031D"/>
    <w:rsid w:val="00661F26"/>
    <w:rsid w:val="006638D0"/>
    <w:rsid w:val="00664071"/>
    <w:rsid w:val="00664F03"/>
    <w:rsid w:val="006654B4"/>
    <w:rsid w:val="0066742C"/>
    <w:rsid w:val="00667958"/>
    <w:rsid w:val="006679F4"/>
    <w:rsid w:val="00670595"/>
    <w:rsid w:val="00671E2E"/>
    <w:rsid w:val="00672484"/>
    <w:rsid w:val="00674C7B"/>
    <w:rsid w:val="00677AC1"/>
    <w:rsid w:val="00680685"/>
    <w:rsid w:val="0068530F"/>
    <w:rsid w:val="006855AD"/>
    <w:rsid w:val="00685B8C"/>
    <w:rsid w:val="00686C0E"/>
    <w:rsid w:val="00691AD5"/>
    <w:rsid w:val="006928D2"/>
    <w:rsid w:val="00695AF8"/>
    <w:rsid w:val="006962FB"/>
    <w:rsid w:val="006A27EB"/>
    <w:rsid w:val="006A3912"/>
    <w:rsid w:val="006A42F1"/>
    <w:rsid w:val="006A5903"/>
    <w:rsid w:val="006A6CA7"/>
    <w:rsid w:val="006A7A43"/>
    <w:rsid w:val="006A7FCB"/>
    <w:rsid w:val="006B1B27"/>
    <w:rsid w:val="006B3403"/>
    <w:rsid w:val="006B35EC"/>
    <w:rsid w:val="006B4893"/>
    <w:rsid w:val="006B4A2A"/>
    <w:rsid w:val="006B76D9"/>
    <w:rsid w:val="006C0EE6"/>
    <w:rsid w:val="006C395F"/>
    <w:rsid w:val="006C3D7A"/>
    <w:rsid w:val="006C61C9"/>
    <w:rsid w:val="006C7615"/>
    <w:rsid w:val="006D23DA"/>
    <w:rsid w:val="006D38A4"/>
    <w:rsid w:val="006D39D8"/>
    <w:rsid w:val="006D53C3"/>
    <w:rsid w:val="006D5794"/>
    <w:rsid w:val="006D69F4"/>
    <w:rsid w:val="006D7B04"/>
    <w:rsid w:val="006E7879"/>
    <w:rsid w:val="006F1A1C"/>
    <w:rsid w:val="006F509D"/>
    <w:rsid w:val="006F600D"/>
    <w:rsid w:val="006F7C1A"/>
    <w:rsid w:val="006F7C85"/>
    <w:rsid w:val="007007AB"/>
    <w:rsid w:val="0070136E"/>
    <w:rsid w:val="00702083"/>
    <w:rsid w:val="007020FA"/>
    <w:rsid w:val="00702B91"/>
    <w:rsid w:val="00704E62"/>
    <w:rsid w:val="00705007"/>
    <w:rsid w:val="0070618B"/>
    <w:rsid w:val="0071288C"/>
    <w:rsid w:val="00715800"/>
    <w:rsid w:val="00716A8E"/>
    <w:rsid w:val="00717F19"/>
    <w:rsid w:val="00721081"/>
    <w:rsid w:val="007215AC"/>
    <w:rsid w:val="007235B1"/>
    <w:rsid w:val="0072688F"/>
    <w:rsid w:val="00732061"/>
    <w:rsid w:val="00733741"/>
    <w:rsid w:val="00734FA2"/>
    <w:rsid w:val="007369CF"/>
    <w:rsid w:val="007404C4"/>
    <w:rsid w:val="00740E9A"/>
    <w:rsid w:val="00745DC4"/>
    <w:rsid w:val="007468C3"/>
    <w:rsid w:val="00747278"/>
    <w:rsid w:val="00755500"/>
    <w:rsid w:val="00755950"/>
    <w:rsid w:val="00762C91"/>
    <w:rsid w:val="007644C6"/>
    <w:rsid w:val="00766CF8"/>
    <w:rsid w:val="007705CB"/>
    <w:rsid w:val="00770DBD"/>
    <w:rsid w:val="0077592F"/>
    <w:rsid w:val="0077598C"/>
    <w:rsid w:val="00776351"/>
    <w:rsid w:val="007764FA"/>
    <w:rsid w:val="0077673C"/>
    <w:rsid w:val="007771DC"/>
    <w:rsid w:val="007776E8"/>
    <w:rsid w:val="00787F4F"/>
    <w:rsid w:val="0079138B"/>
    <w:rsid w:val="0079195F"/>
    <w:rsid w:val="00793F82"/>
    <w:rsid w:val="00796151"/>
    <w:rsid w:val="00796762"/>
    <w:rsid w:val="00796C75"/>
    <w:rsid w:val="007A22B6"/>
    <w:rsid w:val="007A3DC2"/>
    <w:rsid w:val="007A764D"/>
    <w:rsid w:val="007B0900"/>
    <w:rsid w:val="007B102C"/>
    <w:rsid w:val="007B110D"/>
    <w:rsid w:val="007B4827"/>
    <w:rsid w:val="007B48DE"/>
    <w:rsid w:val="007B6129"/>
    <w:rsid w:val="007B72FA"/>
    <w:rsid w:val="007B7481"/>
    <w:rsid w:val="007C03B9"/>
    <w:rsid w:val="007C31C1"/>
    <w:rsid w:val="007C36AF"/>
    <w:rsid w:val="007D0E3A"/>
    <w:rsid w:val="007D1C52"/>
    <w:rsid w:val="007D2FFE"/>
    <w:rsid w:val="007D4059"/>
    <w:rsid w:val="007D47DD"/>
    <w:rsid w:val="007D505C"/>
    <w:rsid w:val="007E0626"/>
    <w:rsid w:val="007E0697"/>
    <w:rsid w:val="007E1C5A"/>
    <w:rsid w:val="007E22EF"/>
    <w:rsid w:val="007E2E13"/>
    <w:rsid w:val="007E61CF"/>
    <w:rsid w:val="007E6570"/>
    <w:rsid w:val="007F175D"/>
    <w:rsid w:val="007F25EF"/>
    <w:rsid w:val="007F493D"/>
    <w:rsid w:val="007F51C2"/>
    <w:rsid w:val="007F6326"/>
    <w:rsid w:val="007F6C18"/>
    <w:rsid w:val="007F6D8A"/>
    <w:rsid w:val="0080065F"/>
    <w:rsid w:val="008039F9"/>
    <w:rsid w:val="00803A91"/>
    <w:rsid w:val="008078FE"/>
    <w:rsid w:val="0081542E"/>
    <w:rsid w:val="0081552B"/>
    <w:rsid w:val="00815F21"/>
    <w:rsid w:val="00815FD2"/>
    <w:rsid w:val="008162BE"/>
    <w:rsid w:val="0081654A"/>
    <w:rsid w:val="008171F2"/>
    <w:rsid w:val="00820754"/>
    <w:rsid w:val="0082097B"/>
    <w:rsid w:val="00822F3E"/>
    <w:rsid w:val="00826E33"/>
    <w:rsid w:val="008302FF"/>
    <w:rsid w:val="0083046B"/>
    <w:rsid w:val="00830F20"/>
    <w:rsid w:val="008333C9"/>
    <w:rsid w:val="008337F3"/>
    <w:rsid w:val="00833D72"/>
    <w:rsid w:val="00833FA9"/>
    <w:rsid w:val="0083531A"/>
    <w:rsid w:val="00836E9A"/>
    <w:rsid w:val="00836EF0"/>
    <w:rsid w:val="008376A7"/>
    <w:rsid w:val="00840453"/>
    <w:rsid w:val="00842407"/>
    <w:rsid w:val="00842A8F"/>
    <w:rsid w:val="00843308"/>
    <w:rsid w:val="00843DCC"/>
    <w:rsid w:val="0084623E"/>
    <w:rsid w:val="00851317"/>
    <w:rsid w:val="0085410F"/>
    <w:rsid w:val="0085444C"/>
    <w:rsid w:val="008547D4"/>
    <w:rsid w:val="00855E25"/>
    <w:rsid w:val="0085725E"/>
    <w:rsid w:val="00857D0F"/>
    <w:rsid w:val="00863344"/>
    <w:rsid w:val="008638C5"/>
    <w:rsid w:val="008654CD"/>
    <w:rsid w:val="008760AC"/>
    <w:rsid w:val="00876824"/>
    <w:rsid w:val="008769F6"/>
    <w:rsid w:val="00877806"/>
    <w:rsid w:val="00877AD0"/>
    <w:rsid w:val="00877CE4"/>
    <w:rsid w:val="00877EE1"/>
    <w:rsid w:val="00883B2E"/>
    <w:rsid w:val="00884884"/>
    <w:rsid w:val="008849CB"/>
    <w:rsid w:val="00884FFE"/>
    <w:rsid w:val="00885BC5"/>
    <w:rsid w:val="00887F54"/>
    <w:rsid w:val="008937DE"/>
    <w:rsid w:val="0089387F"/>
    <w:rsid w:val="00894595"/>
    <w:rsid w:val="008947EB"/>
    <w:rsid w:val="00896691"/>
    <w:rsid w:val="008A008A"/>
    <w:rsid w:val="008A1A46"/>
    <w:rsid w:val="008A651F"/>
    <w:rsid w:val="008A6BE0"/>
    <w:rsid w:val="008A7DC0"/>
    <w:rsid w:val="008B27E2"/>
    <w:rsid w:val="008B3BDA"/>
    <w:rsid w:val="008B3CC3"/>
    <w:rsid w:val="008B3DC3"/>
    <w:rsid w:val="008B42D4"/>
    <w:rsid w:val="008B4D2A"/>
    <w:rsid w:val="008C14B2"/>
    <w:rsid w:val="008C6B88"/>
    <w:rsid w:val="008D2BC6"/>
    <w:rsid w:val="008D517C"/>
    <w:rsid w:val="008D5348"/>
    <w:rsid w:val="008D574C"/>
    <w:rsid w:val="008D58FA"/>
    <w:rsid w:val="008D5E68"/>
    <w:rsid w:val="008E1E5E"/>
    <w:rsid w:val="008E2C42"/>
    <w:rsid w:val="008E5F5E"/>
    <w:rsid w:val="008E782F"/>
    <w:rsid w:val="008F1FA0"/>
    <w:rsid w:val="008F20D4"/>
    <w:rsid w:val="0090033C"/>
    <w:rsid w:val="00901287"/>
    <w:rsid w:val="009015FB"/>
    <w:rsid w:val="00901E2D"/>
    <w:rsid w:val="00901F94"/>
    <w:rsid w:val="009020E5"/>
    <w:rsid w:val="009024E4"/>
    <w:rsid w:val="0090266B"/>
    <w:rsid w:val="0090317E"/>
    <w:rsid w:val="00904722"/>
    <w:rsid w:val="00905A14"/>
    <w:rsid w:val="009072AF"/>
    <w:rsid w:val="00910A3F"/>
    <w:rsid w:val="00910CBF"/>
    <w:rsid w:val="00914FC5"/>
    <w:rsid w:val="0091553A"/>
    <w:rsid w:val="009156DF"/>
    <w:rsid w:val="00917899"/>
    <w:rsid w:val="00917951"/>
    <w:rsid w:val="00920562"/>
    <w:rsid w:val="00923C89"/>
    <w:rsid w:val="00931A33"/>
    <w:rsid w:val="00931CC5"/>
    <w:rsid w:val="009403EE"/>
    <w:rsid w:val="009442A8"/>
    <w:rsid w:val="00946075"/>
    <w:rsid w:val="009462B9"/>
    <w:rsid w:val="00946CB2"/>
    <w:rsid w:val="00952D64"/>
    <w:rsid w:val="00953591"/>
    <w:rsid w:val="00953611"/>
    <w:rsid w:val="009554D7"/>
    <w:rsid w:val="009572AA"/>
    <w:rsid w:val="00962211"/>
    <w:rsid w:val="00963461"/>
    <w:rsid w:val="00964D35"/>
    <w:rsid w:val="0096743A"/>
    <w:rsid w:val="00973178"/>
    <w:rsid w:val="009733B2"/>
    <w:rsid w:val="00974900"/>
    <w:rsid w:val="0097593E"/>
    <w:rsid w:val="00975D86"/>
    <w:rsid w:val="00980702"/>
    <w:rsid w:val="00981553"/>
    <w:rsid w:val="009836B0"/>
    <w:rsid w:val="00983873"/>
    <w:rsid w:val="009838A2"/>
    <w:rsid w:val="00983E38"/>
    <w:rsid w:val="00991FB8"/>
    <w:rsid w:val="00993B36"/>
    <w:rsid w:val="00993FF8"/>
    <w:rsid w:val="00995184"/>
    <w:rsid w:val="009953D4"/>
    <w:rsid w:val="009A297D"/>
    <w:rsid w:val="009A3926"/>
    <w:rsid w:val="009A752E"/>
    <w:rsid w:val="009B0314"/>
    <w:rsid w:val="009B07E6"/>
    <w:rsid w:val="009B3895"/>
    <w:rsid w:val="009B4070"/>
    <w:rsid w:val="009B5706"/>
    <w:rsid w:val="009B61F7"/>
    <w:rsid w:val="009B6CE4"/>
    <w:rsid w:val="009C3210"/>
    <w:rsid w:val="009C5030"/>
    <w:rsid w:val="009C6AD3"/>
    <w:rsid w:val="009D142F"/>
    <w:rsid w:val="009D220E"/>
    <w:rsid w:val="009D2AD6"/>
    <w:rsid w:val="009D46E3"/>
    <w:rsid w:val="009D4B36"/>
    <w:rsid w:val="009D5A00"/>
    <w:rsid w:val="009D6D8C"/>
    <w:rsid w:val="009D78A6"/>
    <w:rsid w:val="009D78B2"/>
    <w:rsid w:val="009D7BDF"/>
    <w:rsid w:val="009E1435"/>
    <w:rsid w:val="009E208A"/>
    <w:rsid w:val="009E20B9"/>
    <w:rsid w:val="009E25CE"/>
    <w:rsid w:val="009E64F8"/>
    <w:rsid w:val="009E6A56"/>
    <w:rsid w:val="009E754D"/>
    <w:rsid w:val="009E7DB0"/>
    <w:rsid w:val="009F1E7C"/>
    <w:rsid w:val="009F2FCB"/>
    <w:rsid w:val="009F3D91"/>
    <w:rsid w:val="009F5664"/>
    <w:rsid w:val="009F675D"/>
    <w:rsid w:val="009F6D0A"/>
    <w:rsid w:val="00A02CA4"/>
    <w:rsid w:val="00A0469A"/>
    <w:rsid w:val="00A04CB3"/>
    <w:rsid w:val="00A05A3C"/>
    <w:rsid w:val="00A05FB9"/>
    <w:rsid w:val="00A10130"/>
    <w:rsid w:val="00A1086E"/>
    <w:rsid w:val="00A10B37"/>
    <w:rsid w:val="00A11FDF"/>
    <w:rsid w:val="00A12891"/>
    <w:rsid w:val="00A14032"/>
    <w:rsid w:val="00A151D0"/>
    <w:rsid w:val="00A15887"/>
    <w:rsid w:val="00A20326"/>
    <w:rsid w:val="00A20C17"/>
    <w:rsid w:val="00A20D04"/>
    <w:rsid w:val="00A21D30"/>
    <w:rsid w:val="00A24A34"/>
    <w:rsid w:val="00A25704"/>
    <w:rsid w:val="00A262AD"/>
    <w:rsid w:val="00A26513"/>
    <w:rsid w:val="00A31894"/>
    <w:rsid w:val="00A320E8"/>
    <w:rsid w:val="00A33AE5"/>
    <w:rsid w:val="00A360BE"/>
    <w:rsid w:val="00A365F5"/>
    <w:rsid w:val="00A3747A"/>
    <w:rsid w:val="00A40292"/>
    <w:rsid w:val="00A429C8"/>
    <w:rsid w:val="00A447FF"/>
    <w:rsid w:val="00A45414"/>
    <w:rsid w:val="00A45804"/>
    <w:rsid w:val="00A46EB6"/>
    <w:rsid w:val="00A47C4A"/>
    <w:rsid w:val="00A506DC"/>
    <w:rsid w:val="00A50ACA"/>
    <w:rsid w:val="00A5146F"/>
    <w:rsid w:val="00A5578B"/>
    <w:rsid w:val="00A6125D"/>
    <w:rsid w:val="00A64D66"/>
    <w:rsid w:val="00A65A64"/>
    <w:rsid w:val="00A7238E"/>
    <w:rsid w:val="00A74BC1"/>
    <w:rsid w:val="00A7529A"/>
    <w:rsid w:val="00A7580A"/>
    <w:rsid w:val="00A82BF2"/>
    <w:rsid w:val="00A833F9"/>
    <w:rsid w:val="00A8500A"/>
    <w:rsid w:val="00A85245"/>
    <w:rsid w:val="00A857A2"/>
    <w:rsid w:val="00A8599F"/>
    <w:rsid w:val="00A85BE1"/>
    <w:rsid w:val="00A90485"/>
    <w:rsid w:val="00A912CB"/>
    <w:rsid w:val="00A91372"/>
    <w:rsid w:val="00A91C7C"/>
    <w:rsid w:val="00A94C74"/>
    <w:rsid w:val="00AA005A"/>
    <w:rsid w:val="00AA1BA1"/>
    <w:rsid w:val="00AA5FE6"/>
    <w:rsid w:val="00AA674E"/>
    <w:rsid w:val="00AB13A7"/>
    <w:rsid w:val="00AB2116"/>
    <w:rsid w:val="00AB2657"/>
    <w:rsid w:val="00AB36E3"/>
    <w:rsid w:val="00AB3CED"/>
    <w:rsid w:val="00AB54CC"/>
    <w:rsid w:val="00AC10F5"/>
    <w:rsid w:val="00AC1170"/>
    <w:rsid w:val="00AC1EA6"/>
    <w:rsid w:val="00AC2501"/>
    <w:rsid w:val="00AC3668"/>
    <w:rsid w:val="00AC3B97"/>
    <w:rsid w:val="00AC3CC5"/>
    <w:rsid w:val="00AC3D35"/>
    <w:rsid w:val="00AC3E0C"/>
    <w:rsid w:val="00AC5367"/>
    <w:rsid w:val="00AC59B7"/>
    <w:rsid w:val="00AC7146"/>
    <w:rsid w:val="00AD0A16"/>
    <w:rsid w:val="00AD2158"/>
    <w:rsid w:val="00AD7E88"/>
    <w:rsid w:val="00AE09A1"/>
    <w:rsid w:val="00AE0BC5"/>
    <w:rsid w:val="00AE5DE3"/>
    <w:rsid w:val="00AF2864"/>
    <w:rsid w:val="00B02473"/>
    <w:rsid w:val="00B0695E"/>
    <w:rsid w:val="00B06C5C"/>
    <w:rsid w:val="00B073D5"/>
    <w:rsid w:val="00B11428"/>
    <w:rsid w:val="00B13516"/>
    <w:rsid w:val="00B14782"/>
    <w:rsid w:val="00B163A1"/>
    <w:rsid w:val="00B17138"/>
    <w:rsid w:val="00B21064"/>
    <w:rsid w:val="00B236B4"/>
    <w:rsid w:val="00B26978"/>
    <w:rsid w:val="00B26CBB"/>
    <w:rsid w:val="00B30A69"/>
    <w:rsid w:val="00B31873"/>
    <w:rsid w:val="00B31961"/>
    <w:rsid w:val="00B31B70"/>
    <w:rsid w:val="00B3212F"/>
    <w:rsid w:val="00B322C3"/>
    <w:rsid w:val="00B34AC1"/>
    <w:rsid w:val="00B36CA7"/>
    <w:rsid w:val="00B378F0"/>
    <w:rsid w:val="00B42619"/>
    <w:rsid w:val="00B474F4"/>
    <w:rsid w:val="00B50CA6"/>
    <w:rsid w:val="00B534DF"/>
    <w:rsid w:val="00B552FE"/>
    <w:rsid w:val="00B55A5C"/>
    <w:rsid w:val="00B56169"/>
    <w:rsid w:val="00B60D6D"/>
    <w:rsid w:val="00B61EDE"/>
    <w:rsid w:val="00B62C43"/>
    <w:rsid w:val="00B647B7"/>
    <w:rsid w:val="00B73F52"/>
    <w:rsid w:val="00B75880"/>
    <w:rsid w:val="00B80C71"/>
    <w:rsid w:val="00B80DDD"/>
    <w:rsid w:val="00B827B8"/>
    <w:rsid w:val="00B841C7"/>
    <w:rsid w:val="00B85EB1"/>
    <w:rsid w:val="00B879DF"/>
    <w:rsid w:val="00B91678"/>
    <w:rsid w:val="00B927FB"/>
    <w:rsid w:val="00B93A6A"/>
    <w:rsid w:val="00B952B8"/>
    <w:rsid w:val="00B96556"/>
    <w:rsid w:val="00B96B7B"/>
    <w:rsid w:val="00BA0045"/>
    <w:rsid w:val="00BA0257"/>
    <w:rsid w:val="00BA03DD"/>
    <w:rsid w:val="00BA0BCF"/>
    <w:rsid w:val="00BA1303"/>
    <w:rsid w:val="00BA7B50"/>
    <w:rsid w:val="00BA7F1E"/>
    <w:rsid w:val="00BA7FB2"/>
    <w:rsid w:val="00BB1A3C"/>
    <w:rsid w:val="00BB2ADE"/>
    <w:rsid w:val="00BB4704"/>
    <w:rsid w:val="00BB502C"/>
    <w:rsid w:val="00BB759F"/>
    <w:rsid w:val="00BC212A"/>
    <w:rsid w:val="00BC2F4B"/>
    <w:rsid w:val="00BC348E"/>
    <w:rsid w:val="00BC426D"/>
    <w:rsid w:val="00BC4659"/>
    <w:rsid w:val="00BC512B"/>
    <w:rsid w:val="00BC6640"/>
    <w:rsid w:val="00BD0344"/>
    <w:rsid w:val="00BD24FC"/>
    <w:rsid w:val="00BD2731"/>
    <w:rsid w:val="00BD29F2"/>
    <w:rsid w:val="00BD2EE2"/>
    <w:rsid w:val="00BD2F6F"/>
    <w:rsid w:val="00BD3165"/>
    <w:rsid w:val="00BD5406"/>
    <w:rsid w:val="00BD65FB"/>
    <w:rsid w:val="00BD68C4"/>
    <w:rsid w:val="00BD6CBB"/>
    <w:rsid w:val="00BE038F"/>
    <w:rsid w:val="00BE179B"/>
    <w:rsid w:val="00BE1E33"/>
    <w:rsid w:val="00BE3548"/>
    <w:rsid w:val="00BE3A42"/>
    <w:rsid w:val="00BE3E47"/>
    <w:rsid w:val="00BE79AE"/>
    <w:rsid w:val="00BF2801"/>
    <w:rsid w:val="00BF570B"/>
    <w:rsid w:val="00BF7AF1"/>
    <w:rsid w:val="00C0189C"/>
    <w:rsid w:val="00C070AB"/>
    <w:rsid w:val="00C07F4D"/>
    <w:rsid w:val="00C11069"/>
    <w:rsid w:val="00C13052"/>
    <w:rsid w:val="00C14E9B"/>
    <w:rsid w:val="00C22738"/>
    <w:rsid w:val="00C24FD7"/>
    <w:rsid w:val="00C2654A"/>
    <w:rsid w:val="00C31D9F"/>
    <w:rsid w:val="00C3226E"/>
    <w:rsid w:val="00C32D90"/>
    <w:rsid w:val="00C370FA"/>
    <w:rsid w:val="00C37CBF"/>
    <w:rsid w:val="00C4247F"/>
    <w:rsid w:val="00C42A78"/>
    <w:rsid w:val="00C4611B"/>
    <w:rsid w:val="00C47884"/>
    <w:rsid w:val="00C509CA"/>
    <w:rsid w:val="00C536B6"/>
    <w:rsid w:val="00C60928"/>
    <w:rsid w:val="00C60B25"/>
    <w:rsid w:val="00C61734"/>
    <w:rsid w:val="00C64435"/>
    <w:rsid w:val="00C66CA2"/>
    <w:rsid w:val="00C66EB8"/>
    <w:rsid w:val="00C70CA4"/>
    <w:rsid w:val="00C71EEE"/>
    <w:rsid w:val="00C71FF3"/>
    <w:rsid w:val="00C74836"/>
    <w:rsid w:val="00C811EF"/>
    <w:rsid w:val="00C82E5B"/>
    <w:rsid w:val="00C8414E"/>
    <w:rsid w:val="00C841D5"/>
    <w:rsid w:val="00C8469A"/>
    <w:rsid w:val="00C857BC"/>
    <w:rsid w:val="00C85BFD"/>
    <w:rsid w:val="00C86F9B"/>
    <w:rsid w:val="00C87AC4"/>
    <w:rsid w:val="00C87AD4"/>
    <w:rsid w:val="00C91470"/>
    <w:rsid w:val="00C92699"/>
    <w:rsid w:val="00C96F20"/>
    <w:rsid w:val="00C96F43"/>
    <w:rsid w:val="00CA2519"/>
    <w:rsid w:val="00CA28C0"/>
    <w:rsid w:val="00CA440C"/>
    <w:rsid w:val="00CB29D4"/>
    <w:rsid w:val="00CB558F"/>
    <w:rsid w:val="00CB6E8C"/>
    <w:rsid w:val="00CC04CD"/>
    <w:rsid w:val="00CC19AE"/>
    <w:rsid w:val="00CC1F46"/>
    <w:rsid w:val="00CC48E3"/>
    <w:rsid w:val="00CC4A16"/>
    <w:rsid w:val="00CD2791"/>
    <w:rsid w:val="00CD2EB6"/>
    <w:rsid w:val="00CD4ABE"/>
    <w:rsid w:val="00CD6787"/>
    <w:rsid w:val="00CD6B52"/>
    <w:rsid w:val="00CD6EA5"/>
    <w:rsid w:val="00CE06E1"/>
    <w:rsid w:val="00CE0CE8"/>
    <w:rsid w:val="00CE504D"/>
    <w:rsid w:val="00CE652D"/>
    <w:rsid w:val="00CE6B8B"/>
    <w:rsid w:val="00CE6F6D"/>
    <w:rsid w:val="00CF18C5"/>
    <w:rsid w:val="00CF2B27"/>
    <w:rsid w:val="00CF6579"/>
    <w:rsid w:val="00CF68E2"/>
    <w:rsid w:val="00CF6D89"/>
    <w:rsid w:val="00D008F3"/>
    <w:rsid w:val="00D05074"/>
    <w:rsid w:val="00D05330"/>
    <w:rsid w:val="00D05D09"/>
    <w:rsid w:val="00D077AF"/>
    <w:rsid w:val="00D11BAF"/>
    <w:rsid w:val="00D125B0"/>
    <w:rsid w:val="00D147A9"/>
    <w:rsid w:val="00D14A9F"/>
    <w:rsid w:val="00D1664B"/>
    <w:rsid w:val="00D209E1"/>
    <w:rsid w:val="00D21856"/>
    <w:rsid w:val="00D22B7D"/>
    <w:rsid w:val="00D2382D"/>
    <w:rsid w:val="00D23E78"/>
    <w:rsid w:val="00D271B1"/>
    <w:rsid w:val="00D3136D"/>
    <w:rsid w:val="00D3482E"/>
    <w:rsid w:val="00D34E87"/>
    <w:rsid w:val="00D356ED"/>
    <w:rsid w:val="00D4033F"/>
    <w:rsid w:val="00D41E08"/>
    <w:rsid w:val="00D433AE"/>
    <w:rsid w:val="00D43B8E"/>
    <w:rsid w:val="00D523D5"/>
    <w:rsid w:val="00D540B2"/>
    <w:rsid w:val="00D54BF9"/>
    <w:rsid w:val="00D55538"/>
    <w:rsid w:val="00D55565"/>
    <w:rsid w:val="00D5576F"/>
    <w:rsid w:val="00D55771"/>
    <w:rsid w:val="00D5602C"/>
    <w:rsid w:val="00D620DC"/>
    <w:rsid w:val="00D646DB"/>
    <w:rsid w:val="00D6487B"/>
    <w:rsid w:val="00D6513F"/>
    <w:rsid w:val="00D670CF"/>
    <w:rsid w:val="00D70645"/>
    <w:rsid w:val="00D74857"/>
    <w:rsid w:val="00D77E47"/>
    <w:rsid w:val="00D77E5C"/>
    <w:rsid w:val="00D84DA7"/>
    <w:rsid w:val="00D857D0"/>
    <w:rsid w:val="00D85AA2"/>
    <w:rsid w:val="00D85F04"/>
    <w:rsid w:val="00D87C8F"/>
    <w:rsid w:val="00D87C91"/>
    <w:rsid w:val="00D90EF9"/>
    <w:rsid w:val="00D93DDE"/>
    <w:rsid w:val="00D94746"/>
    <w:rsid w:val="00D9761C"/>
    <w:rsid w:val="00DA0D35"/>
    <w:rsid w:val="00DA194E"/>
    <w:rsid w:val="00DA43AF"/>
    <w:rsid w:val="00DA5112"/>
    <w:rsid w:val="00DA7AF4"/>
    <w:rsid w:val="00DB3FAF"/>
    <w:rsid w:val="00DB7920"/>
    <w:rsid w:val="00DC2B3E"/>
    <w:rsid w:val="00DD0209"/>
    <w:rsid w:val="00DD4CD1"/>
    <w:rsid w:val="00DE20A9"/>
    <w:rsid w:val="00DE2787"/>
    <w:rsid w:val="00DE29A3"/>
    <w:rsid w:val="00DE5DB2"/>
    <w:rsid w:val="00DE6C11"/>
    <w:rsid w:val="00DF0A66"/>
    <w:rsid w:val="00DF1A29"/>
    <w:rsid w:val="00DF1F11"/>
    <w:rsid w:val="00DF2097"/>
    <w:rsid w:val="00DF2F8B"/>
    <w:rsid w:val="00DF3557"/>
    <w:rsid w:val="00DF4801"/>
    <w:rsid w:val="00DF54EF"/>
    <w:rsid w:val="00DF5CF4"/>
    <w:rsid w:val="00DF6078"/>
    <w:rsid w:val="00DF627A"/>
    <w:rsid w:val="00DF67AC"/>
    <w:rsid w:val="00E01360"/>
    <w:rsid w:val="00E01959"/>
    <w:rsid w:val="00E0359E"/>
    <w:rsid w:val="00E0396D"/>
    <w:rsid w:val="00E075D9"/>
    <w:rsid w:val="00E10CAE"/>
    <w:rsid w:val="00E114B9"/>
    <w:rsid w:val="00E1259E"/>
    <w:rsid w:val="00E12CE6"/>
    <w:rsid w:val="00E12D48"/>
    <w:rsid w:val="00E13B48"/>
    <w:rsid w:val="00E157BD"/>
    <w:rsid w:val="00E251D6"/>
    <w:rsid w:val="00E317E1"/>
    <w:rsid w:val="00E324B0"/>
    <w:rsid w:val="00E33B42"/>
    <w:rsid w:val="00E33BC7"/>
    <w:rsid w:val="00E35817"/>
    <w:rsid w:val="00E35903"/>
    <w:rsid w:val="00E35E41"/>
    <w:rsid w:val="00E40F21"/>
    <w:rsid w:val="00E479C1"/>
    <w:rsid w:val="00E52623"/>
    <w:rsid w:val="00E528B0"/>
    <w:rsid w:val="00E5305A"/>
    <w:rsid w:val="00E53567"/>
    <w:rsid w:val="00E57AA1"/>
    <w:rsid w:val="00E57E4D"/>
    <w:rsid w:val="00E63143"/>
    <w:rsid w:val="00E7184F"/>
    <w:rsid w:val="00E72033"/>
    <w:rsid w:val="00E7293A"/>
    <w:rsid w:val="00E73009"/>
    <w:rsid w:val="00E738AD"/>
    <w:rsid w:val="00E74477"/>
    <w:rsid w:val="00E75425"/>
    <w:rsid w:val="00E76BA0"/>
    <w:rsid w:val="00E77172"/>
    <w:rsid w:val="00E772EB"/>
    <w:rsid w:val="00E81D14"/>
    <w:rsid w:val="00E82E18"/>
    <w:rsid w:val="00E82E95"/>
    <w:rsid w:val="00E833F8"/>
    <w:rsid w:val="00E86C08"/>
    <w:rsid w:val="00E86C4D"/>
    <w:rsid w:val="00E87881"/>
    <w:rsid w:val="00E91224"/>
    <w:rsid w:val="00E93CD7"/>
    <w:rsid w:val="00E94A72"/>
    <w:rsid w:val="00E96844"/>
    <w:rsid w:val="00E96A02"/>
    <w:rsid w:val="00E96A34"/>
    <w:rsid w:val="00E97C28"/>
    <w:rsid w:val="00EA0F85"/>
    <w:rsid w:val="00EA3A78"/>
    <w:rsid w:val="00EA43F2"/>
    <w:rsid w:val="00EA7CE3"/>
    <w:rsid w:val="00EB015C"/>
    <w:rsid w:val="00EB1F05"/>
    <w:rsid w:val="00EB25E2"/>
    <w:rsid w:val="00EB4890"/>
    <w:rsid w:val="00EB6D73"/>
    <w:rsid w:val="00EC0DDE"/>
    <w:rsid w:val="00EC0EC8"/>
    <w:rsid w:val="00EC2002"/>
    <w:rsid w:val="00EC2500"/>
    <w:rsid w:val="00EC2F1A"/>
    <w:rsid w:val="00EC62EE"/>
    <w:rsid w:val="00EC7387"/>
    <w:rsid w:val="00ED0754"/>
    <w:rsid w:val="00ED18E6"/>
    <w:rsid w:val="00ED1C1D"/>
    <w:rsid w:val="00ED2EFA"/>
    <w:rsid w:val="00ED37CD"/>
    <w:rsid w:val="00ED380F"/>
    <w:rsid w:val="00ED6F8C"/>
    <w:rsid w:val="00EE11F7"/>
    <w:rsid w:val="00EE1D08"/>
    <w:rsid w:val="00EE2405"/>
    <w:rsid w:val="00EE3192"/>
    <w:rsid w:val="00EE33A2"/>
    <w:rsid w:val="00EE367C"/>
    <w:rsid w:val="00EE54E3"/>
    <w:rsid w:val="00EF062D"/>
    <w:rsid w:val="00EF1649"/>
    <w:rsid w:val="00EF1859"/>
    <w:rsid w:val="00EF226B"/>
    <w:rsid w:val="00EF2670"/>
    <w:rsid w:val="00EF4100"/>
    <w:rsid w:val="00F039F4"/>
    <w:rsid w:val="00F12647"/>
    <w:rsid w:val="00F13F60"/>
    <w:rsid w:val="00F15684"/>
    <w:rsid w:val="00F15BF4"/>
    <w:rsid w:val="00F201EB"/>
    <w:rsid w:val="00F22D11"/>
    <w:rsid w:val="00F24960"/>
    <w:rsid w:val="00F27B5C"/>
    <w:rsid w:val="00F30D0E"/>
    <w:rsid w:val="00F31CD9"/>
    <w:rsid w:val="00F32500"/>
    <w:rsid w:val="00F329AE"/>
    <w:rsid w:val="00F32A7E"/>
    <w:rsid w:val="00F33648"/>
    <w:rsid w:val="00F377CD"/>
    <w:rsid w:val="00F3791B"/>
    <w:rsid w:val="00F41196"/>
    <w:rsid w:val="00F46BA7"/>
    <w:rsid w:val="00F474C5"/>
    <w:rsid w:val="00F508E2"/>
    <w:rsid w:val="00F53A2F"/>
    <w:rsid w:val="00F5614F"/>
    <w:rsid w:val="00F56914"/>
    <w:rsid w:val="00F56FB4"/>
    <w:rsid w:val="00F579A3"/>
    <w:rsid w:val="00F607C4"/>
    <w:rsid w:val="00F61382"/>
    <w:rsid w:val="00F61BF1"/>
    <w:rsid w:val="00F64B63"/>
    <w:rsid w:val="00F65FD8"/>
    <w:rsid w:val="00F66A5D"/>
    <w:rsid w:val="00F70B35"/>
    <w:rsid w:val="00F84962"/>
    <w:rsid w:val="00F86B68"/>
    <w:rsid w:val="00F8722C"/>
    <w:rsid w:val="00F91A6A"/>
    <w:rsid w:val="00F91B04"/>
    <w:rsid w:val="00F927B9"/>
    <w:rsid w:val="00F942CB"/>
    <w:rsid w:val="00F94C7E"/>
    <w:rsid w:val="00F96C03"/>
    <w:rsid w:val="00FA19C1"/>
    <w:rsid w:val="00FA19FC"/>
    <w:rsid w:val="00FA1C02"/>
    <w:rsid w:val="00FA3A56"/>
    <w:rsid w:val="00FA5475"/>
    <w:rsid w:val="00FA6423"/>
    <w:rsid w:val="00FA6F3E"/>
    <w:rsid w:val="00FB041B"/>
    <w:rsid w:val="00FB0475"/>
    <w:rsid w:val="00FB295B"/>
    <w:rsid w:val="00FB34E8"/>
    <w:rsid w:val="00FB3A83"/>
    <w:rsid w:val="00FB58B1"/>
    <w:rsid w:val="00FC1ADF"/>
    <w:rsid w:val="00FC56E7"/>
    <w:rsid w:val="00FD2CC9"/>
    <w:rsid w:val="00FD2F7E"/>
    <w:rsid w:val="00FD3BFE"/>
    <w:rsid w:val="00FD51AF"/>
    <w:rsid w:val="00FD5272"/>
    <w:rsid w:val="00FE01EE"/>
    <w:rsid w:val="00FE0E55"/>
    <w:rsid w:val="00FE10FA"/>
    <w:rsid w:val="00FF172C"/>
    <w:rsid w:val="00FF1FB2"/>
    <w:rsid w:val="00FF6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C809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B9"/>
    <w:rPr>
      <w:rFonts w:ascii="Times New Roman" w:eastAsia="Times New Roman" w:hAnsi="Times New Roman" w:cs="Times New Roman"/>
      <w:b/>
      <w:bCs/>
      <w:kern w:val="36"/>
      <w:sz w:val="48"/>
      <w:szCs w:val="48"/>
    </w:rPr>
  </w:style>
  <w:style w:type="character" w:styleId="Hyperlink">
    <w:name w:val="Hyperlink"/>
    <w:aliases w:val="超级链接,超?级链,CEO_Hyperlink"/>
    <w:basedOn w:val="DefaultParagraphFont"/>
    <w:uiPriority w:val="99"/>
    <w:unhideWhenUsed/>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uiPriority w:val="39"/>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uiPriority w:val="99"/>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236B4"/>
    <w:rPr>
      <w:rFonts w:asciiTheme="majorHAnsi" w:eastAsiaTheme="majorEastAsia" w:hAnsiTheme="majorHAnsi" w:cstheme="majorBidi"/>
      <w:sz w:val="18"/>
      <w:szCs w:val="18"/>
    </w:rPr>
  </w:style>
  <w:style w:type="character" w:customStyle="1" w:styleId="ListParagraphChar">
    <w:name w:val="List Paragraph Char"/>
    <w:link w:val="ListParagraph"/>
    <w:uiPriority w:val="34"/>
    <w:rsid w:val="008D2BC6"/>
  </w:style>
  <w:style w:type="paragraph" w:styleId="Revision">
    <w:name w:val="Revision"/>
    <w:hidden/>
    <w:uiPriority w:val="99"/>
    <w:semiHidden/>
    <w:rsid w:val="00974900"/>
    <w:pPr>
      <w:spacing w:after="0" w:line="240" w:lineRule="auto"/>
    </w:pPr>
  </w:style>
  <w:style w:type="paragraph" w:styleId="Header">
    <w:name w:val="header"/>
    <w:aliases w:val="header odd,header entry,HE,h,Header/Footer,页眉"/>
    <w:basedOn w:val="Normal"/>
    <w:link w:val="HeaderChar"/>
    <w:uiPriority w:val="99"/>
    <w:unhideWhenUsed/>
    <w:rsid w:val="004A72B6"/>
    <w:pPr>
      <w:tabs>
        <w:tab w:val="center" w:pos="4513"/>
        <w:tab w:val="right" w:pos="9026"/>
      </w:tabs>
      <w:spacing w:after="0" w:line="240" w:lineRule="auto"/>
    </w:pPr>
  </w:style>
  <w:style w:type="character" w:customStyle="1" w:styleId="HeaderChar">
    <w:name w:val="Header Char"/>
    <w:aliases w:val="header odd Char,header entry Char,HE Char,h Char,Header/Footer Char,页眉 Char1"/>
    <w:basedOn w:val="DefaultParagraphFont"/>
    <w:link w:val="Header"/>
    <w:uiPriority w:val="99"/>
    <w:rsid w:val="004A72B6"/>
  </w:style>
  <w:style w:type="paragraph" w:styleId="Footer">
    <w:name w:val="footer"/>
    <w:basedOn w:val="Normal"/>
    <w:link w:val="FooterChar"/>
    <w:uiPriority w:val="99"/>
    <w:unhideWhenUsed/>
    <w:rsid w:val="004A7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2B6"/>
  </w:style>
  <w:style w:type="character" w:styleId="FollowedHyperlink">
    <w:name w:val="FollowedHyperlink"/>
    <w:basedOn w:val="DefaultParagraphFont"/>
    <w:uiPriority w:val="99"/>
    <w:semiHidden/>
    <w:unhideWhenUsed/>
    <w:rsid w:val="00D008F3"/>
    <w:rPr>
      <w:color w:val="954F72" w:themeColor="followedHyperlink"/>
      <w:u w:val="single"/>
    </w:rPr>
  </w:style>
  <w:style w:type="paragraph" w:customStyle="1" w:styleId="Docnumber">
    <w:name w:val="Docnumber"/>
    <w:basedOn w:val="Normal"/>
    <w:link w:val="DocnumberChar"/>
    <w:qFormat/>
    <w:rsid w:val="003E0C10"/>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b/>
      <w:bCs/>
      <w:sz w:val="40"/>
      <w:szCs w:val="20"/>
      <w:lang w:eastAsia="en-US"/>
    </w:rPr>
  </w:style>
  <w:style w:type="character" w:customStyle="1" w:styleId="DocnumberChar">
    <w:name w:val="Docnumber Char"/>
    <w:link w:val="Docnumber"/>
    <w:rsid w:val="003E0C10"/>
    <w:rPr>
      <w:rFonts w:ascii="Times New Roman" w:eastAsia="Times New Roman" w:hAnsi="Times New Roman" w:cs="Times New Roman"/>
      <w:b/>
      <w:bCs/>
      <w:sz w:val="40"/>
      <w:szCs w:val="20"/>
      <w:lang w:eastAsia="en-US"/>
    </w:rPr>
  </w:style>
  <w:style w:type="paragraph" w:customStyle="1" w:styleId="enumlev1">
    <w:name w:val="enumlev1"/>
    <w:basedOn w:val="Normal"/>
    <w:link w:val="enumlev1Char"/>
    <w:qFormat/>
    <w:rsid w:val="00AC10F5"/>
    <w:pPr>
      <w:spacing w:before="80" w:after="0" w:line="240" w:lineRule="auto"/>
      <w:ind w:left="794" w:hanging="794"/>
    </w:pPr>
    <w:rPr>
      <w:rFonts w:ascii="Times New Roman" w:hAnsi="Times New Roman" w:cs="Times New Roman"/>
      <w:sz w:val="24"/>
      <w:szCs w:val="24"/>
      <w:lang w:eastAsia="ja-JP"/>
    </w:rPr>
  </w:style>
  <w:style w:type="character" w:customStyle="1" w:styleId="enumlev1Char">
    <w:name w:val="enumlev1 Char"/>
    <w:basedOn w:val="DefaultParagraphFont"/>
    <w:link w:val="enumlev1"/>
    <w:rsid w:val="00AC10F5"/>
    <w:rPr>
      <w:rFonts w:ascii="Times New Roman" w:hAnsi="Times New Roman" w:cs="Times New Roman"/>
      <w:sz w:val="24"/>
      <w:szCs w:val="24"/>
      <w:lang w:eastAsia="ja-JP"/>
    </w:rPr>
  </w:style>
  <w:style w:type="character" w:customStyle="1" w:styleId="HeaderChar1">
    <w:name w:val="Header Char1"/>
    <w:aliases w:val="header odd Char1,header entry Char1,HE Char1,h Char1,Header/Footer Char1,页眉 Char"/>
    <w:basedOn w:val="DefaultParagraphFont"/>
    <w:locked/>
    <w:rsid w:val="006F509D"/>
    <w:rPr>
      <w:rFonts w:cs="Times New Roman"/>
      <w:sz w:val="18"/>
      <w:lang w:val="en-GB" w:eastAsia="en-US" w:bidi="ar-SA"/>
    </w:rPr>
  </w:style>
  <w:style w:type="paragraph" w:styleId="TOC1">
    <w:name w:val="toc 1"/>
    <w:basedOn w:val="Normal"/>
    <w:uiPriority w:val="39"/>
    <w:rsid w:val="00A0469A"/>
    <w:pPr>
      <w:keepLines/>
      <w:tabs>
        <w:tab w:val="left" w:pos="964"/>
        <w:tab w:val="left" w:leader="dot" w:pos="8647"/>
        <w:tab w:val="center" w:pos="9526"/>
      </w:tabs>
      <w:overflowPunct w:val="0"/>
      <w:autoSpaceDE w:val="0"/>
      <w:autoSpaceDN w:val="0"/>
      <w:adjustRightInd w:val="0"/>
      <w:spacing w:before="240" w:after="0" w:line="240" w:lineRule="auto"/>
      <w:ind w:left="964" w:hanging="964"/>
      <w:jc w:val="both"/>
      <w:textAlignment w:val="baseline"/>
    </w:pPr>
    <w:rPr>
      <w:rFonts w:eastAsia="Batang" w:cs="Times New Roman"/>
      <w:sz w:val="30"/>
      <w:szCs w:val="20"/>
      <w:lang w:eastAsia="en-US"/>
    </w:rPr>
  </w:style>
  <w:style w:type="paragraph" w:customStyle="1" w:styleId="Call">
    <w:name w:val="Call"/>
    <w:basedOn w:val="Normal"/>
    <w:next w:val="Normal"/>
    <w:link w:val="CallChar"/>
    <w:rsid w:val="00A0469A"/>
    <w:pPr>
      <w:keepNext/>
      <w:keepLines/>
      <w:tabs>
        <w:tab w:val="left" w:pos="794"/>
        <w:tab w:val="left" w:pos="1191"/>
        <w:tab w:val="left" w:pos="1588"/>
        <w:tab w:val="left" w:pos="1985"/>
      </w:tabs>
      <w:overflowPunct w:val="0"/>
      <w:autoSpaceDE w:val="0"/>
      <w:autoSpaceDN w:val="0"/>
      <w:adjustRightInd w:val="0"/>
      <w:spacing w:before="240" w:after="0" w:line="280" w:lineRule="exact"/>
      <w:ind w:left="794"/>
      <w:textAlignment w:val="baseline"/>
    </w:pPr>
    <w:rPr>
      <w:rFonts w:ascii="Times New Roman" w:eastAsia="Times New Roman" w:hAnsi="Times New Roman" w:cs="Times New Roman"/>
      <w:i/>
      <w:szCs w:val="20"/>
      <w:lang w:val="fr-FR" w:eastAsia="en-US"/>
    </w:rPr>
  </w:style>
  <w:style w:type="character" w:customStyle="1" w:styleId="CallChar">
    <w:name w:val="Call Char"/>
    <w:link w:val="Call"/>
    <w:rsid w:val="00A0469A"/>
    <w:rPr>
      <w:rFonts w:ascii="Times New Roman" w:eastAsia="Times New Roman" w:hAnsi="Times New Roman" w:cs="Times New Roman"/>
      <w:i/>
      <w:szCs w:val="20"/>
      <w:lang w:val="fr-FR" w:eastAsia="en-US"/>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iPriority w:val="99"/>
    <w:unhideWhenUsed/>
    <w:rsid w:val="00A0469A"/>
    <w:pPr>
      <w:spacing w:after="0" w:line="240" w:lineRule="auto"/>
    </w:pPr>
    <w:rPr>
      <w:rFonts w:ascii="Times New Roman" w:hAnsi="Times New Roman" w:cs="Times New Roman"/>
      <w:sz w:val="20"/>
      <w:szCs w:val="20"/>
      <w:lang w:eastAsia="ja-JP"/>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uiPriority w:val="99"/>
    <w:rsid w:val="00A0469A"/>
    <w:rPr>
      <w:rFonts w:ascii="Times New Roman" w:hAnsi="Times New Roman" w:cs="Times New Roman"/>
      <w:sz w:val="20"/>
      <w:szCs w:val="20"/>
      <w:lang w:eastAsia="ja-JP"/>
    </w:rPr>
  </w:style>
  <w:style w:type="character" w:styleId="FootnoteReference">
    <w:name w:val="footnote reference"/>
    <w:aliases w:val="Appel note de bas de p,Footnote Reference/,Footnote symbol,Ref,de nota al pie"/>
    <w:uiPriority w:val="99"/>
    <w:rsid w:val="00A0469A"/>
    <w:rPr>
      <w:rFonts w:cs="Times New Roman"/>
      <w:position w:val="6"/>
      <w:sz w:val="16"/>
    </w:rPr>
  </w:style>
  <w:style w:type="paragraph" w:customStyle="1" w:styleId="Appendixtitle">
    <w:name w:val="Appendix_title"/>
    <w:basedOn w:val="Normal"/>
    <w:next w:val="Normal"/>
    <w:rsid w:val="00A0469A"/>
    <w:pPr>
      <w:keepNext/>
      <w:keepLines/>
      <w:tabs>
        <w:tab w:val="left" w:pos="794"/>
        <w:tab w:val="left" w:pos="1191"/>
        <w:tab w:val="left" w:pos="1588"/>
        <w:tab w:val="left" w:pos="1985"/>
      </w:tabs>
      <w:overflowPunct w:val="0"/>
      <w:autoSpaceDE w:val="0"/>
      <w:autoSpaceDN w:val="0"/>
      <w:adjustRightInd w:val="0"/>
      <w:spacing w:before="240" w:after="280" w:line="240" w:lineRule="auto"/>
      <w:jc w:val="center"/>
      <w:textAlignment w:val="baseline"/>
    </w:pPr>
    <w:rPr>
      <w:rFonts w:eastAsia="Times New Roman" w:cs="Times New Roman"/>
      <w:b/>
      <w:sz w:val="28"/>
      <w:szCs w:val="20"/>
      <w:lang w:eastAsia="en-US"/>
    </w:rPr>
  </w:style>
  <w:style w:type="character" w:styleId="CommentReference">
    <w:name w:val="annotation reference"/>
    <w:basedOn w:val="DefaultParagraphFont"/>
    <w:semiHidden/>
    <w:unhideWhenUsed/>
    <w:rsid w:val="00A0469A"/>
    <w:rPr>
      <w:sz w:val="16"/>
      <w:szCs w:val="16"/>
    </w:rPr>
  </w:style>
  <w:style w:type="paragraph" w:customStyle="1" w:styleId="Restitle">
    <w:name w:val="Res_title"/>
    <w:basedOn w:val="Normal"/>
    <w:next w:val="Normal"/>
    <w:link w:val="RestitleChar"/>
    <w:rsid w:val="00A0469A"/>
    <w:pPr>
      <w:keepNext/>
      <w:keepLines/>
      <w:tabs>
        <w:tab w:val="left" w:pos="794"/>
        <w:tab w:val="left" w:pos="1191"/>
        <w:tab w:val="left" w:pos="1588"/>
        <w:tab w:val="left" w:pos="1985"/>
      </w:tabs>
      <w:overflowPunct w:val="0"/>
      <w:autoSpaceDE w:val="0"/>
      <w:autoSpaceDN w:val="0"/>
      <w:adjustRightInd w:val="0"/>
      <w:spacing w:before="240" w:after="0" w:line="240" w:lineRule="auto"/>
      <w:jc w:val="center"/>
      <w:textAlignment w:val="baseline"/>
    </w:pPr>
    <w:rPr>
      <w:rFonts w:eastAsia="Times New Roman" w:cs="Times New Roman"/>
      <w:b/>
      <w:sz w:val="28"/>
      <w:szCs w:val="20"/>
      <w:lang w:eastAsia="en-US"/>
    </w:rPr>
  </w:style>
  <w:style w:type="paragraph" w:styleId="TOC8">
    <w:name w:val="toc 8"/>
    <w:basedOn w:val="Normal"/>
    <w:next w:val="Normal"/>
    <w:autoRedefine/>
    <w:uiPriority w:val="39"/>
    <w:semiHidden/>
    <w:unhideWhenUsed/>
    <w:rsid w:val="00A0469A"/>
    <w:pPr>
      <w:overflowPunct w:val="0"/>
      <w:autoSpaceDE w:val="0"/>
      <w:autoSpaceDN w:val="0"/>
      <w:adjustRightInd w:val="0"/>
      <w:spacing w:before="120" w:after="100" w:line="240" w:lineRule="auto"/>
      <w:ind w:left="2100"/>
      <w:jc w:val="both"/>
      <w:textAlignment w:val="baseline"/>
    </w:pPr>
    <w:rPr>
      <w:rFonts w:eastAsia="Batang" w:cs="Times New Roman"/>
      <w:sz w:val="30"/>
      <w:szCs w:val="20"/>
      <w:lang w:eastAsia="en-US"/>
    </w:rPr>
  </w:style>
  <w:style w:type="paragraph" w:customStyle="1" w:styleId="ResNo">
    <w:name w:val="Res_No"/>
    <w:basedOn w:val="Normal"/>
    <w:next w:val="Restitle"/>
    <w:rsid w:val="00A0469A"/>
    <w:pPr>
      <w:tabs>
        <w:tab w:val="left" w:pos="567"/>
        <w:tab w:val="left" w:pos="1134"/>
        <w:tab w:val="left" w:pos="1701"/>
        <w:tab w:val="left" w:pos="2268"/>
        <w:tab w:val="left" w:pos="2835"/>
      </w:tabs>
      <w:overflowPunct w:val="0"/>
      <w:autoSpaceDE w:val="0"/>
      <w:autoSpaceDN w:val="0"/>
      <w:adjustRightInd w:val="0"/>
      <w:spacing w:before="720" w:after="0" w:line="240" w:lineRule="auto"/>
      <w:jc w:val="center"/>
      <w:textAlignment w:val="baseline"/>
    </w:pPr>
    <w:rPr>
      <w:rFonts w:ascii="Calibri" w:eastAsia="Times New Roman" w:hAnsi="Calibri" w:cs="Times New Roman"/>
      <w:caps/>
      <w:sz w:val="34"/>
      <w:szCs w:val="20"/>
      <w:lang w:eastAsia="en-US"/>
    </w:rPr>
  </w:style>
  <w:style w:type="character" w:customStyle="1" w:styleId="href">
    <w:name w:val="href"/>
    <w:basedOn w:val="DefaultParagraphFont"/>
    <w:uiPriority w:val="99"/>
    <w:rsid w:val="00A0469A"/>
    <w:rPr>
      <w:color w:val="auto"/>
    </w:rPr>
  </w:style>
  <w:style w:type="character" w:customStyle="1" w:styleId="RestitleChar">
    <w:name w:val="Res_title Char"/>
    <w:link w:val="Restitle"/>
    <w:rsid w:val="0014064A"/>
    <w:rPr>
      <w:rFonts w:eastAsia="Times New Roman" w:cs="Times New Roman"/>
      <w:b/>
      <w:sz w:val="28"/>
      <w:szCs w:val="20"/>
      <w:lang w:eastAsia="en-US"/>
    </w:rPr>
  </w:style>
  <w:style w:type="paragraph" w:styleId="CommentText">
    <w:name w:val="annotation text"/>
    <w:basedOn w:val="Normal"/>
    <w:link w:val="CommentTextChar"/>
    <w:uiPriority w:val="99"/>
    <w:semiHidden/>
    <w:unhideWhenUsed/>
    <w:rsid w:val="00054025"/>
    <w:pPr>
      <w:spacing w:line="240" w:lineRule="auto"/>
    </w:pPr>
    <w:rPr>
      <w:sz w:val="20"/>
      <w:szCs w:val="20"/>
    </w:rPr>
  </w:style>
  <w:style w:type="character" w:customStyle="1" w:styleId="CommentTextChar">
    <w:name w:val="Comment Text Char"/>
    <w:basedOn w:val="DefaultParagraphFont"/>
    <w:link w:val="CommentText"/>
    <w:uiPriority w:val="99"/>
    <w:semiHidden/>
    <w:rsid w:val="00054025"/>
    <w:rPr>
      <w:sz w:val="20"/>
      <w:szCs w:val="20"/>
    </w:rPr>
  </w:style>
  <w:style w:type="paragraph" w:styleId="CommentSubject">
    <w:name w:val="annotation subject"/>
    <w:basedOn w:val="CommentText"/>
    <w:next w:val="CommentText"/>
    <w:link w:val="CommentSubjectChar"/>
    <w:uiPriority w:val="99"/>
    <w:semiHidden/>
    <w:unhideWhenUsed/>
    <w:rsid w:val="00054025"/>
    <w:rPr>
      <w:b/>
      <w:bCs/>
    </w:rPr>
  </w:style>
  <w:style w:type="character" w:customStyle="1" w:styleId="CommentSubjectChar">
    <w:name w:val="Comment Subject Char"/>
    <w:basedOn w:val="CommentTextChar"/>
    <w:link w:val="CommentSubject"/>
    <w:uiPriority w:val="99"/>
    <w:semiHidden/>
    <w:rsid w:val="00054025"/>
    <w:rPr>
      <w:b/>
      <w:bCs/>
      <w:sz w:val="20"/>
      <w:szCs w:val="20"/>
    </w:rPr>
  </w:style>
  <w:style w:type="character" w:styleId="UnresolvedMention">
    <w:name w:val="Unresolved Mention"/>
    <w:basedOn w:val="DefaultParagraphFont"/>
    <w:uiPriority w:val="99"/>
    <w:semiHidden/>
    <w:unhideWhenUsed/>
    <w:rsid w:val="00796151"/>
    <w:rPr>
      <w:color w:val="605E5C"/>
      <w:shd w:val="clear" w:color="auto" w:fill="E1DFDD"/>
    </w:rPr>
  </w:style>
  <w:style w:type="paragraph" w:styleId="NormalWeb">
    <w:name w:val="Normal (Web)"/>
    <w:basedOn w:val="Normal"/>
    <w:uiPriority w:val="99"/>
    <w:semiHidden/>
    <w:unhideWhenUsed/>
    <w:rsid w:val="004F09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1C6842"/>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1C6842"/>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758306">
      <w:bodyDiv w:val="1"/>
      <w:marLeft w:val="0"/>
      <w:marRight w:val="0"/>
      <w:marTop w:val="0"/>
      <w:marBottom w:val="0"/>
      <w:divBdr>
        <w:top w:val="none" w:sz="0" w:space="0" w:color="auto"/>
        <w:left w:val="none" w:sz="0" w:space="0" w:color="auto"/>
        <w:bottom w:val="none" w:sz="0" w:space="0" w:color="auto"/>
        <w:right w:val="none" w:sz="0" w:space="0" w:color="auto"/>
      </w:divBdr>
    </w:div>
    <w:div w:id="160319297">
      <w:bodyDiv w:val="1"/>
      <w:marLeft w:val="0"/>
      <w:marRight w:val="0"/>
      <w:marTop w:val="0"/>
      <w:marBottom w:val="0"/>
      <w:divBdr>
        <w:top w:val="none" w:sz="0" w:space="0" w:color="auto"/>
        <w:left w:val="none" w:sz="0" w:space="0" w:color="auto"/>
        <w:bottom w:val="none" w:sz="0" w:space="0" w:color="auto"/>
        <w:right w:val="none" w:sz="0" w:space="0" w:color="auto"/>
      </w:divBdr>
    </w:div>
    <w:div w:id="199516345">
      <w:bodyDiv w:val="1"/>
      <w:marLeft w:val="0"/>
      <w:marRight w:val="0"/>
      <w:marTop w:val="0"/>
      <w:marBottom w:val="0"/>
      <w:divBdr>
        <w:top w:val="none" w:sz="0" w:space="0" w:color="auto"/>
        <w:left w:val="none" w:sz="0" w:space="0" w:color="auto"/>
        <w:bottom w:val="none" w:sz="0" w:space="0" w:color="auto"/>
        <w:right w:val="none" w:sz="0" w:space="0" w:color="auto"/>
      </w:divBdr>
    </w:div>
    <w:div w:id="241762446">
      <w:bodyDiv w:val="1"/>
      <w:marLeft w:val="0"/>
      <w:marRight w:val="0"/>
      <w:marTop w:val="0"/>
      <w:marBottom w:val="0"/>
      <w:divBdr>
        <w:top w:val="none" w:sz="0" w:space="0" w:color="auto"/>
        <w:left w:val="none" w:sz="0" w:space="0" w:color="auto"/>
        <w:bottom w:val="none" w:sz="0" w:space="0" w:color="auto"/>
        <w:right w:val="none" w:sz="0" w:space="0" w:color="auto"/>
      </w:divBdr>
    </w:div>
    <w:div w:id="742607167">
      <w:bodyDiv w:val="1"/>
      <w:marLeft w:val="0"/>
      <w:marRight w:val="0"/>
      <w:marTop w:val="0"/>
      <w:marBottom w:val="0"/>
      <w:divBdr>
        <w:top w:val="none" w:sz="0" w:space="0" w:color="auto"/>
        <w:left w:val="none" w:sz="0" w:space="0" w:color="auto"/>
        <w:bottom w:val="none" w:sz="0" w:space="0" w:color="auto"/>
        <w:right w:val="none" w:sz="0" w:space="0" w:color="auto"/>
      </w:divBdr>
    </w:div>
    <w:div w:id="744953470">
      <w:bodyDiv w:val="1"/>
      <w:marLeft w:val="0"/>
      <w:marRight w:val="0"/>
      <w:marTop w:val="0"/>
      <w:marBottom w:val="0"/>
      <w:divBdr>
        <w:top w:val="none" w:sz="0" w:space="0" w:color="auto"/>
        <w:left w:val="none" w:sz="0" w:space="0" w:color="auto"/>
        <w:bottom w:val="none" w:sz="0" w:space="0" w:color="auto"/>
        <w:right w:val="none" w:sz="0" w:space="0" w:color="auto"/>
      </w:divBdr>
    </w:div>
    <w:div w:id="835802595">
      <w:bodyDiv w:val="1"/>
      <w:marLeft w:val="0"/>
      <w:marRight w:val="0"/>
      <w:marTop w:val="0"/>
      <w:marBottom w:val="0"/>
      <w:divBdr>
        <w:top w:val="none" w:sz="0" w:space="0" w:color="auto"/>
        <w:left w:val="none" w:sz="0" w:space="0" w:color="auto"/>
        <w:bottom w:val="none" w:sz="0" w:space="0" w:color="auto"/>
        <w:right w:val="none" w:sz="0" w:space="0" w:color="auto"/>
      </w:divBdr>
    </w:div>
    <w:div w:id="1103920773">
      <w:bodyDiv w:val="1"/>
      <w:marLeft w:val="0"/>
      <w:marRight w:val="0"/>
      <w:marTop w:val="0"/>
      <w:marBottom w:val="0"/>
      <w:divBdr>
        <w:top w:val="none" w:sz="0" w:space="0" w:color="auto"/>
        <w:left w:val="none" w:sz="0" w:space="0" w:color="auto"/>
        <w:bottom w:val="none" w:sz="0" w:space="0" w:color="auto"/>
        <w:right w:val="none" w:sz="0" w:space="0" w:color="auto"/>
      </w:divBdr>
    </w:div>
    <w:div w:id="1282686935">
      <w:bodyDiv w:val="1"/>
      <w:marLeft w:val="0"/>
      <w:marRight w:val="0"/>
      <w:marTop w:val="0"/>
      <w:marBottom w:val="0"/>
      <w:divBdr>
        <w:top w:val="none" w:sz="0" w:space="0" w:color="auto"/>
        <w:left w:val="none" w:sz="0" w:space="0" w:color="auto"/>
        <w:bottom w:val="none" w:sz="0" w:space="0" w:color="auto"/>
        <w:right w:val="none" w:sz="0" w:space="0" w:color="auto"/>
      </w:divBdr>
    </w:div>
    <w:div w:id="1402942459">
      <w:bodyDiv w:val="1"/>
      <w:marLeft w:val="0"/>
      <w:marRight w:val="0"/>
      <w:marTop w:val="0"/>
      <w:marBottom w:val="0"/>
      <w:divBdr>
        <w:top w:val="none" w:sz="0" w:space="0" w:color="auto"/>
        <w:left w:val="none" w:sz="0" w:space="0" w:color="auto"/>
        <w:bottom w:val="none" w:sz="0" w:space="0" w:color="auto"/>
        <w:right w:val="none" w:sz="0" w:space="0" w:color="auto"/>
      </w:divBdr>
    </w:div>
    <w:div w:id="1577276892">
      <w:bodyDiv w:val="1"/>
      <w:marLeft w:val="0"/>
      <w:marRight w:val="0"/>
      <w:marTop w:val="0"/>
      <w:marBottom w:val="0"/>
      <w:divBdr>
        <w:top w:val="none" w:sz="0" w:space="0" w:color="auto"/>
        <w:left w:val="none" w:sz="0" w:space="0" w:color="auto"/>
        <w:bottom w:val="none" w:sz="0" w:space="0" w:color="auto"/>
        <w:right w:val="none" w:sz="0" w:space="0" w:color="auto"/>
      </w:divBdr>
    </w:div>
    <w:div w:id="1692993086">
      <w:bodyDiv w:val="1"/>
      <w:marLeft w:val="0"/>
      <w:marRight w:val="0"/>
      <w:marTop w:val="0"/>
      <w:marBottom w:val="0"/>
      <w:divBdr>
        <w:top w:val="none" w:sz="0" w:space="0" w:color="auto"/>
        <w:left w:val="none" w:sz="0" w:space="0" w:color="auto"/>
        <w:bottom w:val="none" w:sz="0" w:space="0" w:color="auto"/>
        <w:right w:val="none" w:sz="0" w:space="0" w:color="auto"/>
      </w:divBdr>
    </w:div>
    <w:div w:id="1853572392">
      <w:bodyDiv w:val="1"/>
      <w:marLeft w:val="0"/>
      <w:marRight w:val="0"/>
      <w:marTop w:val="0"/>
      <w:marBottom w:val="0"/>
      <w:divBdr>
        <w:top w:val="none" w:sz="0" w:space="0" w:color="auto"/>
        <w:left w:val="none" w:sz="0" w:space="0" w:color="auto"/>
        <w:bottom w:val="none" w:sz="0" w:space="0" w:color="auto"/>
        <w:right w:val="none" w:sz="0" w:space="0" w:color="auto"/>
      </w:divBdr>
      <w:divsChild>
        <w:div w:id="1335766576">
          <w:marLeft w:val="144"/>
          <w:marRight w:val="0"/>
          <w:marTop w:val="240"/>
          <w:marBottom w:val="40"/>
          <w:divBdr>
            <w:top w:val="none" w:sz="0" w:space="0" w:color="auto"/>
            <w:left w:val="none" w:sz="0" w:space="0" w:color="auto"/>
            <w:bottom w:val="none" w:sz="0" w:space="0" w:color="auto"/>
            <w:right w:val="none" w:sz="0" w:space="0" w:color="auto"/>
          </w:divBdr>
        </w:div>
      </w:divsChild>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625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meetingdoc.asp?lang=en&amp;parent=T22-TSAG-240122-TD-GEN-045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net/itu-t/ls/ls.aspx?isn=2929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u.int/en/Publications/Digital-financial-services-glossa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en/ITU-T/focusgroups/dfs/Documents/10_2016/The%20Role%20of%20Postal%20Networks%20in%20Digital%20Financial%20Services_Formatted.pdf" TargetMode="External"/><Relationship Id="rId4" Type="http://schemas.openxmlformats.org/officeDocument/2006/relationships/settings" Target="settings.xml"/><Relationship Id="rId9" Type="http://schemas.openxmlformats.org/officeDocument/2006/relationships/hyperlink" Target="mailto:vijay.mauree@itu.in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4C930-EFFC-4513-8E09-2D14623F4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709</Words>
  <Characters>4158</Characters>
  <Application>Microsoft Office Word</Application>
  <DocSecurity>0</DocSecurity>
  <Lines>94</Lines>
  <Paragraphs>57</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
      <vt:lpstr/>
      <vt:lpstr/>
    </vt:vector>
  </TitlesOfParts>
  <Company>ITU</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TSB-MEU</dc:creator>
  <cp:lastModifiedBy>Al-Mnini, Lara</cp:lastModifiedBy>
  <cp:revision>5</cp:revision>
  <cp:lastPrinted>2017-07-07T16:49:00Z</cp:lastPrinted>
  <dcterms:created xsi:type="dcterms:W3CDTF">2024-07-22T11:58:00Z</dcterms:created>
  <dcterms:modified xsi:type="dcterms:W3CDTF">2024-07-22T12:09:00Z</dcterms:modified>
</cp:coreProperties>
</file>