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625"/>
        <w:gridCol w:w="302"/>
        <w:gridCol w:w="3525"/>
      </w:tblGrid>
      <w:tr w:rsidR="004D19B0" w:rsidRPr="007B21B4" w14:paraId="540AC094" w14:textId="77777777" w:rsidTr="007B21B4">
        <w:trPr>
          <w:cantSplit/>
        </w:trPr>
        <w:tc>
          <w:tcPr>
            <w:tcW w:w="1160" w:type="dxa"/>
            <w:vMerge w:val="restart"/>
            <w:vAlign w:val="center"/>
          </w:tcPr>
          <w:p w14:paraId="7683C087" w14:textId="77777777" w:rsidR="004D19B0" w:rsidRPr="007B21B4" w:rsidRDefault="004D19B0" w:rsidP="001F4C26">
            <w:pPr>
              <w:spacing w:before="0"/>
              <w:jc w:val="center"/>
              <w:rPr>
                <w:rFonts w:asciiTheme="majorBidi" w:hAnsiTheme="majorBidi" w:cstheme="majorBidi"/>
              </w:rPr>
            </w:pPr>
            <w:bookmarkStart w:id="0" w:name="dnum" w:colFirst="2" w:colLast="2"/>
            <w:bookmarkStart w:id="1" w:name="dtableau"/>
            <w:r w:rsidRPr="007B21B4">
              <w:rPr>
                <w:rFonts w:asciiTheme="majorBidi" w:hAnsiTheme="majorBidi" w:cstheme="majorBidi"/>
                <w:noProof/>
              </w:rPr>
              <w:drawing>
                <wp:inline distT="0" distB="0" distL="0" distR="0" wp14:anchorId="33B94FED" wp14:editId="673C1761">
                  <wp:extent cx="650875" cy="70231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 cy="702310"/>
                          </a:xfrm>
                          <a:prstGeom prst="rect">
                            <a:avLst/>
                          </a:prstGeom>
                          <a:noFill/>
                          <a:ln>
                            <a:noFill/>
                          </a:ln>
                        </pic:spPr>
                      </pic:pic>
                    </a:graphicData>
                  </a:graphic>
                </wp:inline>
              </w:drawing>
            </w:r>
          </w:p>
        </w:tc>
        <w:tc>
          <w:tcPr>
            <w:tcW w:w="4954" w:type="dxa"/>
            <w:gridSpan w:val="4"/>
            <w:vMerge w:val="restart"/>
          </w:tcPr>
          <w:p w14:paraId="377DF913" w14:textId="77777777" w:rsidR="004D19B0" w:rsidRPr="007B21B4" w:rsidRDefault="004D19B0" w:rsidP="001F4C26">
            <w:pPr>
              <w:rPr>
                <w:rFonts w:asciiTheme="majorBidi" w:hAnsiTheme="majorBidi" w:cstheme="majorBidi"/>
                <w:sz w:val="16"/>
              </w:rPr>
            </w:pPr>
            <w:r w:rsidRPr="007B21B4">
              <w:rPr>
                <w:rFonts w:asciiTheme="majorBidi" w:hAnsiTheme="majorBidi" w:cstheme="majorBidi"/>
                <w:sz w:val="16"/>
              </w:rPr>
              <w:t>INTERNATIONAL TELECOMMUNICATION UNION</w:t>
            </w:r>
          </w:p>
          <w:p w14:paraId="76C91575" w14:textId="77777777" w:rsidR="004D19B0" w:rsidRPr="007B21B4" w:rsidRDefault="004D19B0" w:rsidP="001F4C26">
            <w:pPr>
              <w:rPr>
                <w:rFonts w:asciiTheme="majorBidi" w:hAnsiTheme="majorBidi" w:cstheme="majorBidi"/>
                <w:b/>
                <w:bCs/>
                <w:sz w:val="26"/>
              </w:rPr>
            </w:pPr>
            <w:r w:rsidRPr="007B21B4">
              <w:rPr>
                <w:rFonts w:asciiTheme="majorBidi" w:hAnsiTheme="majorBidi" w:cstheme="majorBidi"/>
                <w:b/>
                <w:bCs/>
                <w:sz w:val="26"/>
              </w:rPr>
              <w:t>TELECOMMUNICATION STANDARDIZATION SECTOR</w:t>
            </w:r>
          </w:p>
          <w:p w14:paraId="1B491541" w14:textId="77777777" w:rsidR="004D19B0" w:rsidRPr="007B21B4" w:rsidRDefault="004D19B0" w:rsidP="001F4C26">
            <w:pPr>
              <w:rPr>
                <w:rFonts w:asciiTheme="majorBidi" w:hAnsiTheme="majorBidi" w:cstheme="majorBidi"/>
                <w:sz w:val="20"/>
              </w:rPr>
            </w:pPr>
            <w:r w:rsidRPr="007B21B4">
              <w:rPr>
                <w:rFonts w:asciiTheme="majorBidi" w:hAnsiTheme="majorBidi" w:cstheme="majorBidi"/>
                <w:sz w:val="20"/>
              </w:rPr>
              <w:t>STUDY PERIOD 2022-2024</w:t>
            </w:r>
          </w:p>
        </w:tc>
        <w:tc>
          <w:tcPr>
            <w:tcW w:w="3525" w:type="dxa"/>
          </w:tcPr>
          <w:p w14:paraId="5DC119E1" w14:textId="77777777" w:rsidR="004D19B0" w:rsidRPr="007B21B4" w:rsidRDefault="004D19B0" w:rsidP="001F4C26">
            <w:pPr>
              <w:pStyle w:val="Docnumber"/>
              <w:rPr>
                <w:rFonts w:asciiTheme="majorBidi" w:hAnsiTheme="majorBidi" w:cstheme="majorBidi"/>
                <w:sz w:val="32"/>
                <w:szCs w:val="32"/>
              </w:rPr>
            </w:pPr>
            <w:r w:rsidRPr="007B21B4">
              <w:rPr>
                <w:rFonts w:asciiTheme="majorBidi" w:hAnsiTheme="majorBidi" w:cstheme="majorBidi"/>
                <w:sz w:val="32"/>
                <w:szCs w:val="32"/>
              </w:rPr>
              <w:t>TSAG-TD664</w:t>
            </w:r>
          </w:p>
        </w:tc>
      </w:tr>
      <w:tr w:rsidR="004D19B0" w:rsidRPr="007B21B4" w14:paraId="7E8FC690" w14:textId="77777777" w:rsidTr="007B21B4">
        <w:trPr>
          <w:cantSplit/>
          <w:trHeight w:val="461"/>
        </w:trPr>
        <w:tc>
          <w:tcPr>
            <w:tcW w:w="1160" w:type="dxa"/>
            <w:vMerge/>
          </w:tcPr>
          <w:p w14:paraId="3B8AC090" w14:textId="77777777" w:rsidR="004D19B0" w:rsidRPr="007B21B4" w:rsidRDefault="004D19B0" w:rsidP="001F4C26">
            <w:pPr>
              <w:rPr>
                <w:rFonts w:asciiTheme="majorBidi" w:hAnsiTheme="majorBidi" w:cstheme="majorBidi"/>
                <w:smallCaps/>
                <w:sz w:val="20"/>
              </w:rPr>
            </w:pPr>
          </w:p>
        </w:tc>
        <w:tc>
          <w:tcPr>
            <w:tcW w:w="4954" w:type="dxa"/>
            <w:gridSpan w:val="4"/>
            <w:vMerge/>
          </w:tcPr>
          <w:p w14:paraId="550A2323" w14:textId="77777777" w:rsidR="004D19B0" w:rsidRPr="007B21B4" w:rsidRDefault="004D19B0" w:rsidP="001F4C26">
            <w:pPr>
              <w:rPr>
                <w:rFonts w:asciiTheme="majorBidi" w:hAnsiTheme="majorBidi" w:cstheme="majorBidi"/>
                <w:smallCaps/>
                <w:sz w:val="20"/>
              </w:rPr>
            </w:pPr>
          </w:p>
        </w:tc>
        <w:tc>
          <w:tcPr>
            <w:tcW w:w="3525" w:type="dxa"/>
            <w:tcBorders>
              <w:bottom w:val="nil"/>
            </w:tcBorders>
          </w:tcPr>
          <w:p w14:paraId="00F2D2DB" w14:textId="77777777" w:rsidR="004D19B0" w:rsidRPr="007B21B4" w:rsidRDefault="004D19B0" w:rsidP="001F4C26">
            <w:pPr>
              <w:pStyle w:val="TSBHeaderRight14"/>
              <w:rPr>
                <w:rFonts w:asciiTheme="majorBidi" w:hAnsiTheme="majorBidi" w:cstheme="majorBidi"/>
              </w:rPr>
            </w:pPr>
            <w:r w:rsidRPr="007B21B4">
              <w:rPr>
                <w:rFonts w:asciiTheme="majorBidi" w:hAnsiTheme="majorBidi" w:cstheme="majorBidi"/>
              </w:rPr>
              <w:t>TSAG</w:t>
            </w:r>
          </w:p>
        </w:tc>
      </w:tr>
      <w:tr w:rsidR="004D19B0" w:rsidRPr="007B21B4" w14:paraId="654EE045" w14:textId="77777777" w:rsidTr="007B21B4">
        <w:trPr>
          <w:cantSplit/>
          <w:trHeight w:val="379"/>
        </w:trPr>
        <w:tc>
          <w:tcPr>
            <w:tcW w:w="1160" w:type="dxa"/>
            <w:vMerge/>
            <w:tcBorders>
              <w:bottom w:val="single" w:sz="12" w:space="0" w:color="auto"/>
            </w:tcBorders>
          </w:tcPr>
          <w:p w14:paraId="6CC18C8E" w14:textId="77777777" w:rsidR="004D19B0" w:rsidRPr="007B21B4" w:rsidRDefault="004D19B0" w:rsidP="001F4C26">
            <w:pPr>
              <w:rPr>
                <w:rFonts w:asciiTheme="majorBidi" w:hAnsiTheme="majorBidi" w:cstheme="majorBidi"/>
                <w:b/>
                <w:bCs/>
                <w:sz w:val="26"/>
              </w:rPr>
            </w:pPr>
            <w:bookmarkStart w:id="2" w:name="dorlang" w:colFirst="2" w:colLast="2"/>
          </w:p>
        </w:tc>
        <w:tc>
          <w:tcPr>
            <w:tcW w:w="4954" w:type="dxa"/>
            <w:gridSpan w:val="4"/>
            <w:vMerge/>
            <w:tcBorders>
              <w:bottom w:val="single" w:sz="12" w:space="0" w:color="auto"/>
            </w:tcBorders>
          </w:tcPr>
          <w:p w14:paraId="583A0DE8" w14:textId="77777777" w:rsidR="004D19B0" w:rsidRPr="007B21B4" w:rsidRDefault="004D19B0" w:rsidP="001F4C26">
            <w:pPr>
              <w:rPr>
                <w:rFonts w:asciiTheme="majorBidi" w:hAnsiTheme="majorBidi" w:cstheme="majorBidi"/>
                <w:b/>
                <w:bCs/>
                <w:sz w:val="26"/>
              </w:rPr>
            </w:pPr>
          </w:p>
        </w:tc>
        <w:tc>
          <w:tcPr>
            <w:tcW w:w="3525" w:type="dxa"/>
            <w:tcBorders>
              <w:bottom w:val="single" w:sz="12" w:space="0" w:color="auto"/>
            </w:tcBorders>
          </w:tcPr>
          <w:p w14:paraId="463473E5" w14:textId="77777777" w:rsidR="004D19B0" w:rsidRPr="007B21B4" w:rsidRDefault="004D19B0" w:rsidP="001F4C26">
            <w:pPr>
              <w:jc w:val="right"/>
              <w:rPr>
                <w:rFonts w:asciiTheme="majorBidi" w:hAnsiTheme="majorBidi" w:cstheme="majorBidi"/>
                <w:b/>
                <w:bCs/>
                <w:sz w:val="28"/>
              </w:rPr>
            </w:pPr>
            <w:r w:rsidRPr="007B21B4">
              <w:rPr>
                <w:rFonts w:asciiTheme="majorBidi" w:hAnsiTheme="majorBidi" w:cstheme="majorBidi"/>
                <w:b/>
                <w:bCs/>
                <w:sz w:val="28"/>
              </w:rPr>
              <w:t>Original: English</w:t>
            </w:r>
          </w:p>
        </w:tc>
      </w:tr>
      <w:bookmarkEnd w:id="2"/>
      <w:tr w:rsidR="004D19B0" w:rsidRPr="007B21B4" w14:paraId="7B41BCC6" w14:textId="77777777" w:rsidTr="007B21B4">
        <w:trPr>
          <w:cantSplit/>
          <w:trHeight w:val="357"/>
        </w:trPr>
        <w:tc>
          <w:tcPr>
            <w:tcW w:w="1508" w:type="dxa"/>
            <w:gridSpan w:val="2"/>
          </w:tcPr>
          <w:p w14:paraId="1DFEAD3B" w14:textId="77777777" w:rsidR="004D19B0" w:rsidRPr="007B21B4" w:rsidRDefault="004D19B0" w:rsidP="001F4C26">
            <w:pPr>
              <w:rPr>
                <w:rFonts w:asciiTheme="majorBidi" w:hAnsiTheme="majorBidi" w:cstheme="majorBidi"/>
                <w:b/>
                <w:bCs/>
                <w:sz w:val="24"/>
                <w:szCs w:val="24"/>
              </w:rPr>
            </w:pPr>
            <w:r w:rsidRPr="007B21B4">
              <w:rPr>
                <w:rFonts w:asciiTheme="majorBidi" w:hAnsiTheme="majorBidi" w:cstheme="majorBidi"/>
                <w:b/>
                <w:bCs/>
                <w:sz w:val="24"/>
                <w:szCs w:val="24"/>
              </w:rPr>
              <w:t>Question(s):</w:t>
            </w:r>
          </w:p>
        </w:tc>
        <w:tc>
          <w:tcPr>
            <w:tcW w:w="4606" w:type="dxa"/>
            <w:gridSpan w:val="3"/>
          </w:tcPr>
          <w:p w14:paraId="4E487511" w14:textId="77777777" w:rsidR="004D19B0" w:rsidRPr="007B21B4" w:rsidRDefault="004D19B0" w:rsidP="001F4C26">
            <w:pPr>
              <w:pStyle w:val="TSBHeaderQuestion"/>
              <w:rPr>
                <w:rFonts w:asciiTheme="majorBidi" w:hAnsiTheme="majorBidi" w:cstheme="majorBidi"/>
              </w:rPr>
            </w:pPr>
            <w:r w:rsidRPr="007B21B4">
              <w:rPr>
                <w:rFonts w:asciiTheme="majorBidi" w:hAnsiTheme="majorBidi" w:cstheme="majorBidi"/>
              </w:rPr>
              <w:t>All/TSAG</w:t>
            </w:r>
          </w:p>
        </w:tc>
        <w:tc>
          <w:tcPr>
            <w:tcW w:w="3525" w:type="dxa"/>
          </w:tcPr>
          <w:p w14:paraId="4CBFF5B3" w14:textId="77777777" w:rsidR="004D19B0" w:rsidRPr="007B21B4" w:rsidRDefault="004D19B0" w:rsidP="001F4C26">
            <w:pPr>
              <w:pStyle w:val="VenueDate"/>
              <w:rPr>
                <w:rFonts w:asciiTheme="majorBidi" w:hAnsiTheme="majorBidi" w:cstheme="majorBidi"/>
              </w:rPr>
            </w:pPr>
            <w:r w:rsidRPr="007B21B4">
              <w:rPr>
                <w:rFonts w:asciiTheme="majorBidi" w:hAnsiTheme="majorBidi" w:cstheme="majorBidi"/>
              </w:rPr>
              <w:t>Geneva, 29 July - 2 August 2024</w:t>
            </w:r>
          </w:p>
        </w:tc>
      </w:tr>
      <w:tr w:rsidR="004D19B0" w:rsidRPr="007B21B4" w14:paraId="6121467E" w14:textId="77777777" w:rsidTr="001F4C26">
        <w:trPr>
          <w:cantSplit/>
          <w:trHeight w:val="357"/>
        </w:trPr>
        <w:tc>
          <w:tcPr>
            <w:tcW w:w="9639" w:type="dxa"/>
            <w:gridSpan w:val="6"/>
          </w:tcPr>
          <w:p w14:paraId="23F3F596" w14:textId="77777777" w:rsidR="004D19B0" w:rsidRPr="007B21B4" w:rsidRDefault="004D19B0" w:rsidP="001F4C26">
            <w:pPr>
              <w:jc w:val="center"/>
              <w:rPr>
                <w:rFonts w:asciiTheme="majorBidi" w:hAnsiTheme="majorBidi" w:cstheme="majorBidi"/>
                <w:b/>
                <w:bCs/>
                <w:sz w:val="24"/>
                <w:szCs w:val="24"/>
              </w:rPr>
            </w:pPr>
            <w:bookmarkStart w:id="3" w:name="dtitle" w:colFirst="0" w:colLast="0"/>
            <w:r w:rsidRPr="007B21B4">
              <w:rPr>
                <w:rFonts w:asciiTheme="majorBidi" w:hAnsiTheme="majorBidi" w:cstheme="majorBidi"/>
                <w:b/>
                <w:bCs/>
                <w:sz w:val="24"/>
                <w:szCs w:val="24"/>
              </w:rPr>
              <w:t>TD</w:t>
            </w:r>
            <w:r w:rsidRPr="007B21B4">
              <w:rPr>
                <w:rFonts w:asciiTheme="majorBidi" w:hAnsiTheme="majorBidi" w:cstheme="majorBidi"/>
                <w:b/>
                <w:bCs/>
                <w:sz w:val="24"/>
                <w:szCs w:val="24"/>
              </w:rPr>
              <w:br/>
              <w:t xml:space="preserve">(Ref: </w:t>
            </w:r>
            <w:hyperlink r:id="rId9" w:tooltip="ITU-T ftp file restricted to TIES access only" w:history="1">
              <w:r w:rsidRPr="007B21B4">
                <w:rPr>
                  <w:rStyle w:val="Hyperlink"/>
                  <w:rFonts w:asciiTheme="majorBidi" w:hAnsiTheme="majorBidi" w:cstheme="majorBidi"/>
                  <w:sz w:val="24"/>
                  <w:szCs w:val="24"/>
                </w:rPr>
                <w:t>SG13-LS191</w:t>
              </w:r>
            </w:hyperlink>
            <w:r w:rsidRPr="007B21B4">
              <w:rPr>
                <w:rFonts w:asciiTheme="majorBidi" w:hAnsiTheme="majorBidi" w:cstheme="majorBidi"/>
                <w:b/>
                <w:bCs/>
                <w:sz w:val="24"/>
                <w:szCs w:val="24"/>
              </w:rPr>
              <w:t>)</w:t>
            </w:r>
          </w:p>
        </w:tc>
      </w:tr>
      <w:bookmarkEnd w:id="3"/>
      <w:tr w:rsidR="004D19B0" w:rsidRPr="007B21B4" w14:paraId="0A87461E" w14:textId="77777777" w:rsidTr="007B21B4">
        <w:trPr>
          <w:cantSplit/>
          <w:trHeight w:val="357"/>
        </w:trPr>
        <w:tc>
          <w:tcPr>
            <w:tcW w:w="1508" w:type="dxa"/>
            <w:gridSpan w:val="2"/>
          </w:tcPr>
          <w:p w14:paraId="549A4928" w14:textId="77777777" w:rsidR="004D19B0" w:rsidRPr="007B21B4" w:rsidRDefault="004D19B0" w:rsidP="001F4C26">
            <w:pPr>
              <w:rPr>
                <w:rFonts w:asciiTheme="majorBidi" w:hAnsiTheme="majorBidi" w:cstheme="majorBidi"/>
                <w:b/>
                <w:bCs/>
                <w:sz w:val="24"/>
                <w:szCs w:val="24"/>
              </w:rPr>
            </w:pPr>
            <w:r w:rsidRPr="007B21B4">
              <w:rPr>
                <w:rFonts w:asciiTheme="majorBidi" w:hAnsiTheme="majorBidi" w:cstheme="majorBidi"/>
                <w:b/>
                <w:bCs/>
                <w:sz w:val="24"/>
                <w:szCs w:val="24"/>
              </w:rPr>
              <w:t>Source:</w:t>
            </w:r>
          </w:p>
        </w:tc>
        <w:tc>
          <w:tcPr>
            <w:tcW w:w="8131" w:type="dxa"/>
            <w:gridSpan w:val="4"/>
          </w:tcPr>
          <w:p w14:paraId="3DF56743" w14:textId="77777777" w:rsidR="004D19B0" w:rsidRPr="007B21B4" w:rsidRDefault="004D19B0" w:rsidP="001F4C26">
            <w:pPr>
              <w:pStyle w:val="TSBHeaderSource"/>
              <w:rPr>
                <w:rFonts w:asciiTheme="majorBidi" w:hAnsiTheme="majorBidi" w:cstheme="majorBidi"/>
              </w:rPr>
            </w:pPr>
            <w:r w:rsidRPr="007B21B4">
              <w:rPr>
                <w:rFonts w:asciiTheme="majorBidi" w:hAnsiTheme="majorBidi" w:cstheme="majorBidi"/>
              </w:rPr>
              <w:t>ITU-T Study Group 13</w:t>
            </w:r>
          </w:p>
        </w:tc>
      </w:tr>
      <w:tr w:rsidR="004D19B0" w:rsidRPr="007B21B4" w14:paraId="1C85CEF8" w14:textId="77777777" w:rsidTr="007B21B4">
        <w:trPr>
          <w:cantSplit/>
          <w:trHeight w:val="357"/>
        </w:trPr>
        <w:tc>
          <w:tcPr>
            <w:tcW w:w="1508" w:type="dxa"/>
            <w:gridSpan w:val="2"/>
          </w:tcPr>
          <w:p w14:paraId="02999909" w14:textId="77777777" w:rsidR="004D19B0" w:rsidRPr="007B21B4" w:rsidRDefault="004D19B0" w:rsidP="001F4C26">
            <w:pPr>
              <w:rPr>
                <w:rFonts w:asciiTheme="majorBidi" w:hAnsiTheme="majorBidi" w:cstheme="majorBidi"/>
                <w:b/>
                <w:bCs/>
                <w:sz w:val="24"/>
                <w:szCs w:val="24"/>
              </w:rPr>
            </w:pPr>
            <w:r w:rsidRPr="007B21B4">
              <w:rPr>
                <w:rFonts w:asciiTheme="majorBidi" w:hAnsiTheme="majorBidi" w:cstheme="majorBidi"/>
                <w:b/>
                <w:bCs/>
                <w:sz w:val="24"/>
                <w:szCs w:val="24"/>
              </w:rPr>
              <w:t>Title:</w:t>
            </w:r>
          </w:p>
        </w:tc>
        <w:tc>
          <w:tcPr>
            <w:tcW w:w="8131" w:type="dxa"/>
            <w:gridSpan w:val="4"/>
          </w:tcPr>
          <w:p w14:paraId="5990A138" w14:textId="17852BA1" w:rsidR="004D19B0" w:rsidRPr="007B21B4" w:rsidRDefault="004D19B0" w:rsidP="001F4C26">
            <w:pPr>
              <w:pStyle w:val="TSBHeaderTitle"/>
              <w:rPr>
                <w:rFonts w:asciiTheme="majorBidi" w:hAnsiTheme="majorBidi" w:cstheme="majorBidi"/>
              </w:rPr>
            </w:pPr>
            <w:r w:rsidRPr="007B21B4">
              <w:rPr>
                <w:rFonts w:asciiTheme="majorBidi" w:hAnsiTheme="majorBidi" w:cstheme="majorBidi"/>
              </w:rPr>
              <w:t>LS</w:t>
            </w:r>
            <w:r w:rsidR="00AE4EF3">
              <w:rPr>
                <w:rFonts w:asciiTheme="majorBidi" w:hAnsiTheme="majorBidi" w:cstheme="majorBidi"/>
              </w:rPr>
              <w:t>/i</w:t>
            </w:r>
            <w:r w:rsidRPr="007B21B4">
              <w:rPr>
                <w:rFonts w:asciiTheme="majorBidi" w:hAnsiTheme="majorBidi" w:cstheme="majorBidi"/>
              </w:rPr>
              <w:t xml:space="preserve"> on Establishment of new Focus Group on Artificial Intelligence Native for Telecommunication Networks (FG-AINN)</w:t>
            </w:r>
            <w:r w:rsidR="00AE4EF3">
              <w:rPr>
                <w:rFonts w:asciiTheme="majorBidi" w:hAnsiTheme="majorBidi" w:cstheme="majorBidi"/>
              </w:rPr>
              <w:t xml:space="preserve"> [from ITU-T SG13]</w:t>
            </w:r>
          </w:p>
        </w:tc>
      </w:tr>
      <w:tr w:rsidR="004D19B0" w:rsidRPr="007B21B4" w14:paraId="4526E335" w14:textId="77777777" w:rsidTr="001F4C26">
        <w:trPr>
          <w:cantSplit/>
          <w:trHeight w:val="357"/>
        </w:trPr>
        <w:tc>
          <w:tcPr>
            <w:tcW w:w="9639" w:type="dxa"/>
            <w:gridSpan w:val="6"/>
            <w:tcBorders>
              <w:top w:val="single" w:sz="12" w:space="0" w:color="auto"/>
            </w:tcBorders>
          </w:tcPr>
          <w:p w14:paraId="5461C09B" w14:textId="77777777" w:rsidR="004D19B0" w:rsidRPr="007B21B4" w:rsidRDefault="004D19B0" w:rsidP="001F4C26">
            <w:pPr>
              <w:jc w:val="center"/>
              <w:rPr>
                <w:rFonts w:asciiTheme="majorBidi" w:hAnsiTheme="majorBidi" w:cstheme="majorBidi"/>
                <w:b/>
                <w:sz w:val="24"/>
                <w:szCs w:val="24"/>
              </w:rPr>
            </w:pPr>
            <w:r w:rsidRPr="007B21B4">
              <w:rPr>
                <w:rFonts w:asciiTheme="majorBidi" w:hAnsiTheme="majorBidi" w:cstheme="majorBidi"/>
                <w:b/>
                <w:sz w:val="24"/>
                <w:szCs w:val="24"/>
              </w:rPr>
              <w:t>LIAISON STATEMENT</w:t>
            </w:r>
          </w:p>
        </w:tc>
      </w:tr>
      <w:tr w:rsidR="004D19B0" w:rsidRPr="007B21B4" w14:paraId="3FEA0940" w14:textId="77777777" w:rsidTr="007B21B4">
        <w:trPr>
          <w:cantSplit/>
          <w:trHeight w:val="357"/>
        </w:trPr>
        <w:tc>
          <w:tcPr>
            <w:tcW w:w="2187" w:type="dxa"/>
            <w:gridSpan w:val="3"/>
          </w:tcPr>
          <w:p w14:paraId="7FE74D7A" w14:textId="77777777" w:rsidR="004D19B0" w:rsidRPr="007B21B4" w:rsidRDefault="004D19B0" w:rsidP="001F4C26">
            <w:pPr>
              <w:rPr>
                <w:rFonts w:asciiTheme="majorBidi" w:hAnsiTheme="majorBidi" w:cstheme="majorBidi"/>
                <w:b/>
                <w:bCs/>
                <w:sz w:val="24"/>
                <w:szCs w:val="24"/>
              </w:rPr>
            </w:pPr>
            <w:r w:rsidRPr="007B21B4">
              <w:rPr>
                <w:rFonts w:asciiTheme="majorBidi" w:hAnsiTheme="majorBidi" w:cstheme="majorBidi"/>
                <w:b/>
                <w:bCs/>
                <w:sz w:val="24"/>
                <w:szCs w:val="24"/>
              </w:rPr>
              <w:t>For action to:</w:t>
            </w:r>
          </w:p>
        </w:tc>
        <w:tc>
          <w:tcPr>
            <w:tcW w:w="7452" w:type="dxa"/>
            <w:gridSpan w:val="3"/>
          </w:tcPr>
          <w:p w14:paraId="679450BB" w14:textId="77777777" w:rsidR="004D19B0" w:rsidRPr="007B21B4" w:rsidRDefault="004D19B0" w:rsidP="001F4C26">
            <w:pPr>
              <w:rPr>
                <w:rFonts w:asciiTheme="majorBidi" w:hAnsiTheme="majorBidi" w:cstheme="majorBidi"/>
                <w:sz w:val="24"/>
                <w:szCs w:val="24"/>
              </w:rPr>
            </w:pPr>
            <w:r w:rsidRPr="007B21B4">
              <w:rPr>
                <w:rFonts w:asciiTheme="majorBidi" w:hAnsiTheme="majorBidi" w:cstheme="majorBidi"/>
                <w:sz w:val="24"/>
                <w:szCs w:val="24"/>
              </w:rPr>
              <w:t>-</w:t>
            </w:r>
          </w:p>
        </w:tc>
      </w:tr>
      <w:tr w:rsidR="004D19B0" w:rsidRPr="007B21B4" w14:paraId="229E1F69" w14:textId="77777777" w:rsidTr="007B21B4">
        <w:trPr>
          <w:cantSplit/>
          <w:trHeight w:val="357"/>
        </w:trPr>
        <w:tc>
          <w:tcPr>
            <w:tcW w:w="2187" w:type="dxa"/>
            <w:gridSpan w:val="3"/>
          </w:tcPr>
          <w:p w14:paraId="1071A4A2" w14:textId="77777777" w:rsidR="004D19B0" w:rsidRPr="007B21B4" w:rsidRDefault="004D19B0" w:rsidP="001F4C26">
            <w:pPr>
              <w:rPr>
                <w:rFonts w:asciiTheme="majorBidi" w:hAnsiTheme="majorBidi" w:cstheme="majorBidi"/>
                <w:b/>
                <w:bCs/>
                <w:sz w:val="24"/>
                <w:szCs w:val="24"/>
              </w:rPr>
            </w:pPr>
            <w:r w:rsidRPr="007B21B4">
              <w:rPr>
                <w:rFonts w:asciiTheme="majorBidi" w:hAnsiTheme="majorBidi" w:cstheme="majorBidi"/>
                <w:b/>
                <w:bCs/>
                <w:sz w:val="24"/>
                <w:szCs w:val="24"/>
              </w:rPr>
              <w:t>For information to:</w:t>
            </w:r>
          </w:p>
        </w:tc>
        <w:tc>
          <w:tcPr>
            <w:tcW w:w="7452" w:type="dxa"/>
            <w:gridSpan w:val="3"/>
          </w:tcPr>
          <w:p w14:paraId="72C5A028" w14:textId="2BB2958E" w:rsidR="004D19B0" w:rsidRPr="007B21B4" w:rsidRDefault="004D19B0" w:rsidP="001F4C26">
            <w:pPr>
              <w:rPr>
                <w:rFonts w:asciiTheme="majorBidi" w:hAnsiTheme="majorBidi" w:cstheme="majorBidi"/>
                <w:sz w:val="24"/>
                <w:szCs w:val="24"/>
              </w:rPr>
            </w:pPr>
            <w:r w:rsidRPr="007B21B4">
              <w:rPr>
                <w:rFonts w:asciiTheme="majorBidi" w:hAnsiTheme="majorBidi" w:cstheme="majorBidi"/>
                <w:sz w:val="24"/>
                <w:szCs w:val="24"/>
              </w:rPr>
              <w:t xml:space="preserve">3GPP, ETSI, </w:t>
            </w:r>
            <w:r w:rsidR="00AE4EF3" w:rsidRPr="007B21B4">
              <w:rPr>
                <w:rFonts w:asciiTheme="majorBidi" w:hAnsiTheme="majorBidi" w:cstheme="majorBidi"/>
                <w:sz w:val="24"/>
                <w:szCs w:val="24"/>
              </w:rPr>
              <w:t xml:space="preserve">ITU-T </w:t>
            </w:r>
            <w:r w:rsidRPr="007B21B4">
              <w:rPr>
                <w:rFonts w:asciiTheme="majorBidi" w:hAnsiTheme="majorBidi" w:cstheme="majorBidi"/>
                <w:sz w:val="24"/>
                <w:szCs w:val="24"/>
              </w:rPr>
              <w:t>SG2, SG3, SG5, SG9, SG11, SG12, SG15, SG16, SG17, SG20</w:t>
            </w:r>
            <w:r w:rsidR="00AE4EF3">
              <w:rPr>
                <w:rFonts w:asciiTheme="majorBidi" w:hAnsiTheme="majorBidi" w:cstheme="majorBidi"/>
                <w:sz w:val="24"/>
                <w:szCs w:val="24"/>
              </w:rPr>
              <w:t xml:space="preserve">, </w:t>
            </w:r>
            <w:r w:rsidR="00AE4EF3" w:rsidRPr="007B21B4">
              <w:rPr>
                <w:rFonts w:asciiTheme="majorBidi" w:hAnsiTheme="majorBidi" w:cstheme="majorBidi"/>
                <w:sz w:val="24"/>
                <w:szCs w:val="24"/>
              </w:rPr>
              <w:t>TSAG</w:t>
            </w:r>
          </w:p>
        </w:tc>
      </w:tr>
      <w:tr w:rsidR="004D19B0" w:rsidRPr="007B21B4" w14:paraId="4DE98719" w14:textId="77777777" w:rsidTr="007B21B4">
        <w:trPr>
          <w:cantSplit/>
          <w:trHeight w:val="357"/>
        </w:trPr>
        <w:tc>
          <w:tcPr>
            <w:tcW w:w="2187" w:type="dxa"/>
            <w:gridSpan w:val="3"/>
          </w:tcPr>
          <w:p w14:paraId="2727C2CE" w14:textId="77777777" w:rsidR="004D19B0" w:rsidRPr="007B21B4" w:rsidRDefault="004D19B0" w:rsidP="001F4C26">
            <w:pPr>
              <w:rPr>
                <w:rFonts w:asciiTheme="majorBidi" w:hAnsiTheme="majorBidi" w:cstheme="majorBidi"/>
                <w:b/>
                <w:bCs/>
                <w:sz w:val="24"/>
                <w:szCs w:val="24"/>
              </w:rPr>
            </w:pPr>
            <w:r w:rsidRPr="007B21B4">
              <w:rPr>
                <w:rFonts w:asciiTheme="majorBidi" w:hAnsiTheme="majorBidi" w:cstheme="majorBidi"/>
                <w:b/>
                <w:bCs/>
                <w:sz w:val="24"/>
                <w:szCs w:val="24"/>
              </w:rPr>
              <w:t>Approval:</w:t>
            </w:r>
          </w:p>
        </w:tc>
        <w:tc>
          <w:tcPr>
            <w:tcW w:w="7452" w:type="dxa"/>
            <w:gridSpan w:val="3"/>
          </w:tcPr>
          <w:p w14:paraId="3B693380" w14:textId="77777777" w:rsidR="004D19B0" w:rsidRPr="007B21B4" w:rsidRDefault="004D19B0" w:rsidP="001F4C26">
            <w:pPr>
              <w:rPr>
                <w:rFonts w:asciiTheme="majorBidi" w:hAnsiTheme="majorBidi" w:cstheme="majorBidi"/>
                <w:sz w:val="24"/>
                <w:szCs w:val="24"/>
              </w:rPr>
            </w:pPr>
            <w:r w:rsidRPr="007B21B4">
              <w:rPr>
                <w:rFonts w:asciiTheme="majorBidi" w:hAnsiTheme="majorBidi" w:cstheme="majorBidi"/>
                <w:sz w:val="24"/>
                <w:szCs w:val="24"/>
              </w:rPr>
              <w:t>ITU-T Study Group 13 meeting (Geneva, 22 July 2024)</w:t>
            </w:r>
          </w:p>
        </w:tc>
      </w:tr>
      <w:tr w:rsidR="004D19B0" w:rsidRPr="007B21B4" w14:paraId="21A389FF" w14:textId="77777777" w:rsidTr="007B21B4">
        <w:trPr>
          <w:cantSplit/>
          <w:trHeight w:val="357"/>
        </w:trPr>
        <w:tc>
          <w:tcPr>
            <w:tcW w:w="2187" w:type="dxa"/>
            <w:gridSpan w:val="3"/>
            <w:tcBorders>
              <w:bottom w:val="single" w:sz="12" w:space="0" w:color="auto"/>
            </w:tcBorders>
          </w:tcPr>
          <w:p w14:paraId="12F09C82" w14:textId="77777777" w:rsidR="004D19B0" w:rsidRPr="007B21B4" w:rsidRDefault="004D19B0" w:rsidP="001F4C26">
            <w:pPr>
              <w:rPr>
                <w:rFonts w:asciiTheme="majorBidi" w:hAnsiTheme="majorBidi" w:cstheme="majorBidi"/>
                <w:sz w:val="24"/>
                <w:szCs w:val="24"/>
              </w:rPr>
            </w:pPr>
            <w:r w:rsidRPr="007B21B4">
              <w:rPr>
                <w:rFonts w:asciiTheme="majorBidi" w:hAnsiTheme="majorBidi" w:cstheme="majorBidi"/>
                <w:b/>
                <w:sz w:val="24"/>
                <w:szCs w:val="24"/>
              </w:rPr>
              <w:t>Deadline:</w:t>
            </w:r>
          </w:p>
        </w:tc>
        <w:tc>
          <w:tcPr>
            <w:tcW w:w="7452" w:type="dxa"/>
            <w:gridSpan w:val="3"/>
            <w:tcBorders>
              <w:bottom w:val="single" w:sz="12" w:space="0" w:color="auto"/>
            </w:tcBorders>
          </w:tcPr>
          <w:p w14:paraId="33B0D336" w14:textId="77777777" w:rsidR="004D19B0" w:rsidRPr="007B21B4" w:rsidRDefault="004D19B0" w:rsidP="001F4C26">
            <w:pPr>
              <w:rPr>
                <w:rFonts w:asciiTheme="majorBidi" w:hAnsiTheme="majorBidi" w:cstheme="majorBidi"/>
                <w:sz w:val="24"/>
                <w:szCs w:val="24"/>
              </w:rPr>
            </w:pPr>
            <w:r w:rsidRPr="007B21B4">
              <w:rPr>
                <w:rFonts w:asciiTheme="majorBidi" w:hAnsiTheme="majorBidi" w:cstheme="majorBidi"/>
                <w:sz w:val="24"/>
                <w:szCs w:val="24"/>
              </w:rPr>
              <w:t>N/A</w:t>
            </w:r>
          </w:p>
        </w:tc>
      </w:tr>
      <w:tr w:rsidR="007B21B4" w:rsidRPr="007B21B4" w14:paraId="2B187B14" w14:textId="77777777" w:rsidTr="00AE4EF3">
        <w:trPr>
          <w:trHeight w:val="204"/>
        </w:trPr>
        <w:tc>
          <w:tcPr>
            <w:tcW w:w="2187" w:type="dxa"/>
            <w:gridSpan w:val="3"/>
            <w:tcBorders>
              <w:bottom w:val="single" w:sz="12" w:space="0" w:color="auto"/>
            </w:tcBorders>
          </w:tcPr>
          <w:p w14:paraId="19F1CB23" w14:textId="77777777" w:rsidR="007B21B4" w:rsidRPr="007B21B4" w:rsidRDefault="007B21B4" w:rsidP="007B21B4">
            <w:pPr>
              <w:rPr>
                <w:rFonts w:asciiTheme="majorBidi" w:hAnsiTheme="majorBidi" w:cstheme="majorBidi"/>
                <w:b/>
                <w:bCs/>
                <w:sz w:val="24"/>
                <w:szCs w:val="24"/>
              </w:rPr>
            </w:pPr>
            <w:r w:rsidRPr="007B21B4">
              <w:rPr>
                <w:rFonts w:asciiTheme="majorBidi" w:hAnsiTheme="majorBidi" w:cstheme="majorBidi"/>
                <w:b/>
                <w:bCs/>
                <w:sz w:val="24"/>
                <w:szCs w:val="24"/>
              </w:rPr>
              <w:t>Contact:</w:t>
            </w:r>
          </w:p>
        </w:tc>
        <w:tc>
          <w:tcPr>
            <w:tcW w:w="3625" w:type="dxa"/>
            <w:tcBorders>
              <w:bottom w:val="single" w:sz="12" w:space="0" w:color="auto"/>
            </w:tcBorders>
          </w:tcPr>
          <w:p w14:paraId="6C0ACCD6" w14:textId="6B68F7DC" w:rsidR="007B21B4" w:rsidRPr="007B21B4" w:rsidRDefault="007B21B4" w:rsidP="00AE4EF3">
            <w:pPr>
              <w:spacing w:before="120"/>
              <w:rPr>
                <w:rFonts w:asciiTheme="majorBidi" w:hAnsiTheme="majorBidi" w:cstheme="majorBidi"/>
                <w:sz w:val="24"/>
                <w:szCs w:val="24"/>
              </w:rPr>
            </w:pPr>
            <w:r w:rsidRPr="007B21B4">
              <w:rPr>
                <w:rFonts w:asciiTheme="majorBidi" w:hAnsiTheme="majorBidi" w:cstheme="majorBidi"/>
                <w:sz w:val="24"/>
                <w:szCs w:val="24"/>
                <w:lang w:eastAsia="ja-JP"/>
              </w:rPr>
              <w:t>Kazunori Tanikawa</w:t>
            </w:r>
            <w:r w:rsidRPr="007B21B4">
              <w:rPr>
                <w:rFonts w:asciiTheme="majorBidi" w:hAnsiTheme="majorBidi" w:cstheme="majorBidi"/>
                <w:sz w:val="24"/>
                <w:szCs w:val="24"/>
                <w:lang w:eastAsia="ja-JP"/>
              </w:rPr>
              <w:br/>
            </w:r>
            <w:r w:rsidRPr="007B21B4">
              <w:rPr>
                <w:rFonts w:asciiTheme="majorBidi" w:hAnsiTheme="majorBidi" w:cstheme="majorBidi"/>
                <w:sz w:val="24"/>
                <w:szCs w:val="24"/>
              </w:rPr>
              <w:t>NICT</w:t>
            </w:r>
            <w:r w:rsidRPr="007B21B4">
              <w:rPr>
                <w:rFonts w:asciiTheme="majorBidi" w:hAnsiTheme="majorBidi" w:cstheme="majorBidi"/>
                <w:sz w:val="24"/>
                <w:szCs w:val="24"/>
              </w:rPr>
              <w:br/>
              <w:t>Japan</w:t>
            </w:r>
          </w:p>
        </w:tc>
        <w:tc>
          <w:tcPr>
            <w:tcW w:w="3827" w:type="dxa"/>
            <w:gridSpan w:val="2"/>
            <w:tcBorders>
              <w:bottom w:val="single" w:sz="12" w:space="0" w:color="auto"/>
            </w:tcBorders>
          </w:tcPr>
          <w:p w14:paraId="6646333D" w14:textId="77777777" w:rsidR="007B21B4" w:rsidRPr="007B21B4" w:rsidRDefault="007B21B4" w:rsidP="007B21B4">
            <w:pPr>
              <w:rPr>
                <w:rFonts w:asciiTheme="majorBidi" w:hAnsiTheme="majorBidi" w:cstheme="majorBidi"/>
                <w:sz w:val="24"/>
                <w:szCs w:val="24"/>
                <w:lang w:val="de-DE"/>
              </w:rPr>
            </w:pPr>
            <w:r w:rsidRPr="007B21B4">
              <w:rPr>
                <w:rFonts w:asciiTheme="majorBidi" w:hAnsiTheme="majorBidi" w:cstheme="majorBidi"/>
                <w:sz w:val="24"/>
                <w:szCs w:val="24"/>
                <w:lang w:val="de-DE"/>
              </w:rPr>
              <w:t xml:space="preserve">E-mail: </w:t>
            </w:r>
            <w:r w:rsidRPr="007B21B4">
              <w:rPr>
                <w:rFonts w:asciiTheme="majorBidi" w:hAnsiTheme="majorBidi" w:cstheme="majorBidi"/>
              </w:rPr>
              <w:fldChar w:fldCharType="begin"/>
            </w:r>
            <w:r w:rsidRPr="007B21B4">
              <w:rPr>
                <w:rFonts w:asciiTheme="majorBidi" w:hAnsiTheme="majorBidi" w:cstheme="majorBidi"/>
                <w:lang w:val="de-DE"/>
              </w:rPr>
              <w:instrText>HYPERLINK "mailto:kazu.tanikawa@nigt.go.jp"</w:instrText>
            </w:r>
            <w:r w:rsidRPr="007B21B4">
              <w:rPr>
                <w:rFonts w:asciiTheme="majorBidi" w:hAnsiTheme="majorBidi" w:cstheme="majorBidi"/>
              </w:rPr>
            </w:r>
            <w:r w:rsidRPr="007B21B4">
              <w:rPr>
                <w:rFonts w:asciiTheme="majorBidi" w:hAnsiTheme="majorBidi" w:cstheme="majorBidi"/>
              </w:rPr>
              <w:fldChar w:fldCharType="separate"/>
            </w:r>
            <w:r w:rsidRPr="007B21B4">
              <w:rPr>
                <w:rStyle w:val="Hyperlink"/>
                <w:rFonts w:asciiTheme="majorBidi" w:hAnsiTheme="majorBidi" w:cstheme="majorBidi"/>
                <w:sz w:val="24"/>
                <w:szCs w:val="24"/>
                <w:lang w:val="de-DE" w:eastAsia="ja-JP"/>
              </w:rPr>
              <w:t>kazu.tanikawa@nigt.go.jp</w:t>
            </w:r>
            <w:r w:rsidRPr="007B21B4">
              <w:rPr>
                <w:rStyle w:val="Hyperlink"/>
                <w:rFonts w:asciiTheme="majorBidi" w:hAnsiTheme="majorBidi" w:cstheme="majorBidi"/>
                <w:sz w:val="24"/>
                <w:szCs w:val="24"/>
                <w:lang w:val="de-DE" w:eastAsia="ja-JP"/>
              </w:rPr>
              <w:fldChar w:fldCharType="end"/>
            </w:r>
          </w:p>
          <w:p w14:paraId="756126C0" w14:textId="34F997ED" w:rsidR="007B21B4" w:rsidRPr="007B21B4" w:rsidRDefault="007B21B4" w:rsidP="007B21B4">
            <w:pPr>
              <w:spacing w:before="0"/>
              <w:rPr>
                <w:rFonts w:asciiTheme="majorBidi" w:hAnsiTheme="majorBidi" w:cstheme="majorBidi"/>
                <w:sz w:val="24"/>
                <w:szCs w:val="24"/>
                <w:lang w:val="de-DE"/>
              </w:rPr>
            </w:pPr>
          </w:p>
        </w:tc>
      </w:tr>
      <w:tr w:rsidR="007B21B4" w:rsidRPr="007B21B4" w14:paraId="762146AB" w14:textId="77777777" w:rsidTr="00AE4EF3">
        <w:trPr>
          <w:trHeight w:val="204"/>
        </w:trPr>
        <w:tc>
          <w:tcPr>
            <w:tcW w:w="2187" w:type="dxa"/>
            <w:gridSpan w:val="3"/>
            <w:tcBorders>
              <w:bottom w:val="single" w:sz="12" w:space="0" w:color="auto"/>
            </w:tcBorders>
          </w:tcPr>
          <w:p w14:paraId="65367452" w14:textId="77777777" w:rsidR="007B21B4" w:rsidRPr="007B21B4" w:rsidRDefault="007B21B4" w:rsidP="007B21B4">
            <w:pPr>
              <w:rPr>
                <w:rFonts w:asciiTheme="majorBidi" w:hAnsiTheme="majorBidi" w:cstheme="majorBidi"/>
                <w:b/>
                <w:bCs/>
                <w:sz w:val="24"/>
                <w:szCs w:val="24"/>
              </w:rPr>
            </w:pPr>
            <w:r w:rsidRPr="007B21B4">
              <w:rPr>
                <w:rFonts w:asciiTheme="majorBidi" w:hAnsiTheme="majorBidi" w:cstheme="majorBidi"/>
                <w:b/>
                <w:bCs/>
                <w:sz w:val="24"/>
                <w:szCs w:val="24"/>
              </w:rPr>
              <w:t>Contact:</w:t>
            </w:r>
          </w:p>
        </w:tc>
        <w:tc>
          <w:tcPr>
            <w:tcW w:w="3625" w:type="dxa"/>
            <w:tcBorders>
              <w:bottom w:val="single" w:sz="12" w:space="0" w:color="auto"/>
            </w:tcBorders>
          </w:tcPr>
          <w:p w14:paraId="7519679F" w14:textId="6929019E" w:rsidR="007B21B4" w:rsidRPr="007B21B4" w:rsidRDefault="007B21B4" w:rsidP="00AE4EF3">
            <w:pPr>
              <w:spacing w:before="120"/>
              <w:rPr>
                <w:rFonts w:asciiTheme="majorBidi" w:hAnsiTheme="majorBidi" w:cstheme="majorBidi"/>
                <w:sz w:val="24"/>
                <w:szCs w:val="24"/>
              </w:rPr>
            </w:pPr>
            <w:r w:rsidRPr="007B21B4">
              <w:rPr>
                <w:rFonts w:asciiTheme="majorBidi" w:hAnsiTheme="majorBidi" w:cstheme="majorBidi"/>
                <w:sz w:val="24"/>
                <w:szCs w:val="24"/>
                <w:lang w:eastAsia="ja-JP"/>
              </w:rPr>
              <w:t>Buse Bilgin</w:t>
            </w:r>
            <w:r w:rsidRPr="007B21B4">
              <w:rPr>
                <w:rFonts w:asciiTheme="majorBidi" w:hAnsiTheme="majorBidi" w:cstheme="majorBidi"/>
                <w:sz w:val="24"/>
                <w:szCs w:val="24"/>
                <w:lang w:eastAsia="ja-JP"/>
              </w:rPr>
              <w:br/>
            </w:r>
            <w:proofErr w:type="spellStart"/>
            <w:r w:rsidRPr="007B21B4">
              <w:rPr>
                <w:rFonts w:asciiTheme="majorBidi" w:hAnsiTheme="majorBidi" w:cstheme="majorBidi"/>
                <w:sz w:val="24"/>
                <w:szCs w:val="24"/>
                <w:lang w:eastAsia="ja-JP"/>
              </w:rPr>
              <w:t>Turkcell</w:t>
            </w:r>
            <w:proofErr w:type="spellEnd"/>
            <w:r w:rsidRPr="007B21B4">
              <w:rPr>
                <w:rFonts w:asciiTheme="majorBidi" w:hAnsiTheme="majorBidi" w:cstheme="majorBidi"/>
                <w:sz w:val="24"/>
                <w:szCs w:val="24"/>
                <w:lang w:eastAsia="ja-JP"/>
              </w:rPr>
              <w:br/>
            </w:r>
            <w:hyperlink r:id="rId10" w:history="1">
              <w:r w:rsidRPr="007B21B4">
                <w:rPr>
                  <w:rFonts w:asciiTheme="majorBidi" w:hAnsiTheme="majorBidi" w:cstheme="majorBidi"/>
                  <w:sz w:val="24"/>
                  <w:szCs w:val="24"/>
                  <w:lang w:eastAsia="ja-JP"/>
                </w:rPr>
                <w:t>Türkiye</w:t>
              </w:r>
            </w:hyperlink>
          </w:p>
        </w:tc>
        <w:tc>
          <w:tcPr>
            <w:tcW w:w="3827" w:type="dxa"/>
            <w:gridSpan w:val="2"/>
            <w:tcBorders>
              <w:bottom w:val="single" w:sz="12" w:space="0" w:color="auto"/>
            </w:tcBorders>
          </w:tcPr>
          <w:p w14:paraId="6AA925F0" w14:textId="7ED16A97" w:rsidR="007B21B4" w:rsidRPr="007B21B4" w:rsidRDefault="007B21B4" w:rsidP="00AE4EF3">
            <w:pPr>
              <w:spacing w:before="120"/>
              <w:rPr>
                <w:rFonts w:asciiTheme="majorBidi" w:hAnsiTheme="majorBidi" w:cstheme="majorBidi"/>
                <w:sz w:val="24"/>
                <w:szCs w:val="24"/>
                <w:lang w:val="de-DE"/>
              </w:rPr>
            </w:pPr>
            <w:r w:rsidRPr="007B21B4">
              <w:rPr>
                <w:rFonts w:asciiTheme="majorBidi" w:hAnsiTheme="majorBidi" w:cstheme="majorBidi"/>
                <w:sz w:val="24"/>
                <w:szCs w:val="24"/>
                <w:lang w:val="de-DE"/>
              </w:rPr>
              <w:t xml:space="preserve">E-mail: </w:t>
            </w:r>
            <w:r w:rsidRPr="007B21B4">
              <w:rPr>
                <w:rFonts w:asciiTheme="majorBidi" w:hAnsiTheme="majorBidi" w:cstheme="majorBidi"/>
              </w:rPr>
              <w:fldChar w:fldCharType="begin"/>
            </w:r>
            <w:r w:rsidRPr="007B21B4">
              <w:rPr>
                <w:rFonts w:asciiTheme="majorBidi" w:hAnsiTheme="majorBidi" w:cstheme="majorBidi"/>
                <w:lang w:val="de-DE"/>
              </w:rPr>
              <w:instrText>HYPERLINK "mailto:buse.bilgin@turkcell.com.tr"</w:instrText>
            </w:r>
            <w:r w:rsidRPr="007B21B4">
              <w:rPr>
                <w:rFonts w:asciiTheme="majorBidi" w:hAnsiTheme="majorBidi" w:cstheme="majorBidi"/>
              </w:rPr>
            </w:r>
            <w:r w:rsidRPr="007B21B4">
              <w:rPr>
                <w:rFonts w:asciiTheme="majorBidi" w:hAnsiTheme="majorBidi" w:cstheme="majorBidi"/>
              </w:rPr>
              <w:fldChar w:fldCharType="separate"/>
            </w:r>
            <w:r w:rsidRPr="007B21B4">
              <w:rPr>
                <w:rStyle w:val="Hyperlink"/>
                <w:rFonts w:asciiTheme="majorBidi" w:hAnsiTheme="majorBidi" w:cstheme="majorBidi"/>
                <w:sz w:val="24"/>
                <w:szCs w:val="24"/>
                <w:lang w:val="de-DE"/>
              </w:rPr>
              <w:t>buse.bilgin@turkcell.com.tr</w:t>
            </w:r>
            <w:r w:rsidRPr="007B21B4">
              <w:rPr>
                <w:rStyle w:val="Hyperlink"/>
                <w:rFonts w:asciiTheme="majorBidi" w:hAnsiTheme="majorBidi" w:cstheme="majorBidi"/>
                <w:sz w:val="24"/>
                <w:szCs w:val="24"/>
                <w:lang w:val="de-DE"/>
              </w:rPr>
              <w:fldChar w:fldCharType="end"/>
            </w:r>
          </w:p>
        </w:tc>
      </w:tr>
    </w:tbl>
    <w:p w14:paraId="75A11032" w14:textId="77777777" w:rsidR="004D19B0" w:rsidRPr="007B21B4" w:rsidRDefault="004D19B0" w:rsidP="004D19B0">
      <w:pPr>
        <w:rPr>
          <w:rFonts w:asciiTheme="majorBidi" w:hAnsiTheme="majorBidi" w:cstheme="majorBidi"/>
          <w:sz w:val="24"/>
          <w:szCs w:val="24"/>
          <w:lang w:val="de-DE"/>
        </w:rPr>
      </w:pPr>
    </w:p>
    <w:p w14:paraId="6EAE04C8" w14:textId="77777777" w:rsidR="004D19B0" w:rsidRPr="007B21B4" w:rsidRDefault="004D19B0" w:rsidP="004D19B0">
      <w:pPr>
        <w:rPr>
          <w:rFonts w:asciiTheme="majorBidi" w:hAnsiTheme="majorBidi" w:cstheme="majorBidi"/>
          <w:sz w:val="24"/>
          <w:szCs w:val="24"/>
        </w:rPr>
      </w:pPr>
      <w:r w:rsidRPr="007B21B4">
        <w:rPr>
          <w:rFonts w:asciiTheme="majorBidi" w:hAnsiTheme="majorBidi" w:cstheme="majorBidi"/>
          <w:sz w:val="24"/>
          <w:szCs w:val="24"/>
        </w:rPr>
        <w:t>A new liaison statement has been received from SG13.</w:t>
      </w:r>
    </w:p>
    <w:p w14:paraId="24FA5974" w14:textId="77777777" w:rsidR="004D19B0" w:rsidRPr="007B21B4" w:rsidRDefault="004D19B0" w:rsidP="004D19B0">
      <w:pPr>
        <w:rPr>
          <w:rFonts w:asciiTheme="majorBidi" w:hAnsiTheme="majorBidi" w:cstheme="majorBidi"/>
          <w:sz w:val="24"/>
          <w:szCs w:val="24"/>
        </w:rPr>
      </w:pPr>
      <w:r w:rsidRPr="007B21B4">
        <w:rPr>
          <w:rFonts w:asciiTheme="majorBidi" w:hAnsiTheme="majorBidi" w:cstheme="majorBidi"/>
          <w:sz w:val="24"/>
          <w:szCs w:val="24"/>
        </w:rPr>
        <w:t xml:space="preserve">This liaison statement follows and the original file can be downloaded from the ITU ftp server at </w:t>
      </w:r>
      <w:hyperlink r:id="rId11" w:tooltip="ITU-T ftp file restricted to TIES access only" w:history="1">
        <w:r w:rsidRPr="007B21B4">
          <w:rPr>
            <w:rStyle w:val="Hyperlink"/>
            <w:rFonts w:asciiTheme="majorBidi" w:hAnsiTheme="majorBidi" w:cstheme="majorBidi"/>
            <w:sz w:val="24"/>
            <w:szCs w:val="24"/>
          </w:rPr>
          <w:t>http://handle.itu.int/11.1002/ls/sp17-sg13-oLS-00191.docx</w:t>
        </w:r>
      </w:hyperlink>
      <w:r w:rsidRPr="007B21B4">
        <w:rPr>
          <w:rFonts w:asciiTheme="majorBidi" w:hAnsiTheme="majorBidi" w:cstheme="majorBidi"/>
          <w:sz w:val="24"/>
          <w:szCs w:val="24"/>
        </w:rPr>
        <w:t>.</w:t>
      </w:r>
    </w:p>
    <w:p w14:paraId="33468717" w14:textId="77777777" w:rsidR="004D19B0" w:rsidRPr="007B21B4" w:rsidRDefault="004D19B0" w:rsidP="004D19B0">
      <w:pPr>
        <w:spacing w:before="0"/>
        <w:jc w:val="center"/>
        <w:rPr>
          <w:rFonts w:asciiTheme="majorBidi" w:hAnsiTheme="majorBidi" w:cstheme="majorBidi"/>
        </w:rPr>
      </w:pPr>
    </w:p>
    <w:p w14:paraId="4F9DDF13" w14:textId="77777777" w:rsidR="004D19B0" w:rsidRPr="007B21B4" w:rsidRDefault="004D19B0">
      <w:pPr>
        <w:rPr>
          <w:rFonts w:asciiTheme="majorBidi" w:hAnsiTheme="majorBidi" w:cstheme="majorBidi"/>
        </w:rPr>
      </w:pPr>
      <w:r w:rsidRPr="007B21B4">
        <w:rPr>
          <w:rFonts w:asciiTheme="majorBidi" w:hAnsiTheme="majorBidi" w:cstheme="majorBidi"/>
        </w:rPr>
        <w:br w:type="page"/>
      </w:r>
    </w:p>
    <w:tbl>
      <w:tblPr>
        <w:tblW w:w="9639" w:type="dxa"/>
        <w:tblLayout w:type="fixed"/>
        <w:tblCellMar>
          <w:left w:w="57" w:type="dxa"/>
          <w:right w:w="57" w:type="dxa"/>
        </w:tblCellMar>
        <w:tblLook w:val="0000" w:firstRow="0" w:lastRow="0" w:firstColumn="0" w:lastColumn="0" w:noHBand="0" w:noVBand="0"/>
      </w:tblPr>
      <w:tblGrid>
        <w:gridCol w:w="1132"/>
        <w:gridCol w:w="455"/>
        <w:gridCol w:w="20"/>
        <w:gridCol w:w="628"/>
        <w:gridCol w:w="3152"/>
        <w:gridCol w:w="226"/>
        <w:gridCol w:w="4026"/>
      </w:tblGrid>
      <w:tr w:rsidR="00AD3F3F" w:rsidRPr="007B21B4" w14:paraId="0B39395B" w14:textId="77777777" w:rsidTr="00AD3F3F">
        <w:trPr>
          <w:cantSplit/>
        </w:trPr>
        <w:tc>
          <w:tcPr>
            <w:tcW w:w="1132" w:type="dxa"/>
            <w:vMerge w:val="restart"/>
            <w:vAlign w:val="center"/>
          </w:tcPr>
          <w:p w14:paraId="7B8D6BA5" w14:textId="4E7DEA99" w:rsidR="00AD3F3F" w:rsidRPr="007B21B4" w:rsidRDefault="00AD3F3F" w:rsidP="00AD3F3F">
            <w:pPr>
              <w:spacing w:before="0"/>
              <w:jc w:val="center"/>
              <w:rPr>
                <w:rFonts w:asciiTheme="majorBidi" w:hAnsiTheme="majorBidi" w:cstheme="majorBidi"/>
                <w:sz w:val="20"/>
              </w:rPr>
            </w:pPr>
            <w:r w:rsidRPr="007B21B4">
              <w:rPr>
                <w:rFonts w:asciiTheme="majorBidi" w:hAnsiTheme="majorBidi" w:cstheme="majorBidi"/>
                <w:noProof/>
              </w:rPr>
              <w:lastRenderedPageBreak/>
              <w:drawing>
                <wp:inline distT="0" distB="0" distL="0" distR="0" wp14:anchorId="6A725C22" wp14:editId="4045769E">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7B679D1D" w14:textId="77777777" w:rsidR="00AD3F3F" w:rsidRPr="007B21B4" w:rsidRDefault="00AD3F3F" w:rsidP="00AD3F3F">
            <w:pPr>
              <w:spacing w:before="120"/>
              <w:rPr>
                <w:rFonts w:asciiTheme="majorBidi" w:hAnsiTheme="majorBidi" w:cstheme="majorBidi"/>
                <w:sz w:val="16"/>
                <w:szCs w:val="16"/>
              </w:rPr>
            </w:pPr>
            <w:r w:rsidRPr="007B21B4">
              <w:rPr>
                <w:rFonts w:asciiTheme="majorBidi" w:hAnsiTheme="majorBidi" w:cstheme="majorBidi"/>
                <w:sz w:val="16"/>
                <w:szCs w:val="16"/>
              </w:rPr>
              <w:t>INTERNATIONAL TELECOMMUNICATION UNION</w:t>
            </w:r>
          </w:p>
          <w:p w14:paraId="51034B42" w14:textId="77777777" w:rsidR="00AD3F3F" w:rsidRPr="007B21B4" w:rsidRDefault="00AD3F3F" w:rsidP="00AD3F3F">
            <w:pPr>
              <w:spacing w:before="120"/>
              <w:rPr>
                <w:rFonts w:asciiTheme="majorBidi" w:hAnsiTheme="majorBidi" w:cstheme="majorBidi"/>
                <w:b/>
                <w:bCs/>
                <w:sz w:val="26"/>
                <w:szCs w:val="26"/>
              </w:rPr>
            </w:pPr>
            <w:r w:rsidRPr="007B21B4">
              <w:rPr>
                <w:rFonts w:asciiTheme="majorBidi" w:hAnsiTheme="majorBidi" w:cstheme="majorBidi"/>
                <w:b/>
                <w:bCs/>
                <w:sz w:val="26"/>
                <w:szCs w:val="26"/>
              </w:rPr>
              <w:t>TELECOMMUNICATION</w:t>
            </w:r>
            <w:r w:rsidRPr="007B21B4">
              <w:rPr>
                <w:rFonts w:asciiTheme="majorBidi" w:hAnsiTheme="majorBidi" w:cstheme="majorBidi"/>
                <w:b/>
                <w:bCs/>
                <w:sz w:val="26"/>
                <w:szCs w:val="26"/>
              </w:rPr>
              <w:br/>
              <w:t>STANDARDIZATION SECTOR</w:t>
            </w:r>
          </w:p>
          <w:p w14:paraId="066B0835" w14:textId="77777777" w:rsidR="00AD3F3F" w:rsidRPr="007B21B4" w:rsidRDefault="00AD3F3F" w:rsidP="00AD3F3F">
            <w:pPr>
              <w:spacing w:before="120"/>
              <w:rPr>
                <w:rFonts w:asciiTheme="majorBidi" w:hAnsiTheme="majorBidi" w:cstheme="majorBidi"/>
                <w:sz w:val="20"/>
              </w:rPr>
            </w:pPr>
            <w:r w:rsidRPr="007B21B4">
              <w:rPr>
                <w:rFonts w:asciiTheme="majorBidi" w:hAnsiTheme="majorBidi" w:cstheme="majorBidi"/>
                <w:sz w:val="20"/>
              </w:rPr>
              <w:t xml:space="preserve">STUDY PERIOD </w:t>
            </w:r>
            <w:bookmarkStart w:id="4" w:name="dstudyperiod"/>
            <w:r w:rsidRPr="007B21B4">
              <w:rPr>
                <w:rFonts w:asciiTheme="majorBidi" w:hAnsiTheme="majorBidi" w:cstheme="majorBidi"/>
                <w:sz w:val="20"/>
              </w:rPr>
              <w:t>2022-2024</w:t>
            </w:r>
            <w:bookmarkEnd w:id="4"/>
          </w:p>
        </w:tc>
        <w:tc>
          <w:tcPr>
            <w:tcW w:w="4026" w:type="dxa"/>
            <w:vAlign w:val="center"/>
          </w:tcPr>
          <w:p w14:paraId="53269BF0" w14:textId="46515985" w:rsidR="00AD3F3F" w:rsidRPr="007B21B4" w:rsidRDefault="00AD3F3F" w:rsidP="004D19B0">
            <w:pPr>
              <w:jc w:val="right"/>
              <w:rPr>
                <w:rFonts w:asciiTheme="majorBidi" w:hAnsiTheme="majorBidi" w:cstheme="majorBidi"/>
                <w:b/>
                <w:sz w:val="28"/>
              </w:rPr>
            </w:pPr>
            <w:r w:rsidRPr="007B21B4">
              <w:rPr>
                <w:rFonts w:asciiTheme="majorBidi" w:hAnsiTheme="majorBidi" w:cstheme="majorBidi"/>
                <w:b/>
                <w:sz w:val="28"/>
              </w:rPr>
              <w:t>SG13-LS</w:t>
            </w:r>
            <w:r w:rsidR="00990E69" w:rsidRPr="007B21B4">
              <w:rPr>
                <w:rFonts w:asciiTheme="majorBidi" w:hAnsiTheme="majorBidi" w:cstheme="majorBidi"/>
                <w:b/>
                <w:sz w:val="28"/>
              </w:rPr>
              <w:t>191</w:t>
            </w:r>
          </w:p>
        </w:tc>
      </w:tr>
      <w:tr w:rsidR="00AD3F3F" w:rsidRPr="007B21B4" w14:paraId="3296A049" w14:textId="77777777" w:rsidTr="00AD3F3F">
        <w:trPr>
          <w:cantSplit/>
        </w:trPr>
        <w:tc>
          <w:tcPr>
            <w:tcW w:w="1132" w:type="dxa"/>
            <w:vMerge/>
          </w:tcPr>
          <w:p w14:paraId="2D5A1281" w14:textId="77777777" w:rsidR="00AD3F3F" w:rsidRPr="007B21B4" w:rsidRDefault="00AD3F3F" w:rsidP="00AD3F3F">
            <w:pPr>
              <w:spacing w:before="120"/>
              <w:rPr>
                <w:rFonts w:asciiTheme="majorBidi" w:hAnsiTheme="majorBidi" w:cstheme="majorBidi"/>
                <w:smallCaps/>
                <w:sz w:val="20"/>
              </w:rPr>
            </w:pPr>
            <w:bookmarkStart w:id="5" w:name="dsg" w:colFirst="2" w:colLast="2"/>
            <w:bookmarkEnd w:id="0"/>
          </w:p>
        </w:tc>
        <w:tc>
          <w:tcPr>
            <w:tcW w:w="4481" w:type="dxa"/>
            <w:gridSpan w:val="5"/>
            <w:vMerge/>
          </w:tcPr>
          <w:p w14:paraId="7384AC69" w14:textId="77777777" w:rsidR="00AD3F3F" w:rsidRPr="007B21B4" w:rsidRDefault="00AD3F3F" w:rsidP="00AD3F3F">
            <w:pPr>
              <w:spacing w:before="120"/>
              <w:rPr>
                <w:rFonts w:asciiTheme="majorBidi" w:hAnsiTheme="majorBidi" w:cstheme="majorBidi"/>
                <w:smallCaps/>
                <w:sz w:val="20"/>
              </w:rPr>
            </w:pPr>
          </w:p>
        </w:tc>
        <w:tc>
          <w:tcPr>
            <w:tcW w:w="4026" w:type="dxa"/>
          </w:tcPr>
          <w:p w14:paraId="43D73846" w14:textId="5CB13EF1" w:rsidR="00AD3F3F" w:rsidRPr="007B21B4" w:rsidRDefault="00AD3F3F" w:rsidP="00AD3F3F">
            <w:pPr>
              <w:pStyle w:val="TSBHeaderRight14"/>
              <w:rPr>
                <w:rFonts w:asciiTheme="majorBidi" w:hAnsiTheme="majorBidi" w:cstheme="majorBidi"/>
                <w:smallCaps/>
              </w:rPr>
            </w:pPr>
            <w:r w:rsidRPr="007B21B4">
              <w:rPr>
                <w:rFonts w:asciiTheme="majorBidi" w:hAnsiTheme="majorBidi" w:cstheme="majorBidi"/>
                <w:smallCaps/>
              </w:rPr>
              <w:t>STUDY GROUP 13</w:t>
            </w:r>
          </w:p>
        </w:tc>
      </w:tr>
      <w:bookmarkEnd w:id="5"/>
      <w:tr w:rsidR="00AD3F3F" w:rsidRPr="007B21B4" w14:paraId="6355E73B" w14:textId="77777777" w:rsidTr="00AD3F3F">
        <w:trPr>
          <w:cantSplit/>
        </w:trPr>
        <w:tc>
          <w:tcPr>
            <w:tcW w:w="1132" w:type="dxa"/>
            <w:vMerge/>
            <w:tcBorders>
              <w:bottom w:val="single" w:sz="12" w:space="0" w:color="auto"/>
            </w:tcBorders>
          </w:tcPr>
          <w:p w14:paraId="578FD59A" w14:textId="77777777" w:rsidR="00AD3F3F" w:rsidRPr="007B21B4" w:rsidRDefault="00AD3F3F" w:rsidP="00AD3F3F">
            <w:pPr>
              <w:spacing w:before="120"/>
              <w:rPr>
                <w:rFonts w:asciiTheme="majorBidi" w:hAnsiTheme="majorBidi" w:cstheme="majorBidi"/>
                <w:b/>
                <w:bCs/>
                <w:sz w:val="26"/>
              </w:rPr>
            </w:pPr>
          </w:p>
        </w:tc>
        <w:tc>
          <w:tcPr>
            <w:tcW w:w="4481" w:type="dxa"/>
            <w:gridSpan w:val="5"/>
            <w:vMerge/>
            <w:tcBorders>
              <w:bottom w:val="single" w:sz="12" w:space="0" w:color="auto"/>
            </w:tcBorders>
          </w:tcPr>
          <w:p w14:paraId="440260EB" w14:textId="77777777" w:rsidR="00AD3F3F" w:rsidRPr="007B21B4" w:rsidRDefault="00AD3F3F" w:rsidP="00AD3F3F">
            <w:pPr>
              <w:spacing w:before="120"/>
              <w:rPr>
                <w:rFonts w:asciiTheme="majorBidi" w:hAnsiTheme="majorBidi" w:cstheme="majorBidi"/>
                <w:b/>
                <w:bCs/>
                <w:sz w:val="26"/>
              </w:rPr>
            </w:pPr>
          </w:p>
        </w:tc>
        <w:tc>
          <w:tcPr>
            <w:tcW w:w="4026" w:type="dxa"/>
            <w:tcBorders>
              <w:bottom w:val="single" w:sz="12" w:space="0" w:color="auto"/>
            </w:tcBorders>
            <w:vAlign w:val="center"/>
          </w:tcPr>
          <w:p w14:paraId="2A4CE765" w14:textId="77777777" w:rsidR="00AD3F3F" w:rsidRPr="007B21B4" w:rsidRDefault="00AD3F3F" w:rsidP="00AD3F3F">
            <w:pPr>
              <w:pStyle w:val="TSBHeaderRight14"/>
              <w:rPr>
                <w:rFonts w:asciiTheme="majorBidi" w:hAnsiTheme="majorBidi" w:cstheme="majorBidi"/>
              </w:rPr>
            </w:pPr>
            <w:r w:rsidRPr="007B21B4">
              <w:rPr>
                <w:rFonts w:asciiTheme="majorBidi" w:hAnsiTheme="majorBidi" w:cstheme="majorBidi"/>
              </w:rPr>
              <w:t>Original: English</w:t>
            </w:r>
          </w:p>
        </w:tc>
      </w:tr>
      <w:tr w:rsidR="00AD3F3F" w:rsidRPr="007B21B4" w14:paraId="241D8F33" w14:textId="77777777" w:rsidTr="00AD3F3F">
        <w:trPr>
          <w:cantSplit/>
        </w:trPr>
        <w:tc>
          <w:tcPr>
            <w:tcW w:w="1587" w:type="dxa"/>
            <w:gridSpan w:val="2"/>
          </w:tcPr>
          <w:p w14:paraId="71949E98" w14:textId="77777777" w:rsidR="00AD3F3F" w:rsidRPr="007B21B4" w:rsidRDefault="00AD3F3F" w:rsidP="00AD3F3F">
            <w:pPr>
              <w:spacing w:before="120"/>
              <w:rPr>
                <w:rFonts w:asciiTheme="majorBidi" w:hAnsiTheme="majorBidi" w:cstheme="majorBidi"/>
                <w:b/>
                <w:bCs/>
                <w:sz w:val="24"/>
                <w:szCs w:val="24"/>
              </w:rPr>
            </w:pPr>
            <w:bookmarkStart w:id="6" w:name="dbluepink" w:colFirst="1" w:colLast="1"/>
            <w:bookmarkStart w:id="7" w:name="dmeeting" w:colFirst="2" w:colLast="2"/>
            <w:r w:rsidRPr="007B21B4">
              <w:rPr>
                <w:rFonts w:asciiTheme="majorBidi" w:hAnsiTheme="majorBidi" w:cstheme="majorBidi"/>
                <w:b/>
                <w:bCs/>
                <w:sz w:val="24"/>
                <w:szCs w:val="24"/>
              </w:rPr>
              <w:t>Question(s):</w:t>
            </w:r>
          </w:p>
        </w:tc>
        <w:tc>
          <w:tcPr>
            <w:tcW w:w="4026" w:type="dxa"/>
            <w:gridSpan w:val="4"/>
          </w:tcPr>
          <w:p w14:paraId="6D951717" w14:textId="265C6189" w:rsidR="00AD3F3F" w:rsidRPr="007B21B4" w:rsidRDefault="00AD3F3F" w:rsidP="00AD3F3F">
            <w:pPr>
              <w:pStyle w:val="TSBHeaderQuestion"/>
              <w:rPr>
                <w:rFonts w:asciiTheme="majorBidi" w:hAnsiTheme="majorBidi" w:cstheme="majorBidi"/>
              </w:rPr>
            </w:pPr>
            <w:r w:rsidRPr="007B21B4">
              <w:rPr>
                <w:rFonts w:asciiTheme="majorBidi" w:hAnsiTheme="majorBidi" w:cstheme="majorBidi"/>
              </w:rPr>
              <w:t>All/13</w:t>
            </w:r>
          </w:p>
        </w:tc>
        <w:tc>
          <w:tcPr>
            <w:tcW w:w="4026" w:type="dxa"/>
          </w:tcPr>
          <w:p w14:paraId="0BA3C086" w14:textId="41167E3D" w:rsidR="00AD3F3F" w:rsidRPr="007B21B4" w:rsidRDefault="00AD3F3F" w:rsidP="00AD3F3F">
            <w:pPr>
              <w:pStyle w:val="VenueDate"/>
              <w:rPr>
                <w:rFonts w:asciiTheme="majorBidi" w:hAnsiTheme="majorBidi" w:cstheme="majorBidi"/>
              </w:rPr>
            </w:pPr>
            <w:r w:rsidRPr="007B21B4">
              <w:rPr>
                <w:rFonts w:asciiTheme="majorBidi" w:hAnsiTheme="majorBidi" w:cstheme="majorBidi"/>
              </w:rPr>
              <w:t>Geneva, 15 - 26 July 2024</w:t>
            </w:r>
          </w:p>
        </w:tc>
      </w:tr>
      <w:tr w:rsidR="00AD3F3F" w:rsidRPr="007B21B4" w14:paraId="5A3CDE00" w14:textId="77777777" w:rsidTr="005F7827">
        <w:trPr>
          <w:cantSplit/>
        </w:trPr>
        <w:tc>
          <w:tcPr>
            <w:tcW w:w="9639" w:type="dxa"/>
            <w:gridSpan w:val="7"/>
          </w:tcPr>
          <w:p w14:paraId="1D0B6C0D" w14:textId="67B5298C" w:rsidR="00AD3F3F" w:rsidRPr="007B21B4" w:rsidRDefault="00AD3F3F" w:rsidP="00AD3F3F">
            <w:pPr>
              <w:spacing w:before="120"/>
              <w:jc w:val="center"/>
              <w:rPr>
                <w:rFonts w:asciiTheme="majorBidi" w:hAnsiTheme="majorBidi" w:cstheme="majorBidi"/>
                <w:b/>
                <w:bCs/>
                <w:sz w:val="24"/>
                <w:szCs w:val="24"/>
              </w:rPr>
            </w:pPr>
            <w:bookmarkStart w:id="8" w:name="ddoctype"/>
            <w:bookmarkEnd w:id="6"/>
            <w:bookmarkEnd w:id="7"/>
            <w:r w:rsidRPr="007B21B4">
              <w:rPr>
                <w:rFonts w:asciiTheme="majorBidi" w:hAnsiTheme="majorBidi" w:cstheme="majorBidi"/>
                <w:b/>
                <w:bCs/>
                <w:sz w:val="24"/>
                <w:szCs w:val="24"/>
              </w:rPr>
              <w:t>Ref.: SG13-TD333/PLEN</w:t>
            </w:r>
          </w:p>
        </w:tc>
      </w:tr>
      <w:tr w:rsidR="00AD3F3F" w:rsidRPr="007B21B4" w14:paraId="456CF351" w14:textId="77777777" w:rsidTr="00AD3F3F">
        <w:trPr>
          <w:cantSplit/>
        </w:trPr>
        <w:tc>
          <w:tcPr>
            <w:tcW w:w="1587" w:type="dxa"/>
            <w:gridSpan w:val="2"/>
          </w:tcPr>
          <w:p w14:paraId="6C1D9770" w14:textId="77777777" w:rsidR="00AD3F3F" w:rsidRPr="007B21B4" w:rsidRDefault="00AD3F3F" w:rsidP="00AD3F3F">
            <w:pPr>
              <w:spacing w:before="120"/>
              <w:rPr>
                <w:rFonts w:asciiTheme="majorBidi" w:hAnsiTheme="majorBidi" w:cstheme="majorBidi"/>
                <w:b/>
                <w:bCs/>
                <w:sz w:val="24"/>
                <w:szCs w:val="24"/>
              </w:rPr>
            </w:pPr>
            <w:bookmarkStart w:id="9" w:name="dsource" w:colFirst="1" w:colLast="1"/>
            <w:bookmarkEnd w:id="8"/>
            <w:r w:rsidRPr="007B21B4">
              <w:rPr>
                <w:rFonts w:asciiTheme="majorBidi" w:hAnsiTheme="majorBidi" w:cstheme="majorBidi"/>
                <w:b/>
                <w:bCs/>
                <w:sz w:val="24"/>
                <w:szCs w:val="24"/>
              </w:rPr>
              <w:t>Source:</w:t>
            </w:r>
          </w:p>
        </w:tc>
        <w:tc>
          <w:tcPr>
            <w:tcW w:w="8052" w:type="dxa"/>
            <w:gridSpan w:val="5"/>
          </w:tcPr>
          <w:p w14:paraId="4647A40A" w14:textId="4BD1CB86" w:rsidR="00AD3F3F" w:rsidRPr="007B21B4" w:rsidRDefault="00AD3F3F" w:rsidP="00AD3F3F">
            <w:pPr>
              <w:pStyle w:val="TSBHeaderSource"/>
              <w:rPr>
                <w:rFonts w:asciiTheme="majorBidi" w:hAnsiTheme="majorBidi" w:cstheme="majorBidi"/>
              </w:rPr>
            </w:pPr>
            <w:r w:rsidRPr="007B21B4">
              <w:rPr>
                <w:rFonts w:asciiTheme="majorBidi" w:hAnsiTheme="majorBidi" w:cstheme="majorBidi"/>
              </w:rPr>
              <w:t>ITU-T Study Group 13</w:t>
            </w:r>
          </w:p>
        </w:tc>
      </w:tr>
      <w:tr w:rsidR="00AD3F3F" w:rsidRPr="007B21B4" w14:paraId="32CFD6DB" w14:textId="77777777" w:rsidTr="00AD3F3F">
        <w:trPr>
          <w:cantSplit/>
        </w:trPr>
        <w:tc>
          <w:tcPr>
            <w:tcW w:w="1587" w:type="dxa"/>
            <w:gridSpan w:val="2"/>
            <w:tcBorders>
              <w:bottom w:val="single" w:sz="8" w:space="0" w:color="auto"/>
            </w:tcBorders>
          </w:tcPr>
          <w:p w14:paraId="7FBF428A" w14:textId="77777777" w:rsidR="00AD3F3F" w:rsidRPr="007B21B4" w:rsidRDefault="00AD3F3F" w:rsidP="00AD3F3F">
            <w:pPr>
              <w:spacing w:before="120"/>
              <w:rPr>
                <w:rFonts w:asciiTheme="majorBidi" w:hAnsiTheme="majorBidi" w:cstheme="majorBidi"/>
                <w:b/>
                <w:bCs/>
                <w:sz w:val="24"/>
                <w:szCs w:val="24"/>
              </w:rPr>
            </w:pPr>
            <w:bookmarkStart w:id="10" w:name="dtitle1" w:colFirst="1" w:colLast="1"/>
            <w:bookmarkEnd w:id="9"/>
            <w:r w:rsidRPr="007B21B4">
              <w:rPr>
                <w:rFonts w:asciiTheme="majorBidi" w:hAnsiTheme="majorBidi" w:cstheme="majorBidi"/>
                <w:b/>
                <w:bCs/>
                <w:sz w:val="24"/>
                <w:szCs w:val="24"/>
              </w:rPr>
              <w:t>Title:</w:t>
            </w:r>
          </w:p>
        </w:tc>
        <w:tc>
          <w:tcPr>
            <w:tcW w:w="8052" w:type="dxa"/>
            <w:gridSpan w:val="5"/>
            <w:tcBorders>
              <w:bottom w:val="single" w:sz="8" w:space="0" w:color="auto"/>
            </w:tcBorders>
          </w:tcPr>
          <w:p w14:paraId="67689959" w14:textId="01CBD2AA" w:rsidR="00AD3F3F" w:rsidRPr="007B21B4" w:rsidRDefault="00AD3F3F" w:rsidP="00AD3F3F">
            <w:pPr>
              <w:pStyle w:val="TSBHeaderTitle"/>
              <w:rPr>
                <w:rFonts w:asciiTheme="majorBidi" w:hAnsiTheme="majorBidi" w:cstheme="majorBidi"/>
              </w:rPr>
            </w:pPr>
            <w:r w:rsidRPr="007B21B4">
              <w:rPr>
                <w:rFonts w:asciiTheme="majorBidi" w:hAnsiTheme="majorBidi" w:cstheme="majorBidi"/>
              </w:rPr>
              <w:t>LS on Establishment of new Focus Group on Artificial Intelligence Native for Telecommunication Networks (FG-AINN)</w:t>
            </w:r>
          </w:p>
        </w:tc>
      </w:tr>
      <w:bookmarkEnd w:id="1"/>
      <w:bookmarkEnd w:id="10"/>
      <w:tr w:rsidR="00484F91" w:rsidRPr="007B21B4" w14:paraId="2003B859" w14:textId="77777777" w:rsidTr="009E32EA">
        <w:trPr>
          <w:cantSplit/>
        </w:trPr>
        <w:tc>
          <w:tcPr>
            <w:tcW w:w="9639" w:type="dxa"/>
            <w:gridSpan w:val="7"/>
            <w:tcBorders>
              <w:top w:val="single" w:sz="12" w:space="0" w:color="auto"/>
            </w:tcBorders>
          </w:tcPr>
          <w:p w14:paraId="72FAF130" w14:textId="77777777" w:rsidR="00484F91" w:rsidRPr="007B21B4" w:rsidRDefault="00484F91" w:rsidP="009E32EA">
            <w:pPr>
              <w:jc w:val="center"/>
              <w:rPr>
                <w:rFonts w:asciiTheme="majorBidi" w:hAnsiTheme="majorBidi" w:cstheme="majorBidi"/>
                <w:b/>
              </w:rPr>
            </w:pPr>
            <w:r w:rsidRPr="007B21B4">
              <w:rPr>
                <w:rFonts w:asciiTheme="majorBidi" w:hAnsiTheme="majorBidi" w:cstheme="majorBidi"/>
                <w:b/>
              </w:rPr>
              <w:t>LIAISON STATEMENT</w:t>
            </w:r>
          </w:p>
        </w:tc>
      </w:tr>
      <w:tr w:rsidR="00484F91" w:rsidRPr="007B21B4" w14:paraId="0D982DAA" w14:textId="77777777" w:rsidTr="009E32EA">
        <w:trPr>
          <w:cantSplit/>
        </w:trPr>
        <w:tc>
          <w:tcPr>
            <w:tcW w:w="2235" w:type="dxa"/>
            <w:gridSpan w:val="4"/>
          </w:tcPr>
          <w:p w14:paraId="49C3F630" w14:textId="77777777" w:rsidR="00484F91" w:rsidRPr="007B21B4" w:rsidRDefault="00484F91" w:rsidP="009E32EA">
            <w:pPr>
              <w:rPr>
                <w:rFonts w:asciiTheme="majorBidi" w:hAnsiTheme="majorBidi" w:cstheme="majorBidi"/>
                <w:b/>
                <w:bCs/>
                <w:sz w:val="24"/>
                <w:szCs w:val="22"/>
              </w:rPr>
            </w:pPr>
            <w:r w:rsidRPr="007B21B4">
              <w:rPr>
                <w:rFonts w:asciiTheme="majorBidi" w:hAnsiTheme="majorBidi" w:cstheme="majorBidi"/>
                <w:b/>
                <w:bCs/>
                <w:sz w:val="24"/>
                <w:szCs w:val="22"/>
              </w:rPr>
              <w:t>For action to:</w:t>
            </w:r>
          </w:p>
        </w:tc>
        <w:tc>
          <w:tcPr>
            <w:tcW w:w="7404" w:type="dxa"/>
            <w:gridSpan w:val="3"/>
          </w:tcPr>
          <w:p w14:paraId="7DC870B1" w14:textId="4BEAFF1F" w:rsidR="00484F91" w:rsidRPr="007B21B4" w:rsidRDefault="007E688F" w:rsidP="009E32EA">
            <w:pPr>
              <w:pStyle w:val="LSForAction"/>
              <w:rPr>
                <w:rFonts w:asciiTheme="majorBidi" w:hAnsiTheme="majorBidi" w:cstheme="majorBidi"/>
                <w:szCs w:val="24"/>
              </w:rPr>
            </w:pPr>
            <w:r w:rsidRPr="007B21B4">
              <w:rPr>
                <w:rFonts w:asciiTheme="majorBidi" w:hAnsiTheme="majorBidi" w:cstheme="majorBidi"/>
                <w:szCs w:val="24"/>
              </w:rPr>
              <w:t>-</w:t>
            </w:r>
          </w:p>
        </w:tc>
      </w:tr>
      <w:tr w:rsidR="00484F91" w:rsidRPr="007B21B4" w14:paraId="66278615" w14:textId="77777777" w:rsidTr="009E32EA">
        <w:trPr>
          <w:cantSplit/>
        </w:trPr>
        <w:tc>
          <w:tcPr>
            <w:tcW w:w="2235" w:type="dxa"/>
            <w:gridSpan w:val="4"/>
          </w:tcPr>
          <w:p w14:paraId="221C93DF" w14:textId="77777777" w:rsidR="00484F91" w:rsidRPr="007B21B4" w:rsidRDefault="00484F91" w:rsidP="009E32EA">
            <w:pPr>
              <w:rPr>
                <w:rFonts w:asciiTheme="majorBidi" w:hAnsiTheme="majorBidi" w:cstheme="majorBidi"/>
                <w:b/>
                <w:bCs/>
                <w:sz w:val="24"/>
                <w:szCs w:val="22"/>
              </w:rPr>
            </w:pPr>
            <w:r w:rsidRPr="007B21B4">
              <w:rPr>
                <w:rFonts w:asciiTheme="majorBidi" w:hAnsiTheme="majorBidi" w:cstheme="majorBidi"/>
                <w:b/>
                <w:bCs/>
                <w:sz w:val="24"/>
                <w:szCs w:val="22"/>
              </w:rPr>
              <w:t>For information to:</w:t>
            </w:r>
          </w:p>
        </w:tc>
        <w:tc>
          <w:tcPr>
            <w:tcW w:w="7404" w:type="dxa"/>
            <w:gridSpan w:val="3"/>
          </w:tcPr>
          <w:p w14:paraId="3D61A5EF" w14:textId="7FFD9F16" w:rsidR="00484F91" w:rsidRPr="007B21B4" w:rsidRDefault="000F7892" w:rsidP="009E32EA">
            <w:pPr>
              <w:pStyle w:val="LSForInfo"/>
              <w:rPr>
                <w:rFonts w:asciiTheme="majorBidi" w:eastAsia="MS Mincho" w:hAnsiTheme="majorBidi" w:cstheme="majorBidi"/>
              </w:rPr>
            </w:pPr>
            <w:r w:rsidRPr="007B21B4">
              <w:rPr>
                <w:rFonts w:asciiTheme="majorBidi" w:eastAsia="MS Mincho" w:hAnsiTheme="majorBidi" w:cstheme="majorBidi"/>
              </w:rPr>
              <w:t>TSAG, ITU-T SG2, SG3, SG5, SG9, SG11, SG12, SG15, SG16, SG17, SG20, 3GPP, ETSI</w:t>
            </w:r>
          </w:p>
        </w:tc>
      </w:tr>
      <w:tr w:rsidR="00484F91" w:rsidRPr="007B21B4" w14:paraId="55D3DB86" w14:textId="77777777" w:rsidTr="009E32EA">
        <w:trPr>
          <w:cantSplit/>
        </w:trPr>
        <w:tc>
          <w:tcPr>
            <w:tcW w:w="2235" w:type="dxa"/>
            <w:gridSpan w:val="4"/>
          </w:tcPr>
          <w:p w14:paraId="154FBFAE" w14:textId="77777777" w:rsidR="00484F91" w:rsidRPr="007B21B4" w:rsidRDefault="00484F91" w:rsidP="009E32EA">
            <w:pPr>
              <w:rPr>
                <w:rFonts w:asciiTheme="majorBidi" w:hAnsiTheme="majorBidi" w:cstheme="majorBidi"/>
                <w:b/>
                <w:bCs/>
                <w:sz w:val="24"/>
                <w:szCs w:val="22"/>
              </w:rPr>
            </w:pPr>
            <w:r w:rsidRPr="007B21B4">
              <w:rPr>
                <w:rFonts w:asciiTheme="majorBidi" w:hAnsiTheme="majorBidi" w:cstheme="majorBidi"/>
                <w:b/>
                <w:bCs/>
                <w:sz w:val="24"/>
                <w:szCs w:val="22"/>
              </w:rPr>
              <w:t>Approval:</w:t>
            </w:r>
          </w:p>
        </w:tc>
        <w:tc>
          <w:tcPr>
            <w:tcW w:w="7404" w:type="dxa"/>
            <w:gridSpan w:val="3"/>
          </w:tcPr>
          <w:p w14:paraId="2F7926D7" w14:textId="64ECA866" w:rsidR="00484F91" w:rsidRPr="007B21B4" w:rsidRDefault="002A1B7F" w:rsidP="009E32EA">
            <w:pPr>
              <w:pStyle w:val="LSApproval"/>
              <w:rPr>
                <w:rFonts w:asciiTheme="majorBidi" w:hAnsiTheme="majorBidi" w:cstheme="majorBidi"/>
                <w:b/>
                <w:bCs/>
              </w:rPr>
            </w:pPr>
            <w:r w:rsidRPr="007B21B4">
              <w:rPr>
                <w:rFonts w:asciiTheme="majorBidi" w:hAnsiTheme="majorBidi" w:cstheme="majorBidi"/>
                <w:b/>
                <w:bCs/>
              </w:rPr>
              <w:t xml:space="preserve">ITU-T </w:t>
            </w:r>
            <w:r w:rsidR="00484F91" w:rsidRPr="007B21B4">
              <w:rPr>
                <w:rFonts w:asciiTheme="majorBidi" w:hAnsiTheme="majorBidi" w:cstheme="majorBidi"/>
                <w:b/>
                <w:bCs/>
              </w:rPr>
              <w:t>S</w:t>
            </w:r>
            <w:r w:rsidRPr="007B21B4">
              <w:rPr>
                <w:rFonts w:asciiTheme="majorBidi" w:hAnsiTheme="majorBidi" w:cstheme="majorBidi"/>
                <w:b/>
                <w:bCs/>
              </w:rPr>
              <w:t xml:space="preserve">tudy </w:t>
            </w:r>
            <w:r w:rsidR="00484F91" w:rsidRPr="007B21B4">
              <w:rPr>
                <w:rFonts w:asciiTheme="majorBidi" w:hAnsiTheme="majorBidi" w:cstheme="majorBidi"/>
                <w:b/>
                <w:bCs/>
              </w:rPr>
              <w:t>G</w:t>
            </w:r>
            <w:r w:rsidRPr="007B21B4">
              <w:rPr>
                <w:rFonts w:asciiTheme="majorBidi" w:hAnsiTheme="majorBidi" w:cstheme="majorBidi"/>
                <w:b/>
                <w:bCs/>
              </w:rPr>
              <w:t xml:space="preserve">roup </w:t>
            </w:r>
            <w:r w:rsidR="00484F91" w:rsidRPr="007B21B4">
              <w:rPr>
                <w:rFonts w:asciiTheme="majorBidi" w:hAnsiTheme="majorBidi" w:cstheme="majorBidi"/>
                <w:b/>
                <w:bCs/>
              </w:rPr>
              <w:t xml:space="preserve">13 meeting (Geneva, </w:t>
            </w:r>
            <w:r w:rsidR="000F7892" w:rsidRPr="007B21B4">
              <w:rPr>
                <w:rFonts w:asciiTheme="majorBidi" w:hAnsiTheme="majorBidi" w:cstheme="majorBidi"/>
                <w:b/>
                <w:bCs/>
              </w:rPr>
              <w:t>2</w:t>
            </w:r>
            <w:r w:rsidR="003E0657" w:rsidRPr="007B21B4">
              <w:rPr>
                <w:rFonts w:asciiTheme="majorBidi" w:hAnsiTheme="majorBidi" w:cstheme="majorBidi"/>
                <w:b/>
                <w:bCs/>
              </w:rPr>
              <w:t>2</w:t>
            </w:r>
            <w:r w:rsidR="000F7892" w:rsidRPr="007B21B4">
              <w:rPr>
                <w:rFonts w:asciiTheme="majorBidi" w:hAnsiTheme="majorBidi" w:cstheme="majorBidi"/>
                <w:b/>
                <w:bCs/>
              </w:rPr>
              <w:t xml:space="preserve"> July</w:t>
            </w:r>
            <w:r w:rsidR="00484F91" w:rsidRPr="007B21B4">
              <w:rPr>
                <w:rFonts w:asciiTheme="majorBidi" w:hAnsiTheme="majorBidi" w:cstheme="majorBidi"/>
                <w:b/>
                <w:bCs/>
              </w:rPr>
              <w:t xml:space="preserve"> 2024)</w:t>
            </w:r>
          </w:p>
        </w:tc>
      </w:tr>
      <w:tr w:rsidR="00484F91" w:rsidRPr="007B21B4" w14:paraId="34252F5D" w14:textId="77777777" w:rsidTr="009E32EA">
        <w:trPr>
          <w:cantSplit/>
        </w:trPr>
        <w:tc>
          <w:tcPr>
            <w:tcW w:w="2235" w:type="dxa"/>
            <w:gridSpan w:val="4"/>
            <w:tcBorders>
              <w:bottom w:val="single" w:sz="12" w:space="0" w:color="auto"/>
            </w:tcBorders>
          </w:tcPr>
          <w:p w14:paraId="3B998037" w14:textId="77777777" w:rsidR="00484F91" w:rsidRPr="007B21B4" w:rsidRDefault="00484F91" w:rsidP="009E32EA">
            <w:pPr>
              <w:rPr>
                <w:rFonts w:asciiTheme="majorBidi" w:hAnsiTheme="majorBidi" w:cstheme="majorBidi"/>
                <w:b/>
                <w:bCs/>
                <w:sz w:val="24"/>
                <w:szCs w:val="22"/>
              </w:rPr>
            </w:pPr>
            <w:r w:rsidRPr="007B21B4">
              <w:rPr>
                <w:rFonts w:asciiTheme="majorBidi" w:hAnsiTheme="majorBidi" w:cstheme="majorBidi"/>
                <w:b/>
                <w:bCs/>
                <w:sz w:val="24"/>
                <w:szCs w:val="22"/>
              </w:rPr>
              <w:t>Deadline:</w:t>
            </w:r>
          </w:p>
        </w:tc>
        <w:tc>
          <w:tcPr>
            <w:tcW w:w="7404" w:type="dxa"/>
            <w:gridSpan w:val="3"/>
            <w:tcBorders>
              <w:bottom w:val="single" w:sz="12" w:space="0" w:color="auto"/>
            </w:tcBorders>
          </w:tcPr>
          <w:p w14:paraId="0AD8A456" w14:textId="531685DB" w:rsidR="00484F91" w:rsidRPr="007B21B4" w:rsidRDefault="000F7892" w:rsidP="009E32EA">
            <w:pPr>
              <w:pStyle w:val="LSDeadline"/>
              <w:rPr>
                <w:rFonts w:asciiTheme="majorBidi" w:hAnsiTheme="majorBidi" w:cstheme="majorBidi"/>
              </w:rPr>
            </w:pPr>
            <w:r w:rsidRPr="007B21B4">
              <w:rPr>
                <w:rFonts w:asciiTheme="majorBidi" w:hAnsiTheme="majorBidi" w:cstheme="majorBidi"/>
              </w:rPr>
              <w:t>N/A</w:t>
            </w:r>
          </w:p>
        </w:tc>
      </w:tr>
      <w:tr w:rsidR="00484F91" w:rsidRPr="007B21B4" w14:paraId="34D05FCC" w14:textId="77777777" w:rsidTr="009E32EA">
        <w:trPr>
          <w:cantSplit/>
        </w:trPr>
        <w:tc>
          <w:tcPr>
            <w:tcW w:w="1607" w:type="dxa"/>
            <w:gridSpan w:val="3"/>
            <w:tcBorders>
              <w:top w:val="single" w:sz="8" w:space="0" w:color="auto"/>
              <w:bottom w:val="single" w:sz="8" w:space="0" w:color="auto"/>
            </w:tcBorders>
          </w:tcPr>
          <w:p w14:paraId="1196DE80" w14:textId="77777777" w:rsidR="00484F91" w:rsidRPr="007B21B4" w:rsidRDefault="00484F91" w:rsidP="009E32EA">
            <w:pPr>
              <w:rPr>
                <w:rFonts w:asciiTheme="majorBidi" w:hAnsiTheme="majorBidi" w:cstheme="majorBidi"/>
                <w:b/>
                <w:bCs/>
              </w:rPr>
            </w:pPr>
            <w:r w:rsidRPr="007B21B4">
              <w:rPr>
                <w:rFonts w:asciiTheme="majorBidi" w:hAnsiTheme="majorBidi" w:cstheme="majorBidi"/>
                <w:b/>
                <w:bCs/>
                <w:sz w:val="24"/>
                <w:szCs w:val="22"/>
              </w:rPr>
              <w:t>Contact:</w:t>
            </w:r>
          </w:p>
        </w:tc>
        <w:tc>
          <w:tcPr>
            <w:tcW w:w="3780" w:type="dxa"/>
            <w:gridSpan w:val="2"/>
            <w:tcBorders>
              <w:top w:val="single" w:sz="8" w:space="0" w:color="auto"/>
              <w:bottom w:val="single" w:sz="8" w:space="0" w:color="auto"/>
            </w:tcBorders>
          </w:tcPr>
          <w:p w14:paraId="63E29490" w14:textId="5D00673F" w:rsidR="00484F91" w:rsidRPr="007B21B4" w:rsidRDefault="00484F91" w:rsidP="009E32EA">
            <w:pPr>
              <w:rPr>
                <w:rFonts w:asciiTheme="majorBidi" w:hAnsiTheme="majorBidi" w:cstheme="majorBidi"/>
                <w:sz w:val="24"/>
                <w:szCs w:val="24"/>
                <w:lang w:eastAsia="ja-JP"/>
              </w:rPr>
            </w:pPr>
            <w:r w:rsidRPr="007B21B4">
              <w:rPr>
                <w:rFonts w:asciiTheme="majorBidi" w:hAnsiTheme="majorBidi" w:cstheme="majorBidi"/>
                <w:sz w:val="24"/>
                <w:szCs w:val="24"/>
                <w:lang w:eastAsia="ja-JP"/>
              </w:rPr>
              <w:t>Kazunori T</w:t>
            </w:r>
            <w:r w:rsidR="000F7892" w:rsidRPr="007B21B4">
              <w:rPr>
                <w:rFonts w:asciiTheme="majorBidi" w:hAnsiTheme="majorBidi" w:cstheme="majorBidi"/>
                <w:sz w:val="24"/>
                <w:szCs w:val="24"/>
                <w:lang w:eastAsia="ja-JP"/>
              </w:rPr>
              <w:t>anikawa</w:t>
            </w:r>
            <w:r w:rsidR="00D72AEA" w:rsidRPr="007B21B4">
              <w:rPr>
                <w:rFonts w:asciiTheme="majorBidi" w:hAnsiTheme="majorBidi" w:cstheme="majorBidi"/>
                <w:sz w:val="24"/>
                <w:szCs w:val="24"/>
                <w:lang w:eastAsia="ja-JP"/>
              </w:rPr>
              <w:br/>
            </w:r>
            <w:r w:rsidRPr="007B21B4">
              <w:rPr>
                <w:rFonts w:asciiTheme="majorBidi" w:hAnsiTheme="majorBidi" w:cstheme="majorBidi"/>
                <w:sz w:val="24"/>
                <w:szCs w:val="24"/>
              </w:rPr>
              <w:t>NICT</w:t>
            </w:r>
            <w:r w:rsidRPr="007B21B4">
              <w:rPr>
                <w:rFonts w:asciiTheme="majorBidi" w:hAnsiTheme="majorBidi" w:cstheme="majorBidi"/>
                <w:sz w:val="24"/>
                <w:szCs w:val="24"/>
              </w:rPr>
              <w:br/>
              <w:t>Japan</w:t>
            </w:r>
          </w:p>
        </w:tc>
        <w:tc>
          <w:tcPr>
            <w:tcW w:w="4252" w:type="dxa"/>
            <w:gridSpan w:val="2"/>
            <w:tcBorders>
              <w:top w:val="single" w:sz="8" w:space="0" w:color="auto"/>
              <w:bottom w:val="single" w:sz="8" w:space="0" w:color="auto"/>
            </w:tcBorders>
          </w:tcPr>
          <w:p w14:paraId="7E58B16A" w14:textId="561F4FBA" w:rsidR="00484F91" w:rsidRPr="007B21B4" w:rsidRDefault="00484F91" w:rsidP="009E32EA">
            <w:pPr>
              <w:rPr>
                <w:rFonts w:asciiTheme="majorBidi" w:hAnsiTheme="majorBidi" w:cstheme="majorBidi"/>
                <w:sz w:val="24"/>
                <w:szCs w:val="24"/>
                <w:lang w:val="de-DE"/>
              </w:rPr>
            </w:pPr>
            <w:r w:rsidRPr="007B21B4">
              <w:rPr>
                <w:rFonts w:asciiTheme="majorBidi" w:hAnsiTheme="majorBidi" w:cstheme="majorBidi"/>
                <w:sz w:val="24"/>
                <w:szCs w:val="24"/>
                <w:lang w:val="de-DE"/>
              </w:rPr>
              <w:t xml:space="preserve">E-mail: </w:t>
            </w:r>
            <w:r w:rsidR="00AE4EF3" w:rsidRPr="007B21B4">
              <w:rPr>
                <w:rFonts w:asciiTheme="majorBidi" w:hAnsiTheme="majorBidi" w:cstheme="majorBidi"/>
              </w:rPr>
              <w:fldChar w:fldCharType="begin"/>
            </w:r>
            <w:r w:rsidR="00AE4EF3" w:rsidRPr="007B21B4">
              <w:rPr>
                <w:rFonts w:asciiTheme="majorBidi" w:hAnsiTheme="majorBidi" w:cstheme="majorBidi"/>
                <w:lang w:val="de-DE"/>
              </w:rPr>
              <w:instrText>HYPERLINK "mailto:kazu.tanikawa@nigt.go.jp"</w:instrText>
            </w:r>
            <w:r w:rsidR="00AE4EF3" w:rsidRPr="007B21B4">
              <w:rPr>
                <w:rFonts w:asciiTheme="majorBidi" w:hAnsiTheme="majorBidi" w:cstheme="majorBidi"/>
              </w:rPr>
            </w:r>
            <w:r w:rsidR="00AE4EF3" w:rsidRPr="007B21B4">
              <w:rPr>
                <w:rFonts w:asciiTheme="majorBidi" w:hAnsiTheme="majorBidi" w:cstheme="majorBidi"/>
              </w:rPr>
              <w:fldChar w:fldCharType="separate"/>
            </w:r>
            <w:r w:rsidR="00742A42" w:rsidRPr="007B21B4">
              <w:rPr>
                <w:rStyle w:val="Hyperlink"/>
                <w:rFonts w:asciiTheme="majorBidi" w:hAnsiTheme="majorBidi" w:cstheme="majorBidi"/>
                <w:sz w:val="24"/>
                <w:szCs w:val="24"/>
                <w:lang w:val="de-DE" w:eastAsia="ja-JP"/>
              </w:rPr>
              <w:t>kazu.tanikawa@nigt.go.jp</w:t>
            </w:r>
            <w:r w:rsidR="00AE4EF3" w:rsidRPr="007B21B4">
              <w:rPr>
                <w:rStyle w:val="Hyperlink"/>
                <w:rFonts w:asciiTheme="majorBidi" w:hAnsiTheme="majorBidi" w:cstheme="majorBidi"/>
                <w:sz w:val="24"/>
                <w:szCs w:val="24"/>
                <w:lang w:val="de-DE" w:eastAsia="ja-JP"/>
              </w:rPr>
              <w:fldChar w:fldCharType="end"/>
            </w:r>
          </w:p>
          <w:p w14:paraId="066A3DC5" w14:textId="5B424654" w:rsidR="00742A42" w:rsidRPr="007B21B4" w:rsidRDefault="00742A42" w:rsidP="009E32EA">
            <w:pPr>
              <w:rPr>
                <w:rFonts w:asciiTheme="majorBidi" w:hAnsiTheme="majorBidi" w:cstheme="majorBidi"/>
                <w:sz w:val="24"/>
                <w:szCs w:val="24"/>
                <w:lang w:val="de-DE" w:eastAsia="ja-JP"/>
              </w:rPr>
            </w:pPr>
          </w:p>
        </w:tc>
      </w:tr>
      <w:tr w:rsidR="000F7892" w:rsidRPr="007B21B4" w14:paraId="0705C5DA" w14:textId="77777777" w:rsidTr="009E32EA">
        <w:trPr>
          <w:cantSplit/>
        </w:trPr>
        <w:tc>
          <w:tcPr>
            <w:tcW w:w="1607" w:type="dxa"/>
            <w:gridSpan w:val="3"/>
            <w:tcBorders>
              <w:top w:val="single" w:sz="8" w:space="0" w:color="auto"/>
              <w:bottom w:val="single" w:sz="8" w:space="0" w:color="auto"/>
            </w:tcBorders>
          </w:tcPr>
          <w:p w14:paraId="4AED51CD" w14:textId="378313CD" w:rsidR="000F7892" w:rsidRPr="007B21B4" w:rsidRDefault="000F7892" w:rsidP="009E32EA">
            <w:pPr>
              <w:rPr>
                <w:rFonts w:asciiTheme="majorBidi" w:hAnsiTheme="majorBidi" w:cstheme="majorBidi"/>
                <w:b/>
                <w:bCs/>
                <w:sz w:val="24"/>
                <w:szCs w:val="24"/>
                <w:lang w:eastAsia="ja-JP"/>
              </w:rPr>
            </w:pPr>
            <w:r w:rsidRPr="007B21B4">
              <w:rPr>
                <w:rFonts w:asciiTheme="majorBidi" w:hAnsiTheme="majorBidi" w:cstheme="majorBidi"/>
                <w:b/>
                <w:bCs/>
                <w:sz w:val="24"/>
                <w:szCs w:val="24"/>
                <w:lang w:eastAsia="ja-JP"/>
              </w:rPr>
              <w:t>Contact:</w:t>
            </w:r>
          </w:p>
        </w:tc>
        <w:tc>
          <w:tcPr>
            <w:tcW w:w="3780" w:type="dxa"/>
            <w:gridSpan w:val="2"/>
            <w:tcBorders>
              <w:top w:val="single" w:sz="8" w:space="0" w:color="auto"/>
              <w:bottom w:val="single" w:sz="8" w:space="0" w:color="auto"/>
            </w:tcBorders>
          </w:tcPr>
          <w:p w14:paraId="0D680ADB" w14:textId="4E280541" w:rsidR="000F7892" w:rsidRPr="007B21B4" w:rsidRDefault="000F7892" w:rsidP="00BF7A08">
            <w:pPr>
              <w:rPr>
                <w:rFonts w:asciiTheme="majorBidi" w:hAnsiTheme="majorBidi" w:cstheme="majorBidi"/>
                <w:sz w:val="24"/>
                <w:szCs w:val="24"/>
                <w:lang w:eastAsia="ja-JP"/>
              </w:rPr>
            </w:pPr>
            <w:r w:rsidRPr="007B21B4">
              <w:rPr>
                <w:rFonts w:asciiTheme="majorBidi" w:hAnsiTheme="majorBidi" w:cstheme="majorBidi"/>
                <w:sz w:val="24"/>
                <w:szCs w:val="24"/>
                <w:lang w:eastAsia="ja-JP"/>
              </w:rPr>
              <w:t>Buse Bilgin</w:t>
            </w:r>
            <w:r w:rsidR="007626ED" w:rsidRPr="007B21B4">
              <w:rPr>
                <w:rFonts w:asciiTheme="majorBidi" w:hAnsiTheme="majorBidi" w:cstheme="majorBidi"/>
                <w:sz w:val="24"/>
                <w:szCs w:val="24"/>
                <w:lang w:eastAsia="ja-JP"/>
              </w:rPr>
              <w:br/>
            </w:r>
            <w:proofErr w:type="spellStart"/>
            <w:r w:rsidRPr="007B21B4">
              <w:rPr>
                <w:rFonts w:asciiTheme="majorBidi" w:hAnsiTheme="majorBidi" w:cstheme="majorBidi"/>
                <w:sz w:val="24"/>
                <w:szCs w:val="24"/>
                <w:lang w:eastAsia="ja-JP"/>
              </w:rPr>
              <w:t>Turkcell</w:t>
            </w:r>
            <w:proofErr w:type="spellEnd"/>
            <w:r w:rsidR="007626ED" w:rsidRPr="007B21B4">
              <w:rPr>
                <w:rFonts w:asciiTheme="majorBidi" w:hAnsiTheme="majorBidi" w:cstheme="majorBidi"/>
                <w:sz w:val="24"/>
                <w:szCs w:val="24"/>
                <w:lang w:eastAsia="ja-JP"/>
              </w:rPr>
              <w:br/>
            </w:r>
            <w:hyperlink r:id="rId12" w:history="1">
              <w:r w:rsidR="00BF7A08" w:rsidRPr="007B21B4">
                <w:rPr>
                  <w:rFonts w:asciiTheme="majorBidi" w:hAnsiTheme="majorBidi" w:cstheme="majorBidi"/>
                  <w:sz w:val="24"/>
                  <w:szCs w:val="24"/>
                  <w:lang w:eastAsia="ja-JP"/>
                </w:rPr>
                <w:t>Türkiye</w:t>
              </w:r>
            </w:hyperlink>
          </w:p>
        </w:tc>
        <w:tc>
          <w:tcPr>
            <w:tcW w:w="4252" w:type="dxa"/>
            <w:gridSpan w:val="2"/>
            <w:tcBorders>
              <w:top w:val="single" w:sz="8" w:space="0" w:color="auto"/>
              <w:bottom w:val="single" w:sz="8" w:space="0" w:color="auto"/>
            </w:tcBorders>
          </w:tcPr>
          <w:p w14:paraId="6B751DD1" w14:textId="4D4C44CD" w:rsidR="000F7892" w:rsidRPr="007B21B4" w:rsidRDefault="00FF2971" w:rsidP="009E32EA">
            <w:pPr>
              <w:rPr>
                <w:rFonts w:asciiTheme="majorBidi" w:hAnsiTheme="majorBidi" w:cstheme="majorBidi"/>
                <w:sz w:val="24"/>
                <w:szCs w:val="24"/>
                <w:lang w:val="de-DE"/>
              </w:rPr>
            </w:pPr>
            <w:r w:rsidRPr="007B21B4">
              <w:rPr>
                <w:rFonts w:asciiTheme="majorBidi" w:hAnsiTheme="majorBidi" w:cstheme="majorBidi"/>
                <w:sz w:val="24"/>
                <w:szCs w:val="24"/>
                <w:lang w:val="de-DE"/>
              </w:rPr>
              <w:t xml:space="preserve">E-mail: </w:t>
            </w:r>
            <w:r w:rsidR="00AE4EF3" w:rsidRPr="007B21B4">
              <w:rPr>
                <w:rFonts w:asciiTheme="majorBidi" w:hAnsiTheme="majorBidi" w:cstheme="majorBidi"/>
              </w:rPr>
              <w:fldChar w:fldCharType="begin"/>
            </w:r>
            <w:r w:rsidR="00AE4EF3" w:rsidRPr="007B21B4">
              <w:rPr>
                <w:rFonts w:asciiTheme="majorBidi" w:hAnsiTheme="majorBidi" w:cstheme="majorBidi"/>
                <w:lang w:val="de-DE"/>
              </w:rPr>
              <w:instrText>HYPERLINK "mailto:buse.bilgin@turkcell.com.tr"</w:instrText>
            </w:r>
            <w:r w:rsidR="00AE4EF3" w:rsidRPr="007B21B4">
              <w:rPr>
                <w:rFonts w:asciiTheme="majorBidi" w:hAnsiTheme="majorBidi" w:cstheme="majorBidi"/>
              </w:rPr>
            </w:r>
            <w:r w:rsidR="00AE4EF3" w:rsidRPr="007B21B4">
              <w:rPr>
                <w:rFonts w:asciiTheme="majorBidi" w:hAnsiTheme="majorBidi" w:cstheme="majorBidi"/>
              </w:rPr>
              <w:fldChar w:fldCharType="separate"/>
            </w:r>
            <w:r w:rsidRPr="007B21B4">
              <w:rPr>
                <w:rStyle w:val="Hyperlink"/>
                <w:rFonts w:asciiTheme="majorBidi" w:hAnsiTheme="majorBidi" w:cstheme="majorBidi"/>
                <w:sz w:val="24"/>
                <w:szCs w:val="24"/>
                <w:lang w:val="de-DE"/>
              </w:rPr>
              <w:t>buse.bilgin@turkcell.com.tr</w:t>
            </w:r>
            <w:r w:rsidR="00AE4EF3" w:rsidRPr="007B21B4">
              <w:rPr>
                <w:rStyle w:val="Hyperlink"/>
                <w:rFonts w:asciiTheme="majorBidi" w:hAnsiTheme="majorBidi" w:cstheme="majorBidi"/>
                <w:sz w:val="24"/>
                <w:szCs w:val="24"/>
                <w:lang w:val="de-DE"/>
              </w:rPr>
              <w:fldChar w:fldCharType="end"/>
            </w:r>
          </w:p>
        </w:tc>
      </w:tr>
    </w:tbl>
    <w:p w14:paraId="417755C5" w14:textId="77777777" w:rsidR="00484F91" w:rsidRPr="007B21B4" w:rsidRDefault="00484F91" w:rsidP="000C111E">
      <w:pPr>
        <w:tabs>
          <w:tab w:val="clear" w:pos="794"/>
          <w:tab w:val="clear" w:pos="1191"/>
          <w:tab w:val="clear" w:pos="1588"/>
          <w:tab w:val="clear" w:pos="1985"/>
          <w:tab w:val="left" w:pos="1134"/>
          <w:tab w:val="left" w:pos="1871"/>
          <w:tab w:val="left" w:pos="2268"/>
        </w:tabs>
        <w:spacing w:before="120"/>
        <w:rPr>
          <w:rFonts w:asciiTheme="majorBidi" w:hAnsiTheme="majorBidi" w:cstheme="majorBidi"/>
          <w:sz w:val="24"/>
          <w:lang w:val="de-DE"/>
        </w:rPr>
      </w:pPr>
    </w:p>
    <w:tbl>
      <w:tblPr>
        <w:tblW w:w="9498" w:type="dxa"/>
        <w:jc w:val="center"/>
        <w:tblLayout w:type="fixed"/>
        <w:tblCellMar>
          <w:left w:w="57" w:type="dxa"/>
          <w:right w:w="57" w:type="dxa"/>
        </w:tblCellMar>
        <w:tblLook w:val="0000" w:firstRow="0" w:lastRow="0" w:firstColumn="0" w:lastColumn="0" w:noHBand="0" w:noVBand="0"/>
      </w:tblPr>
      <w:tblGrid>
        <w:gridCol w:w="1750"/>
        <w:gridCol w:w="7748"/>
      </w:tblGrid>
      <w:tr w:rsidR="000C111E" w:rsidRPr="007B21B4" w14:paraId="042AB725" w14:textId="77777777" w:rsidTr="00810BD5">
        <w:trPr>
          <w:cantSplit/>
          <w:jc w:val="center"/>
        </w:trPr>
        <w:tc>
          <w:tcPr>
            <w:tcW w:w="1750" w:type="dxa"/>
          </w:tcPr>
          <w:p w14:paraId="65DF27AB" w14:textId="77777777" w:rsidR="000C111E" w:rsidRPr="007B21B4" w:rsidRDefault="000C111E" w:rsidP="000C111E">
            <w:pPr>
              <w:tabs>
                <w:tab w:val="clear" w:pos="794"/>
                <w:tab w:val="clear" w:pos="1191"/>
                <w:tab w:val="clear" w:pos="1588"/>
                <w:tab w:val="clear" w:pos="1985"/>
                <w:tab w:val="left" w:pos="1134"/>
                <w:tab w:val="left" w:pos="1871"/>
                <w:tab w:val="left" w:pos="2268"/>
              </w:tabs>
              <w:spacing w:before="120"/>
              <w:rPr>
                <w:rFonts w:asciiTheme="majorBidi" w:hAnsiTheme="majorBidi" w:cstheme="majorBidi"/>
                <w:b/>
                <w:bCs/>
                <w:sz w:val="24"/>
              </w:rPr>
            </w:pPr>
            <w:r w:rsidRPr="007B21B4">
              <w:rPr>
                <w:rFonts w:asciiTheme="majorBidi" w:hAnsiTheme="majorBidi" w:cstheme="majorBidi"/>
                <w:b/>
                <w:bCs/>
                <w:sz w:val="24"/>
              </w:rPr>
              <w:t>Abstract:</w:t>
            </w:r>
          </w:p>
        </w:tc>
        <w:tc>
          <w:tcPr>
            <w:tcW w:w="7748" w:type="dxa"/>
          </w:tcPr>
          <w:p w14:paraId="3D01ABDB" w14:textId="7FB2779F" w:rsidR="000C111E" w:rsidRPr="007B21B4" w:rsidRDefault="000C111E" w:rsidP="000C111E">
            <w:pPr>
              <w:tabs>
                <w:tab w:val="clear" w:pos="794"/>
                <w:tab w:val="clear" w:pos="1191"/>
                <w:tab w:val="clear" w:pos="1588"/>
                <w:tab w:val="clear" w:pos="1985"/>
                <w:tab w:val="left" w:pos="1134"/>
                <w:tab w:val="left" w:pos="1871"/>
                <w:tab w:val="left" w:pos="2268"/>
              </w:tabs>
              <w:spacing w:before="120"/>
              <w:rPr>
                <w:rFonts w:asciiTheme="majorBidi" w:hAnsiTheme="majorBidi" w:cstheme="majorBidi"/>
                <w:sz w:val="24"/>
              </w:rPr>
            </w:pPr>
            <w:r w:rsidRPr="007B21B4">
              <w:rPr>
                <w:rFonts w:asciiTheme="majorBidi" w:hAnsiTheme="majorBidi" w:cstheme="majorBidi"/>
                <w:sz w:val="24"/>
              </w:rPr>
              <w:t>This</w:t>
            </w:r>
            <w:r w:rsidR="00C36C51" w:rsidRPr="007B21B4">
              <w:rPr>
                <w:rFonts w:asciiTheme="majorBidi" w:hAnsiTheme="majorBidi" w:cstheme="majorBidi"/>
                <w:sz w:val="24"/>
              </w:rPr>
              <w:t xml:space="preserve"> L</w:t>
            </w:r>
            <w:r w:rsidR="005D7E99" w:rsidRPr="007B21B4">
              <w:rPr>
                <w:rFonts w:asciiTheme="majorBidi" w:hAnsiTheme="majorBidi" w:cstheme="majorBidi"/>
                <w:sz w:val="24"/>
              </w:rPr>
              <w:t xml:space="preserve">iaison </w:t>
            </w:r>
            <w:r w:rsidR="00C36C51" w:rsidRPr="007B21B4">
              <w:rPr>
                <w:rFonts w:asciiTheme="majorBidi" w:hAnsiTheme="majorBidi" w:cstheme="majorBidi"/>
                <w:sz w:val="24"/>
              </w:rPr>
              <w:t>S</w:t>
            </w:r>
            <w:r w:rsidR="005D7E99" w:rsidRPr="007B21B4">
              <w:rPr>
                <w:rFonts w:asciiTheme="majorBidi" w:hAnsiTheme="majorBidi" w:cstheme="majorBidi"/>
                <w:sz w:val="24"/>
              </w:rPr>
              <w:t xml:space="preserve">tatement </w:t>
            </w:r>
            <w:r w:rsidR="00692B29" w:rsidRPr="007B21B4">
              <w:rPr>
                <w:rFonts w:asciiTheme="majorBidi" w:hAnsiTheme="majorBidi" w:cstheme="majorBidi"/>
                <w:sz w:val="24"/>
              </w:rPr>
              <w:t xml:space="preserve">informs </w:t>
            </w:r>
            <w:r w:rsidR="00C36C51" w:rsidRPr="007B21B4">
              <w:rPr>
                <w:rFonts w:asciiTheme="majorBidi" w:hAnsiTheme="majorBidi" w:cstheme="majorBidi"/>
                <w:sz w:val="24"/>
              </w:rPr>
              <w:t xml:space="preserve">about </w:t>
            </w:r>
            <w:r w:rsidR="00692B29" w:rsidRPr="007B21B4">
              <w:rPr>
                <w:rFonts w:asciiTheme="majorBidi" w:hAnsiTheme="majorBidi" w:cstheme="majorBidi"/>
                <w:sz w:val="24"/>
              </w:rPr>
              <w:t xml:space="preserve">the </w:t>
            </w:r>
            <w:r w:rsidR="00C36C51" w:rsidRPr="007B21B4">
              <w:rPr>
                <w:rFonts w:asciiTheme="majorBidi" w:hAnsiTheme="majorBidi" w:cstheme="majorBidi"/>
                <w:sz w:val="24"/>
              </w:rPr>
              <w:t>establishment of the new FG-AINN by ITU-T SG13 at its meeting on 22 July 2024</w:t>
            </w:r>
            <w:r w:rsidRPr="007B21B4">
              <w:rPr>
                <w:rFonts w:asciiTheme="majorBidi" w:hAnsiTheme="majorBidi" w:cstheme="majorBidi"/>
                <w:sz w:val="24"/>
              </w:rPr>
              <w:t>.</w:t>
            </w:r>
          </w:p>
        </w:tc>
      </w:tr>
    </w:tbl>
    <w:p w14:paraId="0BCB06E0" w14:textId="77777777" w:rsidR="003C14F6" w:rsidRPr="007B21B4" w:rsidRDefault="003C14F6" w:rsidP="003C14F6">
      <w:pPr>
        <w:rPr>
          <w:rFonts w:asciiTheme="majorBidi" w:hAnsiTheme="majorBidi" w:cstheme="majorBidi"/>
          <w:sz w:val="24"/>
          <w:szCs w:val="24"/>
          <w:lang w:eastAsia="ja-JP"/>
        </w:rPr>
      </w:pPr>
    </w:p>
    <w:p w14:paraId="3416A10E" w14:textId="37FF9E72" w:rsidR="00A462C3" w:rsidRPr="007B21B4" w:rsidRDefault="00A462C3" w:rsidP="00A462C3">
      <w:pPr>
        <w:rPr>
          <w:rFonts w:asciiTheme="majorBidi" w:hAnsiTheme="majorBidi" w:cstheme="majorBidi"/>
          <w:sz w:val="24"/>
          <w:szCs w:val="24"/>
          <w:lang w:eastAsia="ja-JP"/>
        </w:rPr>
      </w:pPr>
      <w:r w:rsidRPr="007B21B4">
        <w:rPr>
          <w:rFonts w:asciiTheme="majorBidi" w:hAnsiTheme="majorBidi" w:cstheme="majorBidi"/>
          <w:sz w:val="24"/>
          <w:szCs w:val="24"/>
          <w:lang w:eastAsia="ja-JP"/>
        </w:rPr>
        <w:t xml:space="preserve">ITU-T SG13 is pleased to inform your Study Group/organization that it has agreed to establish under its mandate in accordance with Recommendation ITU-T A.7 a new Focus </w:t>
      </w:r>
      <w:r w:rsidR="007A03BF" w:rsidRPr="007B21B4">
        <w:rPr>
          <w:rFonts w:asciiTheme="majorBidi" w:hAnsiTheme="majorBidi" w:cstheme="majorBidi"/>
          <w:sz w:val="24"/>
          <w:szCs w:val="24"/>
          <w:lang w:eastAsia="ja-JP"/>
        </w:rPr>
        <w:t xml:space="preserve">Group on </w:t>
      </w:r>
      <w:r w:rsidRPr="007B21B4">
        <w:rPr>
          <w:rFonts w:asciiTheme="majorBidi" w:hAnsiTheme="majorBidi" w:cstheme="majorBidi"/>
          <w:sz w:val="24"/>
          <w:szCs w:val="24"/>
          <w:lang w:eastAsia="ja-JP"/>
        </w:rPr>
        <w:t xml:space="preserve">Artificial Intelligence Native for Telecommunication Networks (FG-AINN). </w:t>
      </w:r>
    </w:p>
    <w:p w14:paraId="76C8C470" w14:textId="32AA7C2A" w:rsidR="00DD0614" w:rsidRPr="007B21B4" w:rsidRDefault="00DD0614" w:rsidP="00A462C3">
      <w:pPr>
        <w:rPr>
          <w:rFonts w:asciiTheme="majorBidi" w:hAnsiTheme="majorBidi" w:cstheme="majorBidi"/>
          <w:sz w:val="24"/>
          <w:szCs w:val="24"/>
          <w:lang w:val="en-US" w:eastAsia="ja-JP"/>
        </w:rPr>
      </w:pPr>
      <w:r w:rsidRPr="007B21B4">
        <w:rPr>
          <w:rFonts w:asciiTheme="majorBidi" w:hAnsiTheme="majorBidi" w:cstheme="majorBidi"/>
          <w:sz w:val="24"/>
          <w:szCs w:val="24"/>
          <w:lang w:val="en-US" w:eastAsia="ja-JP"/>
        </w:rPr>
        <w:t xml:space="preserve">The Focus Group will serve as an open platform for collaboration between experts in the ITU, other SDOs, industry, and academia, enabling a cross-pollination of the right talent, knowledge, and experience to address integration of new AI Native techniques in telecommunication networks. </w:t>
      </w:r>
      <w:r w:rsidR="00B50904" w:rsidRPr="007B21B4">
        <w:rPr>
          <w:rFonts w:asciiTheme="majorBidi" w:hAnsiTheme="majorBidi" w:cstheme="majorBidi"/>
          <w:sz w:val="24"/>
          <w:szCs w:val="24"/>
          <w:lang w:val="en-US" w:eastAsia="ja-JP"/>
        </w:rPr>
        <w:t>The FG-AINN will study the relevant AI Native techniques and the validation mechanisms for such techniques to enable AI Native Telecommunication networks.</w:t>
      </w:r>
    </w:p>
    <w:p w14:paraId="5F4B9E5E" w14:textId="55C16190" w:rsidR="00A462C3" w:rsidRPr="007B21B4" w:rsidRDefault="00A462C3" w:rsidP="00A462C3">
      <w:pPr>
        <w:rPr>
          <w:rFonts w:asciiTheme="majorBidi" w:hAnsiTheme="majorBidi" w:cstheme="majorBidi"/>
          <w:sz w:val="24"/>
          <w:szCs w:val="24"/>
          <w:lang w:eastAsia="ja-JP"/>
        </w:rPr>
      </w:pPr>
      <w:r w:rsidRPr="007B21B4">
        <w:rPr>
          <w:rFonts w:asciiTheme="majorBidi" w:hAnsiTheme="majorBidi" w:cstheme="majorBidi"/>
          <w:sz w:val="24"/>
          <w:szCs w:val="24"/>
          <w:lang w:eastAsia="ja-JP"/>
        </w:rPr>
        <w:t>The Focus Group lifetime is set for one year from the first meeting.</w:t>
      </w:r>
    </w:p>
    <w:p w14:paraId="73075336" w14:textId="56793F74" w:rsidR="00A462C3" w:rsidRPr="007B21B4" w:rsidRDefault="00A462C3" w:rsidP="00A462C3">
      <w:pPr>
        <w:rPr>
          <w:rFonts w:asciiTheme="majorBidi" w:hAnsiTheme="majorBidi" w:cstheme="majorBidi"/>
          <w:sz w:val="24"/>
          <w:szCs w:val="24"/>
          <w:lang w:eastAsia="ja-JP"/>
        </w:rPr>
      </w:pPr>
      <w:r w:rsidRPr="007B21B4">
        <w:rPr>
          <w:rFonts w:asciiTheme="majorBidi" w:hAnsiTheme="majorBidi" w:cstheme="majorBidi"/>
          <w:sz w:val="24"/>
          <w:szCs w:val="24"/>
          <w:lang w:eastAsia="ja-JP"/>
        </w:rPr>
        <w:t>The first meeting of FG-AINN will be held after the WTSA-24.</w:t>
      </w:r>
    </w:p>
    <w:p w14:paraId="0C3EE95C" w14:textId="07FF9C5B" w:rsidR="00F102DA" w:rsidRPr="007B21B4" w:rsidRDefault="00A462C3" w:rsidP="00F102DA">
      <w:pPr>
        <w:rPr>
          <w:rFonts w:asciiTheme="majorBidi" w:hAnsiTheme="majorBidi" w:cstheme="majorBidi"/>
          <w:sz w:val="24"/>
          <w:szCs w:val="24"/>
          <w:lang w:val="en-US" w:eastAsia="ja-JP"/>
        </w:rPr>
      </w:pPr>
      <w:r w:rsidRPr="007B21B4">
        <w:rPr>
          <w:rFonts w:asciiTheme="majorBidi" w:hAnsiTheme="majorBidi" w:cstheme="majorBidi"/>
          <w:sz w:val="24"/>
          <w:szCs w:val="24"/>
          <w:lang w:eastAsia="ja-JP"/>
        </w:rPr>
        <w:t>Chair of the Focus Group is Ms Buse Bilgin (</w:t>
      </w:r>
      <w:proofErr w:type="spellStart"/>
      <w:r w:rsidRPr="007B21B4">
        <w:rPr>
          <w:rFonts w:asciiTheme="majorBidi" w:hAnsiTheme="majorBidi" w:cstheme="majorBidi"/>
          <w:sz w:val="24"/>
          <w:szCs w:val="24"/>
          <w:lang w:eastAsia="ja-JP"/>
        </w:rPr>
        <w:t>Turkcell</w:t>
      </w:r>
      <w:proofErr w:type="spellEnd"/>
      <w:r w:rsidRPr="007B21B4">
        <w:rPr>
          <w:rFonts w:asciiTheme="majorBidi" w:hAnsiTheme="majorBidi" w:cstheme="majorBidi"/>
          <w:sz w:val="24"/>
          <w:szCs w:val="24"/>
          <w:lang w:eastAsia="ja-JP"/>
        </w:rPr>
        <w:t xml:space="preserve">, </w:t>
      </w:r>
      <w:hyperlink r:id="rId13" w:history="1">
        <w:r w:rsidRPr="007B21B4">
          <w:rPr>
            <w:rFonts w:asciiTheme="majorBidi" w:hAnsiTheme="majorBidi" w:cstheme="majorBidi"/>
            <w:sz w:val="24"/>
            <w:szCs w:val="24"/>
            <w:lang w:eastAsia="ja-JP"/>
          </w:rPr>
          <w:t>Türkiye</w:t>
        </w:r>
      </w:hyperlink>
      <w:r w:rsidRPr="007B21B4">
        <w:rPr>
          <w:rFonts w:asciiTheme="majorBidi" w:hAnsiTheme="majorBidi" w:cstheme="majorBidi"/>
          <w:sz w:val="24"/>
          <w:szCs w:val="24"/>
          <w:lang w:eastAsia="ja-JP"/>
        </w:rPr>
        <w:t xml:space="preserve">). Vice-chairs are Mr Leon Wong (Rakuten Mobile, Japan), Mr </w:t>
      </w:r>
      <w:r w:rsidR="00F102DA" w:rsidRPr="007B21B4">
        <w:rPr>
          <w:rFonts w:asciiTheme="majorBidi" w:hAnsiTheme="majorBidi" w:cstheme="majorBidi"/>
          <w:sz w:val="24"/>
          <w:szCs w:val="24"/>
          <w:lang w:val="en-US" w:eastAsia="ja-JP"/>
        </w:rPr>
        <w:t>Paul Harvey (University of Glasgow, UK) and Mr Gyu Myoung Lee (from Republic of Korea).</w:t>
      </w:r>
    </w:p>
    <w:p w14:paraId="7B10415D" w14:textId="648B1D2D" w:rsidR="00A462C3" w:rsidRPr="007B21B4" w:rsidRDefault="00A462C3" w:rsidP="00A462C3">
      <w:pPr>
        <w:rPr>
          <w:rFonts w:asciiTheme="majorBidi" w:hAnsiTheme="majorBidi" w:cstheme="majorBidi"/>
          <w:sz w:val="24"/>
          <w:szCs w:val="24"/>
          <w:lang w:val="en-US" w:eastAsia="ja-JP"/>
        </w:rPr>
      </w:pPr>
    </w:p>
    <w:p w14:paraId="39A88BA4" w14:textId="78B593C2" w:rsidR="00A462C3" w:rsidRPr="007B21B4" w:rsidRDefault="00A462C3" w:rsidP="00A462C3">
      <w:pPr>
        <w:rPr>
          <w:rFonts w:asciiTheme="majorBidi" w:hAnsiTheme="majorBidi" w:cstheme="majorBidi"/>
          <w:sz w:val="24"/>
          <w:szCs w:val="24"/>
          <w:lang w:eastAsia="ja-JP"/>
        </w:rPr>
      </w:pPr>
      <w:r w:rsidRPr="007B21B4">
        <w:rPr>
          <w:rFonts w:asciiTheme="majorBidi" w:hAnsiTheme="majorBidi" w:cstheme="majorBidi"/>
          <w:sz w:val="24"/>
          <w:szCs w:val="24"/>
          <w:lang w:eastAsia="ja-JP"/>
        </w:rPr>
        <w:t>The T</w:t>
      </w:r>
      <w:r w:rsidR="007A03BF" w:rsidRPr="007B21B4">
        <w:rPr>
          <w:rFonts w:asciiTheme="majorBidi" w:hAnsiTheme="majorBidi" w:cstheme="majorBidi"/>
          <w:sz w:val="24"/>
          <w:szCs w:val="24"/>
          <w:lang w:eastAsia="ja-JP"/>
        </w:rPr>
        <w:t>erms of Reference</w:t>
      </w:r>
      <w:r w:rsidRPr="007B21B4">
        <w:rPr>
          <w:rFonts w:asciiTheme="majorBidi" w:hAnsiTheme="majorBidi" w:cstheme="majorBidi"/>
          <w:sz w:val="24"/>
          <w:szCs w:val="24"/>
          <w:lang w:eastAsia="ja-JP"/>
        </w:rPr>
        <w:t xml:space="preserve"> of the Focus Group are found in the annex 1.</w:t>
      </w:r>
    </w:p>
    <w:p w14:paraId="75FBD3D2" w14:textId="77777777" w:rsidR="00A462C3" w:rsidRPr="007B21B4" w:rsidRDefault="00A462C3" w:rsidP="00A462C3">
      <w:pPr>
        <w:rPr>
          <w:rFonts w:asciiTheme="majorBidi" w:hAnsiTheme="majorBidi" w:cstheme="majorBidi"/>
          <w:sz w:val="24"/>
          <w:szCs w:val="24"/>
          <w:lang w:eastAsia="ja-JP"/>
        </w:rPr>
      </w:pPr>
    </w:p>
    <w:p w14:paraId="54194BCC" w14:textId="0AAE213C" w:rsidR="00EF62FA" w:rsidRPr="007B21B4" w:rsidRDefault="00A462C3" w:rsidP="003C14F6">
      <w:pPr>
        <w:rPr>
          <w:rFonts w:asciiTheme="majorBidi" w:hAnsiTheme="majorBidi" w:cstheme="majorBidi"/>
          <w:sz w:val="24"/>
          <w:szCs w:val="24"/>
          <w:lang w:eastAsia="ja-JP"/>
        </w:rPr>
      </w:pPr>
      <w:r w:rsidRPr="007B21B4">
        <w:rPr>
          <w:rFonts w:asciiTheme="majorBidi" w:hAnsiTheme="majorBidi" w:cstheme="majorBidi"/>
          <w:sz w:val="24"/>
          <w:szCs w:val="24"/>
          <w:lang w:eastAsia="ja-JP"/>
        </w:rPr>
        <w:t>SG13 appreciates your interest and collaboration on this topic.</w:t>
      </w:r>
    </w:p>
    <w:p w14:paraId="34A55A33" w14:textId="77777777" w:rsidR="007A03BF" w:rsidRPr="007B21B4" w:rsidRDefault="007A03BF" w:rsidP="000D20BA">
      <w:pPr>
        <w:rPr>
          <w:rFonts w:asciiTheme="majorBidi" w:hAnsiTheme="majorBidi" w:cstheme="majorBidi"/>
          <w:sz w:val="24"/>
          <w:szCs w:val="24"/>
          <w:lang w:eastAsia="ja-JP"/>
        </w:rPr>
      </w:pPr>
    </w:p>
    <w:p w14:paraId="45D9412E" w14:textId="3F68DAF9" w:rsidR="000D20BA" w:rsidRPr="007B21B4" w:rsidRDefault="00741BC5" w:rsidP="000D20BA">
      <w:pPr>
        <w:rPr>
          <w:rFonts w:asciiTheme="majorBidi" w:hAnsiTheme="majorBidi" w:cstheme="majorBidi"/>
          <w:sz w:val="24"/>
          <w:szCs w:val="24"/>
          <w:lang w:eastAsia="ja-JP"/>
        </w:rPr>
      </w:pPr>
      <w:r w:rsidRPr="007B21B4">
        <w:rPr>
          <w:rFonts w:asciiTheme="majorBidi" w:hAnsiTheme="majorBidi" w:cstheme="majorBidi"/>
          <w:sz w:val="24"/>
          <w:szCs w:val="24"/>
          <w:lang w:eastAsia="ja-JP"/>
        </w:rPr>
        <w:t>A</w:t>
      </w:r>
      <w:r w:rsidR="00B97767" w:rsidRPr="007B21B4">
        <w:rPr>
          <w:rFonts w:asciiTheme="majorBidi" w:hAnsiTheme="majorBidi" w:cstheme="majorBidi"/>
          <w:sz w:val="24"/>
          <w:szCs w:val="24"/>
          <w:lang w:eastAsia="ja-JP"/>
        </w:rPr>
        <w:t>nnex 1</w:t>
      </w:r>
      <w:r w:rsidRPr="007B21B4">
        <w:rPr>
          <w:rFonts w:asciiTheme="majorBidi" w:hAnsiTheme="majorBidi" w:cstheme="majorBidi"/>
          <w:sz w:val="24"/>
          <w:szCs w:val="24"/>
          <w:lang w:eastAsia="ja-JP"/>
        </w:rPr>
        <w:t xml:space="preserve"> </w:t>
      </w:r>
    </w:p>
    <w:p w14:paraId="4AB8FABB" w14:textId="77777777" w:rsidR="000D20BA" w:rsidRPr="007B21B4" w:rsidRDefault="000D20BA" w:rsidP="007626ED">
      <w:pPr>
        <w:jc w:val="center"/>
        <w:rPr>
          <w:rFonts w:asciiTheme="majorBidi" w:hAnsiTheme="majorBidi" w:cstheme="majorBidi"/>
          <w:sz w:val="24"/>
          <w:szCs w:val="24"/>
          <w:lang w:eastAsia="ja-JP"/>
        </w:rPr>
      </w:pPr>
    </w:p>
    <w:p w14:paraId="2D8ACED9" w14:textId="21654A1F" w:rsidR="00684432" w:rsidRPr="007B21B4" w:rsidRDefault="00684432" w:rsidP="00684432">
      <w:pPr>
        <w:pStyle w:val="Heading2"/>
        <w:jc w:val="both"/>
        <w:rPr>
          <w:rFonts w:asciiTheme="majorBidi" w:hAnsiTheme="majorBidi" w:cstheme="majorBidi"/>
          <w:b w:val="0"/>
          <w:bCs/>
          <w:szCs w:val="24"/>
        </w:rPr>
      </w:pPr>
      <w:r w:rsidRPr="007B21B4">
        <w:rPr>
          <w:rFonts w:asciiTheme="majorBidi" w:hAnsiTheme="majorBidi" w:cstheme="majorBidi"/>
          <w:bCs/>
          <w:szCs w:val="24"/>
        </w:rPr>
        <w:t xml:space="preserve">Terms of reference for the ITU-T Focus Group on Artificial Intelligence Native for Telecommunication Networks (FG-AINN) </w:t>
      </w:r>
    </w:p>
    <w:p w14:paraId="412E392B" w14:textId="77777777" w:rsidR="00684432" w:rsidRPr="007B21B4" w:rsidRDefault="00684432" w:rsidP="00684432">
      <w:pPr>
        <w:pStyle w:val="Default"/>
        <w:jc w:val="both"/>
        <w:rPr>
          <w:rFonts w:asciiTheme="majorBidi" w:hAnsiTheme="majorBidi" w:cstheme="majorBidi"/>
          <w:sz w:val="28"/>
          <w:szCs w:val="28"/>
        </w:rPr>
      </w:pPr>
    </w:p>
    <w:p w14:paraId="2553F466" w14:textId="77777777" w:rsidR="00684432" w:rsidRPr="007B21B4" w:rsidRDefault="00684432" w:rsidP="00684432">
      <w:pPr>
        <w:pStyle w:val="Default"/>
        <w:jc w:val="both"/>
        <w:rPr>
          <w:rFonts w:asciiTheme="majorBidi" w:hAnsiTheme="majorBidi" w:cstheme="majorBidi"/>
          <w:b/>
          <w:bCs/>
        </w:rPr>
      </w:pPr>
      <w:r w:rsidRPr="007B21B4">
        <w:rPr>
          <w:rFonts w:asciiTheme="majorBidi" w:hAnsiTheme="majorBidi" w:cstheme="majorBidi"/>
          <w:b/>
          <w:bCs/>
        </w:rPr>
        <w:t xml:space="preserve">1 Rationale and scope </w:t>
      </w:r>
    </w:p>
    <w:p w14:paraId="20D3B55D" w14:textId="77777777" w:rsidR="00684432" w:rsidRPr="007B21B4" w:rsidRDefault="00684432" w:rsidP="00684432">
      <w:pPr>
        <w:pStyle w:val="NormalWeb"/>
        <w:shd w:val="clear" w:color="auto" w:fill="FFFFFF"/>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xml:space="preserve">As the telecommunication network evolves into a flexible, cloud-native implementation, AI/ML-based network optimization becomes crucial. An AI-aided method focuses on optimizing specific communication modules within the network, but it often falls short in handling data processing, data collection, and algorithm convergence efficiently. </w:t>
      </w:r>
    </w:p>
    <w:p w14:paraId="74E16F1F" w14:textId="77777777" w:rsidR="00684432" w:rsidRPr="007B21B4" w:rsidRDefault="00684432" w:rsidP="00684432">
      <w:pPr>
        <w:pStyle w:val="NormalWeb"/>
        <w:shd w:val="clear" w:color="auto" w:fill="FFFFFF"/>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xml:space="preserve">Current implementations of AI/ML in telecommunications face limitations including siloed and fragmented deployments that hinder interoperability and holistic optimization. They struggle with scalability due to the high computational resources required and the challenges of managing vast amounts of data. Traditional AI models often lack adaptability, relying on static, supervised learning that doesn't quickly adjust to changing network conditions. Integration into existing network operations is complex and resource-intensive, and maintaining AI model performance over time is challenging. This limitation makes it hard to ensure optimal overall system performance, leading to the consideration of AI-native methods. </w:t>
      </w:r>
    </w:p>
    <w:p w14:paraId="0770FD43" w14:textId="55FF6DD2" w:rsidR="00684432" w:rsidRPr="007B21B4" w:rsidRDefault="00684432" w:rsidP="00684432">
      <w:pPr>
        <w:pStyle w:val="NormalWeb"/>
        <w:shd w:val="clear" w:color="auto" w:fill="FFFFFF"/>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xml:space="preserve">AI-native is described as “the pervasive use of AI and a required accompanying data infrastructure in all sub-components of an entity rather than adding on an AI-based component to an existing non-AI-based entity”. It refers to the integration of inherent, trustworthy AI capabilities within a system's design, deployment, operation, and maintenance, making AI a fundamental aspect of its functionality. This approach utilizes a data-driven and knowledge-based ecosystem, where data and knowledge are both consumed and generated to create new AI functionalities or to enhance and replace static, rule-based mechanisms with adaptive, learning AI as required. AI-native optimization transforms the entire network structure into an AI framework, replacing more modules or even entire communication layers, and solves inefficiencies by enabling adaptive optimization and end-to-end training for a more autonomous and efficient network. In essence, AI Native networks are designed to inherently understand and adapt to new use cases and trends, enabling more autonomous and user-focused network experiences. This is a shift from traditional network designs where AI functionalities are added on top of existing structures. The aim is to embed AI deeply into the network's architecture to drive innovation and efficiency in the network. </w:t>
      </w:r>
    </w:p>
    <w:p w14:paraId="14B0B6B4" w14:textId="77231C8D" w:rsidR="00684432" w:rsidRPr="007B21B4" w:rsidRDefault="00684432" w:rsidP="00684432">
      <w:pPr>
        <w:pStyle w:val="NormalWeb"/>
        <w:shd w:val="clear" w:color="auto" w:fill="FFFFFF"/>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xml:space="preserve">As shown in the table in </w:t>
      </w:r>
      <w:r w:rsidR="00601387" w:rsidRPr="007B21B4">
        <w:rPr>
          <w:rFonts w:asciiTheme="majorBidi" w:eastAsia="MS Mincho" w:hAnsiTheme="majorBidi" w:cstheme="majorBidi"/>
          <w:sz w:val="24"/>
          <w:szCs w:val="24"/>
          <w:lang w:eastAsia="ja-JP"/>
        </w:rPr>
        <w:t>clause A</w:t>
      </w:r>
      <w:r w:rsidRPr="007B21B4">
        <w:rPr>
          <w:rFonts w:asciiTheme="majorBidi" w:eastAsia="MS Mincho" w:hAnsiTheme="majorBidi" w:cstheme="majorBidi"/>
          <w:sz w:val="24"/>
          <w:szCs w:val="24"/>
          <w:lang w:eastAsia="ja-JP"/>
        </w:rPr>
        <w:t xml:space="preserve"> Table 1, compared to non-AI native approaches, some benefits of AI-native for telecommunication networks include: </w:t>
      </w:r>
    </w:p>
    <w:p w14:paraId="5A5DD62E" w14:textId="77777777" w:rsidR="00684432" w:rsidRPr="007B21B4" w:rsidRDefault="00684432" w:rsidP="00684432">
      <w:pPr>
        <w:pStyle w:val="NormalWeb"/>
        <w:shd w:val="clear" w:color="auto" w:fill="FFFFFF"/>
        <w:spacing w:before="0" w:after="0"/>
        <w:ind w:firstLine="720"/>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Rapid rollout of network optimizations</w:t>
      </w:r>
    </w:p>
    <w:p w14:paraId="5CEE84CA" w14:textId="77777777" w:rsidR="00684432" w:rsidRPr="007B21B4" w:rsidRDefault="00684432" w:rsidP="00684432">
      <w:pPr>
        <w:pStyle w:val="NormalWeb"/>
        <w:shd w:val="clear" w:color="auto" w:fill="FFFFFF"/>
        <w:spacing w:before="0" w:after="0"/>
        <w:ind w:firstLine="720"/>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Customization of network features and issue resolutions</w:t>
      </w:r>
    </w:p>
    <w:p w14:paraId="456930AB" w14:textId="77777777" w:rsidR="00684432" w:rsidRPr="007B21B4" w:rsidRDefault="00684432" w:rsidP="00684432">
      <w:pPr>
        <w:pStyle w:val="NormalWeb"/>
        <w:shd w:val="clear" w:color="auto" w:fill="FFFFFF"/>
        <w:spacing w:before="0" w:after="0"/>
        <w:ind w:firstLine="720"/>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Scalability and adaptability to address new use cases</w:t>
      </w:r>
    </w:p>
    <w:p w14:paraId="6F7CF08D" w14:textId="77777777" w:rsidR="00684432" w:rsidRPr="007B21B4" w:rsidRDefault="00684432" w:rsidP="00684432">
      <w:pPr>
        <w:pStyle w:val="NormalWeb"/>
        <w:shd w:val="clear" w:color="auto" w:fill="FFFFFF"/>
        <w:spacing w:before="0" w:after="0"/>
        <w:ind w:firstLine="720"/>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Enhanced capability for risk mitigation in networks</w:t>
      </w:r>
    </w:p>
    <w:p w14:paraId="272548A9" w14:textId="77777777" w:rsidR="00684432" w:rsidRPr="007B21B4" w:rsidRDefault="00684432" w:rsidP="00684432">
      <w:pPr>
        <w:pStyle w:val="NormalWeb"/>
        <w:shd w:val="clear" w:color="auto" w:fill="FFFFFF"/>
        <w:spacing w:before="0" w:after="0"/>
        <w:ind w:firstLine="720"/>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Enhanced data privacy and security in networks</w:t>
      </w:r>
    </w:p>
    <w:p w14:paraId="5C61438D" w14:textId="77777777" w:rsidR="00684432" w:rsidRPr="007B21B4" w:rsidRDefault="00684432" w:rsidP="00684432">
      <w:pPr>
        <w:pStyle w:val="NormalWeb"/>
        <w:shd w:val="clear" w:color="auto" w:fill="FFFFFF"/>
        <w:spacing w:before="0" w:after="0"/>
        <w:ind w:firstLine="720"/>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Uniform methods for enabling new use cases in networks</w:t>
      </w:r>
    </w:p>
    <w:p w14:paraId="1A694EFE" w14:textId="77777777" w:rsidR="00684432" w:rsidRPr="007B21B4" w:rsidRDefault="00684432" w:rsidP="00684432">
      <w:pPr>
        <w:pStyle w:val="NormalWeb"/>
        <w:shd w:val="clear" w:color="auto" w:fill="FFFFFF"/>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To prepare for adoption towards AI-native for telecommunication network, it is necessary to perform pre-standardization studies in preparation of future standardization efforts to be done in ITU-T. ITU-T SG13 encompasses numerous valuable studies for AI-aided networks, including ITU-T Y.3172 and ITU-T Y.3061, making it an ideal foundation for AI-native studies, as understanding AI-aided systems is essential for developing AI-native systems. Developing AI-native systems requires studying of novel AI frameworks tailored to address unique challenges, including dynamic adaptability, time criticality, intent management, resilience, nonlinear signal dynamics, and human-</w:t>
      </w:r>
      <w:r w:rsidRPr="007B21B4">
        <w:rPr>
          <w:rFonts w:asciiTheme="majorBidi" w:eastAsia="MS Mincho" w:hAnsiTheme="majorBidi" w:cstheme="majorBidi"/>
          <w:sz w:val="24"/>
          <w:szCs w:val="24"/>
          <w:lang w:eastAsia="ja-JP"/>
        </w:rPr>
        <w:lastRenderedPageBreak/>
        <w:t>level cognition for intelligent decision making and efficient resource management. The group focuses on how AI-driven pipelines, background analysis, and complex inter-domain chains of AI pipelines can be used to discover and address use cases dynamically. It also highlights the need for use-case-specific fine-tuning of models and the design of network functions with AI. The proposed FG aims to do analysis of AI Native approaches needed with a specific focus on non-Radio aspects, along with a formal definition of AI Native.</w:t>
      </w:r>
    </w:p>
    <w:p w14:paraId="550826C9" w14:textId="77777777" w:rsidR="00684432" w:rsidRPr="007B21B4" w:rsidRDefault="00684432" w:rsidP="00684432">
      <w:pPr>
        <w:pStyle w:val="NormalWeb"/>
        <w:shd w:val="clear" w:color="auto" w:fill="FFFFFF"/>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xml:space="preserve">Focus Group will consider the following problems: </w:t>
      </w:r>
    </w:p>
    <w:p w14:paraId="34C4D5EC" w14:textId="3B8D3259" w:rsidR="00684432" w:rsidRPr="007B21B4" w:rsidRDefault="00684432" w:rsidP="00684432">
      <w:pPr>
        <w:pStyle w:val="NormalWeb"/>
        <w:shd w:val="clear" w:color="auto" w:fill="FFFFFF"/>
        <w:ind w:left="720"/>
        <w:jc w:val="both"/>
        <w:rPr>
          <w:rFonts w:asciiTheme="majorBidi" w:eastAsia="MS Mincho" w:hAnsiTheme="majorBidi" w:cstheme="majorBidi"/>
          <w:sz w:val="24"/>
          <w:szCs w:val="24"/>
          <w:lang w:eastAsia="ja-JP"/>
        </w:rPr>
      </w:pPr>
      <w:bookmarkStart w:id="11" w:name="OLE_LINK148"/>
      <w:bookmarkStart w:id="12" w:name="OLE_LINK149"/>
      <w:r w:rsidRPr="007B21B4">
        <w:rPr>
          <w:rFonts w:asciiTheme="majorBidi" w:eastAsia="MS Mincho" w:hAnsiTheme="majorBidi" w:cstheme="majorBidi"/>
          <w:sz w:val="24"/>
          <w:szCs w:val="24"/>
          <w:lang w:eastAsia="ja-JP"/>
        </w:rPr>
        <w:t xml:space="preserve">1) </w:t>
      </w:r>
      <w:bookmarkStart w:id="13" w:name="OLE_LINK125"/>
      <w:bookmarkStart w:id="14" w:name="OLE_LINK126"/>
      <w:r w:rsidRPr="007B21B4">
        <w:rPr>
          <w:rFonts w:asciiTheme="majorBidi" w:eastAsia="MS Mincho" w:hAnsiTheme="majorBidi" w:cstheme="majorBidi"/>
          <w:sz w:val="24"/>
          <w:szCs w:val="24"/>
          <w:lang w:eastAsia="ja-JP"/>
        </w:rPr>
        <w:t xml:space="preserve">Overlay/Underlay based approaches followed in ITU frameworks such as ITU-T Y.3172 and ITU-T Y.3061 is not sufficient to address the use cases mentioned in [1]. Hence AI Native approaches in telecommunication networks would need to be studied. </w:t>
      </w:r>
      <w:bookmarkEnd w:id="13"/>
      <w:bookmarkEnd w:id="14"/>
    </w:p>
    <w:p w14:paraId="7E4F7D99" w14:textId="77777777" w:rsidR="00684432" w:rsidRPr="007B21B4" w:rsidRDefault="00684432" w:rsidP="00684432">
      <w:pPr>
        <w:pStyle w:val="NormalWeb"/>
        <w:shd w:val="clear" w:color="auto" w:fill="FFFFFF"/>
        <w:ind w:left="720"/>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xml:space="preserve">NOTE – </w:t>
      </w:r>
      <w:bookmarkStart w:id="15" w:name="OLE_LINK127"/>
      <w:bookmarkStart w:id="16" w:name="OLE_LINK128"/>
      <w:r w:rsidRPr="007B21B4">
        <w:rPr>
          <w:rFonts w:asciiTheme="majorBidi" w:eastAsia="MS Mincho" w:hAnsiTheme="majorBidi" w:cstheme="majorBidi"/>
          <w:sz w:val="24"/>
          <w:szCs w:val="24"/>
          <w:lang w:eastAsia="ja-JP"/>
        </w:rPr>
        <w:t xml:space="preserve">no new AI model or AI algorithm or AI technology is proposed to be developed as part of the deliverable. </w:t>
      </w:r>
      <w:bookmarkEnd w:id="15"/>
      <w:bookmarkEnd w:id="16"/>
    </w:p>
    <w:p w14:paraId="4A923FA2" w14:textId="2227368F" w:rsidR="00684432" w:rsidRPr="007B21B4" w:rsidRDefault="00684432" w:rsidP="00684432">
      <w:pPr>
        <w:pStyle w:val="NormalWeb"/>
        <w:shd w:val="clear" w:color="auto" w:fill="FFFFFF"/>
        <w:ind w:left="720"/>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NOTE – The scope of analysis may include use cases for different types of networks. However, it is noted that use cases for existing networks such as IMT-2020 can be addressed by existing ITU frameworks such as ITU-T Y.3172. It is new use cases for example the ones defined in [1] which give rise to the need for new approaches such as AI Native. Hence the focus would be in upcoming use cases as against existing use cases. The scope of analysis does not include specific network architecture. The scope includes how to use AI Native approaches in a common, unified way to realize the new use cases, e.g. those mentioned in [1].</w:t>
      </w:r>
    </w:p>
    <w:p w14:paraId="679FF6CD" w14:textId="77777777" w:rsidR="00684432" w:rsidRPr="007B21B4" w:rsidRDefault="00684432" w:rsidP="00684432">
      <w:pPr>
        <w:pStyle w:val="NormalWeb"/>
        <w:shd w:val="clear" w:color="auto" w:fill="FFFFFF"/>
        <w:ind w:left="720"/>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xml:space="preserve">2) The requirements and architecture directions, key technical design characteristics for integration of AI Native approaches in networks are not clear. These requirements and impacts </w:t>
      </w:r>
      <w:proofErr w:type="gramStart"/>
      <w:r w:rsidRPr="007B21B4">
        <w:rPr>
          <w:rFonts w:asciiTheme="majorBidi" w:eastAsia="MS Mincho" w:hAnsiTheme="majorBidi" w:cstheme="majorBidi"/>
          <w:sz w:val="24"/>
          <w:szCs w:val="24"/>
          <w:lang w:eastAsia="ja-JP"/>
        </w:rPr>
        <w:t>have to</w:t>
      </w:r>
      <w:proofErr w:type="gramEnd"/>
      <w:r w:rsidRPr="007B21B4">
        <w:rPr>
          <w:rFonts w:asciiTheme="majorBidi" w:eastAsia="MS Mincho" w:hAnsiTheme="majorBidi" w:cstheme="majorBidi"/>
          <w:sz w:val="24"/>
          <w:szCs w:val="24"/>
          <w:lang w:eastAsia="ja-JP"/>
        </w:rPr>
        <w:t xml:space="preserve"> be studied in the context of a set of use cases. </w:t>
      </w:r>
    </w:p>
    <w:p w14:paraId="7ECC0537" w14:textId="77777777" w:rsidR="00684432" w:rsidRPr="007B21B4" w:rsidRDefault="00684432" w:rsidP="00684432">
      <w:pPr>
        <w:pStyle w:val="NormalWeb"/>
        <w:shd w:val="clear" w:color="auto" w:fill="FFFFFF"/>
        <w:ind w:left="720"/>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xml:space="preserve">3) To have a common understanding in the industry, academia and other stakeholders, it is important to define a common architecture framework of AI Native for telecommunication networks. </w:t>
      </w:r>
    </w:p>
    <w:bookmarkEnd w:id="11"/>
    <w:bookmarkEnd w:id="12"/>
    <w:p w14:paraId="73F0FAA6" w14:textId="77777777" w:rsidR="00684432" w:rsidRPr="007B21B4" w:rsidRDefault="00684432" w:rsidP="00684432">
      <w:pPr>
        <w:pStyle w:val="NormalWeb"/>
        <w:shd w:val="clear" w:color="auto" w:fill="FFFFFF"/>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xml:space="preserve">Focus Group will consider the following aspects for pre-standardization work related to AI Native approaches as technical enablers in networks: </w:t>
      </w:r>
    </w:p>
    <w:p w14:paraId="7ECCB341" w14:textId="77777777" w:rsidR="00684432" w:rsidRPr="007B21B4" w:rsidRDefault="00684432" w:rsidP="002278CA">
      <w:pPr>
        <w:pStyle w:val="NormalWeb"/>
        <w:numPr>
          <w:ilvl w:val="0"/>
          <w:numId w:val="4"/>
        </w:numPr>
        <w:shd w:val="clear" w:color="auto" w:fill="FFFFFF"/>
        <w:spacing w:beforeAutospacing="1" w:afterAutospacing="1" w:line="240" w:lineRule="auto"/>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Gap analysis</w:t>
      </w:r>
    </w:p>
    <w:p w14:paraId="0E05B5AF" w14:textId="77777777" w:rsidR="00684432" w:rsidRPr="007B21B4" w:rsidRDefault="00684432" w:rsidP="00684432">
      <w:pPr>
        <w:pStyle w:val="Default"/>
        <w:ind w:left="1080"/>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 xml:space="preserve">A study of different activities in various standardization </w:t>
      </w:r>
      <w:proofErr w:type="spellStart"/>
      <w:r w:rsidRPr="007B21B4">
        <w:rPr>
          <w:rFonts w:asciiTheme="majorBidi" w:eastAsia="MS Mincho" w:hAnsiTheme="majorBidi" w:cstheme="majorBidi"/>
          <w:color w:val="auto"/>
          <w:lang w:val="en-US"/>
          <w14:ligatures w14:val="none"/>
        </w:rPr>
        <w:t>organisations</w:t>
      </w:r>
      <w:proofErr w:type="spellEnd"/>
      <w:r w:rsidRPr="007B21B4">
        <w:rPr>
          <w:rFonts w:asciiTheme="majorBidi" w:eastAsia="MS Mincho" w:hAnsiTheme="majorBidi" w:cstheme="majorBidi"/>
          <w:color w:val="auto"/>
          <w:lang w:val="en-US"/>
          <w14:ligatures w14:val="none"/>
        </w:rPr>
        <w:t xml:space="preserve"> and industry forums in this domain and a collection of guidelines and best practices, including a gap analysis and a pre-standardization roadmap is needed, while focusing on the non-radio part. The following aspects would be studied in this regard:</w:t>
      </w:r>
    </w:p>
    <w:p w14:paraId="0C17B1CD" w14:textId="77777777" w:rsidR="00684432" w:rsidRPr="007B21B4" w:rsidRDefault="00684432" w:rsidP="00684432">
      <w:pPr>
        <w:pStyle w:val="Default"/>
        <w:ind w:left="1080"/>
        <w:jc w:val="both"/>
        <w:rPr>
          <w:rFonts w:asciiTheme="majorBidi" w:eastAsia="MS Mincho" w:hAnsiTheme="majorBidi" w:cstheme="majorBidi"/>
          <w:color w:val="auto"/>
          <w:lang w:val="en-US"/>
          <w14:ligatures w14:val="none"/>
        </w:rPr>
      </w:pPr>
    </w:p>
    <w:p w14:paraId="040CB3EF" w14:textId="77777777" w:rsidR="00684432" w:rsidRPr="007B21B4" w:rsidRDefault="00684432" w:rsidP="002278CA">
      <w:pPr>
        <w:pStyle w:val="Default"/>
        <w:numPr>
          <w:ilvl w:val="0"/>
          <w:numId w:val="10"/>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 xml:space="preserve">Analysis of the technical, terminological, and principal gaps of the studies under ITU and other standardization bodies, industry bodies, </w:t>
      </w:r>
      <w:proofErr w:type="gramStart"/>
      <w:r w:rsidRPr="007B21B4">
        <w:rPr>
          <w:rFonts w:asciiTheme="majorBidi" w:eastAsia="MS Mincho" w:hAnsiTheme="majorBidi" w:cstheme="majorBidi"/>
          <w:color w:val="auto"/>
          <w:lang w:val="en-US"/>
          <w14:ligatures w14:val="none"/>
        </w:rPr>
        <w:t>open-source</w:t>
      </w:r>
      <w:proofErr w:type="gramEnd"/>
      <w:r w:rsidRPr="007B21B4">
        <w:rPr>
          <w:rFonts w:asciiTheme="majorBidi" w:eastAsia="MS Mincho" w:hAnsiTheme="majorBidi" w:cstheme="majorBidi"/>
          <w:color w:val="auto"/>
          <w:lang w:val="en-US"/>
          <w14:ligatures w14:val="none"/>
        </w:rPr>
        <w:t xml:space="preserve"> bodies; </w:t>
      </w:r>
    </w:p>
    <w:p w14:paraId="765F7C9C" w14:textId="77777777" w:rsidR="00684432" w:rsidRPr="007B21B4" w:rsidRDefault="00684432" w:rsidP="002278CA">
      <w:pPr>
        <w:pStyle w:val="Default"/>
        <w:numPr>
          <w:ilvl w:val="0"/>
          <w:numId w:val="10"/>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Develop a pre-standardization roadmap that leverages gap analysis to identify the necessary studies, tasks, and timelines required to bridge the gap between the current situation and the target objectives.</w:t>
      </w:r>
    </w:p>
    <w:p w14:paraId="483C73FE" w14:textId="77777777" w:rsidR="00684432" w:rsidRPr="007B21B4" w:rsidRDefault="00684432" w:rsidP="002278CA">
      <w:pPr>
        <w:pStyle w:val="NormalWeb"/>
        <w:numPr>
          <w:ilvl w:val="0"/>
          <w:numId w:val="4"/>
        </w:numPr>
        <w:shd w:val="clear" w:color="auto" w:fill="FFFFFF"/>
        <w:spacing w:beforeAutospacing="1" w:afterAutospacing="1" w:line="240" w:lineRule="auto"/>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Use cases and requirements</w:t>
      </w:r>
    </w:p>
    <w:p w14:paraId="523AB2E9" w14:textId="5564CC29" w:rsidR="00684432" w:rsidRPr="007B21B4" w:rsidRDefault="00684432" w:rsidP="00684432">
      <w:pPr>
        <w:pStyle w:val="NormalWeb"/>
        <w:shd w:val="clear" w:color="auto" w:fill="FFFFFF"/>
        <w:ind w:left="720"/>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AI Native as a new architectural approach in telecommunication networks for the use cases identified in [1], with a specific focus on non-radio aspects is needed. This would form the basis of use cases for AI Native approaches in networks with a specific focus on non-radio aspects. The following aspects would be studied in this regard:</w:t>
      </w:r>
    </w:p>
    <w:p w14:paraId="30EE741B" w14:textId="77777777" w:rsidR="00684432" w:rsidRPr="007B21B4" w:rsidRDefault="00684432" w:rsidP="002278CA">
      <w:pPr>
        <w:pStyle w:val="Default"/>
        <w:numPr>
          <w:ilvl w:val="1"/>
          <w:numId w:val="2"/>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Common terminology, definitions and concepts related to AI Native.</w:t>
      </w:r>
    </w:p>
    <w:p w14:paraId="46E8F305" w14:textId="77777777" w:rsidR="00684432" w:rsidRPr="007B21B4" w:rsidRDefault="00684432" w:rsidP="002278CA">
      <w:pPr>
        <w:pStyle w:val="Default"/>
        <w:numPr>
          <w:ilvl w:val="1"/>
          <w:numId w:val="2"/>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lastRenderedPageBreak/>
        <w:t>Use cases that benefits from the integration of AI Native approaches in telecommunication networks.</w:t>
      </w:r>
    </w:p>
    <w:p w14:paraId="71BFDE08" w14:textId="77777777" w:rsidR="00684432" w:rsidRPr="007B21B4" w:rsidRDefault="00684432" w:rsidP="002278CA">
      <w:pPr>
        <w:pStyle w:val="Default"/>
        <w:numPr>
          <w:ilvl w:val="1"/>
          <w:numId w:val="2"/>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Technical requirements of each use case, related to AI Native.</w:t>
      </w:r>
    </w:p>
    <w:p w14:paraId="68B5C33A" w14:textId="77777777" w:rsidR="00684432" w:rsidRPr="007B21B4" w:rsidRDefault="00684432" w:rsidP="002278CA">
      <w:pPr>
        <w:pStyle w:val="Default"/>
        <w:numPr>
          <w:ilvl w:val="1"/>
          <w:numId w:val="2"/>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Whether and how the various use cases can benefit from AI Native approaches.</w:t>
      </w:r>
    </w:p>
    <w:p w14:paraId="200F7EAF" w14:textId="77777777" w:rsidR="00684432" w:rsidRPr="007B21B4" w:rsidRDefault="00684432" w:rsidP="002278CA">
      <w:pPr>
        <w:pStyle w:val="NormalWeb"/>
        <w:numPr>
          <w:ilvl w:val="0"/>
          <w:numId w:val="4"/>
        </w:numPr>
        <w:shd w:val="clear" w:color="auto" w:fill="FFFFFF"/>
        <w:spacing w:beforeAutospacing="1" w:afterAutospacing="1" w:line="240" w:lineRule="auto"/>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xml:space="preserve">Architecture frameworks </w:t>
      </w:r>
    </w:p>
    <w:p w14:paraId="0D7BC7A9" w14:textId="77777777" w:rsidR="00684432" w:rsidRPr="007B21B4" w:rsidRDefault="00684432" w:rsidP="00684432">
      <w:pPr>
        <w:pStyle w:val="NormalWeb"/>
        <w:shd w:val="clear" w:color="auto" w:fill="FFFFFF"/>
        <w:ind w:left="720"/>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A study is needed regarding the architecture directions of AI Native, while focusing on the non-radio part, along with the correspondingly relevant AI Native approaches themselves, and the integration and validation mechanisms for such approach. The following aspects would be studied in this regard:</w:t>
      </w:r>
    </w:p>
    <w:p w14:paraId="60A747D4" w14:textId="77777777" w:rsidR="00684432" w:rsidRPr="007B21B4" w:rsidRDefault="00684432" w:rsidP="002278CA">
      <w:pPr>
        <w:pStyle w:val="Default"/>
        <w:numPr>
          <w:ilvl w:val="1"/>
          <w:numId w:val="2"/>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Architecture frameworks and characteristics, including identification of various relevant AI Native approaches and their architectural requirements.</w:t>
      </w:r>
    </w:p>
    <w:p w14:paraId="0C7B7B04" w14:textId="77777777" w:rsidR="00684432" w:rsidRPr="007B21B4" w:rsidRDefault="00684432" w:rsidP="002278CA">
      <w:pPr>
        <w:pStyle w:val="Default"/>
        <w:numPr>
          <w:ilvl w:val="1"/>
          <w:numId w:val="2"/>
        </w:numPr>
        <w:jc w:val="both"/>
        <w:rPr>
          <w:rFonts w:asciiTheme="majorBidi" w:eastAsia="MS Mincho" w:hAnsiTheme="majorBidi" w:cstheme="majorBidi"/>
          <w:color w:val="auto"/>
          <w:lang w:val="en-US"/>
          <w14:ligatures w14:val="none"/>
        </w:rPr>
      </w:pPr>
      <w:proofErr w:type="spellStart"/>
      <w:r w:rsidRPr="007B21B4">
        <w:rPr>
          <w:rFonts w:asciiTheme="majorBidi" w:eastAsia="MS Mincho" w:hAnsiTheme="majorBidi" w:cstheme="majorBidi"/>
          <w:color w:val="auto"/>
          <w:lang w:val="en-US"/>
          <w14:ligatures w14:val="none"/>
        </w:rPr>
        <w:t>Customisation</w:t>
      </w:r>
      <w:proofErr w:type="spellEnd"/>
      <w:r w:rsidRPr="007B21B4">
        <w:rPr>
          <w:rFonts w:asciiTheme="majorBidi" w:eastAsia="MS Mincho" w:hAnsiTheme="majorBidi" w:cstheme="majorBidi"/>
          <w:color w:val="auto"/>
          <w:lang w:val="en-US"/>
          <w14:ligatures w14:val="none"/>
        </w:rPr>
        <w:t xml:space="preserve"> and optimization techniques of various AI Native approaches useful to enable the different networks scenarios.</w:t>
      </w:r>
    </w:p>
    <w:p w14:paraId="782B0A9D" w14:textId="77777777" w:rsidR="00684432" w:rsidRPr="007B21B4" w:rsidRDefault="00684432" w:rsidP="002278CA">
      <w:pPr>
        <w:pStyle w:val="Default"/>
        <w:numPr>
          <w:ilvl w:val="1"/>
          <w:numId w:val="2"/>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What are the integration and validation techniques for the various AI Native approaches in relation with the various use cases.</w:t>
      </w:r>
    </w:p>
    <w:p w14:paraId="264311C9" w14:textId="77777777" w:rsidR="00684432" w:rsidRPr="007B21B4" w:rsidRDefault="00684432" w:rsidP="002278CA">
      <w:pPr>
        <w:pStyle w:val="NormalWeb"/>
        <w:numPr>
          <w:ilvl w:val="0"/>
          <w:numId w:val="4"/>
        </w:numPr>
        <w:shd w:val="clear" w:color="auto" w:fill="FFFFFF"/>
        <w:spacing w:beforeAutospacing="1" w:afterAutospacing="1" w:line="240" w:lineRule="auto"/>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Collaboration:</w:t>
      </w:r>
    </w:p>
    <w:p w14:paraId="760E2375" w14:textId="77777777" w:rsidR="00684432" w:rsidRPr="007B21B4" w:rsidRDefault="00684432" w:rsidP="002278CA">
      <w:pPr>
        <w:pStyle w:val="Default"/>
        <w:numPr>
          <w:ilvl w:val="1"/>
          <w:numId w:val="2"/>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Knowledge dissemination activities such as workshops in collaboration or alignment with SG13, technical presentations and webinars,</w:t>
      </w:r>
    </w:p>
    <w:p w14:paraId="17733EBC" w14:textId="34B6D7C6" w:rsidR="00684432" w:rsidRPr="007B21B4" w:rsidRDefault="00684432" w:rsidP="002278CA">
      <w:pPr>
        <w:pStyle w:val="Default"/>
        <w:numPr>
          <w:ilvl w:val="1"/>
          <w:numId w:val="2"/>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Joint study based on open call for collaboration with any interested parties on proof of concepts of relevant concepts or use cases (</w:t>
      </w:r>
      <w:proofErr w:type="gramStart"/>
      <w:r w:rsidRPr="007B21B4">
        <w:rPr>
          <w:rFonts w:asciiTheme="majorBidi" w:eastAsia="MS Mincho" w:hAnsiTheme="majorBidi" w:cstheme="majorBidi"/>
          <w:color w:val="auto"/>
          <w:lang w:val="en-US"/>
          <w14:ligatures w14:val="none"/>
        </w:rPr>
        <w:t>similar to</w:t>
      </w:r>
      <w:proofErr w:type="gramEnd"/>
      <w:r w:rsidRPr="007B21B4">
        <w:rPr>
          <w:rFonts w:asciiTheme="majorBidi" w:eastAsia="MS Mincho" w:hAnsiTheme="majorBidi" w:cstheme="majorBidi"/>
          <w:color w:val="auto"/>
          <w:lang w:val="en-US"/>
          <w14:ligatures w14:val="none"/>
        </w:rPr>
        <w:t xml:space="preserve"> FG-AN Build-a-thon).</w:t>
      </w:r>
    </w:p>
    <w:p w14:paraId="3B3A7642" w14:textId="77777777" w:rsidR="00684432" w:rsidRPr="007B21B4" w:rsidRDefault="00684432" w:rsidP="00684432">
      <w:pPr>
        <w:pStyle w:val="Default"/>
        <w:jc w:val="both"/>
        <w:rPr>
          <w:rFonts w:asciiTheme="majorBidi" w:eastAsia="MS Mincho" w:hAnsiTheme="majorBidi" w:cstheme="majorBidi"/>
          <w:color w:val="auto"/>
          <w:lang w:val="en-US"/>
          <w14:ligatures w14:val="none"/>
        </w:rPr>
      </w:pPr>
    </w:p>
    <w:p w14:paraId="4CD79226" w14:textId="77777777" w:rsidR="00684432" w:rsidRPr="007B21B4" w:rsidRDefault="00684432" w:rsidP="00684432">
      <w:pPr>
        <w:pStyle w:val="Default"/>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NOTE: Gap analyses and collaboration activities are ongoing processes that will continue throughout the duration of the FG studies.</w:t>
      </w:r>
    </w:p>
    <w:p w14:paraId="050EA349" w14:textId="77777777" w:rsidR="00684432" w:rsidRPr="007B21B4" w:rsidRDefault="00684432" w:rsidP="00684432">
      <w:pPr>
        <w:pStyle w:val="NormalWeb"/>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xml:space="preserve">This Focus Group will study the native integration of AI in networks, with focus on non-radio aspects, building upon the previous work of ITU such as FG-ML5G and FG-AN. </w:t>
      </w:r>
    </w:p>
    <w:p w14:paraId="1D9AD514" w14:textId="77777777" w:rsidR="00684432" w:rsidRPr="007B21B4" w:rsidRDefault="00684432" w:rsidP="00684432">
      <w:pPr>
        <w:jc w:val="both"/>
        <w:rPr>
          <w:rFonts w:asciiTheme="majorBidi" w:eastAsia="Times New Roman" w:hAnsiTheme="majorBidi" w:cstheme="majorBidi"/>
          <w:sz w:val="23"/>
          <w:szCs w:val="23"/>
        </w:rPr>
      </w:pPr>
      <w:r w:rsidRPr="007B21B4">
        <w:rPr>
          <w:rFonts w:asciiTheme="majorBidi" w:hAnsiTheme="majorBidi" w:cstheme="majorBidi"/>
          <w:sz w:val="24"/>
          <w:szCs w:val="24"/>
          <w:lang w:val="en-US" w:eastAsia="ja-JP"/>
        </w:rPr>
        <w:t>The Focus Group will serve as an open platform for collaboration between experts in the ITU, other SDOs, industry, and academia, enabling a cross-pollination of the right talent, knowledge, and experience to address native integration of AI as a new architectural approach in networks. As demonstrated previously in FG-ML5G and FG-AN, a Focus Group’s capacity to bring together ITU members and non-members is invaluable to preform pre-</w:t>
      </w:r>
      <w:proofErr w:type="spellStart"/>
      <w:r w:rsidRPr="007B21B4">
        <w:rPr>
          <w:rFonts w:asciiTheme="majorBidi" w:hAnsiTheme="majorBidi" w:cstheme="majorBidi"/>
          <w:sz w:val="24"/>
          <w:szCs w:val="24"/>
          <w:lang w:val="en-US" w:eastAsia="ja-JP"/>
        </w:rPr>
        <w:t>standardisation</w:t>
      </w:r>
      <w:proofErr w:type="spellEnd"/>
      <w:r w:rsidRPr="007B21B4">
        <w:rPr>
          <w:rFonts w:asciiTheme="majorBidi" w:hAnsiTheme="majorBidi" w:cstheme="majorBidi"/>
          <w:sz w:val="24"/>
          <w:szCs w:val="24"/>
          <w:lang w:val="en-US" w:eastAsia="ja-JP"/>
        </w:rPr>
        <w:t>, which can then be translated to meaningful input to the study groups. The focus group would be the right place to study and evaluate the latest AI Native approaches so that the use cases of networks can be realized.</w:t>
      </w:r>
      <w:r w:rsidRPr="007B21B4">
        <w:rPr>
          <w:rFonts w:asciiTheme="majorBidi" w:eastAsia="Times New Roman" w:hAnsiTheme="majorBidi" w:cstheme="majorBidi"/>
          <w:sz w:val="23"/>
          <w:szCs w:val="23"/>
        </w:rPr>
        <w:t xml:space="preserve">  </w:t>
      </w:r>
    </w:p>
    <w:p w14:paraId="57ED2486" w14:textId="77777777" w:rsidR="00684432" w:rsidRPr="007B21B4" w:rsidRDefault="00684432" w:rsidP="00684432">
      <w:pPr>
        <w:pStyle w:val="Default"/>
        <w:jc w:val="both"/>
        <w:rPr>
          <w:rFonts w:asciiTheme="majorBidi" w:hAnsiTheme="majorBidi" w:cstheme="majorBidi"/>
          <w:sz w:val="23"/>
          <w:szCs w:val="23"/>
        </w:rPr>
      </w:pPr>
    </w:p>
    <w:p w14:paraId="3F9F14BA" w14:textId="77777777" w:rsidR="00684432" w:rsidRPr="007B21B4" w:rsidRDefault="00684432" w:rsidP="00684432">
      <w:pPr>
        <w:pStyle w:val="Default"/>
        <w:jc w:val="both"/>
        <w:rPr>
          <w:rFonts w:asciiTheme="majorBidi" w:hAnsiTheme="majorBidi" w:cstheme="majorBidi"/>
          <w:b/>
          <w:bCs/>
        </w:rPr>
      </w:pPr>
      <w:r w:rsidRPr="007B21B4">
        <w:rPr>
          <w:rFonts w:asciiTheme="majorBidi" w:hAnsiTheme="majorBidi" w:cstheme="majorBidi"/>
          <w:b/>
          <w:bCs/>
        </w:rPr>
        <w:t xml:space="preserve">2 Objectives </w:t>
      </w:r>
    </w:p>
    <w:p w14:paraId="54EAFA90" w14:textId="77777777" w:rsidR="00684432" w:rsidRPr="007B21B4" w:rsidRDefault="00684432" w:rsidP="00684432">
      <w:pPr>
        <w:pStyle w:val="Default"/>
        <w:jc w:val="both"/>
        <w:rPr>
          <w:rFonts w:asciiTheme="majorBidi" w:hAnsiTheme="majorBidi" w:cstheme="majorBidi"/>
          <w:sz w:val="23"/>
          <w:szCs w:val="23"/>
        </w:rPr>
      </w:pPr>
    </w:p>
    <w:p w14:paraId="559B3BBB" w14:textId="77777777" w:rsidR="00684432" w:rsidRPr="007B21B4" w:rsidRDefault="00684432" w:rsidP="00684432">
      <w:pPr>
        <w:pStyle w:val="Default"/>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The Focus Group aim to support pre-</w:t>
      </w:r>
      <w:proofErr w:type="spellStart"/>
      <w:r w:rsidRPr="007B21B4">
        <w:rPr>
          <w:rFonts w:asciiTheme="majorBidi" w:eastAsia="MS Mincho" w:hAnsiTheme="majorBidi" w:cstheme="majorBidi"/>
          <w:color w:val="auto"/>
          <w:lang w:val="en-US"/>
          <w14:ligatures w14:val="none"/>
        </w:rPr>
        <w:t>standardisation</w:t>
      </w:r>
      <w:proofErr w:type="spellEnd"/>
      <w:r w:rsidRPr="007B21B4">
        <w:rPr>
          <w:rFonts w:asciiTheme="majorBidi" w:eastAsia="MS Mincho" w:hAnsiTheme="majorBidi" w:cstheme="majorBidi"/>
          <w:color w:val="auto"/>
          <w:lang w:val="en-US"/>
          <w14:ligatures w14:val="none"/>
        </w:rPr>
        <w:t xml:space="preserve"> activities, including the following objectives: </w:t>
      </w:r>
    </w:p>
    <w:p w14:paraId="3F4F5178" w14:textId="77777777" w:rsidR="00684432" w:rsidRPr="007B21B4" w:rsidRDefault="00684432" w:rsidP="00684432">
      <w:pPr>
        <w:pStyle w:val="Default"/>
        <w:jc w:val="both"/>
        <w:rPr>
          <w:rFonts w:asciiTheme="majorBidi" w:eastAsia="MS Mincho" w:hAnsiTheme="majorBidi" w:cstheme="majorBidi"/>
          <w:color w:val="auto"/>
          <w:lang w:val="en-US"/>
          <w14:ligatures w14:val="none"/>
        </w:rPr>
      </w:pPr>
    </w:p>
    <w:p w14:paraId="60F54EF2" w14:textId="77777777" w:rsidR="00684432" w:rsidRPr="007B21B4" w:rsidRDefault="00684432" w:rsidP="002278CA">
      <w:pPr>
        <w:pStyle w:val="Default"/>
        <w:numPr>
          <w:ilvl w:val="0"/>
          <w:numId w:val="1"/>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Objective-1: Analysis of gaps and study of use cases related to AI Native (focusing on non-radio aspects)</w:t>
      </w:r>
    </w:p>
    <w:p w14:paraId="3DE27866" w14:textId="77777777" w:rsidR="00684432" w:rsidRPr="007B21B4" w:rsidRDefault="00684432" w:rsidP="002278CA">
      <w:pPr>
        <w:pStyle w:val="Default"/>
        <w:numPr>
          <w:ilvl w:val="1"/>
          <w:numId w:val="1"/>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To study terminology, concepts, use cases, gaps and technical requirements for AI Native networks.</w:t>
      </w:r>
    </w:p>
    <w:p w14:paraId="3431BCC5" w14:textId="77777777" w:rsidR="00684432" w:rsidRPr="007B21B4" w:rsidRDefault="00684432" w:rsidP="002278CA">
      <w:pPr>
        <w:pStyle w:val="Default"/>
        <w:numPr>
          <w:ilvl w:val="1"/>
          <w:numId w:val="1"/>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To identify and study the AI Native approaches for telecommunication networks, their evolution and key tasks for standardization purposes.</w:t>
      </w:r>
    </w:p>
    <w:p w14:paraId="732391A1" w14:textId="77777777" w:rsidR="00684432" w:rsidRPr="007B21B4" w:rsidRDefault="00684432" w:rsidP="002278CA">
      <w:pPr>
        <w:pStyle w:val="Default"/>
        <w:numPr>
          <w:ilvl w:val="0"/>
          <w:numId w:val="1"/>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Objective-2: Study of architecture frameworks and technical enablers for AI Native (focusing on non-radio aspects)</w:t>
      </w:r>
    </w:p>
    <w:p w14:paraId="3696B2F1" w14:textId="77777777" w:rsidR="00684432" w:rsidRPr="007B21B4" w:rsidRDefault="00684432" w:rsidP="002278CA">
      <w:pPr>
        <w:pStyle w:val="Default"/>
        <w:numPr>
          <w:ilvl w:val="1"/>
          <w:numId w:val="1"/>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 xml:space="preserve">To identify possible architecture directions and common frameworks for integration of AI Native approaches in networks.  </w:t>
      </w:r>
    </w:p>
    <w:p w14:paraId="4E5B9F4B" w14:textId="77777777" w:rsidR="00684432" w:rsidRPr="007B21B4" w:rsidRDefault="00684432" w:rsidP="002278CA">
      <w:pPr>
        <w:pStyle w:val="Default"/>
        <w:numPr>
          <w:ilvl w:val="1"/>
          <w:numId w:val="1"/>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lastRenderedPageBreak/>
        <w:t xml:space="preserve">To support customization, optimization and validation of AI native networks.  </w:t>
      </w:r>
    </w:p>
    <w:p w14:paraId="2BFACE9F" w14:textId="35642D77" w:rsidR="00684432" w:rsidRPr="007B21B4" w:rsidRDefault="00684432" w:rsidP="002278CA">
      <w:pPr>
        <w:pStyle w:val="Default"/>
        <w:numPr>
          <w:ilvl w:val="1"/>
          <w:numId w:val="1"/>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To study and develop PoC design on feasibility and relevance of certain AI Native approaches in telecommunication networks.</w:t>
      </w:r>
    </w:p>
    <w:p w14:paraId="4FD58373" w14:textId="77777777" w:rsidR="00684432" w:rsidRPr="007B21B4" w:rsidRDefault="00684432" w:rsidP="002278CA">
      <w:pPr>
        <w:pStyle w:val="Default"/>
        <w:numPr>
          <w:ilvl w:val="0"/>
          <w:numId w:val="1"/>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Objective-3: Knowledge dissemination</w:t>
      </w:r>
    </w:p>
    <w:p w14:paraId="4D20BCE0" w14:textId="77777777" w:rsidR="00684432" w:rsidRPr="007B21B4" w:rsidRDefault="00684432" w:rsidP="002278CA">
      <w:pPr>
        <w:pStyle w:val="Default"/>
        <w:numPr>
          <w:ilvl w:val="1"/>
          <w:numId w:val="1"/>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 xml:space="preserve">To build a community of experts and practitioners to unify the concepts, develop common understandings, so that it be benefiting not only the ITU standardization scene but also the global community. </w:t>
      </w:r>
    </w:p>
    <w:p w14:paraId="7BFABF01" w14:textId="77777777" w:rsidR="00684432" w:rsidRPr="007B21B4" w:rsidRDefault="00684432" w:rsidP="002278CA">
      <w:pPr>
        <w:pStyle w:val="Default"/>
        <w:numPr>
          <w:ilvl w:val="1"/>
          <w:numId w:val="1"/>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 xml:space="preserve">To identify stakeholders with whom ITU-T could collaborate and establish liaisons and relationships with other </w:t>
      </w:r>
      <w:proofErr w:type="spellStart"/>
      <w:r w:rsidRPr="007B21B4">
        <w:rPr>
          <w:rFonts w:asciiTheme="majorBidi" w:eastAsia="MS Mincho" w:hAnsiTheme="majorBidi" w:cstheme="majorBidi"/>
          <w:color w:val="auto"/>
          <w:lang w:val="en-US"/>
          <w14:ligatures w14:val="none"/>
        </w:rPr>
        <w:t>organisations</w:t>
      </w:r>
      <w:proofErr w:type="spellEnd"/>
      <w:r w:rsidRPr="007B21B4">
        <w:rPr>
          <w:rFonts w:asciiTheme="majorBidi" w:eastAsia="MS Mincho" w:hAnsiTheme="majorBidi" w:cstheme="majorBidi"/>
          <w:color w:val="auto"/>
          <w:lang w:val="en-US"/>
          <w14:ligatures w14:val="none"/>
        </w:rPr>
        <w:t xml:space="preserve"> that could contribute to the pre-</w:t>
      </w:r>
      <w:proofErr w:type="spellStart"/>
      <w:r w:rsidRPr="007B21B4">
        <w:rPr>
          <w:rFonts w:asciiTheme="majorBidi" w:eastAsia="MS Mincho" w:hAnsiTheme="majorBidi" w:cstheme="majorBidi"/>
          <w:color w:val="auto"/>
          <w:lang w:val="en-US"/>
          <w14:ligatures w14:val="none"/>
        </w:rPr>
        <w:t>standardisation</w:t>
      </w:r>
      <w:proofErr w:type="spellEnd"/>
      <w:r w:rsidRPr="007B21B4">
        <w:rPr>
          <w:rFonts w:asciiTheme="majorBidi" w:eastAsia="MS Mincho" w:hAnsiTheme="majorBidi" w:cstheme="majorBidi"/>
          <w:color w:val="auto"/>
          <w:lang w:val="en-US"/>
          <w14:ligatures w14:val="none"/>
        </w:rPr>
        <w:t xml:space="preserve"> activities and identify potential collective action and specific next steps. </w:t>
      </w:r>
    </w:p>
    <w:p w14:paraId="5D7E7D33" w14:textId="77777777" w:rsidR="00684432" w:rsidRPr="007B21B4" w:rsidRDefault="00684432" w:rsidP="002278CA">
      <w:pPr>
        <w:pStyle w:val="Default"/>
        <w:numPr>
          <w:ilvl w:val="1"/>
          <w:numId w:val="1"/>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To collaborate with stakeholders to implement the PoC designs for studying the feasibility of certain concepts.</w:t>
      </w:r>
    </w:p>
    <w:p w14:paraId="589606D6" w14:textId="77777777" w:rsidR="00684432" w:rsidRPr="007B21B4" w:rsidRDefault="00684432" w:rsidP="00684432">
      <w:pPr>
        <w:pStyle w:val="Default"/>
        <w:jc w:val="both"/>
        <w:rPr>
          <w:rFonts w:asciiTheme="majorBidi" w:eastAsia="MS Mincho" w:hAnsiTheme="majorBidi" w:cstheme="majorBidi"/>
          <w:color w:val="auto"/>
          <w:lang w:val="en-US"/>
          <w14:ligatures w14:val="none"/>
        </w:rPr>
      </w:pPr>
    </w:p>
    <w:p w14:paraId="0E911C82" w14:textId="190E25B0" w:rsidR="00684432" w:rsidRPr="007B21B4" w:rsidRDefault="00684432" w:rsidP="00684432">
      <w:pPr>
        <w:pStyle w:val="Default"/>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 xml:space="preserve">See </w:t>
      </w:r>
      <w:r w:rsidR="00BB0056" w:rsidRPr="007B21B4">
        <w:rPr>
          <w:rFonts w:asciiTheme="majorBidi" w:eastAsia="MS Mincho" w:hAnsiTheme="majorBidi" w:cstheme="majorBidi"/>
          <w:color w:val="auto"/>
          <w:lang w:val="en-US"/>
          <w14:ligatures w14:val="none"/>
        </w:rPr>
        <w:t xml:space="preserve">clause A </w:t>
      </w:r>
      <w:r w:rsidR="007B15F7" w:rsidRPr="007B21B4">
        <w:rPr>
          <w:rFonts w:asciiTheme="majorBidi" w:eastAsia="MS Mincho" w:hAnsiTheme="majorBidi" w:cstheme="majorBidi"/>
          <w:color w:val="auto"/>
          <w:lang w:val="en-US"/>
          <w14:ligatures w14:val="none"/>
        </w:rPr>
        <w:t xml:space="preserve">below </w:t>
      </w:r>
      <w:r w:rsidRPr="007B21B4">
        <w:rPr>
          <w:rFonts w:asciiTheme="majorBidi" w:eastAsia="MS Mincho" w:hAnsiTheme="majorBidi" w:cstheme="majorBidi"/>
          <w:color w:val="auto"/>
          <w:lang w:val="en-US"/>
          <w14:ligatures w14:val="none"/>
        </w:rPr>
        <w:t xml:space="preserve">for detailed list of concepts to be studied. </w:t>
      </w:r>
    </w:p>
    <w:p w14:paraId="6FFF55C1" w14:textId="77777777" w:rsidR="00684432" w:rsidRPr="007B21B4" w:rsidRDefault="00684432" w:rsidP="00684432">
      <w:pPr>
        <w:pStyle w:val="Default"/>
        <w:jc w:val="both"/>
        <w:rPr>
          <w:rFonts w:asciiTheme="majorBidi" w:eastAsia="Times New Roman" w:hAnsiTheme="majorBidi" w:cstheme="majorBidi"/>
          <w:color w:val="auto"/>
          <w:sz w:val="23"/>
          <w:szCs w:val="23"/>
          <w14:ligatures w14:val="none"/>
        </w:rPr>
      </w:pPr>
    </w:p>
    <w:p w14:paraId="3189C599" w14:textId="77777777" w:rsidR="00684432" w:rsidRPr="007B21B4" w:rsidRDefault="00684432" w:rsidP="00684432">
      <w:pPr>
        <w:pStyle w:val="Default"/>
        <w:jc w:val="both"/>
        <w:rPr>
          <w:rFonts w:asciiTheme="majorBidi" w:hAnsiTheme="majorBidi" w:cstheme="majorBidi"/>
          <w:b/>
          <w:bCs/>
          <w:color w:val="auto"/>
          <w:sz w:val="23"/>
          <w:szCs w:val="23"/>
        </w:rPr>
      </w:pPr>
    </w:p>
    <w:p w14:paraId="0D6E5B6C"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3 Specific tasks and deliverables </w:t>
      </w:r>
    </w:p>
    <w:p w14:paraId="5DB5F3BB" w14:textId="77777777" w:rsidR="00684432" w:rsidRPr="007B21B4" w:rsidRDefault="00684432" w:rsidP="00684432">
      <w:pPr>
        <w:pStyle w:val="Default"/>
        <w:jc w:val="both"/>
        <w:rPr>
          <w:rFonts w:asciiTheme="majorBidi" w:hAnsiTheme="majorBidi" w:cstheme="majorBidi"/>
          <w:color w:val="auto"/>
          <w:sz w:val="23"/>
          <w:szCs w:val="23"/>
        </w:rPr>
      </w:pPr>
    </w:p>
    <w:p w14:paraId="2854414D" w14:textId="77777777" w:rsidR="00684432" w:rsidRPr="007B21B4" w:rsidRDefault="00684432" w:rsidP="00684432">
      <w:pPr>
        <w:pStyle w:val="Default"/>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 xml:space="preserve">The Focus Group is expected to provide its deliverables to SG13 for its consideration and action, as appropriate (e.g., distribution of deliverables for consideration on starting new work items). </w:t>
      </w:r>
    </w:p>
    <w:p w14:paraId="4359DDD2" w14:textId="77777777" w:rsidR="00684432" w:rsidRPr="007B21B4" w:rsidRDefault="00684432" w:rsidP="00684432">
      <w:pPr>
        <w:pStyle w:val="Default"/>
        <w:jc w:val="both"/>
        <w:rPr>
          <w:rFonts w:asciiTheme="majorBidi" w:eastAsia="MS Mincho" w:hAnsiTheme="majorBidi" w:cstheme="majorBidi"/>
          <w:color w:val="auto"/>
          <w:lang w:val="en-US"/>
          <w14:ligatures w14:val="none"/>
        </w:rPr>
      </w:pPr>
    </w:p>
    <w:p w14:paraId="699F99A1" w14:textId="77777777" w:rsidR="00684432" w:rsidRPr="007B21B4" w:rsidRDefault="00684432" w:rsidP="002278CA">
      <w:pPr>
        <w:pStyle w:val="Default"/>
        <w:numPr>
          <w:ilvl w:val="0"/>
          <w:numId w:val="8"/>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 xml:space="preserve">Technical reports on gap analysis: </w:t>
      </w:r>
    </w:p>
    <w:p w14:paraId="2AD59540" w14:textId="77777777" w:rsidR="00684432" w:rsidRPr="007B21B4" w:rsidRDefault="00684432" w:rsidP="002278CA">
      <w:pPr>
        <w:pStyle w:val="Default"/>
        <w:numPr>
          <w:ilvl w:val="1"/>
          <w:numId w:val="2"/>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To develop deliverables related to the gap analysis (focusing on non-radio aspects)</w:t>
      </w:r>
    </w:p>
    <w:p w14:paraId="5ECB70F8" w14:textId="77777777" w:rsidR="00684432" w:rsidRPr="007B21B4" w:rsidRDefault="00684432" w:rsidP="002278CA">
      <w:pPr>
        <w:pStyle w:val="Default"/>
        <w:numPr>
          <w:ilvl w:val="2"/>
          <w:numId w:val="9"/>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 xml:space="preserve">gaps with respect to existing technologies and the studies under the </w:t>
      </w:r>
      <w:proofErr w:type="spellStart"/>
      <w:r w:rsidRPr="007B21B4">
        <w:rPr>
          <w:rFonts w:asciiTheme="majorBidi" w:eastAsia="MS Mincho" w:hAnsiTheme="majorBidi" w:cstheme="majorBidi"/>
          <w:color w:val="auto"/>
          <w:lang w:val="en-US"/>
          <w14:ligatures w14:val="none"/>
        </w:rPr>
        <w:t>standardisation</w:t>
      </w:r>
      <w:proofErr w:type="spellEnd"/>
      <w:r w:rsidRPr="007B21B4">
        <w:rPr>
          <w:rFonts w:asciiTheme="majorBidi" w:eastAsia="MS Mincho" w:hAnsiTheme="majorBidi" w:cstheme="majorBidi"/>
          <w:color w:val="auto"/>
          <w:lang w:val="en-US"/>
          <w14:ligatures w14:val="none"/>
        </w:rPr>
        <w:t xml:space="preserve"> organizations, industry bodies, and open-source bodies.</w:t>
      </w:r>
    </w:p>
    <w:p w14:paraId="3DB9C731" w14:textId="77777777" w:rsidR="00684432" w:rsidRPr="007B21B4" w:rsidRDefault="00684432" w:rsidP="00684432">
      <w:pPr>
        <w:pStyle w:val="Default"/>
        <w:ind w:firstLine="720"/>
        <w:jc w:val="both"/>
        <w:rPr>
          <w:rFonts w:asciiTheme="majorBidi" w:eastAsia="MS Mincho" w:hAnsiTheme="majorBidi" w:cstheme="majorBidi"/>
          <w:color w:val="auto"/>
          <w:lang w:val="en-US"/>
          <w14:ligatures w14:val="none"/>
        </w:rPr>
      </w:pPr>
    </w:p>
    <w:p w14:paraId="1B1B6843" w14:textId="77777777" w:rsidR="00684432" w:rsidRPr="007B21B4" w:rsidRDefault="00684432" w:rsidP="00684432">
      <w:pPr>
        <w:pStyle w:val="Default"/>
        <w:ind w:left="720"/>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NOTE - Collated inputs received till the approval of the FG, including the supporting material discussed in the CG would be used as a starting point for gap analysis and use cases. In addition, the gap analysis would be updated as the FG progresses its work.</w:t>
      </w:r>
    </w:p>
    <w:p w14:paraId="057B946E" w14:textId="77777777" w:rsidR="00684432" w:rsidRPr="007B21B4" w:rsidRDefault="00684432" w:rsidP="00684432">
      <w:pPr>
        <w:pStyle w:val="Default"/>
        <w:ind w:firstLine="720"/>
        <w:jc w:val="both"/>
        <w:rPr>
          <w:rFonts w:asciiTheme="majorBidi" w:eastAsia="MS Mincho" w:hAnsiTheme="majorBidi" w:cstheme="majorBidi"/>
          <w:color w:val="auto"/>
          <w:lang w:val="en-US"/>
          <w14:ligatures w14:val="none"/>
        </w:rPr>
      </w:pPr>
    </w:p>
    <w:p w14:paraId="70F9FB60" w14:textId="77777777" w:rsidR="00684432" w:rsidRPr="007B21B4" w:rsidRDefault="00684432" w:rsidP="002278CA">
      <w:pPr>
        <w:pStyle w:val="Default"/>
        <w:numPr>
          <w:ilvl w:val="0"/>
          <w:numId w:val="8"/>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 xml:space="preserve">Technical reports on use cases: </w:t>
      </w:r>
    </w:p>
    <w:p w14:paraId="412D93A7" w14:textId="77777777" w:rsidR="00684432" w:rsidRPr="007B21B4" w:rsidRDefault="00684432" w:rsidP="002278CA">
      <w:pPr>
        <w:pStyle w:val="Default"/>
        <w:numPr>
          <w:ilvl w:val="1"/>
          <w:numId w:val="2"/>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To develop deliverables related to the use cases (focusing on non-radio aspects)</w:t>
      </w:r>
    </w:p>
    <w:p w14:paraId="1427B249" w14:textId="24058B0C" w:rsidR="00684432" w:rsidRPr="007B21B4" w:rsidRDefault="00684432" w:rsidP="007626ED">
      <w:pPr>
        <w:pStyle w:val="Default"/>
        <w:numPr>
          <w:ilvl w:val="2"/>
          <w:numId w:val="9"/>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terminology, definitions, use cases, requirements related to AI Native.</w:t>
      </w:r>
    </w:p>
    <w:p w14:paraId="51EF4A40" w14:textId="77777777" w:rsidR="00684432" w:rsidRPr="007B21B4" w:rsidRDefault="00684432" w:rsidP="00684432">
      <w:pPr>
        <w:pStyle w:val="Default"/>
        <w:jc w:val="both"/>
        <w:rPr>
          <w:rFonts w:asciiTheme="majorBidi" w:eastAsia="MS Mincho" w:hAnsiTheme="majorBidi" w:cstheme="majorBidi"/>
          <w:color w:val="auto"/>
          <w:lang w:val="en-US"/>
          <w14:ligatures w14:val="none"/>
        </w:rPr>
      </w:pPr>
    </w:p>
    <w:p w14:paraId="640047C6" w14:textId="77777777" w:rsidR="00684432" w:rsidRPr="007B21B4" w:rsidRDefault="00684432" w:rsidP="002278CA">
      <w:pPr>
        <w:pStyle w:val="Default"/>
        <w:numPr>
          <w:ilvl w:val="0"/>
          <w:numId w:val="8"/>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Technical specifications on architecture frameworks:</w:t>
      </w:r>
    </w:p>
    <w:p w14:paraId="79CE5E8D" w14:textId="16F93449" w:rsidR="00684432" w:rsidRPr="007B21B4" w:rsidRDefault="00684432" w:rsidP="002278CA">
      <w:pPr>
        <w:pStyle w:val="Default"/>
        <w:numPr>
          <w:ilvl w:val="1"/>
          <w:numId w:val="2"/>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To develop deliverables related to architecture frameworks to enable the networks use cases [1] with AI Native approaches (focusing on non-radio aspects)</w:t>
      </w:r>
    </w:p>
    <w:p w14:paraId="7D0E4F70" w14:textId="77777777" w:rsidR="00684432" w:rsidRPr="007B21B4" w:rsidRDefault="00684432" w:rsidP="002278CA">
      <w:pPr>
        <w:pStyle w:val="Default"/>
        <w:numPr>
          <w:ilvl w:val="2"/>
          <w:numId w:val="9"/>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frameworks for AI Native networks and enabling technologies.</w:t>
      </w:r>
    </w:p>
    <w:p w14:paraId="290A8495" w14:textId="77777777" w:rsidR="00684432" w:rsidRPr="007B21B4" w:rsidRDefault="00684432" w:rsidP="002278CA">
      <w:pPr>
        <w:pStyle w:val="Default"/>
        <w:numPr>
          <w:ilvl w:val="2"/>
          <w:numId w:val="9"/>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corresponding optimization techniques of AI in networks, their mapping to use cases in networks, management of AI Native for telecommunication networks.</w:t>
      </w:r>
    </w:p>
    <w:p w14:paraId="138D1C93" w14:textId="77777777" w:rsidR="00684432" w:rsidRPr="007B21B4" w:rsidRDefault="00684432" w:rsidP="002278CA">
      <w:pPr>
        <w:pStyle w:val="Default"/>
        <w:numPr>
          <w:ilvl w:val="2"/>
          <w:numId w:val="9"/>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 xml:space="preserve">integration techniques and validation techniques for AI Native for telecommunication networks, their evolution and key tasks for standardization purposes. </w:t>
      </w:r>
    </w:p>
    <w:p w14:paraId="278E0214" w14:textId="77777777" w:rsidR="00684432" w:rsidRPr="007B21B4" w:rsidRDefault="00684432" w:rsidP="00684432">
      <w:pPr>
        <w:pStyle w:val="Default"/>
        <w:jc w:val="both"/>
        <w:rPr>
          <w:rFonts w:asciiTheme="majorBidi" w:eastAsia="MS Mincho" w:hAnsiTheme="majorBidi" w:cstheme="majorBidi"/>
          <w:color w:val="auto"/>
          <w:lang w:val="en-US"/>
          <w14:ligatures w14:val="none"/>
        </w:rPr>
      </w:pPr>
    </w:p>
    <w:p w14:paraId="0DF28878" w14:textId="77777777" w:rsidR="00684432" w:rsidRPr="007B21B4" w:rsidRDefault="00684432" w:rsidP="002278CA">
      <w:pPr>
        <w:pStyle w:val="Default"/>
        <w:numPr>
          <w:ilvl w:val="0"/>
          <w:numId w:val="8"/>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 xml:space="preserve">Knowledge dissemination workshops: </w:t>
      </w:r>
    </w:p>
    <w:p w14:paraId="2C6A16D9" w14:textId="77777777" w:rsidR="00684432" w:rsidRPr="007B21B4" w:rsidRDefault="00684432" w:rsidP="002278CA">
      <w:pPr>
        <w:pStyle w:val="Default"/>
        <w:numPr>
          <w:ilvl w:val="1"/>
          <w:numId w:val="2"/>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To organize and participate in workshops, webinars, aligned with SG13 meetings, regional stakeholders, panel discussion to share and collect knowledge and experience from a wide range of expert community and stakeholders to create awareness about the works of the FG.</w:t>
      </w:r>
    </w:p>
    <w:p w14:paraId="7CFB3F98" w14:textId="77777777" w:rsidR="00684432" w:rsidRPr="007B21B4" w:rsidRDefault="00684432" w:rsidP="00684432">
      <w:pPr>
        <w:pStyle w:val="Default"/>
        <w:ind w:firstLine="720"/>
        <w:jc w:val="both"/>
        <w:rPr>
          <w:rFonts w:asciiTheme="majorBidi" w:eastAsia="MS Mincho" w:hAnsiTheme="majorBidi" w:cstheme="majorBidi"/>
          <w:color w:val="auto"/>
          <w:lang w:val="en-US"/>
          <w14:ligatures w14:val="none"/>
        </w:rPr>
      </w:pPr>
    </w:p>
    <w:p w14:paraId="4DC3B656" w14:textId="77777777" w:rsidR="00684432" w:rsidRPr="007B21B4" w:rsidRDefault="00684432" w:rsidP="002278CA">
      <w:pPr>
        <w:pStyle w:val="Default"/>
        <w:numPr>
          <w:ilvl w:val="0"/>
          <w:numId w:val="8"/>
        </w:numPr>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lastRenderedPageBreak/>
        <w:t xml:space="preserve">Final report: Upon completion of its lifetime, to provide the final report and remaining set of deliverables to SG13. </w:t>
      </w:r>
    </w:p>
    <w:p w14:paraId="6836CE7E" w14:textId="77777777" w:rsidR="00684432" w:rsidRPr="007B21B4" w:rsidRDefault="00684432" w:rsidP="00684432">
      <w:pPr>
        <w:pStyle w:val="Default"/>
        <w:jc w:val="both"/>
        <w:rPr>
          <w:rFonts w:asciiTheme="majorBidi" w:eastAsia="MS Mincho" w:hAnsiTheme="majorBidi" w:cstheme="majorBidi"/>
          <w:color w:val="auto"/>
          <w:lang w:val="en-US"/>
          <w14:ligatures w14:val="none"/>
        </w:rPr>
      </w:pPr>
    </w:p>
    <w:p w14:paraId="199C9C08" w14:textId="4D0364E1" w:rsidR="00684432" w:rsidRPr="007B21B4" w:rsidRDefault="00684432" w:rsidP="00684432">
      <w:pPr>
        <w:pStyle w:val="Default"/>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See</w:t>
      </w:r>
      <w:r w:rsidR="00BB0056" w:rsidRPr="007B21B4">
        <w:rPr>
          <w:rFonts w:asciiTheme="majorBidi" w:eastAsia="MS Mincho" w:hAnsiTheme="majorBidi" w:cstheme="majorBidi"/>
          <w:color w:val="auto"/>
          <w:lang w:val="en-US"/>
          <w14:ligatures w14:val="none"/>
        </w:rPr>
        <w:t xml:space="preserve"> clause B</w:t>
      </w:r>
      <w:r w:rsidR="00E2626E" w:rsidRPr="007B21B4">
        <w:rPr>
          <w:rFonts w:asciiTheme="majorBidi" w:eastAsia="MS Mincho" w:hAnsiTheme="majorBidi" w:cstheme="majorBidi"/>
          <w:color w:val="auto"/>
          <w:lang w:val="en-US"/>
          <w14:ligatures w14:val="none"/>
        </w:rPr>
        <w:t xml:space="preserve"> below</w:t>
      </w:r>
      <w:r w:rsidRPr="007B21B4">
        <w:rPr>
          <w:rFonts w:asciiTheme="majorBidi" w:eastAsia="MS Mincho" w:hAnsiTheme="majorBidi" w:cstheme="majorBidi"/>
          <w:color w:val="auto"/>
          <w:lang w:val="en-US"/>
          <w14:ligatures w14:val="none"/>
        </w:rPr>
        <w:t xml:space="preserve"> for detailed list of tasks and deliverables to be studied. </w:t>
      </w:r>
    </w:p>
    <w:p w14:paraId="281A93BC" w14:textId="77777777" w:rsidR="00684432" w:rsidRPr="007B21B4" w:rsidRDefault="00684432" w:rsidP="00684432">
      <w:pPr>
        <w:pStyle w:val="Default"/>
        <w:jc w:val="both"/>
        <w:rPr>
          <w:rFonts w:asciiTheme="majorBidi" w:eastAsia="Times New Roman" w:hAnsiTheme="majorBidi" w:cstheme="majorBidi"/>
          <w:color w:val="auto"/>
          <w:sz w:val="23"/>
          <w:szCs w:val="23"/>
          <w14:ligatures w14:val="none"/>
        </w:rPr>
      </w:pPr>
      <w:r w:rsidRPr="007B21B4">
        <w:rPr>
          <w:rFonts w:asciiTheme="majorBidi" w:eastAsia="Times New Roman" w:hAnsiTheme="majorBidi" w:cstheme="majorBidi"/>
          <w:color w:val="auto"/>
          <w:sz w:val="23"/>
          <w:szCs w:val="23"/>
          <w14:ligatures w14:val="none"/>
        </w:rPr>
        <w:t xml:space="preserve"> </w:t>
      </w:r>
    </w:p>
    <w:p w14:paraId="1EA248F3"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4 Relationships </w:t>
      </w:r>
    </w:p>
    <w:p w14:paraId="52D547DA" w14:textId="77777777" w:rsidR="00684432" w:rsidRPr="007B21B4" w:rsidRDefault="00684432" w:rsidP="00684432">
      <w:pPr>
        <w:pStyle w:val="Default"/>
        <w:jc w:val="both"/>
        <w:rPr>
          <w:rFonts w:asciiTheme="majorBidi" w:hAnsiTheme="majorBidi" w:cstheme="majorBidi"/>
          <w:color w:val="auto"/>
          <w:sz w:val="23"/>
          <w:szCs w:val="23"/>
        </w:rPr>
      </w:pPr>
    </w:p>
    <w:p w14:paraId="5B324B2A" w14:textId="77777777" w:rsidR="00684432" w:rsidRPr="007B21B4" w:rsidRDefault="00684432" w:rsidP="00684432">
      <w:pPr>
        <w:pStyle w:val="Default"/>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The Focus Group will work through regular meetings and arrange co-located meetings with ITU</w:t>
      </w:r>
      <w:r w:rsidRPr="007B21B4">
        <w:rPr>
          <w:rFonts w:asciiTheme="majorBidi" w:eastAsia="MS Mincho" w:hAnsiTheme="majorBidi" w:cstheme="majorBidi"/>
          <w:color w:val="auto"/>
          <w:lang w:val="en-US"/>
          <w14:ligatures w14:val="none"/>
        </w:rPr>
        <w:noBreakHyphen/>
        <w:t xml:space="preserve">T SG13 when possible. It will establish and maintain task-appropriate collaboration arrangements with other partners as well. </w:t>
      </w:r>
    </w:p>
    <w:p w14:paraId="337A6359" w14:textId="77777777" w:rsidR="00684432" w:rsidRPr="007B21B4" w:rsidRDefault="00684432" w:rsidP="00684432">
      <w:pPr>
        <w:pStyle w:val="NormalWeb"/>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 xml:space="preserve">The Focus Group will collaborate with standards bodies, open source, forums, consortia and other entities dealing with aspects of AI Native for telecommunication networks and liaise with organizations, which could contribute to the standardization activities for AI Native for telecommunication networks with a specific aim to understand the AI Native approaches, and the requirements for technical enablers (focusing on non-radio aspects). </w:t>
      </w:r>
    </w:p>
    <w:p w14:paraId="7942260B" w14:textId="77777777" w:rsidR="00684432" w:rsidRPr="007B21B4" w:rsidRDefault="00684432" w:rsidP="00684432">
      <w:pPr>
        <w:pStyle w:val="NormalWeb"/>
        <w:jc w:val="both"/>
        <w:rPr>
          <w:rFonts w:asciiTheme="majorBidi" w:eastAsia="MS Mincho" w:hAnsiTheme="majorBidi" w:cstheme="majorBidi"/>
          <w:sz w:val="24"/>
          <w:szCs w:val="24"/>
          <w:lang w:eastAsia="ja-JP"/>
        </w:rPr>
      </w:pPr>
      <w:r w:rsidRPr="007B21B4">
        <w:rPr>
          <w:rFonts w:asciiTheme="majorBidi" w:eastAsia="MS Mincho" w:hAnsiTheme="majorBidi" w:cstheme="majorBidi"/>
          <w:sz w:val="24"/>
          <w:szCs w:val="24"/>
          <w:lang w:eastAsia="ja-JP"/>
        </w:rPr>
        <w:t>The Focus Group will organize thematic workshops and forums on AI Native in telecommunication networks, which will bring together all stakeholders, and promote the FG activities, encouraging both ITU members and non-ITU members to jointly contribute to FG-AINN and its objectives.</w:t>
      </w:r>
    </w:p>
    <w:p w14:paraId="01649624" w14:textId="249B1EEE" w:rsidR="00684432" w:rsidRPr="007B21B4" w:rsidRDefault="00684432" w:rsidP="00684432">
      <w:pPr>
        <w:pStyle w:val="Default"/>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Furthermore, the Focus Group will collaborate (as required) with other relevant groups and entities, in accordance with Recommendation ITU-T A.7. These include governments, non-governmental organizations (NGOs), policy makers, SDOs, industry forums and consortia, companies, academic institutions, research institutions and other relevant organizations. The Focus Group will provide a collaboration environment for collaborations and presentations to leading research groups and SDOs and stakeholders to present their research during the FG meetings, and will coordinate such relationships, liaison and collaborations.</w:t>
      </w:r>
    </w:p>
    <w:p w14:paraId="0AE08C5E" w14:textId="77777777" w:rsidR="00684432" w:rsidRPr="007B21B4" w:rsidRDefault="00684432" w:rsidP="00684432">
      <w:pPr>
        <w:pStyle w:val="Default"/>
        <w:jc w:val="both"/>
        <w:rPr>
          <w:rFonts w:asciiTheme="majorBidi" w:eastAsia="Times New Roman" w:hAnsiTheme="majorBidi" w:cstheme="majorBidi"/>
          <w:color w:val="auto"/>
          <w:sz w:val="23"/>
          <w:szCs w:val="23"/>
          <w14:ligatures w14:val="none"/>
        </w:rPr>
      </w:pPr>
    </w:p>
    <w:p w14:paraId="6375A8D8"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5 Structure </w:t>
      </w:r>
    </w:p>
    <w:p w14:paraId="33DB62BD" w14:textId="77777777" w:rsidR="00684432" w:rsidRPr="007B21B4" w:rsidRDefault="00684432" w:rsidP="00684432">
      <w:pPr>
        <w:pStyle w:val="Default"/>
        <w:jc w:val="both"/>
        <w:rPr>
          <w:rFonts w:asciiTheme="majorBidi" w:hAnsiTheme="majorBidi" w:cstheme="majorBidi"/>
          <w:color w:val="auto"/>
          <w:sz w:val="23"/>
          <w:szCs w:val="23"/>
        </w:rPr>
      </w:pPr>
    </w:p>
    <w:p w14:paraId="0267BCFD" w14:textId="77777777" w:rsidR="00684432" w:rsidRPr="007B21B4" w:rsidRDefault="00684432" w:rsidP="00684432">
      <w:pPr>
        <w:pStyle w:val="Default"/>
        <w:jc w:val="both"/>
        <w:rPr>
          <w:rFonts w:asciiTheme="majorBidi" w:eastAsia="MS Mincho" w:hAnsiTheme="majorBidi" w:cstheme="majorBidi"/>
          <w:color w:val="auto"/>
          <w:lang w:val="en-US"/>
          <w14:ligatures w14:val="none"/>
        </w:rPr>
      </w:pPr>
      <w:r w:rsidRPr="007B21B4">
        <w:rPr>
          <w:rFonts w:asciiTheme="majorBidi" w:eastAsia="MS Mincho" w:hAnsiTheme="majorBidi" w:cstheme="majorBidi"/>
          <w:color w:val="auto"/>
          <w:lang w:val="en-US"/>
          <w14:ligatures w14:val="none"/>
        </w:rPr>
        <w:t xml:space="preserve">The Focus Group may establish sub-groups if needed. </w:t>
      </w:r>
    </w:p>
    <w:p w14:paraId="60C9DE98" w14:textId="77777777" w:rsidR="00684432" w:rsidRPr="007B21B4" w:rsidRDefault="00684432" w:rsidP="00684432">
      <w:pPr>
        <w:pStyle w:val="Default"/>
        <w:jc w:val="both"/>
        <w:rPr>
          <w:rFonts w:asciiTheme="majorBidi" w:hAnsiTheme="majorBidi" w:cstheme="majorBidi"/>
          <w:color w:val="auto"/>
          <w:sz w:val="23"/>
          <w:szCs w:val="23"/>
        </w:rPr>
      </w:pPr>
    </w:p>
    <w:p w14:paraId="3B6D5F43"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6 Parent group </w:t>
      </w:r>
    </w:p>
    <w:p w14:paraId="6DEC6959" w14:textId="77777777" w:rsidR="00684432" w:rsidRPr="007B21B4" w:rsidRDefault="00684432" w:rsidP="00684432">
      <w:pPr>
        <w:pStyle w:val="Default"/>
        <w:jc w:val="both"/>
        <w:rPr>
          <w:rFonts w:asciiTheme="majorBidi" w:hAnsiTheme="majorBidi" w:cstheme="majorBidi"/>
          <w:color w:val="auto"/>
        </w:rPr>
      </w:pPr>
    </w:p>
    <w:p w14:paraId="21927DA2" w14:textId="77777777" w:rsidR="00684432" w:rsidRPr="007B21B4" w:rsidRDefault="00684432" w:rsidP="00684432">
      <w:pPr>
        <w:pStyle w:val="Default"/>
        <w:jc w:val="both"/>
        <w:rPr>
          <w:rFonts w:asciiTheme="majorBidi" w:hAnsiTheme="majorBidi" w:cstheme="majorBidi"/>
          <w:color w:val="auto"/>
        </w:rPr>
      </w:pPr>
      <w:r w:rsidRPr="007B21B4">
        <w:rPr>
          <w:rFonts w:asciiTheme="majorBidi" w:hAnsiTheme="majorBidi" w:cstheme="majorBidi"/>
          <w:color w:val="auto"/>
        </w:rPr>
        <w:t xml:space="preserve">The parent group of the Focus Group is SG13. </w:t>
      </w:r>
    </w:p>
    <w:p w14:paraId="0BEA84E6" w14:textId="77777777" w:rsidR="00684432" w:rsidRPr="007B21B4" w:rsidRDefault="00684432" w:rsidP="00684432">
      <w:pPr>
        <w:pStyle w:val="Default"/>
        <w:jc w:val="both"/>
        <w:rPr>
          <w:rFonts w:asciiTheme="majorBidi" w:hAnsiTheme="majorBidi" w:cstheme="majorBidi"/>
          <w:color w:val="auto"/>
        </w:rPr>
      </w:pPr>
    </w:p>
    <w:p w14:paraId="3EF92540"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7 Leadership </w:t>
      </w:r>
    </w:p>
    <w:p w14:paraId="7716DCD7" w14:textId="77777777" w:rsidR="00684432" w:rsidRPr="007B21B4" w:rsidRDefault="00684432" w:rsidP="00684432">
      <w:pPr>
        <w:pStyle w:val="Default"/>
        <w:jc w:val="both"/>
        <w:rPr>
          <w:rFonts w:asciiTheme="majorBidi" w:hAnsiTheme="majorBidi" w:cstheme="majorBidi"/>
          <w:color w:val="auto"/>
        </w:rPr>
      </w:pPr>
    </w:p>
    <w:p w14:paraId="43232715"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color w:val="auto"/>
        </w:rPr>
        <w:t xml:space="preserve">See clause 2.3 of Recommendation ITU-T A.7. </w:t>
      </w:r>
    </w:p>
    <w:p w14:paraId="369F1796" w14:textId="77777777" w:rsidR="00684432" w:rsidRPr="007B21B4" w:rsidRDefault="00684432" w:rsidP="00684432">
      <w:pPr>
        <w:pStyle w:val="Default"/>
        <w:jc w:val="both"/>
        <w:rPr>
          <w:rFonts w:asciiTheme="majorBidi" w:hAnsiTheme="majorBidi" w:cstheme="majorBidi"/>
          <w:b/>
          <w:bCs/>
          <w:color w:val="auto"/>
        </w:rPr>
      </w:pPr>
    </w:p>
    <w:p w14:paraId="1058AFDC"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8 Participation </w:t>
      </w:r>
    </w:p>
    <w:p w14:paraId="355F40A5" w14:textId="77777777" w:rsidR="00684432" w:rsidRPr="007B21B4" w:rsidRDefault="00684432" w:rsidP="00684432">
      <w:pPr>
        <w:pStyle w:val="Default"/>
        <w:jc w:val="both"/>
        <w:rPr>
          <w:rFonts w:asciiTheme="majorBidi" w:hAnsiTheme="majorBidi" w:cstheme="majorBidi"/>
          <w:color w:val="auto"/>
        </w:rPr>
      </w:pPr>
    </w:p>
    <w:p w14:paraId="223FDCD9" w14:textId="77777777" w:rsidR="00684432" w:rsidRPr="007B21B4" w:rsidRDefault="00684432" w:rsidP="00684432">
      <w:pPr>
        <w:pStyle w:val="Default"/>
        <w:jc w:val="both"/>
        <w:rPr>
          <w:rFonts w:asciiTheme="majorBidi" w:hAnsiTheme="majorBidi" w:cstheme="majorBidi"/>
          <w:color w:val="auto"/>
        </w:rPr>
      </w:pPr>
      <w:r w:rsidRPr="007B21B4">
        <w:rPr>
          <w:rFonts w:asciiTheme="majorBidi" w:hAnsiTheme="majorBidi" w:cstheme="majorBidi"/>
          <w:color w:val="auto"/>
        </w:rPr>
        <w:t xml:space="preserve">See clause 3 of Recommendation ITU-T A.7. A list of participants will be maintained for reference purposes and reported to the parent group. </w:t>
      </w:r>
    </w:p>
    <w:p w14:paraId="070841AF" w14:textId="77777777" w:rsidR="00684432" w:rsidRPr="007B21B4" w:rsidRDefault="00684432" w:rsidP="00684432">
      <w:pPr>
        <w:pStyle w:val="Default"/>
        <w:jc w:val="both"/>
        <w:rPr>
          <w:rFonts w:asciiTheme="majorBidi" w:hAnsiTheme="majorBidi" w:cstheme="majorBidi"/>
          <w:color w:val="auto"/>
        </w:rPr>
      </w:pPr>
    </w:p>
    <w:p w14:paraId="62CC89AC"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9 Administrative </w:t>
      </w:r>
      <w:proofErr w:type="gramStart"/>
      <w:r w:rsidRPr="007B21B4">
        <w:rPr>
          <w:rFonts w:asciiTheme="majorBidi" w:hAnsiTheme="majorBidi" w:cstheme="majorBidi"/>
          <w:b/>
          <w:bCs/>
          <w:color w:val="auto"/>
        </w:rPr>
        <w:t>support</w:t>
      </w:r>
      <w:proofErr w:type="gramEnd"/>
      <w:r w:rsidRPr="007B21B4">
        <w:rPr>
          <w:rFonts w:asciiTheme="majorBidi" w:hAnsiTheme="majorBidi" w:cstheme="majorBidi"/>
          <w:b/>
          <w:bCs/>
          <w:color w:val="auto"/>
        </w:rPr>
        <w:t xml:space="preserve"> </w:t>
      </w:r>
    </w:p>
    <w:p w14:paraId="5BCA870A" w14:textId="77777777" w:rsidR="00684432" w:rsidRPr="007B21B4" w:rsidRDefault="00684432" w:rsidP="00684432">
      <w:pPr>
        <w:pStyle w:val="Default"/>
        <w:jc w:val="both"/>
        <w:rPr>
          <w:rFonts w:asciiTheme="majorBidi" w:hAnsiTheme="majorBidi" w:cstheme="majorBidi"/>
          <w:color w:val="auto"/>
        </w:rPr>
      </w:pPr>
    </w:p>
    <w:p w14:paraId="03AB78A2" w14:textId="77777777" w:rsidR="00684432" w:rsidRPr="007B21B4" w:rsidRDefault="00684432" w:rsidP="00684432">
      <w:pPr>
        <w:pStyle w:val="Default"/>
        <w:jc w:val="both"/>
        <w:rPr>
          <w:rFonts w:asciiTheme="majorBidi" w:hAnsiTheme="majorBidi" w:cstheme="majorBidi"/>
          <w:color w:val="auto"/>
        </w:rPr>
      </w:pPr>
      <w:r w:rsidRPr="007B21B4">
        <w:rPr>
          <w:rFonts w:asciiTheme="majorBidi" w:hAnsiTheme="majorBidi" w:cstheme="majorBidi"/>
          <w:color w:val="auto"/>
        </w:rPr>
        <w:t xml:space="preserve">See clause 5 of Recommendation ITU-T A.7. </w:t>
      </w:r>
    </w:p>
    <w:p w14:paraId="643F84D7" w14:textId="77777777" w:rsidR="00684432" w:rsidRPr="007B21B4" w:rsidRDefault="00684432" w:rsidP="00684432">
      <w:pPr>
        <w:pStyle w:val="Default"/>
        <w:jc w:val="both"/>
        <w:rPr>
          <w:rFonts w:asciiTheme="majorBidi" w:hAnsiTheme="majorBidi" w:cstheme="majorBidi"/>
          <w:color w:val="auto"/>
        </w:rPr>
      </w:pPr>
    </w:p>
    <w:p w14:paraId="73D80977"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10 General financing </w:t>
      </w:r>
    </w:p>
    <w:p w14:paraId="41F00082" w14:textId="77777777" w:rsidR="00684432" w:rsidRPr="007B21B4" w:rsidRDefault="00684432" w:rsidP="00684432">
      <w:pPr>
        <w:pStyle w:val="Default"/>
        <w:jc w:val="both"/>
        <w:rPr>
          <w:rFonts w:asciiTheme="majorBidi" w:hAnsiTheme="majorBidi" w:cstheme="majorBidi"/>
          <w:color w:val="auto"/>
        </w:rPr>
      </w:pPr>
    </w:p>
    <w:p w14:paraId="2F5052D2" w14:textId="77777777" w:rsidR="00684432" w:rsidRPr="007B21B4" w:rsidRDefault="00684432" w:rsidP="00684432">
      <w:pPr>
        <w:pStyle w:val="Default"/>
        <w:jc w:val="both"/>
        <w:rPr>
          <w:rFonts w:asciiTheme="majorBidi" w:hAnsiTheme="majorBidi" w:cstheme="majorBidi"/>
          <w:color w:val="auto"/>
        </w:rPr>
      </w:pPr>
      <w:r w:rsidRPr="007B21B4">
        <w:rPr>
          <w:rFonts w:asciiTheme="majorBidi" w:hAnsiTheme="majorBidi" w:cstheme="majorBidi"/>
          <w:color w:val="auto"/>
        </w:rPr>
        <w:t xml:space="preserve">See clauses 4 and 10.2 of Recommendation ITU-T A.7. </w:t>
      </w:r>
    </w:p>
    <w:p w14:paraId="378602BA" w14:textId="77777777" w:rsidR="00684432" w:rsidRPr="007B21B4" w:rsidRDefault="00684432" w:rsidP="00684432">
      <w:pPr>
        <w:pStyle w:val="Default"/>
        <w:jc w:val="both"/>
        <w:rPr>
          <w:rFonts w:asciiTheme="majorBidi" w:hAnsiTheme="majorBidi" w:cstheme="majorBidi"/>
          <w:color w:val="auto"/>
          <w:sz w:val="23"/>
          <w:szCs w:val="23"/>
        </w:rPr>
      </w:pPr>
    </w:p>
    <w:p w14:paraId="2B237B81"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lastRenderedPageBreak/>
        <w:t xml:space="preserve">11 Meetings </w:t>
      </w:r>
    </w:p>
    <w:p w14:paraId="0B45C6DA" w14:textId="77777777" w:rsidR="00684432" w:rsidRPr="007B21B4" w:rsidRDefault="00684432" w:rsidP="00684432">
      <w:pPr>
        <w:pStyle w:val="Default"/>
        <w:jc w:val="both"/>
        <w:rPr>
          <w:rFonts w:asciiTheme="majorBidi" w:hAnsiTheme="majorBidi" w:cstheme="majorBidi"/>
          <w:color w:val="auto"/>
        </w:rPr>
      </w:pPr>
    </w:p>
    <w:p w14:paraId="0EEA5B83" w14:textId="77777777" w:rsidR="00684432" w:rsidRPr="007B21B4" w:rsidRDefault="00684432" w:rsidP="00684432">
      <w:pPr>
        <w:pStyle w:val="Default"/>
        <w:jc w:val="both"/>
        <w:rPr>
          <w:rFonts w:asciiTheme="majorBidi" w:eastAsia="Times New Roman" w:hAnsiTheme="majorBidi" w:cstheme="majorBidi"/>
          <w:color w:val="auto"/>
          <w14:ligatures w14:val="none"/>
        </w:rPr>
      </w:pPr>
      <w:r w:rsidRPr="007B21B4">
        <w:rPr>
          <w:rFonts w:asciiTheme="majorBidi" w:eastAsia="Times New Roman" w:hAnsiTheme="majorBidi" w:cstheme="majorBidi"/>
          <w:color w:val="auto"/>
          <w14:ligatures w14:val="none"/>
        </w:rPr>
        <w:t xml:space="preserve">The Focus Group will conduct regular meetings which may be virtual. The frequency and locations of meetings will be determined by the Focus Group management. The overall meetings plan will be announced after the approval of the terms of reference. The Focus Group will use remote collaboration tools to the maximum extent. </w:t>
      </w:r>
    </w:p>
    <w:p w14:paraId="4FC55A8D" w14:textId="77777777" w:rsidR="00684432" w:rsidRPr="007B21B4" w:rsidRDefault="00684432" w:rsidP="00684432">
      <w:pPr>
        <w:pStyle w:val="Default"/>
        <w:jc w:val="both"/>
        <w:rPr>
          <w:rFonts w:asciiTheme="majorBidi" w:eastAsia="Times New Roman" w:hAnsiTheme="majorBidi" w:cstheme="majorBidi"/>
          <w:color w:val="auto"/>
          <w14:ligatures w14:val="none"/>
        </w:rPr>
      </w:pPr>
      <w:r w:rsidRPr="007B21B4">
        <w:rPr>
          <w:rFonts w:asciiTheme="majorBidi" w:eastAsia="Times New Roman" w:hAnsiTheme="majorBidi" w:cstheme="majorBidi"/>
          <w:color w:val="auto"/>
          <w14:ligatures w14:val="none"/>
        </w:rPr>
        <w:t xml:space="preserve">The meeting dates will be announced by electronic means (e.g., e-mail and website, etc.) at least four weeks in advance. </w:t>
      </w:r>
    </w:p>
    <w:p w14:paraId="612FA245" w14:textId="77777777" w:rsidR="00684432" w:rsidRPr="007B21B4" w:rsidRDefault="00684432" w:rsidP="00684432">
      <w:pPr>
        <w:pStyle w:val="Default"/>
        <w:jc w:val="both"/>
        <w:rPr>
          <w:rFonts w:asciiTheme="majorBidi" w:hAnsiTheme="majorBidi" w:cstheme="majorBidi"/>
          <w:color w:val="auto"/>
        </w:rPr>
      </w:pPr>
    </w:p>
    <w:p w14:paraId="7B71231B"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12 Technical contributions </w:t>
      </w:r>
    </w:p>
    <w:p w14:paraId="3E5CAE2E" w14:textId="77777777" w:rsidR="00684432" w:rsidRPr="007B21B4" w:rsidRDefault="00684432" w:rsidP="00684432">
      <w:pPr>
        <w:pStyle w:val="Default"/>
        <w:jc w:val="both"/>
        <w:rPr>
          <w:rFonts w:asciiTheme="majorBidi" w:hAnsiTheme="majorBidi" w:cstheme="majorBidi"/>
          <w:color w:val="auto"/>
        </w:rPr>
      </w:pPr>
    </w:p>
    <w:p w14:paraId="0492FFCB" w14:textId="77777777" w:rsidR="00684432" w:rsidRPr="007B21B4" w:rsidRDefault="00684432" w:rsidP="00684432">
      <w:pPr>
        <w:pStyle w:val="Default"/>
        <w:jc w:val="both"/>
        <w:rPr>
          <w:rFonts w:asciiTheme="majorBidi" w:hAnsiTheme="majorBidi" w:cstheme="majorBidi"/>
          <w:color w:val="auto"/>
        </w:rPr>
      </w:pPr>
      <w:r w:rsidRPr="007B21B4">
        <w:rPr>
          <w:rFonts w:asciiTheme="majorBidi" w:hAnsiTheme="majorBidi" w:cstheme="majorBidi"/>
          <w:color w:val="auto"/>
        </w:rPr>
        <w:t xml:space="preserve">See clause 8 of Recommendation ITU-T A.7. </w:t>
      </w:r>
    </w:p>
    <w:p w14:paraId="166BC380" w14:textId="77777777" w:rsidR="00684432" w:rsidRPr="007B21B4" w:rsidRDefault="00684432" w:rsidP="00684432">
      <w:pPr>
        <w:pStyle w:val="Default"/>
        <w:jc w:val="both"/>
        <w:rPr>
          <w:rFonts w:asciiTheme="majorBidi" w:hAnsiTheme="majorBidi" w:cstheme="majorBidi"/>
          <w:color w:val="auto"/>
        </w:rPr>
      </w:pPr>
    </w:p>
    <w:p w14:paraId="3F37B42E"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13 Working language </w:t>
      </w:r>
    </w:p>
    <w:p w14:paraId="570828C5" w14:textId="77777777" w:rsidR="00684432" w:rsidRPr="007B21B4" w:rsidRDefault="00684432" w:rsidP="00684432">
      <w:pPr>
        <w:pStyle w:val="Default"/>
        <w:jc w:val="both"/>
        <w:rPr>
          <w:rFonts w:asciiTheme="majorBidi" w:hAnsiTheme="majorBidi" w:cstheme="majorBidi"/>
          <w:color w:val="auto"/>
        </w:rPr>
      </w:pPr>
    </w:p>
    <w:p w14:paraId="6F10E228" w14:textId="77777777" w:rsidR="00684432" w:rsidRPr="007B21B4" w:rsidRDefault="00684432" w:rsidP="00684432">
      <w:pPr>
        <w:pStyle w:val="Default"/>
        <w:jc w:val="both"/>
        <w:rPr>
          <w:rFonts w:asciiTheme="majorBidi" w:hAnsiTheme="majorBidi" w:cstheme="majorBidi"/>
          <w:color w:val="auto"/>
        </w:rPr>
      </w:pPr>
      <w:r w:rsidRPr="007B21B4">
        <w:rPr>
          <w:rFonts w:asciiTheme="majorBidi" w:hAnsiTheme="majorBidi" w:cstheme="majorBidi"/>
          <w:color w:val="auto"/>
        </w:rPr>
        <w:t xml:space="preserve">The working language is English. </w:t>
      </w:r>
    </w:p>
    <w:p w14:paraId="75C11B81" w14:textId="77777777" w:rsidR="00684432" w:rsidRPr="007B21B4" w:rsidRDefault="00684432" w:rsidP="00684432">
      <w:pPr>
        <w:pStyle w:val="Default"/>
        <w:jc w:val="both"/>
        <w:rPr>
          <w:rFonts w:asciiTheme="majorBidi" w:hAnsiTheme="majorBidi" w:cstheme="majorBidi"/>
          <w:color w:val="auto"/>
        </w:rPr>
      </w:pPr>
    </w:p>
    <w:p w14:paraId="0C491130"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14 Approval of deliverables </w:t>
      </w:r>
    </w:p>
    <w:p w14:paraId="6A251283" w14:textId="77777777" w:rsidR="00684432" w:rsidRPr="007B21B4" w:rsidRDefault="00684432" w:rsidP="00684432">
      <w:pPr>
        <w:pStyle w:val="Default"/>
        <w:jc w:val="both"/>
        <w:rPr>
          <w:rFonts w:asciiTheme="majorBidi" w:hAnsiTheme="majorBidi" w:cstheme="majorBidi"/>
          <w:color w:val="auto"/>
        </w:rPr>
      </w:pPr>
    </w:p>
    <w:p w14:paraId="2B440EA6" w14:textId="77777777" w:rsidR="00684432" w:rsidRPr="007B21B4" w:rsidRDefault="00684432" w:rsidP="00684432">
      <w:pPr>
        <w:pStyle w:val="Default"/>
        <w:jc w:val="both"/>
        <w:rPr>
          <w:rFonts w:asciiTheme="majorBidi" w:hAnsiTheme="majorBidi" w:cstheme="majorBidi"/>
          <w:color w:val="auto"/>
        </w:rPr>
      </w:pPr>
      <w:r w:rsidRPr="007B21B4">
        <w:rPr>
          <w:rFonts w:asciiTheme="majorBidi" w:hAnsiTheme="majorBidi" w:cstheme="majorBidi"/>
          <w:color w:val="auto"/>
        </w:rPr>
        <w:t xml:space="preserve">Approval of deliverables shall be taken by consensus. </w:t>
      </w:r>
    </w:p>
    <w:p w14:paraId="6CF2AEB9" w14:textId="77777777" w:rsidR="00684432" w:rsidRPr="007B21B4" w:rsidRDefault="00684432" w:rsidP="00684432">
      <w:pPr>
        <w:pStyle w:val="Default"/>
        <w:jc w:val="both"/>
        <w:rPr>
          <w:rFonts w:asciiTheme="majorBidi" w:hAnsiTheme="majorBidi" w:cstheme="majorBidi"/>
          <w:color w:val="auto"/>
        </w:rPr>
      </w:pPr>
    </w:p>
    <w:p w14:paraId="3525E6CB"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15 Working guidelines </w:t>
      </w:r>
    </w:p>
    <w:p w14:paraId="0A13CFB1" w14:textId="77777777" w:rsidR="00684432" w:rsidRPr="007B21B4" w:rsidRDefault="00684432" w:rsidP="00684432">
      <w:pPr>
        <w:pStyle w:val="Default"/>
        <w:jc w:val="both"/>
        <w:rPr>
          <w:rFonts w:asciiTheme="majorBidi" w:hAnsiTheme="majorBidi" w:cstheme="majorBidi"/>
          <w:color w:val="auto"/>
        </w:rPr>
      </w:pPr>
    </w:p>
    <w:p w14:paraId="351379E4" w14:textId="77777777" w:rsidR="00684432" w:rsidRPr="007B21B4" w:rsidRDefault="00684432" w:rsidP="00684432">
      <w:pPr>
        <w:pStyle w:val="Default"/>
        <w:jc w:val="both"/>
        <w:rPr>
          <w:rFonts w:asciiTheme="majorBidi" w:hAnsiTheme="majorBidi" w:cstheme="majorBidi"/>
          <w:color w:val="auto"/>
        </w:rPr>
      </w:pPr>
      <w:r w:rsidRPr="007B21B4">
        <w:rPr>
          <w:rFonts w:asciiTheme="majorBidi" w:hAnsiTheme="majorBidi" w:cstheme="majorBidi"/>
          <w:color w:val="auto"/>
        </w:rPr>
        <w:t xml:space="preserve">Working procedures shall follow the procedures of Rapporteur meetings. No additional working guidelines are defined. </w:t>
      </w:r>
    </w:p>
    <w:p w14:paraId="4737E955" w14:textId="77777777" w:rsidR="00684432" w:rsidRPr="007B21B4" w:rsidRDefault="00684432" w:rsidP="00684432">
      <w:pPr>
        <w:pStyle w:val="Default"/>
        <w:jc w:val="both"/>
        <w:rPr>
          <w:rFonts w:asciiTheme="majorBidi" w:hAnsiTheme="majorBidi" w:cstheme="majorBidi"/>
          <w:color w:val="auto"/>
        </w:rPr>
      </w:pPr>
    </w:p>
    <w:p w14:paraId="46FF42FC"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16 Progress reports </w:t>
      </w:r>
    </w:p>
    <w:p w14:paraId="49B9A6F9" w14:textId="77777777" w:rsidR="00684432" w:rsidRPr="007B21B4" w:rsidRDefault="00684432" w:rsidP="00684432">
      <w:pPr>
        <w:pStyle w:val="Default"/>
        <w:jc w:val="both"/>
        <w:rPr>
          <w:rFonts w:asciiTheme="majorBidi" w:hAnsiTheme="majorBidi" w:cstheme="majorBidi"/>
          <w:color w:val="auto"/>
        </w:rPr>
      </w:pPr>
    </w:p>
    <w:p w14:paraId="724767BC" w14:textId="77777777" w:rsidR="00684432" w:rsidRPr="007B21B4" w:rsidRDefault="00684432" w:rsidP="00684432">
      <w:pPr>
        <w:pStyle w:val="Default"/>
        <w:jc w:val="both"/>
        <w:rPr>
          <w:rFonts w:asciiTheme="majorBidi" w:hAnsiTheme="majorBidi" w:cstheme="majorBidi"/>
          <w:color w:val="auto"/>
        </w:rPr>
      </w:pPr>
      <w:r w:rsidRPr="007B21B4">
        <w:rPr>
          <w:rFonts w:asciiTheme="majorBidi" w:hAnsiTheme="majorBidi" w:cstheme="majorBidi"/>
          <w:color w:val="auto"/>
        </w:rPr>
        <w:t xml:space="preserve">See clause 11 of Recommendation ITU-T A.7. </w:t>
      </w:r>
    </w:p>
    <w:p w14:paraId="386389DD" w14:textId="77777777" w:rsidR="00684432" w:rsidRPr="007B21B4" w:rsidRDefault="00684432" w:rsidP="00684432">
      <w:pPr>
        <w:pStyle w:val="Default"/>
        <w:jc w:val="both"/>
        <w:rPr>
          <w:rFonts w:asciiTheme="majorBidi" w:hAnsiTheme="majorBidi" w:cstheme="majorBidi"/>
          <w:color w:val="auto"/>
        </w:rPr>
      </w:pPr>
    </w:p>
    <w:p w14:paraId="5DACB2C8"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17 Announcement of Focus Group formation </w:t>
      </w:r>
    </w:p>
    <w:p w14:paraId="45539825" w14:textId="77777777" w:rsidR="00684432" w:rsidRPr="007B21B4" w:rsidRDefault="00684432" w:rsidP="00684432">
      <w:pPr>
        <w:pStyle w:val="Default"/>
        <w:jc w:val="both"/>
        <w:rPr>
          <w:rFonts w:asciiTheme="majorBidi" w:hAnsiTheme="majorBidi" w:cstheme="majorBidi"/>
          <w:color w:val="auto"/>
        </w:rPr>
      </w:pPr>
    </w:p>
    <w:p w14:paraId="33009617" w14:textId="77777777" w:rsidR="00684432" w:rsidRPr="007B21B4" w:rsidRDefault="00684432" w:rsidP="00684432">
      <w:pPr>
        <w:pStyle w:val="Default"/>
        <w:jc w:val="both"/>
        <w:rPr>
          <w:rFonts w:asciiTheme="majorBidi" w:hAnsiTheme="majorBidi" w:cstheme="majorBidi"/>
          <w:color w:val="auto"/>
        </w:rPr>
      </w:pPr>
      <w:r w:rsidRPr="007B21B4">
        <w:rPr>
          <w:rFonts w:asciiTheme="majorBidi" w:hAnsiTheme="majorBidi" w:cstheme="majorBidi"/>
          <w:color w:val="auto"/>
        </w:rPr>
        <w:t xml:space="preserve">The formation of the Focus Group will be announced via TSB Circular to all ITU membership, via the ITU-T News log, press releases and other means, including communication with the other involved organizations. </w:t>
      </w:r>
    </w:p>
    <w:p w14:paraId="388AB13F" w14:textId="77777777" w:rsidR="00684432" w:rsidRPr="007B21B4" w:rsidRDefault="00684432" w:rsidP="00684432">
      <w:pPr>
        <w:pStyle w:val="Default"/>
        <w:jc w:val="both"/>
        <w:rPr>
          <w:rFonts w:asciiTheme="majorBidi" w:hAnsiTheme="majorBidi" w:cstheme="majorBidi"/>
          <w:color w:val="auto"/>
        </w:rPr>
      </w:pPr>
    </w:p>
    <w:p w14:paraId="3BBE7CE7"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18 Milestones and duration of the Focus Group </w:t>
      </w:r>
    </w:p>
    <w:p w14:paraId="15CA7A8B" w14:textId="77777777" w:rsidR="00684432" w:rsidRPr="007B21B4" w:rsidRDefault="00684432" w:rsidP="00684432">
      <w:pPr>
        <w:pStyle w:val="Default"/>
        <w:jc w:val="both"/>
        <w:rPr>
          <w:rFonts w:asciiTheme="majorBidi" w:hAnsiTheme="majorBidi" w:cstheme="majorBidi"/>
          <w:color w:val="auto"/>
        </w:rPr>
      </w:pPr>
    </w:p>
    <w:p w14:paraId="13CBEB0F" w14:textId="77777777" w:rsidR="00684432" w:rsidRPr="007B21B4" w:rsidRDefault="00684432" w:rsidP="00684432">
      <w:pPr>
        <w:pStyle w:val="Default"/>
        <w:jc w:val="both"/>
        <w:rPr>
          <w:rFonts w:asciiTheme="majorBidi" w:hAnsiTheme="majorBidi" w:cstheme="majorBidi"/>
          <w:color w:val="auto"/>
        </w:rPr>
      </w:pPr>
      <w:r w:rsidRPr="007B21B4">
        <w:rPr>
          <w:rFonts w:asciiTheme="majorBidi" w:hAnsiTheme="majorBidi" w:cstheme="majorBidi"/>
          <w:color w:val="auto"/>
        </w:rPr>
        <w:t xml:space="preserve">The Focus Group lifetime is 1 year, with possibility of extension. </w:t>
      </w:r>
    </w:p>
    <w:p w14:paraId="110559A5" w14:textId="77777777" w:rsidR="00684432" w:rsidRPr="007B21B4" w:rsidRDefault="00684432" w:rsidP="00684432">
      <w:pPr>
        <w:pStyle w:val="Default"/>
        <w:jc w:val="both"/>
        <w:rPr>
          <w:rFonts w:asciiTheme="majorBidi" w:hAnsiTheme="majorBidi" w:cstheme="majorBidi"/>
          <w:color w:val="auto"/>
        </w:rPr>
      </w:pPr>
      <w:r w:rsidRPr="007B21B4">
        <w:rPr>
          <w:rFonts w:asciiTheme="majorBidi" w:hAnsiTheme="majorBidi" w:cstheme="majorBidi"/>
          <w:color w:val="auto"/>
        </w:rPr>
        <w:t xml:space="preserve">Any extension beyond the above-mentioned date is subject to the decision by SG13, in line with ITU-T A.7. </w:t>
      </w:r>
    </w:p>
    <w:p w14:paraId="154CD574" w14:textId="77777777" w:rsidR="00684432" w:rsidRPr="007B21B4" w:rsidRDefault="00684432" w:rsidP="00684432">
      <w:pPr>
        <w:pStyle w:val="Default"/>
        <w:jc w:val="both"/>
        <w:rPr>
          <w:rFonts w:asciiTheme="majorBidi" w:hAnsiTheme="majorBidi" w:cstheme="majorBidi"/>
          <w:color w:val="auto"/>
        </w:rPr>
      </w:pPr>
    </w:p>
    <w:p w14:paraId="3FA573B2" w14:textId="77777777" w:rsidR="00684432" w:rsidRPr="007B21B4" w:rsidRDefault="00684432" w:rsidP="00684432">
      <w:pPr>
        <w:pStyle w:val="Default"/>
        <w:jc w:val="both"/>
        <w:rPr>
          <w:rFonts w:asciiTheme="majorBidi" w:hAnsiTheme="majorBidi" w:cstheme="majorBidi"/>
          <w:b/>
          <w:bCs/>
          <w:color w:val="auto"/>
        </w:rPr>
      </w:pPr>
      <w:r w:rsidRPr="007B21B4">
        <w:rPr>
          <w:rFonts w:asciiTheme="majorBidi" w:hAnsiTheme="majorBidi" w:cstheme="majorBidi"/>
          <w:b/>
          <w:bCs/>
          <w:color w:val="auto"/>
        </w:rPr>
        <w:t xml:space="preserve">19 Patent policy </w:t>
      </w:r>
    </w:p>
    <w:p w14:paraId="4954421D" w14:textId="77777777" w:rsidR="00684432" w:rsidRPr="007B21B4" w:rsidRDefault="00684432" w:rsidP="00684432">
      <w:pPr>
        <w:pStyle w:val="Default"/>
        <w:jc w:val="both"/>
        <w:rPr>
          <w:rFonts w:asciiTheme="majorBidi" w:hAnsiTheme="majorBidi" w:cstheme="majorBidi"/>
          <w:color w:val="auto"/>
        </w:rPr>
      </w:pPr>
    </w:p>
    <w:p w14:paraId="04ADC4C8" w14:textId="15970707" w:rsidR="00684432" w:rsidRPr="007B21B4" w:rsidRDefault="00684432" w:rsidP="00684432">
      <w:pPr>
        <w:pStyle w:val="Default"/>
        <w:jc w:val="both"/>
        <w:rPr>
          <w:rFonts w:asciiTheme="majorBidi" w:hAnsiTheme="majorBidi" w:cstheme="majorBidi"/>
          <w:color w:val="auto"/>
          <w:sz w:val="23"/>
          <w:szCs w:val="23"/>
        </w:rPr>
      </w:pPr>
      <w:r w:rsidRPr="007B21B4">
        <w:rPr>
          <w:rFonts w:asciiTheme="majorBidi" w:hAnsiTheme="majorBidi" w:cstheme="majorBidi"/>
          <w:color w:val="auto"/>
        </w:rPr>
        <w:t xml:space="preserve">See clause 9 of Recommendation ITU-T A.7. </w:t>
      </w:r>
    </w:p>
    <w:p w14:paraId="2AF26102" w14:textId="705E635B" w:rsidR="00684432" w:rsidRPr="007B21B4" w:rsidRDefault="00684432" w:rsidP="00684432">
      <w:pPr>
        <w:jc w:val="both"/>
        <w:rPr>
          <w:rFonts w:asciiTheme="majorBidi" w:hAnsiTheme="majorBidi" w:cstheme="majorBidi"/>
          <w:sz w:val="23"/>
          <w:szCs w:val="23"/>
        </w:rPr>
      </w:pPr>
      <w:r w:rsidRPr="007B21B4">
        <w:rPr>
          <w:rFonts w:asciiTheme="majorBidi" w:hAnsiTheme="majorBidi" w:cstheme="majorBidi"/>
          <w:sz w:val="23"/>
          <w:szCs w:val="23"/>
        </w:rPr>
        <w:br w:type="page"/>
      </w:r>
    </w:p>
    <w:p w14:paraId="2F804B5D" w14:textId="77777777" w:rsidR="00684432" w:rsidRPr="007B21B4" w:rsidRDefault="00684432" w:rsidP="00684432">
      <w:pPr>
        <w:jc w:val="both"/>
        <w:rPr>
          <w:rFonts w:asciiTheme="majorBidi" w:hAnsiTheme="majorBidi" w:cstheme="majorBidi"/>
          <w:sz w:val="23"/>
          <w:szCs w:val="23"/>
        </w:rPr>
      </w:pPr>
    </w:p>
    <w:p w14:paraId="67D80D1E" w14:textId="65647E72" w:rsidR="00684432" w:rsidRPr="007B21B4" w:rsidRDefault="00E2626E" w:rsidP="00E2626E">
      <w:pPr>
        <w:pStyle w:val="Heading2"/>
        <w:ind w:left="360" w:firstLine="0"/>
        <w:jc w:val="both"/>
        <w:rPr>
          <w:rFonts w:asciiTheme="majorBidi" w:hAnsiTheme="majorBidi" w:cstheme="majorBidi"/>
          <w:b w:val="0"/>
          <w:bCs/>
          <w:szCs w:val="24"/>
        </w:rPr>
      </w:pPr>
      <w:r w:rsidRPr="007B21B4">
        <w:rPr>
          <w:rFonts w:asciiTheme="majorBidi" w:hAnsiTheme="majorBidi" w:cstheme="majorBidi"/>
          <w:bCs/>
          <w:szCs w:val="24"/>
        </w:rPr>
        <w:t>A.</w:t>
      </w:r>
      <w:r w:rsidR="00684432" w:rsidRPr="007B21B4">
        <w:rPr>
          <w:rFonts w:asciiTheme="majorBidi" w:hAnsiTheme="majorBidi" w:cstheme="majorBidi"/>
          <w:bCs/>
          <w:szCs w:val="24"/>
        </w:rPr>
        <w:t xml:space="preserve"> Detailed list of concepts to be studied </w:t>
      </w:r>
    </w:p>
    <w:p w14:paraId="667C2C09" w14:textId="77777777" w:rsidR="00684432" w:rsidRPr="007B21B4" w:rsidRDefault="00684432" w:rsidP="00684432">
      <w:pPr>
        <w:jc w:val="both"/>
        <w:rPr>
          <w:rFonts w:asciiTheme="majorBidi" w:hAnsiTheme="majorBidi" w:cstheme="majorBidi"/>
          <w:sz w:val="23"/>
          <w:szCs w:val="23"/>
        </w:rPr>
      </w:pPr>
    </w:p>
    <w:p w14:paraId="44B243F0" w14:textId="77777777" w:rsidR="00684432" w:rsidRPr="007B21B4" w:rsidRDefault="00684432" w:rsidP="00684432">
      <w:pPr>
        <w:jc w:val="both"/>
        <w:rPr>
          <w:rFonts w:asciiTheme="majorBidi" w:eastAsia="Times New Roman" w:hAnsiTheme="majorBidi" w:cstheme="majorBidi"/>
        </w:rPr>
      </w:pPr>
      <w:r w:rsidRPr="007B21B4">
        <w:rPr>
          <w:rFonts w:asciiTheme="majorBidi" w:eastAsia="Times New Roman" w:hAnsiTheme="majorBidi" w:cstheme="majorBidi"/>
        </w:rPr>
        <w:t>NOTE- Use cases, requirements, architecture framework may be studied based on the detailed list.</w:t>
      </w:r>
    </w:p>
    <w:p w14:paraId="05E532E5" w14:textId="77777777" w:rsidR="00684432" w:rsidRPr="007B21B4" w:rsidRDefault="00684432" w:rsidP="00684432">
      <w:pPr>
        <w:jc w:val="both"/>
        <w:rPr>
          <w:rFonts w:asciiTheme="majorBidi" w:eastAsia="Times New Roman" w:hAnsiTheme="majorBidi" w:cstheme="majorBidi"/>
        </w:rPr>
      </w:pPr>
      <w:r w:rsidRPr="007B21B4">
        <w:rPr>
          <w:rFonts w:asciiTheme="majorBidi" w:eastAsia="Times New Roman" w:hAnsiTheme="majorBidi" w:cstheme="majorBidi"/>
        </w:rPr>
        <w:t>Specific PoC design may be done but execution of PoC may be based on ITU effort.</w:t>
      </w:r>
    </w:p>
    <w:p w14:paraId="44DE3376" w14:textId="77777777" w:rsidR="00684432" w:rsidRPr="007B21B4" w:rsidRDefault="00684432" w:rsidP="00684432">
      <w:pPr>
        <w:jc w:val="both"/>
        <w:rPr>
          <w:rFonts w:asciiTheme="majorBidi" w:eastAsia="Times New Roman" w:hAnsiTheme="majorBidi" w:cstheme="majorBidi"/>
        </w:rPr>
      </w:pPr>
    </w:p>
    <w:p w14:paraId="1B691F85" w14:textId="77777777" w:rsidR="00684432" w:rsidRPr="007B21B4" w:rsidRDefault="00684432" w:rsidP="00684432">
      <w:pPr>
        <w:jc w:val="both"/>
        <w:rPr>
          <w:rFonts w:asciiTheme="majorBidi" w:eastAsia="Times New Roman" w:hAnsiTheme="majorBidi" w:cstheme="majorBidi"/>
        </w:rPr>
      </w:pPr>
      <w:r w:rsidRPr="007B21B4">
        <w:rPr>
          <w:rFonts w:asciiTheme="majorBidi" w:hAnsiTheme="majorBidi" w:cstheme="majorBidi"/>
        </w:rPr>
        <w:t>Key concepts to be developed by the proposed group:</w:t>
      </w:r>
    </w:p>
    <w:p w14:paraId="2AEAE924" w14:textId="77777777" w:rsidR="00684432" w:rsidRPr="007B21B4" w:rsidRDefault="00684432" w:rsidP="00684432">
      <w:pPr>
        <w:jc w:val="both"/>
        <w:rPr>
          <w:rFonts w:asciiTheme="majorBidi" w:hAnsiTheme="majorBidi" w:cstheme="majorBidi"/>
        </w:rPr>
      </w:pPr>
    </w:p>
    <w:p w14:paraId="10FEC9EC" w14:textId="77777777" w:rsidR="00684432" w:rsidRPr="007B21B4" w:rsidRDefault="00684432" w:rsidP="002278CA">
      <w:pPr>
        <w:pStyle w:val="ListParagraph"/>
        <w:numPr>
          <w:ilvl w:val="0"/>
          <w:numId w:val="3"/>
        </w:numPr>
        <w:tabs>
          <w:tab w:val="clear" w:pos="794"/>
          <w:tab w:val="clear" w:pos="1191"/>
          <w:tab w:val="clear" w:pos="1588"/>
          <w:tab w:val="clear" w:pos="1985"/>
        </w:tabs>
        <w:spacing w:before="0" w:after="200" w:line="276" w:lineRule="auto"/>
        <w:jc w:val="both"/>
        <w:rPr>
          <w:rFonts w:asciiTheme="majorBidi" w:hAnsiTheme="majorBidi" w:cstheme="majorBidi"/>
        </w:rPr>
      </w:pPr>
      <w:r w:rsidRPr="007B21B4">
        <w:rPr>
          <w:rFonts w:asciiTheme="majorBidi" w:hAnsiTheme="majorBidi" w:cstheme="majorBidi"/>
          <w:b/>
          <w:bCs/>
        </w:rPr>
        <w:t xml:space="preserve">Key </w:t>
      </w:r>
      <w:proofErr w:type="gramStart"/>
      <w:r w:rsidRPr="007B21B4">
        <w:rPr>
          <w:rFonts w:asciiTheme="majorBidi" w:hAnsiTheme="majorBidi" w:cstheme="majorBidi"/>
          <w:b/>
          <w:bCs/>
        </w:rPr>
        <w:t>concept-1</w:t>
      </w:r>
      <w:proofErr w:type="gramEnd"/>
      <w:r w:rsidRPr="007B21B4">
        <w:rPr>
          <w:rFonts w:asciiTheme="majorBidi" w:hAnsiTheme="majorBidi" w:cstheme="majorBidi"/>
          <w:b/>
          <w:bCs/>
        </w:rPr>
        <w:t xml:space="preserve">: Management of AI Native for telecommunication networks </w:t>
      </w:r>
      <w:r w:rsidRPr="007B21B4">
        <w:rPr>
          <w:rFonts w:asciiTheme="majorBidi" w:eastAsia="Times New Roman" w:hAnsiTheme="majorBidi" w:cstheme="majorBidi"/>
          <w:u w:val="single"/>
        </w:rPr>
        <w:t>(</w:t>
      </w:r>
      <w:r w:rsidRPr="007B21B4">
        <w:rPr>
          <w:rFonts w:asciiTheme="majorBidi" w:hAnsiTheme="majorBidi" w:cstheme="majorBidi"/>
        </w:rPr>
        <w:t>focusing on non-radio aspects)</w:t>
      </w:r>
    </w:p>
    <w:p w14:paraId="19950CEC" w14:textId="77777777"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t>Description:</w:t>
      </w:r>
    </w:p>
    <w:p w14:paraId="061D7754" w14:textId="77777777"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t>Existing 5G network functions with ML pipeline integration are defined as in ITU-T Y.3172 to be managed by MLFO. However, management of AI Native for telecommunication networks, would need study.</w:t>
      </w:r>
    </w:p>
    <w:p w14:paraId="337790D5" w14:textId="77777777"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t>Aims:</w:t>
      </w:r>
    </w:p>
    <w:p w14:paraId="0CFC0184" w14:textId="77777777" w:rsidR="00684432" w:rsidRPr="007B21B4" w:rsidRDefault="00684432" w:rsidP="002278CA">
      <w:pPr>
        <w:pStyle w:val="ListParagraph"/>
        <w:numPr>
          <w:ilvl w:val="2"/>
          <w:numId w:val="3"/>
        </w:numPr>
        <w:tabs>
          <w:tab w:val="clear" w:pos="794"/>
          <w:tab w:val="clear" w:pos="1191"/>
          <w:tab w:val="clear" w:pos="1588"/>
          <w:tab w:val="clear" w:pos="1985"/>
        </w:tabs>
        <w:spacing w:before="0" w:after="200" w:line="276" w:lineRule="auto"/>
        <w:jc w:val="both"/>
        <w:rPr>
          <w:rFonts w:asciiTheme="majorBidi" w:eastAsia="Times New Roman" w:hAnsiTheme="majorBidi" w:cstheme="majorBidi"/>
        </w:rPr>
      </w:pPr>
      <w:r w:rsidRPr="007B21B4">
        <w:rPr>
          <w:rFonts w:asciiTheme="majorBidi" w:eastAsia="Times New Roman" w:hAnsiTheme="majorBidi" w:cstheme="majorBidi"/>
        </w:rPr>
        <w:t>Study In-network creation of AI models</w:t>
      </w:r>
    </w:p>
    <w:p w14:paraId="3AD2D907" w14:textId="77777777" w:rsidR="00684432" w:rsidRPr="007B21B4" w:rsidRDefault="00684432" w:rsidP="002278CA">
      <w:pPr>
        <w:pStyle w:val="ListParagraph"/>
        <w:numPr>
          <w:ilvl w:val="2"/>
          <w:numId w:val="3"/>
        </w:numPr>
        <w:tabs>
          <w:tab w:val="clear" w:pos="794"/>
          <w:tab w:val="clear" w:pos="1191"/>
          <w:tab w:val="clear" w:pos="1588"/>
          <w:tab w:val="clear" w:pos="1985"/>
        </w:tabs>
        <w:spacing w:before="0" w:after="200" w:line="276" w:lineRule="auto"/>
        <w:jc w:val="both"/>
        <w:rPr>
          <w:rFonts w:asciiTheme="majorBidi" w:eastAsia="Times New Roman" w:hAnsiTheme="majorBidi" w:cstheme="majorBidi"/>
        </w:rPr>
      </w:pPr>
      <w:r w:rsidRPr="007B21B4">
        <w:rPr>
          <w:rFonts w:asciiTheme="majorBidi" w:eastAsia="Times New Roman" w:hAnsiTheme="majorBidi" w:cstheme="majorBidi"/>
        </w:rPr>
        <w:t xml:space="preserve">Study the management of the </w:t>
      </w:r>
      <w:proofErr w:type="gramStart"/>
      <w:r w:rsidRPr="007B21B4">
        <w:rPr>
          <w:rFonts w:asciiTheme="majorBidi" w:eastAsia="Times New Roman" w:hAnsiTheme="majorBidi" w:cstheme="majorBidi"/>
        </w:rPr>
        <w:t>life-cycle</w:t>
      </w:r>
      <w:proofErr w:type="gramEnd"/>
      <w:r w:rsidRPr="007B21B4">
        <w:rPr>
          <w:rFonts w:asciiTheme="majorBidi" w:eastAsia="Times New Roman" w:hAnsiTheme="majorBidi" w:cstheme="majorBidi"/>
        </w:rPr>
        <w:t xml:space="preserve"> of AI models given that they are natively integrated with the network functions themselves.</w:t>
      </w:r>
    </w:p>
    <w:p w14:paraId="45DCC499" w14:textId="77777777" w:rsidR="00684432" w:rsidRPr="007B21B4" w:rsidRDefault="00684432" w:rsidP="00684432">
      <w:pPr>
        <w:pStyle w:val="ListParagraph"/>
        <w:ind w:left="960" w:firstLine="480"/>
        <w:jc w:val="both"/>
        <w:rPr>
          <w:rFonts w:asciiTheme="majorBidi" w:eastAsia="Times New Roman" w:hAnsiTheme="majorBidi" w:cstheme="majorBidi"/>
        </w:rPr>
      </w:pPr>
    </w:p>
    <w:p w14:paraId="416F005E" w14:textId="77777777" w:rsidR="00684432" w:rsidRPr="007B21B4" w:rsidRDefault="00684432" w:rsidP="002278CA">
      <w:pPr>
        <w:pStyle w:val="ListParagraph"/>
        <w:numPr>
          <w:ilvl w:val="0"/>
          <w:numId w:val="3"/>
        </w:numPr>
        <w:tabs>
          <w:tab w:val="clear" w:pos="794"/>
          <w:tab w:val="clear" w:pos="1191"/>
          <w:tab w:val="clear" w:pos="1588"/>
          <w:tab w:val="clear" w:pos="1985"/>
        </w:tabs>
        <w:spacing w:before="0" w:after="200" w:line="276" w:lineRule="auto"/>
        <w:jc w:val="both"/>
        <w:rPr>
          <w:rFonts w:asciiTheme="majorBidi" w:hAnsiTheme="majorBidi" w:cstheme="majorBidi"/>
        </w:rPr>
      </w:pPr>
      <w:r w:rsidRPr="007B21B4">
        <w:rPr>
          <w:rFonts w:asciiTheme="majorBidi" w:hAnsiTheme="majorBidi" w:cstheme="majorBidi"/>
          <w:b/>
          <w:bCs/>
        </w:rPr>
        <w:t xml:space="preserve">Key </w:t>
      </w:r>
      <w:proofErr w:type="gramStart"/>
      <w:r w:rsidRPr="007B21B4">
        <w:rPr>
          <w:rFonts w:asciiTheme="majorBidi" w:hAnsiTheme="majorBidi" w:cstheme="majorBidi"/>
          <w:b/>
          <w:bCs/>
        </w:rPr>
        <w:t>concept-2</w:t>
      </w:r>
      <w:proofErr w:type="gramEnd"/>
      <w:r w:rsidRPr="007B21B4">
        <w:rPr>
          <w:rFonts w:asciiTheme="majorBidi" w:hAnsiTheme="majorBidi" w:cstheme="majorBidi"/>
          <w:b/>
          <w:bCs/>
        </w:rPr>
        <w:t xml:space="preserve">: Study of AI Native approaches for network customizations </w:t>
      </w:r>
      <w:r w:rsidRPr="007B21B4">
        <w:rPr>
          <w:rFonts w:asciiTheme="majorBidi" w:eastAsia="Times New Roman" w:hAnsiTheme="majorBidi" w:cstheme="majorBidi"/>
          <w:u w:val="single"/>
        </w:rPr>
        <w:t>(</w:t>
      </w:r>
      <w:r w:rsidRPr="007B21B4">
        <w:rPr>
          <w:rFonts w:asciiTheme="majorBidi" w:hAnsiTheme="majorBidi" w:cstheme="majorBidi"/>
        </w:rPr>
        <w:t>focusing on non-radio aspects)</w:t>
      </w:r>
    </w:p>
    <w:p w14:paraId="5A6DE75F" w14:textId="77777777"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t>Description:</w:t>
      </w:r>
    </w:p>
    <w:p w14:paraId="4551FD74" w14:textId="77777777"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t>Network operators may be required to tune networks and services considering varying conditions, such as local user preferences or regional service requirements. These extensions and customizations not only add to the network complexity but also hinders automation. We propose to study the key concept of AI native for network customizations.</w:t>
      </w:r>
    </w:p>
    <w:p w14:paraId="75753217" w14:textId="77777777"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t>Networks are heterogeneous systems in time, space, and equipment. As a result, the use of un-customised “one-size-fits-all” AI technologies cannot be used across these different dimensions, yet networks must be able to support the use of AI for the network itself or to support verticals without requiring constant human effort. </w:t>
      </w:r>
    </w:p>
    <w:p w14:paraId="2C0F8C3A" w14:textId="77777777"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t>Network support for AI Native customisation will study platform-based augmentation of the network to accommodate the necessary considerations related to how the network itself can support customisation of AI technologies for use and update across the different domains and dimensions of the network.  </w:t>
      </w:r>
    </w:p>
    <w:p w14:paraId="6B8347E3" w14:textId="77777777"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t>Aims:</w:t>
      </w:r>
    </w:p>
    <w:p w14:paraId="2669BFDC" w14:textId="77777777" w:rsidR="00684432" w:rsidRPr="007B21B4" w:rsidRDefault="00684432" w:rsidP="002278CA">
      <w:pPr>
        <w:pStyle w:val="ListParagraph"/>
        <w:numPr>
          <w:ilvl w:val="2"/>
          <w:numId w:val="3"/>
        </w:numPr>
        <w:tabs>
          <w:tab w:val="clear" w:pos="794"/>
          <w:tab w:val="clear" w:pos="1191"/>
          <w:tab w:val="clear" w:pos="1588"/>
          <w:tab w:val="clear" w:pos="1985"/>
        </w:tabs>
        <w:spacing w:before="0" w:after="200" w:line="276" w:lineRule="auto"/>
        <w:jc w:val="both"/>
        <w:rPr>
          <w:rFonts w:asciiTheme="majorBidi" w:hAnsiTheme="majorBidi" w:cstheme="majorBidi"/>
        </w:rPr>
      </w:pPr>
      <w:r w:rsidRPr="007B21B4">
        <w:rPr>
          <w:rFonts w:asciiTheme="majorBidi" w:eastAsia="Times New Roman" w:hAnsiTheme="majorBidi" w:cstheme="majorBidi"/>
        </w:rPr>
        <w:t xml:space="preserve">Study of “network contextual operation for AI” </w:t>
      </w:r>
      <w:proofErr w:type="gramStart"/>
      <w:r w:rsidRPr="007B21B4">
        <w:rPr>
          <w:rFonts w:asciiTheme="majorBidi" w:eastAsia="Times New Roman" w:hAnsiTheme="majorBidi" w:cstheme="majorBidi"/>
        </w:rPr>
        <w:t>in order to</w:t>
      </w:r>
      <w:proofErr w:type="gramEnd"/>
      <w:r w:rsidRPr="007B21B4">
        <w:rPr>
          <w:rFonts w:asciiTheme="majorBidi" w:eastAsia="Times New Roman" w:hAnsiTheme="majorBidi" w:cstheme="majorBidi"/>
        </w:rPr>
        <w:t xml:space="preserve"> inform the requirements for AI customisation across the network domains. </w:t>
      </w:r>
    </w:p>
    <w:p w14:paraId="41F22015" w14:textId="77777777" w:rsidR="00684432" w:rsidRPr="007B21B4" w:rsidRDefault="00684432" w:rsidP="002278CA">
      <w:pPr>
        <w:pStyle w:val="ListParagraph"/>
        <w:numPr>
          <w:ilvl w:val="2"/>
          <w:numId w:val="3"/>
        </w:numPr>
        <w:tabs>
          <w:tab w:val="clear" w:pos="794"/>
          <w:tab w:val="clear" w:pos="1191"/>
          <w:tab w:val="clear" w:pos="1588"/>
          <w:tab w:val="clear" w:pos="1985"/>
        </w:tabs>
        <w:spacing w:before="0" w:after="200" w:line="276" w:lineRule="auto"/>
        <w:jc w:val="both"/>
        <w:rPr>
          <w:rFonts w:asciiTheme="majorBidi" w:hAnsiTheme="majorBidi" w:cstheme="majorBidi"/>
        </w:rPr>
      </w:pPr>
      <w:r w:rsidRPr="007B21B4">
        <w:rPr>
          <w:rFonts w:asciiTheme="majorBidi" w:eastAsia="Times New Roman" w:hAnsiTheme="majorBidi" w:cstheme="majorBidi"/>
        </w:rPr>
        <w:t>Study the use cases of customisation for AI across the different domains of the network </w:t>
      </w:r>
    </w:p>
    <w:p w14:paraId="00C59236" w14:textId="77777777" w:rsidR="00684432" w:rsidRPr="007B21B4" w:rsidRDefault="00684432" w:rsidP="002278CA">
      <w:pPr>
        <w:pStyle w:val="ListParagraph"/>
        <w:numPr>
          <w:ilvl w:val="2"/>
          <w:numId w:val="3"/>
        </w:numPr>
        <w:tabs>
          <w:tab w:val="clear" w:pos="794"/>
          <w:tab w:val="clear" w:pos="1191"/>
          <w:tab w:val="clear" w:pos="1588"/>
          <w:tab w:val="clear" w:pos="1985"/>
        </w:tabs>
        <w:spacing w:before="0" w:after="200" w:line="276" w:lineRule="auto"/>
        <w:jc w:val="both"/>
        <w:rPr>
          <w:rFonts w:asciiTheme="majorBidi" w:eastAsia="Times New Roman" w:hAnsiTheme="majorBidi" w:cstheme="majorBidi"/>
        </w:rPr>
      </w:pPr>
      <w:r w:rsidRPr="007B21B4">
        <w:rPr>
          <w:rFonts w:asciiTheme="majorBidi" w:eastAsia="Times New Roman" w:hAnsiTheme="majorBidi" w:cstheme="majorBidi"/>
        </w:rPr>
        <w:t>Study the implementation of new use cases and impacts to existing use cases, given the introduction of AI Native network functions (NF) and potential customization. </w:t>
      </w:r>
    </w:p>
    <w:p w14:paraId="3686C728" w14:textId="77777777" w:rsidR="00684432" w:rsidRPr="007B21B4" w:rsidRDefault="00684432" w:rsidP="002278CA">
      <w:pPr>
        <w:pStyle w:val="ListParagraph"/>
        <w:numPr>
          <w:ilvl w:val="2"/>
          <w:numId w:val="3"/>
        </w:numPr>
        <w:tabs>
          <w:tab w:val="clear" w:pos="794"/>
          <w:tab w:val="clear" w:pos="1191"/>
          <w:tab w:val="clear" w:pos="1588"/>
          <w:tab w:val="clear" w:pos="1985"/>
        </w:tabs>
        <w:spacing w:before="0" w:after="200" w:line="276" w:lineRule="auto"/>
        <w:jc w:val="both"/>
        <w:rPr>
          <w:rFonts w:asciiTheme="majorBidi" w:eastAsia="Times New Roman" w:hAnsiTheme="majorBidi" w:cstheme="majorBidi"/>
        </w:rPr>
      </w:pPr>
      <w:r w:rsidRPr="007B21B4">
        <w:rPr>
          <w:rFonts w:asciiTheme="majorBidi" w:eastAsia="Times New Roman" w:hAnsiTheme="majorBidi" w:cstheme="majorBidi"/>
        </w:rPr>
        <w:t>Study how to integrate new requirements to existing NF.</w:t>
      </w:r>
    </w:p>
    <w:p w14:paraId="6B932372" w14:textId="77777777" w:rsidR="00684432" w:rsidRPr="007B21B4" w:rsidRDefault="00684432" w:rsidP="002278CA">
      <w:pPr>
        <w:pStyle w:val="ListParagraph"/>
        <w:numPr>
          <w:ilvl w:val="2"/>
          <w:numId w:val="3"/>
        </w:numPr>
        <w:tabs>
          <w:tab w:val="clear" w:pos="794"/>
          <w:tab w:val="clear" w:pos="1191"/>
          <w:tab w:val="clear" w:pos="1588"/>
          <w:tab w:val="clear" w:pos="1985"/>
        </w:tabs>
        <w:spacing w:before="0" w:after="200" w:line="276" w:lineRule="auto"/>
        <w:jc w:val="both"/>
        <w:rPr>
          <w:rFonts w:asciiTheme="majorBidi" w:hAnsiTheme="majorBidi" w:cstheme="majorBidi"/>
        </w:rPr>
      </w:pPr>
      <w:r w:rsidRPr="007B21B4">
        <w:rPr>
          <w:rFonts w:asciiTheme="majorBidi" w:eastAsia="Times New Roman" w:hAnsiTheme="majorBidi" w:cstheme="majorBidi"/>
        </w:rPr>
        <w:t>To report on the specification languages required to document and characterise such network customisation for a network context </w:t>
      </w:r>
    </w:p>
    <w:p w14:paraId="06C3B086" w14:textId="77777777" w:rsidR="00684432" w:rsidRPr="007B21B4" w:rsidRDefault="00684432" w:rsidP="002278CA">
      <w:pPr>
        <w:pStyle w:val="ListParagraph"/>
        <w:numPr>
          <w:ilvl w:val="2"/>
          <w:numId w:val="3"/>
        </w:numPr>
        <w:tabs>
          <w:tab w:val="clear" w:pos="794"/>
          <w:tab w:val="clear" w:pos="1191"/>
          <w:tab w:val="clear" w:pos="1588"/>
          <w:tab w:val="clear" w:pos="1985"/>
        </w:tabs>
        <w:spacing w:before="0" w:after="200" w:line="276" w:lineRule="auto"/>
        <w:jc w:val="both"/>
        <w:rPr>
          <w:rFonts w:asciiTheme="majorBidi" w:hAnsiTheme="majorBidi" w:cstheme="majorBidi"/>
        </w:rPr>
      </w:pPr>
      <w:r w:rsidRPr="007B21B4">
        <w:rPr>
          <w:rFonts w:asciiTheme="majorBidi" w:eastAsia="Times New Roman" w:hAnsiTheme="majorBidi" w:cstheme="majorBidi"/>
        </w:rPr>
        <w:t>To report on the telemetry and control interfaces necessary from the network to support customisation </w:t>
      </w:r>
    </w:p>
    <w:p w14:paraId="1C57AB92" w14:textId="77777777" w:rsidR="00684432" w:rsidRPr="007B21B4" w:rsidRDefault="00684432" w:rsidP="00684432">
      <w:pPr>
        <w:pStyle w:val="ListParagraph"/>
        <w:ind w:left="960" w:firstLine="480"/>
        <w:jc w:val="both"/>
        <w:rPr>
          <w:rFonts w:asciiTheme="majorBidi" w:hAnsiTheme="majorBidi" w:cstheme="majorBidi"/>
        </w:rPr>
      </w:pPr>
    </w:p>
    <w:p w14:paraId="6A5DBDED" w14:textId="77777777" w:rsidR="00684432" w:rsidRPr="007B21B4" w:rsidRDefault="00684432" w:rsidP="002278CA">
      <w:pPr>
        <w:pStyle w:val="ListParagraph"/>
        <w:numPr>
          <w:ilvl w:val="0"/>
          <w:numId w:val="3"/>
        </w:numPr>
        <w:tabs>
          <w:tab w:val="clear" w:pos="794"/>
          <w:tab w:val="clear" w:pos="1191"/>
          <w:tab w:val="clear" w:pos="1588"/>
          <w:tab w:val="clear" w:pos="1985"/>
        </w:tabs>
        <w:spacing w:before="0" w:after="200" w:line="276" w:lineRule="auto"/>
        <w:jc w:val="both"/>
        <w:rPr>
          <w:rFonts w:asciiTheme="majorBidi" w:hAnsiTheme="majorBidi" w:cstheme="majorBidi"/>
        </w:rPr>
      </w:pPr>
      <w:r w:rsidRPr="007B21B4">
        <w:rPr>
          <w:rFonts w:asciiTheme="majorBidi" w:hAnsiTheme="majorBidi" w:cstheme="majorBidi"/>
          <w:b/>
          <w:bCs/>
        </w:rPr>
        <w:t xml:space="preserve">Key </w:t>
      </w:r>
      <w:proofErr w:type="gramStart"/>
      <w:r w:rsidRPr="007B21B4">
        <w:rPr>
          <w:rFonts w:asciiTheme="majorBidi" w:hAnsiTheme="majorBidi" w:cstheme="majorBidi"/>
          <w:b/>
          <w:bCs/>
        </w:rPr>
        <w:t>concept-3</w:t>
      </w:r>
      <w:proofErr w:type="gramEnd"/>
      <w:r w:rsidRPr="007B21B4">
        <w:rPr>
          <w:rFonts w:asciiTheme="majorBidi" w:hAnsiTheme="majorBidi" w:cstheme="majorBidi"/>
          <w:b/>
          <w:bCs/>
        </w:rPr>
        <w:t xml:space="preserve">: </w:t>
      </w:r>
      <w:r w:rsidRPr="007B21B4">
        <w:rPr>
          <w:rFonts w:asciiTheme="majorBidi" w:hAnsiTheme="majorBidi" w:cstheme="majorBidi"/>
          <w:b/>
        </w:rPr>
        <w:t xml:space="preserve">Study of dynamic composition of services </w:t>
      </w:r>
      <w:r w:rsidRPr="007B21B4">
        <w:rPr>
          <w:rFonts w:asciiTheme="majorBidi" w:eastAsia="Times New Roman" w:hAnsiTheme="majorBidi" w:cstheme="majorBidi"/>
          <w:u w:val="single"/>
        </w:rPr>
        <w:t>(</w:t>
      </w:r>
      <w:r w:rsidRPr="007B21B4">
        <w:rPr>
          <w:rFonts w:asciiTheme="majorBidi" w:hAnsiTheme="majorBidi" w:cstheme="majorBidi"/>
        </w:rPr>
        <w:t>focusing on non-radio aspects)</w:t>
      </w:r>
    </w:p>
    <w:p w14:paraId="294C2EA6" w14:textId="77777777"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t>Description:</w:t>
      </w:r>
    </w:p>
    <w:p w14:paraId="6AA67250" w14:textId="4AD0C4FD"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lastRenderedPageBreak/>
        <w:t>[</w:t>
      </w:r>
      <w:r w:rsidR="00036937" w:rsidRPr="007B21B4">
        <w:rPr>
          <w:rFonts w:asciiTheme="majorBidi" w:eastAsia="Times New Roman" w:hAnsiTheme="majorBidi" w:cstheme="majorBidi"/>
        </w:rPr>
        <w:t>2</w:t>
      </w:r>
      <w:r w:rsidRPr="007B21B4">
        <w:rPr>
          <w:rFonts w:asciiTheme="majorBidi" w:eastAsia="Times New Roman" w:hAnsiTheme="majorBidi" w:cstheme="majorBidi"/>
        </w:rPr>
        <w:t>] talks about AI managed AI architecture. However here we are studying the support for AI-managed network architecture. E.g., How to add a new interface?</w:t>
      </w:r>
    </w:p>
    <w:p w14:paraId="0E7C695E" w14:textId="77777777"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t>Aims:</w:t>
      </w:r>
    </w:p>
    <w:p w14:paraId="55E2E9C1" w14:textId="77777777" w:rsidR="00684432" w:rsidRPr="007B21B4" w:rsidRDefault="00684432" w:rsidP="002278CA">
      <w:pPr>
        <w:pStyle w:val="ListParagraph"/>
        <w:numPr>
          <w:ilvl w:val="2"/>
          <w:numId w:val="3"/>
        </w:numPr>
        <w:tabs>
          <w:tab w:val="clear" w:pos="794"/>
          <w:tab w:val="clear" w:pos="1191"/>
          <w:tab w:val="clear" w:pos="1588"/>
          <w:tab w:val="clear" w:pos="1985"/>
        </w:tabs>
        <w:spacing w:before="0" w:after="200" w:line="276" w:lineRule="auto"/>
        <w:jc w:val="both"/>
        <w:rPr>
          <w:rFonts w:asciiTheme="majorBidi" w:eastAsia="Times New Roman" w:hAnsiTheme="majorBidi" w:cstheme="majorBidi"/>
        </w:rPr>
      </w:pPr>
      <w:r w:rsidRPr="007B21B4">
        <w:rPr>
          <w:rFonts w:asciiTheme="majorBidi" w:eastAsia="Times New Roman" w:hAnsiTheme="majorBidi" w:cstheme="majorBidi"/>
        </w:rPr>
        <w:t>Study network impacts, including support for AI-managed, AI generated, network architecture frameworks and exposure of interfaces.</w:t>
      </w:r>
    </w:p>
    <w:p w14:paraId="7D2E6A33" w14:textId="738F0B37" w:rsidR="00684432" w:rsidRPr="007B21B4" w:rsidRDefault="00684432" w:rsidP="002278CA">
      <w:pPr>
        <w:pStyle w:val="ListParagraph"/>
        <w:numPr>
          <w:ilvl w:val="0"/>
          <w:numId w:val="3"/>
        </w:numPr>
        <w:tabs>
          <w:tab w:val="clear" w:pos="794"/>
          <w:tab w:val="clear" w:pos="1191"/>
          <w:tab w:val="clear" w:pos="1588"/>
          <w:tab w:val="clear" w:pos="1985"/>
        </w:tabs>
        <w:spacing w:before="120"/>
        <w:contextualSpacing w:val="0"/>
        <w:jc w:val="both"/>
        <w:rPr>
          <w:rFonts w:asciiTheme="majorBidi" w:hAnsiTheme="majorBidi" w:cstheme="majorBidi"/>
          <w:b/>
          <w:bCs/>
        </w:rPr>
      </w:pPr>
      <w:r w:rsidRPr="007B21B4">
        <w:rPr>
          <w:rFonts w:asciiTheme="majorBidi" w:hAnsiTheme="majorBidi" w:cstheme="majorBidi"/>
          <w:b/>
          <w:bCs/>
        </w:rPr>
        <w:t xml:space="preserve">Key </w:t>
      </w:r>
      <w:proofErr w:type="gramStart"/>
      <w:r w:rsidRPr="007B21B4">
        <w:rPr>
          <w:rFonts w:asciiTheme="majorBidi" w:hAnsiTheme="majorBidi" w:cstheme="majorBidi"/>
          <w:b/>
          <w:bCs/>
        </w:rPr>
        <w:t>concept-4</w:t>
      </w:r>
      <w:proofErr w:type="gramEnd"/>
      <w:r w:rsidRPr="007B21B4">
        <w:rPr>
          <w:rFonts w:asciiTheme="majorBidi" w:hAnsiTheme="majorBidi" w:cstheme="majorBidi"/>
          <w:b/>
          <w:bCs/>
        </w:rPr>
        <w:t xml:space="preserve">: Study of trust in AI native for telecommunication networks </w:t>
      </w:r>
      <w:r w:rsidR="00F806F1" w:rsidRPr="007B21B4">
        <w:rPr>
          <w:rFonts w:asciiTheme="majorBidi" w:hAnsiTheme="majorBidi" w:cstheme="majorBidi"/>
        </w:rPr>
        <w:t>(</w:t>
      </w:r>
      <w:r w:rsidRPr="007B21B4">
        <w:rPr>
          <w:rFonts w:asciiTheme="majorBidi" w:hAnsiTheme="majorBidi" w:cstheme="majorBidi"/>
        </w:rPr>
        <w:t>focusing on non-radio aspects)</w:t>
      </w:r>
    </w:p>
    <w:p w14:paraId="78AD259A" w14:textId="77777777"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t xml:space="preserve">Description: </w:t>
      </w:r>
    </w:p>
    <w:p w14:paraId="2588878C" w14:textId="77777777"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t xml:space="preserve">While AI-native network components bring in many advantages over the non-AI-native ones, such as reduced execution overhead, they also bring in certain degree of uncertainty and trust factors. </w:t>
      </w:r>
      <w:proofErr w:type="gramStart"/>
      <w:r w:rsidRPr="007B21B4">
        <w:rPr>
          <w:rFonts w:asciiTheme="majorBidi" w:eastAsia="Times New Roman" w:hAnsiTheme="majorBidi" w:cstheme="majorBidi"/>
        </w:rPr>
        <w:t>In order to</w:t>
      </w:r>
      <w:proofErr w:type="gramEnd"/>
      <w:r w:rsidRPr="007B21B4">
        <w:rPr>
          <w:rFonts w:asciiTheme="majorBidi" w:eastAsia="Times New Roman" w:hAnsiTheme="majorBidi" w:cstheme="majorBidi"/>
        </w:rPr>
        <w:t xml:space="preserve"> reduce this uncertainty, we need to address the trust issues in AI native for telecommunication networks.</w:t>
      </w:r>
    </w:p>
    <w:p w14:paraId="01C4D06B" w14:textId="77777777" w:rsidR="00684432" w:rsidRPr="007B21B4" w:rsidRDefault="00684432" w:rsidP="00684432">
      <w:pPr>
        <w:pStyle w:val="ListParagraph"/>
        <w:ind w:firstLine="480"/>
        <w:jc w:val="both"/>
        <w:rPr>
          <w:rFonts w:asciiTheme="majorBidi" w:eastAsia="Times New Roman" w:hAnsiTheme="majorBidi" w:cstheme="majorBidi"/>
        </w:rPr>
      </w:pPr>
      <w:r w:rsidRPr="007B21B4">
        <w:rPr>
          <w:rFonts w:asciiTheme="majorBidi" w:eastAsia="Times New Roman" w:hAnsiTheme="majorBidi" w:cstheme="majorBidi"/>
        </w:rPr>
        <w:t>Aims:</w:t>
      </w:r>
    </w:p>
    <w:p w14:paraId="767C4214" w14:textId="342CB9DA" w:rsidR="00684432" w:rsidRPr="007B21B4" w:rsidRDefault="00684432" w:rsidP="002278CA">
      <w:pPr>
        <w:pStyle w:val="ListParagraph"/>
        <w:numPr>
          <w:ilvl w:val="2"/>
          <w:numId w:val="3"/>
        </w:numPr>
        <w:tabs>
          <w:tab w:val="clear" w:pos="794"/>
          <w:tab w:val="clear" w:pos="1191"/>
          <w:tab w:val="clear" w:pos="1588"/>
          <w:tab w:val="clear" w:pos="1985"/>
        </w:tabs>
        <w:spacing w:before="0" w:after="200" w:line="276" w:lineRule="auto"/>
        <w:jc w:val="both"/>
        <w:rPr>
          <w:rFonts w:asciiTheme="majorBidi" w:eastAsia="Times New Roman" w:hAnsiTheme="majorBidi" w:cstheme="majorBidi"/>
        </w:rPr>
      </w:pPr>
      <w:r w:rsidRPr="007B21B4">
        <w:rPr>
          <w:rFonts w:asciiTheme="majorBidi" w:eastAsia="Times New Roman" w:hAnsiTheme="majorBidi" w:cstheme="majorBidi"/>
        </w:rPr>
        <w:t>Study factors which lead to uncertainty and lack of trust in AI native approaches.</w:t>
      </w:r>
    </w:p>
    <w:p w14:paraId="17FFF5BA" w14:textId="77777777" w:rsidR="00684432" w:rsidRPr="007B21B4" w:rsidRDefault="00684432" w:rsidP="002278CA">
      <w:pPr>
        <w:pStyle w:val="ListParagraph"/>
        <w:numPr>
          <w:ilvl w:val="2"/>
          <w:numId w:val="3"/>
        </w:numPr>
        <w:tabs>
          <w:tab w:val="clear" w:pos="794"/>
          <w:tab w:val="clear" w:pos="1191"/>
          <w:tab w:val="clear" w:pos="1588"/>
          <w:tab w:val="clear" w:pos="1985"/>
        </w:tabs>
        <w:spacing w:before="0" w:after="200" w:line="276" w:lineRule="auto"/>
        <w:jc w:val="both"/>
        <w:rPr>
          <w:rFonts w:asciiTheme="majorBidi" w:eastAsia="Times New Roman" w:hAnsiTheme="majorBidi" w:cstheme="majorBidi"/>
        </w:rPr>
      </w:pPr>
      <w:r w:rsidRPr="007B21B4">
        <w:rPr>
          <w:rFonts w:asciiTheme="majorBidi" w:eastAsia="Times New Roman" w:hAnsiTheme="majorBidi" w:cstheme="majorBidi"/>
        </w:rPr>
        <w:t>Propose practical solutions to reduce the uncertainty and increase the trust.</w:t>
      </w:r>
    </w:p>
    <w:p w14:paraId="51829FBC" w14:textId="77777777" w:rsidR="00684432" w:rsidRPr="007B21B4" w:rsidRDefault="00684432" w:rsidP="00684432">
      <w:pPr>
        <w:pStyle w:val="Caption"/>
        <w:keepNext/>
        <w:jc w:val="center"/>
        <w:rPr>
          <w:rFonts w:asciiTheme="majorBidi" w:hAnsiTheme="majorBidi" w:cstheme="majorBidi"/>
          <w:b/>
          <w:bCs/>
          <w:sz w:val="21"/>
          <w:szCs w:val="21"/>
        </w:rPr>
      </w:pPr>
      <w:r w:rsidRPr="007B21B4">
        <w:rPr>
          <w:rFonts w:asciiTheme="majorBidi" w:hAnsiTheme="majorBidi" w:cstheme="majorBidi"/>
          <w:b/>
          <w:bCs/>
          <w:i w:val="0"/>
          <w:iCs w:val="0"/>
          <w:color w:val="auto"/>
          <w:sz w:val="21"/>
          <w:szCs w:val="21"/>
        </w:rPr>
        <w:t xml:space="preserve">Table </w:t>
      </w:r>
      <w:r w:rsidRPr="007B21B4">
        <w:rPr>
          <w:rFonts w:asciiTheme="majorBidi" w:hAnsiTheme="majorBidi" w:cstheme="majorBidi"/>
          <w:b/>
          <w:bCs/>
          <w:i w:val="0"/>
          <w:iCs w:val="0"/>
          <w:color w:val="auto"/>
          <w:sz w:val="21"/>
          <w:szCs w:val="21"/>
        </w:rPr>
        <w:fldChar w:fldCharType="begin"/>
      </w:r>
      <w:r w:rsidRPr="007B21B4">
        <w:rPr>
          <w:rFonts w:asciiTheme="majorBidi" w:hAnsiTheme="majorBidi" w:cstheme="majorBidi"/>
          <w:b/>
          <w:bCs/>
          <w:i w:val="0"/>
          <w:iCs w:val="0"/>
          <w:color w:val="auto"/>
          <w:sz w:val="21"/>
          <w:szCs w:val="21"/>
        </w:rPr>
        <w:instrText xml:space="preserve"> SEQ Table \* ARABIC </w:instrText>
      </w:r>
      <w:r w:rsidRPr="007B21B4">
        <w:rPr>
          <w:rFonts w:asciiTheme="majorBidi" w:hAnsiTheme="majorBidi" w:cstheme="majorBidi"/>
          <w:b/>
          <w:bCs/>
          <w:i w:val="0"/>
          <w:iCs w:val="0"/>
          <w:color w:val="auto"/>
          <w:sz w:val="21"/>
          <w:szCs w:val="21"/>
        </w:rPr>
        <w:fldChar w:fldCharType="separate"/>
      </w:r>
      <w:r w:rsidRPr="007B21B4">
        <w:rPr>
          <w:rFonts w:asciiTheme="majorBidi" w:hAnsiTheme="majorBidi" w:cstheme="majorBidi"/>
          <w:b/>
          <w:bCs/>
          <w:i w:val="0"/>
          <w:iCs w:val="0"/>
          <w:noProof/>
          <w:color w:val="auto"/>
          <w:sz w:val="21"/>
          <w:szCs w:val="21"/>
        </w:rPr>
        <w:t>1</w:t>
      </w:r>
      <w:r w:rsidRPr="007B21B4">
        <w:rPr>
          <w:rFonts w:asciiTheme="majorBidi" w:hAnsiTheme="majorBidi" w:cstheme="majorBidi"/>
          <w:b/>
          <w:bCs/>
          <w:i w:val="0"/>
          <w:iCs w:val="0"/>
          <w:color w:val="auto"/>
          <w:sz w:val="21"/>
          <w:szCs w:val="21"/>
        </w:rPr>
        <w:fldChar w:fldCharType="end"/>
      </w:r>
      <w:r w:rsidRPr="007B21B4">
        <w:rPr>
          <w:rFonts w:asciiTheme="majorBidi" w:hAnsiTheme="majorBidi" w:cstheme="majorBidi"/>
          <w:b/>
          <w:bCs/>
          <w:i w:val="0"/>
          <w:iCs w:val="0"/>
          <w:color w:val="auto"/>
          <w:sz w:val="21"/>
          <w:szCs w:val="21"/>
        </w:rPr>
        <w:t xml:space="preserve"> - Brief comparison of AI-native System and Non-AI-Native System</w:t>
      </w:r>
    </w:p>
    <w:tbl>
      <w:tblPr>
        <w:tblStyle w:val="TableGrid"/>
        <w:tblW w:w="0" w:type="auto"/>
        <w:tblInd w:w="607" w:type="dxa"/>
        <w:tblLook w:val="04A0" w:firstRow="1" w:lastRow="0" w:firstColumn="1" w:lastColumn="0" w:noHBand="0" w:noVBand="1"/>
      </w:tblPr>
      <w:tblGrid>
        <w:gridCol w:w="3005"/>
        <w:gridCol w:w="3005"/>
        <w:gridCol w:w="3006"/>
      </w:tblGrid>
      <w:tr w:rsidR="00684432" w:rsidRPr="007B21B4" w14:paraId="67033E0E" w14:textId="77777777" w:rsidTr="00684432">
        <w:trPr>
          <w:trHeight w:val="552"/>
        </w:trPr>
        <w:tc>
          <w:tcPr>
            <w:tcW w:w="3005" w:type="dxa"/>
          </w:tcPr>
          <w:p w14:paraId="1B36CDDC" w14:textId="77777777" w:rsidR="00684432" w:rsidRPr="007B21B4" w:rsidRDefault="00684432" w:rsidP="00F75C10">
            <w:pPr>
              <w:jc w:val="both"/>
              <w:rPr>
                <w:rFonts w:asciiTheme="majorBidi" w:eastAsia="Times New Roman" w:hAnsiTheme="majorBidi" w:cstheme="majorBidi"/>
                <w:b/>
                <w:bCs/>
                <w:sz w:val="23"/>
                <w:szCs w:val="23"/>
              </w:rPr>
            </w:pPr>
            <w:r w:rsidRPr="007B21B4">
              <w:rPr>
                <w:rFonts w:asciiTheme="majorBidi" w:eastAsia="Times New Roman" w:hAnsiTheme="majorBidi" w:cstheme="majorBidi"/>
                <w:b/>
                <w:bCs/>
                <w:sz w:val="23"/>
                <w:szCs w:val="23"/>
              </w:rPr>
              <w:t>Characteristic</w:t>
            </w:r>
          </w:p>
        </w:tc>
        <w:tc>
          <w:tcPr>
            <w:tcW w:w="3005" w:type="dxa"/>
          </w:tcPr>
          <w:p w14:paraId="20842D3E" w14:textId="77777777" w:rsidR="00684432" w:rsidRPr="007B21B4" w:rsidRDefault="00684432" w:rsidP="00F75C10">
            <w:pPr>
              <w:jc w:val="both"/>
              <w:rPr>
                <w:rFonts w:asciiTheme="majorBidi" w:eastAsia="Times New Roman" w:hAnsiTheme="majorBidi" w:cstheme="majorBidi"/>
                <w:b/>
                <w:bCs/>
                <w:sz w:val="23"/>
                <w:szCs w:val="23"/>
              </w:rPr>
            </w:pPr>
            <w:r w:rsidRPr="007B21B4">
              <w:rPr>
                <w:rFonts w:asciiTheme="majorBidi" w:eastAsia="Times New Roman" w:hAnsiTheme="majorBidi" w:cstheme="majorBidi"/>
                <w:b/>
                <w:bCs/>
                <w:sz w:val="23"/>
                <w:szCs w:val="23"/>
              </w:rPr>
              <w:t>AI-Native System</w:t>
            </w:r>
          </w:p>
        </w:tc>
        <w:tc>
          <w:tcPr>
            <w:tcW w:w="3006" w:type="dxa"/>
          </w:tcPr>
          <w:p w14:paraId="09C85F78" w14:textId="77777777" w:rsidR="00684432" w:rsidRPr="007B21B4" w:rsidRDefault="00684432" w:rsidP="00F75C10">
            <w:pPr>
              <w:jc w:val="both"/>
              <w:rPr>
                <w:rFonts w:asciiTheme="majorBidi" w:eastAsia="Times New Roman" w:hAnsiTheme="majorBidi" w:cstheme="majorBidi"/>
                <w:b/>
                <w:bCs/>
                <w:sz w:val="23"/>
                <w:szCs w:val="23"/>
              </w:rPr>
            </w:pPr>
            <w:r w:rsidRPr="007B21B4">
              <w:rPr>
                <w:rFonts w:asciiTheme="majorBidi" w:eastAsia="Times New Roman" w:hAnsiTheme="majorBidi" w:cstheme="majorBidi"/>
                <w:b/>
                <w:bCs/>
                <w:sz w:val="23"/>
                <w:szCs w:val="23"/>
              </w:rPr>
              <w:t>Non-AI-Native System</w:t>
            </w:r>
          </w:p>
        </w:tc>
      </w:tr>
      <w:tr w:rsidR="00684432" w:rsidRPr="007B21B4" w14:paraId="22DC1F70" w14:textId="77777777" w:rsidTr="00684432">
        <w:tc>
          <w:tcPr>
            <w:tcW w:w="3005" w:type="dxa"/>
          </w:tcPr>
          <w:p w14:paraId="02709986" w14:textId="77777777" w:rsidR="00684432" w:rsidRPr="007B21B4" w:rsidRDefault="00684432" w:rsidP="00F75C10">
            <w:pPr>
              <w:jc w:val="both"/>
              <w:rPr>
                <w:rFonts w:asciiTheme="majorBidi" w:eastAsia="Times New Roman" w:hAnsiTheme="majorBidi" w:cstheme="majorBidi"/>
                <w:b/>
                <w:bCs/>
                <w:sz w:val="23"/>
                <w:szCs w:val="23"/>
              </w:rPr>
            </w:pPr>
            <w:r w:rsidRPr="007B21B4">
              <w:rPr>
                <w:rFonts w:asciiTheme="majorBidi" w:eastAsia="Times New Roman" w:hAnsiTheme="majorBidi" w:cstheme="majorBidi"/>
                <w:b/>
                <w:bCs/>
                <w:sz w:val="23"/>
                <w:szCs w:val="23"/>
              </w:rPr>
              <w:t>Core Design Philosophy</w:t>
            </w:r>
          </w:p>
        </w:tc>
        <w:tc>
          <w:tcPr>
            <w:tcW w:w="3005" w:type="dxa"/>
          </w:tcPr>
          <w:p w14:paraId="34BE5584" w14:textId="77777777" w:rsidR="00684432" w:rsidRPr="007B21B4" w:rsidRDefault="00684432" w:rsidP="00F75C10">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AI is a fundamental component of the system's design and architecture. It is deeply ingrained in the system's core.</w:t>
            </w:r>
          </w:p>
        </w:tc>
        <w:tc>
          <w:tcPr>
            <w:tcW w:w="3006" w:type="dxa"/>
          </w:tcPr>
          <w:p w14:paraId="04E36667" w14:textId="77777777" w:rsidR="00684432" w:rsidRPr="007B21B4" w:rsidRDefault="00684432" w:rsidP="00F75C10">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AI is not a primary consideration in the original design and architecture. It may be an afterthought or an added feature.</w:t>
            </w:r>
          </w:p>
        </w:tc>
      </w:tr>
      <w:tr w:rsidR="00684432" w:rsidRPr="007B21B4" w14:paraId="2C8057AE" w14:textId="77777777" w:rsidTr="00684432">
        <w:tc>
          <w:tcPr>
            <w:tcW w:w="3005" w:type="dxa"/>
          </w:tcPr>
          <w:p w14:paraId="71AED0FE" w14:textId="77777777" w:rsidR="00684432" w:rsidRPr="007B21B4" w:rsidRDefault="00684432" w:rsidP="00F75C10">
            <w:pPr>
              <w:jc w:val="both"/>
              <w:rPr>
                <w:rFonts w:asciiTheme="majorBidi" w:eastAsia="Times New Roman" w:hAnsiTheme="majorBidi" w:cstheme="majorBidi"/>
                <w:b/>
                <w:bCs/>
                <w:sz w:val="23"/>
                <w:szCs w:val="23"/>
              </w:rPr>
            </w:pPr>
            <w:r w:rsidRPr="007B21B4">
              <w:rPr>
                <w:rFonts w:asciiTheme="majorBidi" w:eastAsia="Times New Roman" w:hAnsiTheme="majorBidi" w:cstheme="majorBidi"/>
                <w:b/>
                <w:bCs/>
                <w:sz w:val="23"/>
                <w:szCs w:val="23"/>
              </w:rPr>
              <w:t>Integration Level</w:t>
            </w:r>
          </w:p>
        </w:tc>
        <w:tc>
          <w:tcPr>
            <w:tcW w:w="3005" w:type="dxa"/>
          </w:tcPr>
          <w:p w14:paraId="5A94A126" w14:textId="77777777" w:rsidR="00684432" w:rsidRPr="007B21B4" w:rsidRDefault="00684432" w:rsidP="00F75C10">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AI is seamlessly integrated into virtually all aspects of the system, affecting its core operations and functions.</w:t>
            </w:r>
          </w:p>
        </w:tc>
        <w:tc>
          <w:tcPr>
            <w:tcW w:w="3006" w:type="dxa"/>
          </w:tcPr>
          <w:p w14:paraId="12F718D5" w14:textId="77777777" w:rsidR="00684432" w:rsidRPr="007B21B4" w:rsidRDefault="00684432" w:rsidP="00F75C10">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AI integration is often modular, focusing on specific components or tasks, which may or may not interact harmoniously with the rest of the system.</w:t>
            </w:r>
          </w:p>
        </w:tc>
      </w:tr>
      <w:tr w:rsidR="00684432" w:rsidRPr="007B21B4" w14:paraId="31D6958D" w14:textId="77777777" w:rsidTr="00684432">
        <w:tc>
          <w:tcPr>
            <w:tcW w:w="3005" w:type="dxa"/>
          </w:tcPr>
          <w:p w14:paraId="52B07FCF" w14:textId="77777777" w:rsidR="00684432" w:rsidRPr="007B21B4" w:rsidRDefault="00684432" w:rsidP="00F75C10">
            <w:pPr>
              <w:jc w:val="both"/>
              <w:rPr>
                <w:rFonts w:asciiTheme="majorBidi" w:eastAsia="Times New Roman" w:hAnsiTheme="majorBidi" w:cstheme="majorBidi"/>
                <w:b/>
                <w:bCs/>
                <w:sz w:val="23"/>
                <w:szCs w:val="23"/>
              </w:rPr>
            </w:pPr>
            <w:r w:rsidRPr="007B21B4">
              <w:rPr>
                <w:rFonts w:asciiTheme="majorBidi" w:eastAsia="Times New Roman" w:hAnsiTheme="majorBidi" w:cstheme="majorBidi"/>
                <w:b/>
                <w:bCs/>
                <w:sz w:val="23"/>
                <w:szCs w:val="23"/>
              </w:rPr>
              <w:t>Optimization for AI</w:t>
            </w:r>
          </w:p>
        </w:tc>
        <w:tc>
          <w:tcPr>
            <w:tcW w:w="3005" w:type="dxa"/>
          </w:tcPr>
          <w:p w14:paraId="5823FA9F" w14:textId="77777777" w:rsidR="00684432" w:rsidRPr="007B21B4" w:rsidRDefault="00684432" w:rsidP="00F75C10">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The system is fully optimized to harness the power of AI, with hardware, software, and algorithms fine-tuned for AI-related tasks.</w:t>
            </w:r>
          </w:p>
        </w:tc>
        <w:tc>
          <w:tcPr>
            <w:tcW w:w="3006" w:type="dxa"/>
          </w:tcPr>
          <w:p w14:paraId="7752781B" w14:textId="77777777" w:rsidR="00684432" w:rsidRPr="007B21B4" w:rsidRDefault="00684432" w:rsidP="00F75C10">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Optimization for AI may be limited due to retrofitting AI capabilities into an existing framework, leading to potential inefficiencies.</w:t>
            </w:r>
          </w:p>
        </w:tc>
      </w:tr>
      <w:tr w:rsidR="00684432" w:rsidRPr="007B21B4" w14:paraId="7DC3AC55" w14:textId="77777777" w:rsidTr="00684432">
        <w:tc>
          <w:tcPr>
            <w:tcW w:w="3005" w:type="dxa"/>
          </w:tcPr>
          <w:p w14:paraId="103411E0" w14:textId="77777777" w:rsidR="00684432" w:rsidRPr="007B21B4" w:rsidRDefault="00684432" w:rsidP="00F75C10">
            <w:pPr>
              <w:jc w:val="both"/>
              <w:rPr>
                <w:rFonts w:asciiTheme="majorBidi" w:eastAsia="Times New Roman" w:hAnsiTheme="majorBidi" w:cstheme="majorBidi"/>
                <w:b/>
                <w:bCs/>
                <w:sz w:val="23"/>
                <w:szCs w:val="23"/>
              </w:rPr>
            </w:pPr>
            <w:r w:rsidRPr="007B21B4">
              <w:rPr>
                <w:rFonts w:asciiTheme="majorBidi" w:eastAsia="Times New Roman" w:hAnsiTheme="majorBidi" w:cstheme="majorBidi"/>
                <w:b/>
                <w:bCs/>
                <w:sz w:val="23"/>
                <w:szCs w:val="23"/>
              </w:rPr>
              <w:t>Scope and Pervasiveness</w:t>
            </w:r>
          </w:p>
        </w:tc>
        <w:tc>
          <w:tcPr>
            <w:tcW w:w="3005" w:type="dxa"/>
          </w:tcPr>
          <w:p w14:paraId="389E7513" w14:textId="77777777" w:rsidR="00684432" w:rsidRPr="007B21B4" w:rsidRDefault="00684432" w:rsidP="00F75C10">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AI pervades numerous functions, features, and user interactions, making it an integral part of the user experience.</w:t>
            </w:r>
          </w:p>
        </w:tc>
        <w:tc>
          <w:tcPr>
            <w:tcW w:w="3006" w:type="dxa"/>
          </w:tcPr>
          <w:p w14:paraId="31FE244F" w14:textId="77777777" w:rsidR="00684432" w:rsidRPr="007B21B4" w:rsidRDefault="00684432" w:rsidP="00F75C10">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AI's influence is limited to specific use cases or functionalities and may not have a significant impact on the overall user experience.</w:t>
            </w:r>
          </w:p>
        </w:tc>
      </w:tr>
      <w:tr w:rsidR="00684432" w:rsidRPr="007B21B4" w14:paraId="68D1F711" w14:textId="77777777" w:rsidTr="00684432">
        <w:tc>
          <w:tcPr>
            <w:tcW w:w="3005" w:type="dxa"/>
          </w:tcPr>
          <w:p w14:paraId="56B73D93" w14:textId="77777777" w:rsidR="00684432" w:rsidRPr="007B21B4" w:rsidRDefault="00684432" w:rsidP="00F75C10">
            <w:pPr>
              <w:jc w:val="both"/>
              <w:rPr>
                <w:rFonts w:asciiTheme="majorBidi" w:eastAsia="Times New Roman" w:hAnsiTheme="majorBidi" w:cstheme="majorBidi"/>
                <w:b/>
                <w:bCs/>
                <w:sz w:val="23"/>
                <w:szCs w:val="23"/>
              </w:rPr>
            </w:pPr>
            <w:r w:rsidRPr="007B21B4">
              <w:rPr>
                <w:rFonts w:asciiTheme="majorBidi" w:eastAsia="Times New Roman" w:hAnsiTheme="majorBidi" w:cstheme="majorBidi"/>
                <w:b/>
                <w:bCs/>
                <w:sz w:val="23"/>
                <w:szCs w:val="23"/>
              </w:rPr>
              <w:t>Data Handling</w:t>
            </w:r>
          </w:p>
        </w:tc>
        <w:tc>
          <w:tcPr>
            <w:tcW w:w="3005" w:type="dxa"/>
          </w:tcPr>
          <w:p w14:paraId="4EC2249E" w14:textId="77777777" w:rsidR="00684432" w:rsidRPr="007B21B4" w:rsidRDefault="00684432" w:rsidP="00F75C10">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AI-native systems are often capable of handling and processing large volumes of data efficiently, which is essential for complex AI tasks.</w:t>
            </w:r>
          </w:p>
        </w:tc>
        <w:tc>
          <w:tcPr>
            <w:tcW w:w="3006" w:type="dxa"/>
          </w:tcPr>
          <w:p w14:paraId="090390AD" w14:textId="77777777" w:rsidR="00684432" w:rsidRPr="007B21B4" w:rsidRDefault="00684432" w:rsidP="00F75C10">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Non-native systems may struggle with handling extensive data, leading to performance limitations in AI-related functions.</w:t>
            </w:r>
          </w:p>
        </w:tc>
      </w:tr>
      <w:tr w:rsidR="00684432" w:rsidRPr="007B21B4" w14:paraId="7391EB6C" w14:textId="77777777" w:rsidTr="00684432">
        <w:tc>
          <w:tcPr>
            <w:tcW w:w="3005" w:type="dxa"/>
          </w:tcPr>
          <w:p w14:paraId="5A00262F" w14:textId="77777777" w:rsidR="00684432" w:rsidRPr="007B21B4" w:rsidRDefault="00684432" w:rsidP="00F75C10">
            <w:pPr>
              <w:jc w:val="both"/>
              <w:rPr>
                <w:rFonts w:asciiTheme="majorBidi" w:eastAsia="Times New Roman" w:hAnsiTheme="majorBidi" w:cstheme="majorBidi"/>
                <w:b/>
                <w:bCs/>
                <w:sz w:val="23"/>
                <w:szCs w:val="23"/>
              </w:rPr>
            </w:pPr>
            <w:r w:rsidRPr="007B21B4">
              <w:rPr>
                <w:rFonts w:asciiTheme="majorBidi" w:eastAsia="Times New Roman" w:hAnsiTheme="majorBidi" w:cstheme="majorBidi"/>
                <w:b/>
                <w:bCs/>
                <w:sz w:val="23"/>
                <w:szCs w:val="23"/>
              </w:rPr>
              <w:t>Scalability</w:t>
            </w:r>
          </w:p>
        </w:tc>
        <w:tc>
          <w:tcPr>
            <w:tcW w:w="3005" w:type="dxa"/>
          </w:tcPr>
          <w:p w14:paraId="52C5BF33" w14:textId="77777777" w:rsidR="00684432" w:rsidRPr="007B21B4" w:rsidRDefault="00684432" w:rsidP="00F75C10">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AI-native networks are designed with scalability in mind, allowing for the expansion of AI capabilities as needed.</w:t>
            </w:r>
          </w:p>
        </w:tc>
        <w:tc>
          <w:tcPr>
            <w:tcW w:w="3006" w:type="dxa"/>
          </w:tcPr>
          <w:p w14:paraId="0744F779" w14:textId="77777777" w:rsidR="00684432" w:rsidRPr="007B21B4" w:rsidRDefault="00684432" w:rsidP="00F75C10">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Non-native systems may face scalability challenges when adding AI features, potentially requiring significant modifications.</w:t>
            </w:r>
          </w:p>
          <w:p w14:paraId="7BD69EAA" w14:textId="77777777" w:rsidR="00684432" w:rsidRPr="007B21B4" w:rsidRDefault="00684432" w:rsidP="00F75C10">
            <w:pPr>
              <w:jc w:val="both"/>
              <w:rPr>
                <w:rFonts w:asciiTheme="majorBidi" w:eastAsia="Times New Roman" w:hAnsiTheme="majorBidi" w:cstheme="majorBidi"/>
                <w:sz w:val="23"/>
                <w:szCs w:val="23"/>
              </w:rPr>
            </w:pPr>
          </w:p>
        </w:tc>
      </w:tr>
    </w:tbl>
    <w:p w14:paraId="40017E41" w14:textId="375E2AEC" w:rsidR="00684432" w:rsidRPr="007B21B4" w:rsidRDefault="00D70336" w:rsidP="00684432">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lastRenderedPageBreak/>
        <w:t>[1]</w:t>
      </w:r>
      <w:r w:rsidRPr="007B21B4">
        <w:rPr>
          <w:rFonts w:asciiTheme="majorBidi" w:hAnsiTheme="majorBidi" w:cstheme="majorBidi"/>
        </w:rPr>
        <w:t xml:space="preserve">      </w:t>
      </w:r>
      <w:r w:rsidRPr="007B21B4">
        <w:rPr>
          <w:rFonts w:asciiTheme="majorBidi" w:eastAsia="Times New Roman" w:hAnsiTheme="majorBidi" w:cstheme="majorBidi"/>
          <w:sz w:val="23"/>
          <w:szCs w:val="23"/>
        </w:rPr>
        <w:t xml:space="preserve">Supporting materials for a new FG on AI Native for Future Networks (FG AIFN) SG13-TD279, </w:t>
      </w:r>
      <w:hyperlink r:id="rId14" w:history="1">
        <w:r w:rsidRPr="007B21B4">
          <w:rPr>
            <w:rStyle w:val="Hyperlink"/>
            <w:rFonts w:asciiTheme="majorBidi" w:eastAsia="Times New Roman" w:hAnsiTheme="majorBidi" w:cstheme="majorBidi"/>
            <w:sz w:val="23"/>
            <w:szCs w:val="23"/>
          </w:rPr>
          <w:t>https://www.itu.int/md/T22-SG13-240304-TD-GEN-0279/en</w:t>
        </w:r>
      </w:hyperlink>
    </w:p>
    <w:p w14:paraId="2A0221CF" w14:textId="0C2D9855" w:rsidR="00D70336" w:rsidRPr="007B21B4" w:rsidRDefault="00D70336" w:rsidP="00684432">
      <w:pPr>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 xml:space="preserve">[2]  Defining AI native: A key enabler for advanced intelligent telecom networks, </w:t>
      </w:r>
      <w:hyperlink r:id="rId15" w:anchor=":~:text=An%20AI%20native%20implementation%20is,lifecycle%20of%20AI%2Dbased%20components" w:history="1">
        <w:r w:rsidRPr="007B21B4">
          <w:rPr>
            <w:rStyle w:val="Hyperlink"/>
            <w:rFonts w:asciiTheme="majorBidi" w:eastAsia="Times New Roman" w:hAnsiTheme="majorBidi" w:cstheme="majorBidi"/>
            <w:sz w:val="23"/>
            <w:szCs w:val="23"/>
          </w:rPr>
          <w:t>https://www.ericsson.com/en/reports-and-papers/white-papers/ai-native#:~:text=An%20AI%20native%20implementation%20is,lifecycle%20of%20AI%2Dbased%20components</w:t>
        </w:r>
      </w:hyperlink>
      <w:r w:rsidRPr="007B21B4">
        <w:rPr>
          <w:rFonts w:asciiTheme="majorBidi" w:eastAsia="Times New Roman" w:hAnsiTheme="majorBidi" w:cstheme="majorBidi"/>
          <w:sz w:val="23"/>
          <w:szCs w:val="23"/>
          <w:u w:val="single"/>
        </w:rPr>
        <w:t>.</w:t>
      </w:r>
    </w:p>
    <w:p w14:paraId="4FA51E76" w14:textId="77777777" w:rsidR="007B15F7" w:rsidRPr="007B21B4" w:rsidRDefault="007B15F7" w:rsidP="00684432">
      <w:pPr>
        <w:jc w:val="both"/>
        <w:rPr>
          <w:rFonts w:asciiTheme="majorBidi" w:hAnsiTheme="majorBidi" w:cstheme="majorBidi"/>
          <w:sz w:val="23"/>
          <w:szCs w:val="23"/>
        </w:rPr>
      </w:pPr>
    </w:p>
    <w:p w14:paraId="73DF7644" w14:textId="36F758A2" w:rsidR="00684432" w:rsidRPr="007B21B4" w:rsidRDefault="00684432" w:rsidP="00E2626E">
      <w:pPr>
        <w:pStyle w:val="Heading2"/>
        <w:numPr>
          <w:ilvl w:val="0"/>
          <w:numId w:val="12"/>
        </w:numPr>
        <w:jc w:val="both"/>
        <w:rPr>
          <w:rFonts w:asciiTheme="majorBidi" w:hAnsiTheme="majorBidi" w:cstheme="majorBidi"/>
          <w:b w:val="0"/>
          <w:bCs/>
          <w:szCs w:val="24"/>
        </w:rPr>
      </w:pPr>
      <w:r w:rsidRPr="007B21B4">
        <w:rPr>
          <w:rFonts w:asciiTheme="majorBidi" w:hAnsiTheme="majorBidi" w:cstheme="majorBidi"/>
          <w:bCs/>
          <w:szCs w:val="24"/>
        </w:rPr>
        <w:t>Detailed list of tasks and deliverables to be studied with timeline.</w:t>
      </w:r>
    </w:p>
    <w:p w14:paraId="5EC912CD" w14:textId="77777777" w:rsidR="00684432" w:rsidRPr="007B21B4" w:rsidRDefault="00684432" w:rsidP="00684432">
      <w:pPr>
        <w:jc w:val="both"/>
        <w:rPr>
          <w:rFonts w:asciiTheme="majorBidi" w:hAnsiTheme="majorBidi" w:cstheme="majorBidi"/>
          <w:sz w:val="23"/>
          <w:szCs w:val="23"/>
        </w:rPr>
      </w:pPr>
    </w:p>
    <w:p w14:paraId="62E3254D" w14:textId="77777777" w:rsidR="00684432" w:rsidRPr="007B21B4" w:rsidRDefault="00684432" w:rsidP="00684432">
      <w:pPr>
        <w:ind w:left="709"/>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 xml:space="preserve">a) Use case analysis: Study and identify use cases for using AI Native approaches in telecommunication networks </w:t>
      </w:r>
      <w:r w:rsidRPr="007B21B4">
        <w:rPr>
          <w:rFonts w:asciiTheme="majorBidi" w:eastAsia="Times New Roman" w:hAnsiTheme="majorBidi" w:cstheme="majorBidi"/>
          <w:sz w:val="23"/>
          <w:szCs w:val="23"/>
          <w:u w:val="single"/>
        </w:rPr>
        <w:t>(</w:t>
      </w:r>
      <w:r w:rsidRPr="007B21B4">
        <w:rPr>
          <w:rFonts w:asciiTheme="majorBidi" w:hAnsiTheme="majorBidi" w:cstheme="majorBidi"/>
          <w:sz w:val="23"/>
          <w:szCs w:val="23"/>
        </w:rPr>
        <w:t>focusing on non-radio aspects)</w:t>
      </w:r>
    </w:p>
    <w:p w14:paraId="3F1AEB37" w14:textId="77777777" w:rsidR="00684432" w:rsidRPr="007B21B4" w:rsidRDefault="00684432" w:rsidP="00684432">
      <w:pPr>
        <w:spacing w:beforeAutospacing="1"/>
        <w:ind w:left="720"/>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 xml:space="preserve">b) Gap Analysis: Study existing initiatives related to AI native networks </w:t>
      </w:r>
      <w:r w:rsidRPr="007B21B4">
        <w:rPr>
          <w:rFonts w:asciiTheme="majorBidi" w:eastAsia="Times New Roman" w:hAnsiTheme="majorBidi" w:cstheme="majorBidi"/>
          <w:sz w:val="23"/>
          <w:szCs w:val="23"/>
          <w:u w:val="single"/>
        </w:rPr>
        <w:t>(</w:t>
      </w:r>
      <w:r w:rsidRPr="007B21B4">
        <w:rPr>
          <w:rFonts w:asciiTheme="majorBidi" w:hAnsiTheme="majorBidi" w:cstheme="majorBidi"/>
          <w:sz w:val="23"/>
          <w:szCs w:val="23"/>
        </w:rPr>
        <w:t>focusing on non-radio aspects)</w:t>
      </w:r>
      <w:r w:rsidRPr="007B21B4">
        <w:rPr>
          <w:rFonts w:asciiTheme="majorBidi" w:eastAsia="Times New Roman" w:hAnsiTheme="majorBidi" w:cstheme="majorBidi"/>
          <w:sz w:val="23"/>
          <w:szCs w:val="23"/>
        </w:rPr>
        <w:t xml:space="preserve">, identify existing standards in other SDOs, and call out the additional work needed to adopt AI native approaches. It should include standards, industry bodies, and research community. </w:t>
      </w:r>
    </w:p>
    <w:p w14:paraId="06BE7A92" w14:textId="77777777" w:rsidR="00684432" w:rsidRPr="007B21B4" w:rsidRDefault="00684432" w:rsidP="00684432">
      <w:pPr>
        <w:spacing w:beforeAutospacing="1"/>
        <w:ind w:left="720"/>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NOTE- Gap analysis would also include networks feature wise analysis, for enabling use case capabilities, using AI native approaches, including pre-standards framework, extended from 5G.</w:t>
      </w:r>
    </w:p>
    <w:p w14:paraId="5470E17E" w14:textId="77777777" w:rsidR="00684432" w:rsidRPr="007B21B4" w:rsidRDefault="00684432" w:rsidP="00684432">
      <w:pPr>
        <w:spacing w:beforeAutospacing="1"/>
        <w:ind w:left="720"/>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c) Requirements and architecture framework: Study of requirements derived from the use cases and architecture framework which can satisfy these requirements.</w:t>
      </w:r>
    </w:p>
    <w:p w14:paraId="0987904B" w14:textId="60E88D16" w:rsidR="00684432" w:rsidRPr="007B21B4" w:rsidRDefault="00684432" w:rsidP="00684432">
      <w:pPr>
        <w:spacing w:beforeAutospacing="1"/>
        <w:ind w:left="720"/>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 xml:space="preserve">d) Proof of Concepts: design proof of concepts which can be either demonstrators which could be used to demonstrate/study specific technology or implementations of proposed frameworks. These designs would be developed in such a way that they are easily accessible, adoptable and modifiable by the wider community beyond this focus group. Open, collaborative </w:t>
      </w:r>
      <w:proofErr w:type="spellStart"/>
      <w:r w:rsidRPr="007B21B4">
        <w:rPr>
          <w:rFonts w:asciiTheme="majorBidi" w:eastAsia="Times New Roman" w:hAnsiTheme="majorBidi" w:cstheme="majorBidi"/>
          <w:sz w:val="23"/>
          <w:szCs w:val="23"/>
        </w:rPr>
        <w:t>PoCs</w:t>
      </w:r>
      <w:proofErr w:type="spellEnd"/>
      <w:r w:rsidRPr="007B21B4">
        <w:rPr>
          <w:rFonts w:asciiTheme="majorBidi" w:eastAsia="Times New Roman" w:hAnsiTheme="majorBidi" w:cstheme="majorBidi"/>
          <w:sz w:val="23"/>
          <w:szCs w:val="23"/>
        </w:rPr>
        <w:t xml:space="preserve"> (</w:t>
      </w:r>
      <w:proofErr w:type="gramStart"/>
      <w:r w:rsidRPr="007B21B4">
        <w:rPr>
          <w:rFonts w:asciiTheme="majorBidi" w:eastAsia="Times New Roman" w:hAnsiTheme="majorBidi" w:cstheme="majorBidi"/>
          <w:sz w:val="23"/>
          <w:szCs w:val="23"/>
        </w:rPr>
        <w:t>similar to</w:t>
      </w:r>
      <w:proofErr w:type="gramEnd"/>
      <w:r w:rsidRPr="007B21B4">
        <w:rPr>
          <w:rFonts w:asciiTheme="majorBidi" w:eastAsia="Times New Roman" w:hAnsiTheme="majorBidi" w:cstheme="majorBidi"/>
          <w:sz w:val="23"/>
          <w:szCs w:val="23"/>
        </w:rPr>
        <w:t xml:space="preserve"> ITU FG AN Build-a-thon) may be supported so that external research groups, academia and other interested parties can effectively collaborate with all stakeholders to create practical implementations which can demonstrate specific points in the solutions or even clarify specific parts of the problems which are under study in the FG.</w:t>
      </w:r>
    </w:p>
    <w:p w14:paraId="30B747D7" w14:textId="7661CDBC" w:rsidR="00684432" w:rsidRPr="007B21B4" w:rsidRDefault="00684432" w:rsidP="00684432">
      <w:pPr>
        <w:pStyle w:val="ListParagraph"/>
        <w:spacing w:beforeAutospacing="1"/>
        <w:ind w:left="709"/>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e) Knowledge dissemination activities: Considering the advanced technologies involved in the activities in the group, it is envisaged that collaboration with academia and other research groups currently working the domain of networks and AI would be actively pursued. In order to make this forum more accessible and visible to such groups, the focus group plans to reach out to research groups, SDOs and academia, providing opportunities for exchange of views such as thematic workshops, events on AI Native for telecommunication networks, publication opportunities in collaboration with ITU J-FET and open forums for exchange of data and use cases as in Challenge initiatives such as ITU AI/ML 5G Challenge.</w:t>
      </w:r>
    </w:p>
    <w:p w14:paraId="024BDE99" w14:textId="77777777" w:rsidR="00684432" w:rsidRPr="007B21B4" w:rsidRDefault="00684432" w:rsidP="00684432">
      <w:pPr>
        <w:spacing w:beforeAutospacing="1"/>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A draft timeline for the deliverables would be as follows, detail timeline is to be decided by FG management:</w:t>
      </w:r>
    </w:p>
    <w:p w14:paraId="33A73EBE" w14:textId="77777777" w:rsidR="00684432" w:rsidRPr="007B21B4" w:rsidRDefault="00684432" w:rsidP="002278CA">
      <w:pPr>
        <w:pStyle w:val="ListParagraph"/>
        <w:numPr>
          <w:ilvl w:val="0"/>
          <w:numId w:val="5"/>
        </w:numPr>
        <w:tabs>
          <w:tab w:val="clear" w:pos="794"/>
          <w:tab w:val="clear" w:pos="1191"/>
          <w:tab w:val="clear" w:pos="1588"/>
          <w:tab w:val="clear" w:pos="1985"/>
        </w:tabs>
        <w:spacing w:beforeAutospacing="1"/>
        <w:contextualSpacing w:val="0"/>
        <w:jc w:val="both"/>
        <w:rPr>
          <w:rFonts w:asciiTheme="majorBidi" w:eastAsia="Times New Roman" w:hAnsiTheme="majorBidi" w:cstheme="majorBidi"/>
          <w:sz w:val="23"/>
          <w:szCs w:val="23"/>
        </w:rPr>
      </w:pPr>
      <w:bookmarkStart w:id="17" w:name="OLE_LINK70"/>
      <w:bookmarkStart w:id="18" w:name="OLE_LINK71"/>
      <w:r w:rsidRPr="007B21B4">
        <w:rPr>
          <w:rFonts w:asciiTheme="majorBidi" w:eastAsia="Times New Roman" w:hAnsiTheme="majorBidi" w:cstheme="majorBidi"/>
          <w:sz w:val="23"/>
          <w:szCs w:val="23"/>
        </w:rPr>
        <w:t>July 2024: Approval of FG</w:t>
      </w:r>
    </w:p>
    <w:p w14:paraId="321ECA7B" w14:textId="77777777" w:rsidR="00684432" w:rsidRPr="007B21B4" w:rsidRDefault="00684432" w:rsidP="00684432">
      <w:pPr>
        <w:pStyle w:val="ListParagraph"/>
        <w:spacing w:beforeAutospacing="1"/>
        <w:jc w:val="both"/>
        <w:rPr>
          <w:rFonts w:asciiTheme="majorBidi" w:eastAsia="Times New Roman" w:hAnsiTheme="majorBidi" w:cstheme="majorBidi"/>
          <w:sz w:val="23"/>
          <w:szCs w:val="23"/>
        </w:rPr>
      </w:pPr>
      <w:r w:rsidRPr="007B21B4">
        <w:rPr>
          <w:rFonts w:asciiTheme="majorBidi" w:hAnsiTheme="majorBidi" w:cstheme="majorBidi"/>
          <w:sz w:val="23"/>
          <w:szCs w:val="23"/>
        </w:rPr>
        <w:t>NOTE: Meetings and preparation meetings by FG management with any interested parties for background work on technical report on use cases and gap analysis (focusing on non-radio aspects) can be held prior to first meeting of FG</w:t>
      </w:r>
    </w:p>
    <w:p w14:paraId="624A97CA" w14:textId="77777777" w:rsidR="00684432" w:rsidRPr="007B21B4" w:rsidRDefault="00684432" w:rsidP="002278CA">
      <w:pPr>
        <w:pStyle w:val="ListParagraph"/>
        <w:numPr>
          <w:ilvl w:val="0"/>
          <w:numId w:val="5"/>
        </w:numPr>
        <w:tabs>
          <w:tab w:val="clear" w:pos="794"/>
          <w:tab w:val="clear" w:pos="1191"/>
          <w:tab w:val="clear" w:pos="1588"/>
          <w:tab w:val="clear" w:pos="1985"/>
        </w:tabs>
        <w:spacing w:beforeAutospacing="1"/>
        <w:contextualSpacing w:val="0"/>
        <w:jc w:val="both"/>
        <w:rPr>
          <w:rFonts w:asciiTheme="majorBidi" w:eastAsia="Times New Roman" w:hAnsiTheme="majorBidi" w:cstheme="majorBidi"/>
          <w:sz w:val="23"/>
          <w:szCs w:val="23"/>
        </w:rPr>
      </w:pPr>
      <w:r w:rsidRPr="007B21B4">
        <w:rPr>
          <w:rFonts w:asciiTheme="majorBidi" w:hAnsiTheme="majorBidi" w:cstheme="majorBidi"/>
          <w:sz w:val="23"/>
          <w:szCs w:val="23"/>
        </w:rPr>
        <w:t>Post WTSA 2024: First meeting of FG</w:t>
      </w:r>
    </w:p>
    <w:p w14:paraId="62AE08AE" w14:textId="77777777" w:rsidR="00684432" w:rsidRPr="007B21B4" w:rsidRDefault="00684432" w:rsidP="002278CA">
      <w:pPr>
        <w:pStyle w:val="ListParagraph"/>
        <w:numPr>
          <w:ilvl w:val="0"/>
          <w:numId w:val="5"/>
        </w:numPr>
        <w:tabs>
          <w:tab w:val="clear" w:pos="794"/>
          <w:tab w:val="clear" w:pos="1191"/>
          <w:tab w:val="clear" w:pos="1588"/>
          <w:tab w:val="clear" w:pos="1985"/>
        </w:tabs>
        <w:spacing w:beforeAutospacing="1"/>
        <w:contextualSpacing w:val="0"/>
        <w:jc w:val="both"/>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September 202</w:t>
      </w:r>
      <w:r w:rsidRPr="007B21B4">
        <w:rPr>
          <w:rFonts w:asciiTheme="majorBidi" w:hAnsiTheme="majorBidi" w:cstheme="majorBidi"/>
          <w:sz w:val="23"/>
          <w:szCs w:val="23"/>
        </w:rPr>
        <w:t>5</w:t>
      </w:r>
      <w:r w:rsidRPr="007B21B4">
        <w:rPr>
          <w:rFonts w:asciiTheme="majorBidi" w:eastAsia="Times New Roman" w:hAnsiTheme="majorBidi" w:cstheme="majorBidi"/>
          <w:sz w:val="23"/>
          <w:szCs w:val="23"/>
        </w:rPr>
        <w:t xml:space="preserve">: Technical report on use cases and gap analysis </w:t>
      </w:r>
      <w:r w:rsidRPr="007B21B4">
        <w:rPr>
          <w:rFonts w:asciiTheme="majorBidi" w:eastAsia="Times New Roman" w:hAnsiTheme="majorBidi" w:cstheme="majorBidi"/>
          <w:sz w:val="23"/>
          <w:szCs w:val="23"/>
          <w:u w:val="single"/>
        </w:rPr>
        <w:t>(</w:t>
      </w:r>
      <w:r w:rsidRPr="007B21B4">
        <w:rPr>
          <w:rFonts w:asciiTheme="majorBidi" w:hAnsiTheme="majorBidi" w:cstheme="majorBidi"/>
          <w:sz w:val="23"/>
          <w:szCs w:val="23"/>
        </w:rPr>
        <w:t>focusing on non-radio aspects)</w:t>
      </w:r>
    </w:p>
    <w:p w14:paraId="498FF56B" w14:textId="77777777" w:rsidR="00684432" w:rsidRPr="007B21B4" w:rsidRDefault="00684432" w:rsidP="002278CA">
      <w:pPr>
        <w:pStyle w:val="Default"/>
        <w:numPr>
          <w:ilvl w:val="0"/>
          <w:numId w:val="5"/>
        </w:numPr>
        <w:jc w:val="both"/>
        <w:rPr>
          <w:rFonts w:asciiTheme="majorBidi" w:eastAsia="Times New Roman" w:hAnsiTheme="majorBidi" w:cstheme="majorBidi"/>
          <w:color w:val="auto"/>
          <w:sz w:val="23"/>
          <w:szCs w:val="23"/>
          <w14:ligatures w14:val="none"/>
        </w:rPr>
      </w:pPr>
      <w:r w:rsidRPr="007B21B4">
        <w:rPr>
          <w:rFonts w:asciiTheme="majorBidi" w:hAnsiTheme="majorBidi" w:cstheme="majorBidi"/>
          <w:color w:val="auto"/>
          <w:sz w:val="23"/>
          <w:szCs w:val="23"/>
          <w14:ligatures w14:val="none"/>
        </w:rPr>
        <w:t>October/November</w:t>
      </w:r>
      <w:r w:rsidRPr="007B21B4">
        <w:rPr>
          <w:rFonts w:asciiTheme="majorBidi" w:eastAsia="Times New Roman" w:hAnsiTheme="majorBidi" w:cstheme="majorBidi"/>
          <w:color w:val="auto"/>
          <w:sz w:val="23"/>
          <w:szCs w:val="23"/>
          <w14:ligatures w14:val="none"/>
        </w:rPr>
        <w:t xml:space="preserve"> 2025: PoC demos and </w:t>
      </w:r>
      <w:r w:rsidRPr="007B21B4">
        <w:rPr>
          <w:rFonts w:asciiTheme="majorBidi" w:hAnsiTheme="majorBidi" w:cstheme="majorBidi"/>
          <w:color w:val="auto"/>
          <w:sz w:val="23"/>
          <w:szCs w:val="23"/>
          <w14:ligatures w14:val="none"/>
        </w:rPr>
        <w:t>w</w:t>
      </w:r>
      <w:r w:rsidRPr="007B21B4">
        <w:rPr>
          <w:rFonts w:asciiTheme="majorBidi" w:eastAsia="Times New Roman" w:hAnsiTheme="majorBidi" w:cstheme="majorBidi"/>
          <w:color w:val="auto"/>
          <w:sz w:val="23"/>
          <w:szCs w:val="23"/>
          <w14:ligatures w14:val="none"/>
        </w:rPr>
        <w:t>orkshop</w:t>
      </w:r>
      <w:r w:rsidRPr="007B21B4">
        <w:rPr>
          <w:rFonts w:asciiTheme="majorBidi" w:hAnsiTheme="majorBidi" w:cstheme="majorBidi"/>
          <w:color w:val="auto"/>
          <w:sz w:val="23"/>
          <w:szCs w:val="23"/>
          <w14:ligatures w14:val="none"/>
        </w:rPr>
        <w:t>s</w:t>
      </w:r>
    </w:p>
    <w:p w14:paraId="32C6ED87" w14:textId="77777777" w:rsidR="00684432" w:rsidRPr="007B21B4" w:rsidRDefault="00684432" w:rsidP="002278CA">
      <w:pPr>
        <w:pStyle w:val="Default"/>
        <w:numPr>
          <w:ilvl w:val="0"/>
          <w:numId w:val="5"/>
        </w:numPr>
        <w:jc w:val="both"/>
        <w:rPr>
          <w:rFonts w:asciiTheme="majorBidi" w:eastAsia="Times New Roman" w:hAnsiTheme="majorBidi" w:cstheme="majorBidi"/>
          <w:color w:val="auto"/>
          <w:sz w:val="23"/>
          <w:szCs w:val="23"/>
          <w14:ligatures w14:val="none"/>
        </w:rPr>
      </w:pPr>
      <w:r w:rsidRPr="007B21B4">
        <w:rPr>
          <w:rFonts w:asciiTheme="majorBidi" w:hAnsiTheme="majorBidi" w:cstheme="majorBidi"/>
          <w:color w:val="auto"/>
          <w:sz w:val="23"/>
          <w:szCs w:val="23"/>
          <w14:ligatures w14:val="none"/>
        </w:rPr>
        <w:lastRenderedPageBreak/>
        <w:t xml:space="preserve">December </w:t>
      </w:r>
      <w:r w:rsidRPr="007B21B4">
        <w:rPr>
          <w:rFonts w:asciiTheme="majorBidi" w:eastAsia="Times New Roman" w:hAnsiTheme="majorBidi" w:cstheme="majorBidi"/>
          <w:color w:val="auto"/>
          <w:sz w:val="23"/>
          <w:szCs w:val="23"/>
          <w14:ligatures w14:val="none"/>
        </w:rPr>
        <w:t xml:space="preserve">2025: Technical Specification on architecture frameworks </w:t>
      </w:r>
      <w:r w:rsidRPr="007B21B4">
        <w:rPr>
          <w:rFonts w:asciiTheme="majorBidi" w:eastAsia="Times New Roman" w:hAnsiTheme="majorBidi" w:cstheme="majorBidi"/>
          <w:color w:val="auto"/>
          <w:sz w:val="23"/>
          <w:szCs w:val="23"/>
          <w:u w:val="single"/>
          <w14:ligatures w14:val="none"/>
        </w:rPr>
        <w:t>(</w:t>
      </w:r>
      <w:r w:rsidRPr="007B21B4">
        <w:rPr>
          <w:rFonts w:asciiTheme="majorBidi" w:hAnsiTheme="majorBidi" w:cstheme="majorBidi"/>
          <w:sz w:val="23"/>
          <w:szCs w:val="23"/>
        </w:rPr>
        <w:t>focusing on non-radio aspects)</w:t>
      </w:r>
    </w:p>
    <w:p w14:paraId="14931DDA" w14:textId="77777777" w:rsidR="00684432" w:rsidRPr="007B21B4" w:rsidRDefault="00684432" w:rsidP="002278CA">
      <w:pPr>
        <w:pStyle w:val="Default"/>
        <w:numPr>
          <w:ilvl w:val="0"/>
          <w:numId w:val="5"/>
        </w:numPr>
        <w:jc w:val="both"/>
        <w:rPr>
          <w:rFonts w:asciiTheme="majorBidi" w:eastAsia="Times New Roman" w:hAnsiTheme="majorBidi" w:cstheme="majorBidi"/>
          <w:color w:val="auto"/>
          <w:sz w:val="23"/>
          <w:szCs w:val="23"/>
          <w14:ligatures w14:val="none"/>
        </w:rPr>
      </w:pPr>
      <w:r w:rsidRPr="007B21B4">
        <w:rPr>
          <w:rFonts w:asciiTheme="majorBidi" w:hAnsiTheme="majorBidi" w:cstheme="majorBidi"/>
          <w:color w:val="auto"/>
          <w:sz w:val="23"/>
          <w:szCs w:val="23"/>
          <w14:ligatures w14:val="none"/>
        </w:rPr>
        <w:t>1 year after first meeting of FG:</w:t>
      </w:r>
      <w:r w:rsidRPr="007B21B4">
        <w:rPr>
          <w:rFonts w:asciiTheme="majorBidi" w:eastAsia="Times New Roman" w:hAnsiTheme="majorBidi" w:cstheme="majorBidi"/>
          <w:color w:val="auto"/>
          <w:sz w:val="23"/>
          <w:szCs w:val="23"/>
          <w14:ligatures w14:val="none"/>
        </w:rPr>
        <w:t xml:space="preserve"> End of editing of Final report and publish final report.</w:t>
      </w:r>
    </w:p>
    <w:p w14:paraId="6AECE472" w14:textId="77777777" w:rsidR="00684432" w:rsidRPr="007B21B4" w:rsidRDefault="00684432" w:rsidP="00684432">
      <w:pPr>
        <w:pStyle w:val="Default"/>
        <w:ind w:left="720"/>
        <w:jc w:val="both"/>
        <w:rPr>
          <w:rFonts w:asciiTheme="majorBidi" w:eastAsia="Times New Roman" w:hAnsiTheme="majorBidi" w:cstheme="majorBidi"/>
          <w:color w:val="auto"/>
          <w:sz w:val="23"/>
          <w:szCs w:val="23"/>
          <w14:ligatures w14:val="none"/>
        </w:rPr>
      </w:pPr>
    </w:p>
    <w:p w14:paraId="1D04E8B8" w14:textId="77777777" w:rsidR="00684432" w:rsidRPr="007B21B4" w:rsidRDefault="00684432" w:rsidP="00684432">
      <w:pPr>
        <w:pStyle w:val="Default"/>
        <w:ind w:left="709" w:firstLine="11"/>
        <w:jc w:val="both"/>
        <w:rPr>
          <w:rFonts w:asciiTheme="majorBidi" w:eastAsia="Times New Roman" w:hAnsiTheme="majorBidi" w:cstheme="majorBidi"/>
          <w:color w:val="auto"/>
          <w:sz w:val="23"/>
          <w:szCs w:val="23"/>
          <w14:ligatures w14:val="none"/>
        </w:rPr>
      </w:pPr>
      <w:r w:rsidRPr="007B21B4">
        <w:rPr>
          <w:rFonts w:asciiTheme="majorBidi" w:hAnsiTheme="majorBidi" w:cstheme="majorBidi"/>
          <w:sz w:val="23"/>
          <w:szCs w:val="23"/>
        </w:rPr>
        <w:t>NOTE: Interim milestones maybe produced throughout the lifetime of the FG with consultation of members</w:t>
      </w:r>
      <w:bookmarkEnd w:id="17"/>
      <w:bookmarkEnd w:id="18"/>
    </w:p>
    <w:p w14:paraId="6060A5B2" w14:textId="66051D34" w:rsidR="00684432" w:rsidRPr="007B21B4" w:rsidRDefault="00684432" w:rsidP="00684432">
      <w:pPr>
        <w:jc w:val="both"/>
        <w:rPr>
          <w:rFonts w:asciiTheme="majorBidi" w:eastAsiaTheme="majorEastAsia" w:hAnsiTheme="majorBidi" w:cstheme="majorBidi"/>
          <w:color w:val="365F91" w:themeColor="accent1" w:themeShade="BF"/>
          <w:sz w:val="36"/>
          <w:szCs w:val="36"/>
        </w:rPr>
      </w:pPr>
    </w:p>
    <w:p w14:paraId="0994F332" w14:textId="77777777" w:rsidR="00684432" w:rsidRPr="007B21B4" w:rsidRDefault="00684432" w:rsidP="00684432">
      <w:pPr>
        <w:jc w:val="center"/>
        <w:rPr>
          <w:rFonts w:asciiTheme="majorBidi" w:eastAsia="Times New Roman" w:hAnsiTheme="majorBidi" w:cstheme="majorBidi"/>
          <w:sz w:val="23"/>
          <w:szCs w:val="23"/>
        </w:rPr>
      </w:pPr>
      <w:r w:rsidRPr="007B21B4">
        <w:rPr>
          <w:rFonts w:asciiTheme="majorBidi" w:eastAsia="Times New Roman" w:hAnsiTheme="majorBidi" w:cstheme="majorBidi"/>
          <w:sz w:val="23"/>
          <w:szCs w:val="23"/>
        </w:rPr>
        <w:t>___________________</w:t>
      </w:r>
    </w:p>
    <w:p w14:paraId="0629EEF4" w14:textId="29B9B9C5" w:rsidR="00187DBE" w:rsidRPr="007B21B4" w:rsidRDefault="00187DBE" w:rsidP="007626ED">
      <w:pPr>
        <w:pStyle w:val="TOC1"/>
        <w:tabs>
          <w:tab w:val="left" w:pos="426"/>
        </w:tabs>
        <w:spacing w:before="0" w:line="276" w:lineRule="auto"/>
        <w:ind w:left="0" w:firstLine="0"/>
        <w:rPr>
          <w:rFonts w:asciiTheme="majorBidi" w:hAnsiTheme="majorBidi" w:cstheme="majorBidi"/>
          <w:sz w:val="24"/>
          <w:szCs w:val="24"/>
        </w:rPr>
      </w:pPr>
    </w:p>
    <w:sectPr w:rsidR="00187DBE" w:rsidRPr="007B21B4" w:rsidSect="007B21B4">
      <w:headerReference w:type="default" r:id="rId16"/>
      <w:pgSz w:w="11907" w:h="16834" w:code="9"/>
      <w:pgMar w:top="1134" w:right="1134" w:bottom="99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2FB63" w14:textId="77777777" w:rsidR="00352BC8" w:rsidRDefault="00352BC8">
      <w:r>
        <w:separator/>
      </w:r>
    </w:p>
  </w:endnote>
  <w:endnote w:type="continuationSeparator" w:id="0">
    <w:p w14:paraId="36F63BD1" w14:textId="77777777" w:rsidR="00352BC8" w:rsidRDefault="0035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6E32D" w14:textId="77777777" w:rsidR="00352BC8" w:rsidRDefault="00352BC8">
      <w:r>
        <w:t>____________________</w:t>
      </w:r>
    </w:p>
  </w:footnote>
  <w:footnote w:type="continuationSeparator" w:id="0">
    <w:p w14:paraId="605813A7" w14:textId="77777777" w:rsidR="00352BC8" w:rsidRDefault="0035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30E2" w14:textId="77D8F232" w:rsidR="007F22D7" w:rsidRPr="00AD3F3F" w:rsidRDefault="00AD3F3F" w:rsidP="00AD3F3F">
    <w:pPr>
      <w:pStyle w:val="Header"/>
      <w:rPr>
        <w:rFonts w:ascii="Times New Roman" w:hAnsi="Times New Roman"/>
      </w:rPr>
    </w:pPr>
    <w:r w:rsidRPr="00AD3F3F">
      <w:rPr>
        <w:rFonts w:ascii="Times New Roman" w:hAnsi="Times New Roman"/>
      </w:rPr>
      <w:t xml:space="preserve">- </w:t>
    </w:r>
    <w:r w:rsidRPr="00AD3F3F">
      <w:rPr>
        <w:rFonts w:ascii="Times New Roman" w:hAnsi="Times New Roman"/>
      </w:rPr>
      <w:fldChar w:fldCharType="begin"/>
    </w:r>
    <w:r w:rsidRPr="00AD3F3F">
      <w:rPr>
        <w:rFonts w:ascii="Times New Roman" w:hAnsi="Times New Roman"/>
      </w:rPr>
      <w:instrText xml:space="preserve"> PAGE  \* MERGEFORMAT </w:instrText>
    </w:r>
    <w:r w:rsidRPr="00AD3F3F">
      <w:rPr>
        <w:rFonts w:ascii="Times New Roman" w:hAnsi="Times New Roman"/>
      </w:rPr>
      <w:fldChar w:fldCharType="separate"/>
    </w:r>
    <w:r w:rsidRPr="00AD3F3F">
      <w:rPr>
        <w:rFonts w:ascii="Times New Roman" w:hAnsi="Times New Roman"/>
        <w:noProof/>
      </w:rPr>
      <w:t>1</w:t>
    </w:r>
    <w:r w:rsidRPr="00AD3F3F">
      <w:rPr>
        <w:rFonts w:ascii="Times New Roman" w:hAnsi="Times New Roman"/>
      </w:rPr>
      <w:fldChar w:fldCharType="end"/>
    </w:r>
    <w:r w:rsidRPr="00AD3F3F">
      <w:rPr>
        <w:rFonts w:ascii="Times New Roman" w:hAnsi="Times New Roman"/>
      </w:rPr>
      <w:t xml:space="preserve"> -</w:t>
    </w:r>
  </w:p>
  <w:p w14:paraId="4B834F73" w14:textId="5A65F9FB" w:rsidR="00AD3F3F" w:rsidRPr="00AD3F3F" w:rsidRDefault="007B21B4" w:rsidP="00AD3F3F">
    <w:pPr>
      <w:pStyle w:val="Header"/>
      <w:spacing w:after="240"/>
      <w:rPr>
        <w:rFonts w:ascii="Times New Roman" w:hAnsi="Times New Roman"/>
      </w:rPr>
    </w:pPr>
    <w:r>
      <w:rPr>
        <w:rFonts w:ascii="Times New Roman" w:hAnsi="Times New Roman"/>
      </w:rPr>
      <w:t>TSAG-TD664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39B"/>
    <w:multiLevelType w:val="hybridMultilevel"/>
    <w:tmpl w:val="8ACC45A0"/>
    <w:lvl w:ilvl="0" w:tplc="2DA0DD8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1C50"/>
    <w:multiLevelType w:val="hybridMultilevel"/>
    <w:tmpl w:val="70947CB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814C9"/>
    <w:multiLevelType w:val="hybridMultilevel"/>
    <w:tmpl w:val="66788D58"/>
    <w:lvl w:ilvl="0" w:tplc="08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BF0DFB"/>
    <w:multiLevelType w:val="hybridMultilevel"/>
    <w:tmpl w:val="028C1DA8"/>
    <w:lvl w:ilvl="0" w:tplc="153AA178">
      <w:start w:val="1"/>
      <w:numFmt w:val="bullet"/>
      <w:lvlText w:val="•"/>
      <w:lvlJc w:val="left"/>
      <w:pPr>
        <w:tabs>
          <w:tab w:val="num" w:pos="720"/>
        </w:tabs>
        <w:ind w:left="720" w:hanging="360"/>
      </w:pPr>
      <w:rPr>
        <w:rFonts w:ascii="Arial" w:hAnsi="Arial" w:hint="default"/>
      </w:rPr>
    </w:lvl>
    <w:lvl w:ilvl="1" w:tplc="0356602C" w:tentative="1">
      <w:start w:val="1"/>
      <w:numFmt w:val="bullet"/>
      <w:lvlText w:val="•"/>
      <w:lvlJc w:val="left"/>
      <w:pPr>
        <w:tabs>
          <w:tab w:val="num" w:pos="1440"/>
        </w:tabs>
        <w:ind w:left="1440" w:hanging="360"/>
      </w:pPr>
      <w:rPr>
        <w:rFonts w:ascii="Arial" w:hAnsi="Arial" w:hint="default"/>
      </w:rPr>
    </w:lvl>
    <w:lvl w:ilvl="2" w:tplc="E132D496" w:tentative="1">
      <w:start w:val="1"/>
      <w:numFmt w:val="bullet"/>
      <w:lvlText w:val="•"/>
      <w:lvlJc w:val="left"/>
      <w:pPr>
        <w:tabs>
          <w:tab w:val="num" w:pos="2160"/>
        </w:tabs>
        <w:ind w:left="2160" w:hanging="360"/>
      </w:pPr>
      <w:rPr>
        <w:rFonts w:ascii="Arial" w:hAnsi="Arial" w:hint="default"/>
      </w:rPr>
    </w:lvl>
    <w:lvl w:ilvl="3" w:tplc="2836E3D0" w:tentative="1">
      <w:start w:val="1"/>
      <w:numFmt w:val="bullet"/>
      <w:lvlText w:val="•"/>
      <w:lvlJc w:val="left"/>
      <w:pPr>
        <w:tabs>
          <w:tab w:val="num" w:pos="2880"/>
        </w:tabs>
        <w:ind w:left="2880" w:hanging="360"/>
      </w:pPr>
      <w:rPr>
        <w:rFonts w:ascii="Arial" w:hAnsi="Arial" w:hint="default"/>
      </w:rPr>
    </w:lvl>
    <w:lvl w:ilvl="4" w:tplc="4EE2C11C" w:tentative="1">
      <w:start w:val="1"/>
      <w:numFmt w:val="bullet"/>
      <w:lvlText w:val="•"/>
      <w:lvlJc w:val="left"/>
      <w:pPr>
        <w:tabs>
          <w:tab w:val="num" w:pos="3600"/>
        </w:tabs>
        <w:ind w:left="3600" w:hanging="360"/>
      </w:pPr>
      <w:rPr>
        <w:rFonts w:ascii="Arial" w:hAnsi="Arial" w:hint="default"/>
      </w:rPr>
    </w:lvl>
    <w:lvl w:ilvl="5" w:tplc="CA141196" w:tentative="1">
      <w:start w:val="1"/>
      <w:numFmt w:val="bullet"/>
      <w:lvlText w:val="•"/>
      <w:lvlJc w:val="left"/>
      <w:pPr>
        <w:tabs>
          <w:tab w:val="num" w:pos="4320"/>
        </w:tabs>
        <w:ind w:left="4320" w:hanging="360"/>
      </w:pPr>
      <w:rPr>
        <w:rFonts w:ascii="Arial" w:hAnsi="Arial" w:hint="default"/>
      </w:rPr>
    </w:lvl>
    <w:lvl w:ilvl="6" w:tplc="E8EC3314" w:tentative="1">
      <w:start w:val="1"/>
      <w:numFmt w:val="bullet"/>
      <w:lvlText w:val="•"/>
      <w:lvlJc w:val="left"/>
      <w:pPr>
        <w:tabs>
          <w:tab w:val="num" w:pos="5040"/>
        </w:tabs>
        <w:ind w:left="5040" w:hanging="360"/>
      </w:pPr>
      <w:rPr>
        <w:rFonts w:ascii="Arial" w:hAnsi="Arial" w:hint="default"/>
      </w:rPr>
    </w:lvl>
    <w:lvl w:ilvl="7" w:tplc="FC328C06" w:tentative="1">
      <w:start w:val="1"/>
      <w:numFmt w:val="bullet"/>
      <w:lvlText w:val="•"/>
      <w:lvlJc w:val="left"/>
      <w:pPr>
        <w:tabs>
          <w:tab w:val="num" w:pos="5760"/>
        </w:tabs>
        <w:ind w:left="5760" w:hanging="360"/>
      </w:pPr>
      <w:rPr>
        <w:rFonts w:ascii="Arial" w:hAnsi="Arial" w:hint="default"/>
      </w:rPr>
    </w:lvl>
    <w:lvl w:ilvl="8" w:tplc="470E66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253E4C"/>
    <w:multiLevelType w:val="hybridMultilevel"/>
    <w:tmpl w:val="C82A9D4C"/>
    <w:lvl w:ilvl="0" w:tplc="75FA58E6">
      <w:start w:val="4"/>
      <w:numFmt w:val="bullet"/>
      <w:lvlText w:val="-"/>
      <w:lvlJc w:val="left"/>
      <w:pPr>
        <w:ind w:left="720" w:hanging="360"/>
      </w:pPr>
      <w:rPr>
        <w:rFonts w:ascii="TimesNewRomanPSMT" w:eastAsia="Times New Roman" w:hAnsi="TimesNewRomanPSMT"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F4D04"/>
    <w:multiLevelType w:val="hybridMultilevel"/>
    <w:tmpl w:val="70947CB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A32D04"/>
    <w:multiLevelType w:val="hybridMultilevel"/>
    <w:tmpl w:val="404C2B98"/>
    <w:lvl w:ilvl="0" w:tplc="FFFFFFFF">
      <w:start w:val="1"/>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o"/>
      <w:lvlJc w:val="left"/>
      <w:pPr>
        <w:ind w:left="1080" w:hanging="360"/>
      </w:pPr>
      <w:rPr>
        <w:rFonts w:ascii="Courier New" w:hAnsi="Courier New" w:hint="default"/>
      </w:rPr>
    </w:lvl>
    <w:lvl w:ilvl="2" w:tplc="57B42C9A">
      <w:start w:val="1"/>
      <w:numFmt w:val="bullet"/>
      <w:lvlText w:val="-"/>
      <w:lvlJc w:val="left"/>
      <w:pPr>
        <w:ind w:left="1880" w:hanging="440"/>
      </w:pPr>
      <w:rPr>
        <w:rFonts w:ascii="Times New Roman" w:eastAsiaTheme="minorEastAsia"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1052C57"/>
    <w:multiLevelType w:val="hybridMultilevel"/>
    <w:tmpl w:val="F6D04A2C"/>
    <w:lvl w:ilvl="0" w:tplc="460CA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A5C87"/>
    <w:multiLevelType w:val="hybridMultilevel"/>
    <w:tmpl w:val="31F4C9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0B5BE7"/>
    <w:multiLevelType w:val="hybridMultilevel"/>
    <w:tmpl w:val="D602AA80"/>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531486A"/>
    <w:multiLevelType w:val="hybridMultilevel"/>
    <w:tmpl w:val="63B8F182"/>
    <w:lvl w:ilvl="0" w:tplc="57B42C9A">
      <w:start w:val="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2F1464"/>
    <w:multiLevelType w:val="hybridMultilevel"/>
    <w:tmpl w:val="CB30A0CE"/>
    <w:lvl w:ilvl="0" w:tplc="75FA58E6">
      <w:start w:val="4"/>
      <w:numFmt w:val="bullet"/>
      <w:lvlText w:val="-"/>
      <w:lvlJc w:val="left"/>
      <w:pPr>
        <w:ind w:left="720" w:hanging="360"/>
      </w:pPr>
      <w:rPr>
        <w:rFonts w:ascii="TimesNewRomanPSMT" w:eastAsia="Times New Roman" w:hAnsi="TimesNewRomanPSMT"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475415">
    <w:abstractNumId w:val="1"/>
  </w:num>
  <w:num w:numId="2" w16cid:durableId="820736813">
    <w:abstractNumId w:val="10"/>
  </w:num>
  <w:num w:numId="3" w16cid:durableId="1421373046">
    <w:abstractNumId w:val="2"/>
  </w:num>
  <w:num w:numId="4" w16cid:durableId="2023318661">
    <w:abstractNumId w:val="4"/>
  </w:num>
  <w:num w:numId="5" w16cid:durableId="920409670">
    <w:abstractNumId w:val="11"/>
  </w:num>
  <w:num w:numId="6" w16cid:durableId="5256320">
    <w:abstractNumId w:val="8"/>
  </w:num>
  <w:num w:numId="7" w16cid:durableId="1324432661">
    <w:abstractNumId w:val="3"/>
  </w:num>
  <w:num w:numId="8" w16cid:durableId="1112162258">
    <w:abstractNumId w:val="5"/>
  </w:num>
  <w:num w:numId="9" w16cid:durableId="1516963297">
    <w:abstractNumId w:val="6"/>
  </w:num>
  <w:num w:numId="10" w16cid:durableId="448159239">
    <w:abstractNumId w:val="9"/>
  </w:num>
  <w:num w:numId="11" w16cid:durableId="1798836358">
    <w:abstractNumId w:val="7"/>
  </w:num>
  <w:num w:numId="12" w16cid:durableId="62331556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69D4"/>
    <w:rsid w:val="0000705A"/>
    <w:rsid w:val="000103B1"/>
    <w:rsid w:val="00010B0B"/>
    <w:rsid w:val="00010B46"/>
    <w:rsid w:val="00012009"/>
    <w:rsid w:val="000174AD"/>
    <w:rsid w:val="0001774F"/>
    <w:rsid w:val="00025A7B"/>
    <w:rsid w:val="00026977"/>
    <w:rsid w:val="000305E1"/>
    <w:rsid w:val="00036937"/>
    <w:rsid w:val="00040FCE"/>
    <w:rsid w:val="000455C0"/>
    <w:rsid w:val="000473DF"/>
    <w:rsid w:val="00053AD3"/>
    <w:rsid w:val="000558D3"/>
    <w:rsid w:val="00057223"/>
    <w:rsid w:val="000649D7"/>
    <w:rsid w:val="00067FCB"/>
    <w:rsid w:val="000725DD"/>
    <w:rsid w:val="00073152"/>
    <w:rsid w:val="00076490"/>
    <w:rsid w:val="00081E85"/>
    <w:rsid w:val="000877A6"/>
    <w:rsid w:val="00095667"/>
    <w:rsid w:val="000957BD"/>
    <w:rsid w:val="00096C2F"/>
    <w:rsid w:val="000A402E"/>
    <w:rsid w:val="000A7199"/>
    <w:rsid w:val="000A7459"/>
    <w:rsid w:val="000A7D55"/>
    <w:rsid w:val="000B2F64"/>
    <w:rsid w:val="000B3072"/>
    <w:rsid w:val="000B31A0"/>
    <w:rsid w:val="000B46FB"/>
    <w:rsid w:val="000B7817"/>
    <w:rsid w:val="000C111E"/>
    <w:rsid w:val="000C2E8E"/>
    <w:rsid w:val="000C4182"/>
    <w:rsid w:val="000C4C90"/>
    <w:rsid w:val="000C4D66"/>
    <w:rsid w:val="000D0DBA"/>
    <w:rsid w:val="000D20BA"/>
    <w:rsid w:val="000D49FB"/>
    <w:rsid w:val="000E0AE4"/>
    <w:rsid w:val="000E0E7C"/>
    <w:rsid w:val="000E271C"/>
    <w:rsid w:val="000E4195"/>
    <w:rsid w:val="000E6609"/>
    <w:rsid w:val="000E7B5E"/>
    <w:rsid w:val="000F1B4B"/>
    <w:rsid w:val="000F540A"/>
    <w:rsid w:val="000F63DE"/>
    <w:rsid w:val="000F6D51"/>
    <w:rsid w:val="000F7892"/>
    <w:rsid w:val="000F79C6"/>
    <w:rsid w:val="00111E21"/>
    <w:rsid w:val="00115DF1"/>
    <w:rsid w:val="00120B55"/>
    <w:rsid w:val="00124AE2"/>
    <w:rsid w:val="00126E71"/>
    <w:rsid w:val="00127127"/>
    <w:rsid w:val="0012744F"/>
    <w:rsid w:val="0013130F"/>
    <w:rsid w:val="00135065"/>
    <w:rsid w:val="0013699E"/>
    <w:rsid w:val="00136A91"/>
    <w:rsid w:val="0013702E"/>
    <w:rsid w:val="00137C57"/>
    <w:rsid w:val="0014326B"/>
    <w:rsid w:val="0014412C"/>
    <w:rsid w:val="00150FE5"/>
    <w:rsid w:val="001562C5"/>
    <w:rsid w:val="00156DFF"/>
    <w:rsid w:val="00156F66"/>
    <w:rsid w:val="00166BC0"/>
    <w:rsid w:val="0018068E"/>
    <w:rsid w:val="001809AC"/>
    <w:rsid w:val="0018111C"/>
    <w:rsid w:val="00182528"/>
    <w:rsid w:val="0018340B"/>
    <w:rsid w:val="0018500B"/>
    <w:rsid w:val="001850FC"/>
    <w:rsid w:val="001863B9"/>
    <w:rsid w:val="00187DBE"/>
    <w:rsid w:val="00191E5E"/>
    <w:rsid w:val="001922BB"/>
    <w:rsid w:val="00196A19"/>
    <w:rsid w:val="00196AB1"/>
    <w:rsid w:val="001A0955"/>
    <w:rsid w:val="001A2A30"/>
    <w:rsid w:val="001A3AD8"/>
    <w:rsid w:val="001A7DDC"/>
    <w:rsid w:val="001B24FA"/>
    <w:rsid w:val="001B461E"/>
    <w:rsid w:val="001B475C"/>
    <w:rsid w:val="001C0948"/>
    <w:rsid w:val="001C1DBC"/>
    <w:rsid w:val="001C39A4"/>
    <w:rsid w:val="001C3CDB"/>
    <w:rsid w:val="001C4B8C"/>
    <w:rsid w:val="001D0985"/>
    <w:rsid w:val="001D2128"/>
    <w:rsid w:val="001D3556"/>
    <w:rsid w:val="001E019B"/>
    <w:rsid w:val="001E2029"/>
    <w:rsid w:val="001E482E"/>
    <w:rsid w:val="001E50C0"/>
    <w:rsid w:val="001E6450"/>
    <w:rsid w:val="001F6AC6"/>
    <w:rsid w:val="00202DC1"/>
    <w:rsid w:val="002039F5"/>
    <w:rsid w:val="00206F31"/>
    <w:rsid w:val="0020709B"/>
    <w:rsid w:val="002116EE"/>
    <w:rsid w:val="0021565E"/>
    <w:rsid w:val="0021661A"/>
    <w:rsid w:val="002169B6"/>
    <w:rsid w:val="00217A03"/>
    <w:rsid w:val="00223220"/>
    <w:rsid w:val="002235A8"/>
    <w:rsid w:val="00223AF5"/>
    <w:rsid w:val="00224DA1"/>
    <w:rsid w:val="002278CA"/>
    <w:rsid w:val="002309D8"/>
    <w:rsid w:val="002346FE"/>
    <w:rsid w:val="00241934"/>
    <w:rsid w:val="00243AFF"/>
    <w:rsid w:val="0024485F"/>
    <w:rsid w:val="00255C87"/>
    <w:rsid w:val="0026242A"/>
    <w:rsid w:val="00263CE7"/>
    <w:rsid w:val="00264BB6"/>
    <w:rsid w:val="00267A46"/>
    <w:rsid w:val="00282A23"/>
    <w:rsid w:val="002871C8"/>
    <w:rsid w:val="00287BF1"/>
    <w:rsid w:val="00296F0F"/>
    <w:rsid w:val="002A1B7F"/>
    <w:rsid w:val="002A2F20"/>
    <w:rsid w:val="002A3D35"/>
    <w:rsid w:val="002A5C38"/>
    <w:rsid w:val="002A7FE2"/>
    <w:rsid w:val="002B07E5"/>
    <w:rsid w:val="002B7101"/>
    <w:rsid w:val="002B711C"/>
    <w:rsid w:val="002C0244"/>
    <w:rsid w:val="002C2F80"/>
    <w:rsid w:val="002C3E7B"/>
    <w:rsid w:val="002D0ACE"/>
    <w:rsid w:val="002D2D49"/>
    <w:rsid w:val="002D5053"/>
    <w:rsid w:val="002E0108"/>
    <w:rsid w:val="002E1B4F"/>
    <w:rsid w:val="002F2E67"/>
    <w:rsid w:val="002F6530"/>
    <w:rsid w:val="00300095"/>
    <w:rsid w:val="00301488"/>
    <w:rsid w:val="00310217"/>
    <w:rsid w:val="00310A09"/>
    <w:rsid w:val="00315546"/>
    <w:rsid w:val="0031577B"/>
    <w:rsid w:val="003172EE"/>
    <w:rsid w:val="00326AA9"/>
    <w:rsid w:val="003302F9"/>
    <w:rsid w:val="00330567"/>
    <w:rsid w:val="00341B07"/>
    <w:rsid w:val="00345053"/>
    <w:rsid w:val="0034610C"/>
    <w:rsid w:val="00350914"/>
    <w:rsid w:val="00351DA5"/>
    <w:rsid w:val="00352BC8"/>
    <w:rsid w:val="00355574"/>
    <w:rsid w:val="003577F4"/>
    <w:rsid w:val="003614F8"/>
    <w:rsid w:val="0036158D"/>
    <w:rsid w:val="00361BC7"/>
    <w:rsid w:val="003642D1"/>
    <w:rsid w:val="00365034"/>
    <w:rsid w:val="003737FF"/>
    <w:rsid w:val="003739EE"/>
    <w:rsid w:val="00382489"/>
    <w:rsid w:val="0038260B"/>
    <w:rsid w:val="0038292B"/>
    <w:rsid w:val="00383598"/>
    <w:rsid w:val="003839E7"/>
    <w:rsid w:val="00384E5D"/>
    <w:rsid w:val="00386A9D"/>
    <w:rsid w:val="00386F8C"/>
    <w:rsid w:val="00391081"/>
    <w:rsid w:val="003A33CB"/>
    <w:rsid w:val="003A71AF"/>
    <w:rsid w:val="003B2789"/>
    <w:rsid w:val="003B362E"/>
    <w:rsid w:val="003B49FF"/>
    <w:rsid w:val="003B7FF4"/>
    <w:rsid w:val="003C13CE"/>
    <w:rsid w:val="003C14F6"/>
    <w:rsid w:val="003C29A6"/>
    <w:rsid w:val="003C5CEC"/>
    <w:rsid w:val="003C67E2"/>
    <w:rsid w:val="003D1461"/>
    <w:rsid w:val="003E0657"/>
    <w:rsid w:val="003E2518"/>
    <w:rsid w:val="003E43FE"/>
    <w:rsid w:val="003F0DED"/>
    <w:rsid w:val="003F0F21"/>
    <w:rsid w:val="003F3B68"/>
    <w:rsid w:val="0040250E"/>
    <w:rsid w:val="004049C4"/>
    <w:rsid w:val="00404CF4"/>
    <w:rsid w:val="00412AB7"/>
    <w:rsid w:val="00413914"/>
    <w:rsid w:val="00413B05"/>
    <w:rsid w:val="00414041"/>
    <w:rsid w:val="00414944"/>
    <w:rsid w:val="00415BB4"/>
    <w:rsid w:val="00415C7A"/>
    <w:rsid w:val="004202CD"/>
    <w:rsid w:val="0042055F"/>
    <w:rsid w:val="00423D17"/>
    <w:rsid w:val="004265F6"/>
    <w:rsid w:val="00426BDA"/>
    <w:rsid w:val="004275B6"/>
    <w:rsid w:val="0043037C"/>
    <w:rsid w:val="0043040C"/>
    <w:rsid w:val="004314A2"/>
    <w:rsid w:val="00435C16"/>
    <w:rsid w:val="00436FBC"/>
    <w:rsid w:val="00437C2E"/>
    <w:rsid w:val="00440010"/>
    <w:rsid w:val="00442C9B"/>
    <w:rsid w:val="00446E76"/>
    <w:rsid w:val="00447690"/>
    <w:rsid w:val="004536E6"/>
    <w:rsid w:val="00453805"/>
    <w:rsid w:val="00457964"/>
    <w:rsid w:val="00462660"/>
    <w:rsid w:val="004651E3"/>
    <w:rsid w:val="00471E03"/>
    <w:rsid w:val="004748F4"/>
    <w:rsid w:val="00480FDA"/>
    <w:rsid w:val="00482703"/>
    <w:rsid w:val="00482E03"/>
    <w:rsid w:val="00482F84"/>
    <w:rsid w:val="00484B34"/>
    <w:rsid w:val="00484F91"/>
    <w:rsid w:val="004854C2"/>
    <w:rsid w:val="00486C5A"/>
    <w:rsid w:val="00491EEB"/>
    <w:rsid w:val="00492150"/>
    <w:rsid w:val="004976A9"/>
    <w:rsid w:val="004A0FAF"/>
    <w:rsid w:val="004A2416"/>
    <w:rsid w:val="004A26EA"/>
    <w:rsid w:val="004A2FEE"/>
    <w:rsid w:val="004A394F"/>
    <w:rsid w:val="004A6172"/>
    <w:rsid w:val="004A7E56"/>
    <w:rsid w:val="004B1EF7"/>
    <w:rsid w:val="004B3DB3"/>
    <w:rsid w:val="004B3FAD"/>
    <w:rsid w:val="004B44C1"/>
    <w:rsid w:val="004B6B05"/>
    <w:rsid w:val="004B7F37"/>
    <w:rsid w:val="004C13FD"/>
    <w:rsid w:val="004C58A9"/>
    <w:rsid w:val="004C5B7B"/>
    <w:rsid w:val="004D0180"/>
    <w:rsid w:val="004D170F"/>
    <w:rsid w:val="004D19B0"/>
    <w:rsid w:val="004D2B92"/>
    <w:rsid w:val="004D35E2"/>
    <w:rsid w:val="004D52D8"/>
    <w:rsid w:val="004E188A"/>
    <w:rsid w:val="004E3CF9"/>
    <w:rsid w:val="004E7DCA"/>
    <w:rsid w:val="004F4800"/>
    <w:rsid w:val="004F5CD4"/>
    <w:rsid w:val="004F7071"/>
    <w:rsid w:val="00501DCA"/>
    <w:rsid w:val="00501F4A"/>
    <w:rsid w:val="0050226E"/>
    <w:rsid w:val="00502907"/>
    <w:rsid w:val="00513A47"/>
    <w:rsid w:val="00514380"/>
    <w:rsid w:val="00514383"/>
    <w:rsid w:val="00514907"/>
    <w:rsid w:val="00517901"/>
    <w:rsid w:val="00522F11"/>
    <w:rsid w:val="00523522"/>
    <w:rsid w:val="005255BC"/>
    <w:rsid w:val="00532ADA"/>
    <w:rsid w:val="00535F8D"/>
    <w:rsid w:val="00537EF9"/>
    <w:rsid w:val="005408DF"/>
    <w:rsid w:val="005411F2"/>
    <w:rsid w:val="00541A4B"/>
    <w:rsid w:val="005444BD"/>
    <w:rsid w:val="00545DA4"/>
    <w:rsid w:val="00547F1B"/>
    <w:rsid w:val="00552789"/>
    <w:rsid w:val="0055318D"/>
    <w:rsid w:val="005535A6"/>
    <w:rsid w:val="00556B3C"/>
    <w:rsid w:val="00557FD8"/>
    <w:rsid w:val="00561482"/>
    <w:rsid w:val="0056160D"/>
    <w:rsid w:val="00567372"/>
    <w:rsid w:val="00570723"/>
    <w:rsid w:val="0057179C"/>
    <w:rsid w:val="005729DB"/>
    <w:rsid w:val="00573344"/>
    <w:rsid w:val="00576D0E"/>
    <w:rsid w:val="0057770B"/>
    <w:rsid w:val="0058175C"/>
    <w:rsid w:val="00583F9B"/>
    <w:rsid w:val="00584AFA"/>
    <w:rsid w:val="00585792"/>
    <w:rsid w:val="00586FD1"/>
    <w:rsid w:val="005A569C"/>
    <w:rsid w:val="005B169F"/>
    <w:rsid w:val="005B58C7"/>
    <w:rsid w:val="005B7CD7"/>
    <w:rsid w:val="005C19B3"/>
    <w:rsid w:val="005C3A5E"/>
    <w:rsid w:val="005C580C"/>
    <w:rsid w:val="005C688D"/>
    <w:rsid w:val="005C7E74"/>
    <w:rsid w:val="005D36B3"/>
    <w:rsid w:val="005D3724"/>
    <w:rsid w:val="005D71A2"/>
    <w:rsid w:val="005D7E99"/>
    <w:rsid w:val="005E1223"/>
    <w:rsid w:val="005E181C"/>
    <w:rsid w:val="005E5C10"/>
    <w:rsid w:val="005E5DE7"/>
    <w:rsid w:val="005E70E3"/>
    <w:rsid w:val="005F1A66"/>
    <w:rsid w:val="005F2C78"/>
    <w:rsid w:val="006006A3"/>
    <w:rsid w:val="00600B8E"/>
    <w:rsid w:val="00601387"/>
    <w:rsid w:val="00601975"/>
    <w:rsid w:val="00610AE6"/>
    <w:rsid w:val="006115D9"/>
    <w:rsid w:val="006117A2"/>
    <w:rsid w:val="006144E4"/>
    <w:rsid w:val="00617501"/>
    <w:rsid w:val="00622D0F"/>
    <w:rsid w:val="00624555"/>
    <w:rsid w:val="00632FCB"/>
    <w:rsid w:val="006422C0"/>
    <w:rsid w:val="006423A7"/>
    <w:rsid w:val="00643E33"/>
    <w:rsid w:val="00643F79"/>
    <w:rsid w:val="0064622F"/>
    <w:rsid w:val="00650299"/>
    <w:rsid w:val="006513DD"/>
    <w:rsid w:val="00651669"/>
    <w:rsid w:val="00651D8A"/>
    <w:rsid w:val="006550C0"/>
    <w:rsid w:val="00655FC5"/>
    <w:rsid w:val="00655FDD"/>
    <w:rsid w:val="00656D19"/>
    <w:rsid w:val="00664E1F"/>
    <w:rsid w:val="00670B08"/>
    <w:rsid w:val="00680D49"/>
    <w:rsid w:val="006820A1"/>
    <w:rsid w:val="00684432"/>
    <w:rsid w:val="006868F5"/>
    <w:rsid w:val="00687BD5"/>
    <w:rsid w:val="006907AE"/>
    <w:rsid w:val="00690BFB"/>
    <w:rsid w:val="006928AC"/>
    <w:rsid w:val="00692B29"/>
    <w:rsid w:val="00694DB6"/>
    <w:rsid w:val="006A116C"/>
    <w:rsid w:val="006A184C"/>
    <w:rsid w:val="006A1B75"/>
    <w:rsid w:val="006A312C"/>
    <w:rsid w:val="006B3467"/>
    <w:rsid w:val="006B3AF0"/>
    <w:rsid w:val="006B4335"/>
    <w:rsid w:val="006B43D3"/>
    <w:rsid w:val="006B4EC7"/>
    <w:rsid w:val="006C44C1"/>
    <w:rsid w:val="006C53EB"/>
    <w:rsid w:val="006C5590"/>
    <w:rsid w:val="006C5765"/>
    <w:rsid w:val="006C6271"/>
    <w:rsid w:val="006C6E0B"/>
    <w:rsid w:val="006D09A9"/>
    <w:rsid w:val="006D0E21"/>
    <w:rsid w:val="006D3A21"/>
    <w:rsid w:val="006D4085"/>
    <w:rsid w:val="006D61A1"/>
    <w:rsid w:val="006D6AF4"/>
    <w:rsid w:val="006D7202"/>
    <w:rsid w:val="006E51C4"/>
    <w:rsid w:val="006E616B"/>
    <w:rsid w:val="006F1524"/>
    <w:rsid w:val="006F1CE2"/>
    <w:rsid w:val="006F2588"/>
    <w:rsid w:val="006F2E8D"/>
    <w:rsid w:val="007073DC"/>
    <w:rsid w:val="00710D11"/>
    <w:rsid w:val="0071223C"/>
    <w:rsid w:val="00713CDB"/>
    <w:rsid w:val="00713E73"/>
    <w:rsid w:val="0072682D"/>
    <w:rsid w:val="0072755A"/>
    <w:rsid w:val="00727BA8"/>
    <w:rsid w:val="00727E73"/>
    <w:rsid w:val="00737EA1"/>
    <w:rsid w:val="00741BC5"/>
    <w:rsid w:val="0074285D"/>
    <w:rsid w:val="00742A42"/>
    <w:rsid w:val="0074650D"/>
    <w:rsid w:val="00753891"/>
    <w:rsid w:val="007542B3"/>
    <w:rsid w:val="0075739B"/>
    <w:rsid w:val="007626ED"/>
    <w:rsid w:val="00763687"/>
    <w:rsid w:val="00766333"/>
    <w:rsid w:val="00766F75"/>
    <w:rsid w:val="00776750"/>
    <w:rsid w:val="00776B72"/>
    <w:rsid w:val="007820C5"/>
    <w:rsid w:val="00782FA7"/>
    <w:rsid w:val="00783E10"/>
    <w:rsid w:val="00784173"/>
    <w:rsid w:val="00786948"/>
    <w:rsid w:val="007911CB"/>
    <w:rsid w:val="00792A3A"/>
    <w:rsid w:val="00792CF3"/>
    <w:rsid w:val="007A0207"/>
    <w:rsid w:val="007A03BF"/>
    <w:rsid w:val="007A3B5D"/>
    <w:rsid w:val="007B02EC"/>
    <w:rsid w:val="007B15F7"/>
    <w:rsid w:val="007B21B4"/>
    <w:rsid w:val="007B3C48"/>
    <w:rsid w:val="007B3EC4"/>
    <w:rsid w:val="007C2288"/>
    <w:rsid w:val="007D0DC2"/>
    <w:rsid w:val="007D2F64"/>
    <w:rsid w:val="007D56F1"/>
    <w:rsid w:val="007E1567"/>
    <w:rsid w:val="007E51DC"/>
    <w:rsid w:val="007E688F"/>
    <w:rsid w:val="007F22D7"/>
    <w:rsid w:val="007F2CD9"/>
    <w:rsid w:val="007F39A3"/>
    <w:rsid w:val="007F3E46"/>
    <w:rsid w:val="007F5BB9"/>
    <w:rsid w:val="00801031"/>
    <w:rsid w:val="00802953"/>
    <w:rsid w:val="00803F97"/>
    <w:rsid w:val="00807FF1"/>
    <w:rsid w:val="00810100"/>
    <w:rsid w:val="00810BD5"/>
    <w:rsid w:val="0081319F"/>
    <w:rsid w:val="00817BB4"/>
    <w:rsid w:val="00820518"/>
    <w:rsid w:val="00822581"/>
    <w:rsid w:val="00823205"/>
    <w:rsid w:val="008232CD"/>
    <w:rsid w:val="00825A30"/>
    <w:rsid w:val="008309DD"/>
    <w:rsid w:val="00830DBC"/>
    <w:rsid w:val="00831A6E"/>
    <w:rsid w:val="0083227A"/>
    <w:rsid w:val="008342C1"/>
    <w:rsid w:val="00834B1E"/>
    <w:rsid w:val="00835B8B"/>
    <w:rsid w:val="00836D83"/>
    <w:rsid w:val="008370F2"/>
    <w:rsid w:val="00840250"/>
    <w:rsid w:val="008415AD"/>
    <w:rsid w:val="00843171"/>
    <w:rsid w:val="00843742"/>
    <w:rsid w:val="00852F97"/>
    <w:rsid w:val="008539A2"/>
    <w:rsid w:val="008553CB"/>
    <w:rsid w:val="00857C67"/>
    <w:rsid w:val="008605A5"/>
    <w:rsid w:val="00862CC9"/>
    <w:rsid w:val="00866900"/>
    <w:rsid w:val="00870336"/>
    <w:rsid w:val="0087300D"/>
    <w:rsid w:val="0087539F"/>
    <w:rsid w:val="00875B05"/>
    <w:rsid w:val="008768C5"/>
    <w:rsid w:val="008805EA"/>
    <w:rsid w:val="008813D2"/>
    <w:rsid w:val="00881BA1"/>
    <w:rsid w:val="00885066"/>
    <w:rsid w:val="008904F0"/>
    <w:rsid w:val="00890FDF"/>
    <w:rsid w:val="00895188"/>
    <w:rsid w:val="008955F8"/>
    <w:rsid w:val="008977EF"/>
    <w:rsid w:val="008979D8"/>
    <w:rsid w:val="008A0A55"/>
    <w:rsid w:val="008A5D76"/>
    <w:rsid w:val="008A6916"/>
    <w:rsid w:val="008B0087"/>
    <w:rsid w:val="008B47AB"/>
    <w:rsid w:val="008C26B8"/>
    <w:rsid w:val="008C7E47"/>
    <w:rsid w:val="008D1F9A"/>
    <w:rsid w:val="008D4A9C"/>
    <w:rsid w:val="008D793B"/>
    <w:rsid w:val="008D79A4"/>
    <w:rsid w:val="008D7ED4"/>
    <w:rsid w:val="008E3B48"/>
    <w:rsid w:val="008E51E1"/>
    <w:rsid w:val="008E5C8A"/>
    <w:rsid w:val="008F04F3"/>
    <w:rsid w:val="008F0E6B"/>
    <w:rsid w:val="008F46DA"/>
    <w:rsid w:val="008F6AAD"/>
    <w:rsid w:val="0090173C"/>
    <w:rsid w:val="00902D14"/>
    <w:rsid w:val="00902E57"/>
    <w:rsid w:val="009055E2"/>
    <w:rsid w:val="00905875"/>
    <w:rsid w:val="009069C7"/>
    <w:rsid w:val="00912B2C"/>
    <w:rsid w:val="00913C97"/>
    <w:rsid w:val="00915D5C"/>
    <w:rsid w:val="00920327"/>
    <w:rsid w:val="00922799"/>
    <w:rsid w:val="009273EC"/>
    <w:rsid w:val="00931726"/>
    <w:rsid w:val="00931D00"/>
    <w:rsid w:val="00932E45"/>
    <w:rsid w:val="00935108"/>
    <w:rsid w:val="00936D00"/>
    <w:rsid w:val="00937255"/>
    <w:rsid w:val="00951309"/>
    <w:rsid w:val="0095168F"/>
    <w:rsid w:val="009560AB"/>
    <w:rsid w:val="00957761"/>
    <w:rsid w:val="00957A2F"/>
    <w:rsid w:val="00960310"/>
    <w:rsid w:val="009607B6"/>
    <w:rsid w:val="009616FE"/>
    <w:rsid w:val="00964CF0"/>
    <w:rsid w:val="00970BEE"/>
    <w:rsid w:val="00977A25"/>
    <w:rsid w:val="00980F76"/>
    <w:rsid w:val="00982084"/>
    <w:rsid w:val="00983A9C"/>
    <w:rsid w:val="00990E69"/>
    <w:rsid w:val="00991A72"/>
    <w:rsid w:val="00992E8B"/>
    <w:rsid w:val="00995963"/>
    <w:rsid w:val="009A116C"/>
    <w:rsid w:val="009A1314"/>
    <w:rsid w:val="009A1DC4"/>
    <w:rsid w:val="009A4488"/>
    <w:rsid w:val="009A54D9"/>
    <w:rsid w:val="009B0A04"/>
    <w:rsid w:val="009B0A4C"/>
    <w:rsid w:val="009B61EB"/>
    <w:rsid w:val="009B6449"/>
    <w:rsid w:val="009B7FDF"/>
    <w:rsid w:val="009C2064"/>
    <w:rsid w:val="009C6527"/>
    <w:rsid w:val="009C7222"/>
    <w:rsid w:val="009D1697"/>
    <w:rsid w:val="009D1DF9"/>
    <w:rsid w:val="009D58B8"/>
    <w:rsid w:val="009D720A"/>
    <w:rsid w:val="009E13BC"/>
    <w:rsid w:val="009E4089"/>
    <w:rsid w:val="009E4F80"/>
    <w:rsid w:val="009F12DC"/>
    <w:rsid w:val="009F3E9B"/>
    <w:rsid w:val="009F6A52"/>
    <w:rsid w:val="00A014F8"/>
    <w:rsid w:val="00A0151F"/>
    <w:rsid w:val="00A015F3"/>
    <w:rsid w:val="00A05E70"/>
    <w:rsid w:val="00A07E3D"/>
    <w:rsid w:val="00A11DCA"/>
    <w:rsid w:val="00A129C1"/>
    <w:rsid w:val="00A13DFD"/>
    <w:rsid w:val="00A166A3"/>
    <w:rsid w:val="00A1765C"/>
    <w:rsid w:val="00A179A5"/>
    <w:rsid w:val="00A27EEA"/>
    <w:rsid w:val="00A310CA"/>
    <w:rsid w:val="00A36E66"/>
    <w:rsid w:val="00A42000"/>
    <w:rsid w:val="00A462C3"/>
    <w:rsid w:val="00A47BC7"/>
    <w:rsid w:val="00A50646"/>
    <w:rsid w:val="00A5173C"/>
    <w:rsid w:val="00A54731"/>
    <w:rsid w:val="00A57624"/>
    <w:rsid w:val="00A60FE3"/>
    <w:rsid w:val="00A61AEF"/>
    <w:rsid w:val="00A62FC0"/>
    <w:rsid w:val="00A72A49"/>
    <w:rsid w:val="00A73AF6"/>
    <w:rsid w:val="00A73C5E"/>
    <w:rsid w:val="00A75CB3"/>
    <w:rsid w:val="00A76169"/>
    <w:rsid w:val="00A77140"/>
    <w:rsid w:val="00A8676D"/>
    <w:rsid w:val="00A9233F"/>
    <w:rsid w:val="00A95848"/>
    <w:rsid w:val="00A9652E"/>
    <w:rsid w:val="00A96E4C"/>
    <w:rsid w:val="00A9718D"/>
    <w:rsid w:val="00AA0319"/>
    <w:rsid w:val="00AA04D6"/>
    <w:rsid w:val="00AA1543"/>
    <w:rsid w:val="00AA5940"/>
    <w:rsid w:val="00AA7133"/>
    <w:rsid w:val="00AB01AE"/>
    <w:rsid w:val="00AB0FFD"/>
    <w:rsid w:val="00AB38D3"/>
    <w:rsid w:val="00AB68EB"/>
    <w:rsid w:val="00AC2918"/>
    <w:rsid w:val="00AC31EA"/>
    <w:rsid w:val="00AD1ACB"/>
    <w:rsid w:val="00AD2F98"/>
    <w:rsid w:val="00AD30CE"/>
    <w:rsid w:val="00AD32BA"/>
    <w:rsid w:val="00AD32FB"/>
    <w:rsid w:val="00AD3F3F"/>
    <w:rsid w:val="00AD5453"/>
    <w:rsid w:val="00AD7192"/>
    <w:rsid w:val="00AE03A7"/>
    <w:rsid w:val="00AE3998"/>
    <w:rsid w:val="00AE4874"/>
    <w:rsid w:val="00AE4EF3"/>
    <w:rsid w:val="00AE659E"/>
    <w:rsid w:val="00AE6A10"/>
    <w:rsid w:val="00AF10F1"/>
    <w:rsid w:val="00AF173A"/>
    <w:rsid w:val="00AF2276"/>
    <w:rsid w:val="00AF2757"/>
    <w:rsid w:val="00AF786D"/>
    <w:rsid w:val="00B02633"/>
    <w:rsid w:val="00B027CC"/>
    <w:rsid w:val="00B02FD6"/>
    <w:rsid w:val="00B066A4"/>
    <w:rsid w:val="00B07A13"/>
    <w:rsid w:val="00B07B81"/>
    <w:rsid w:val="00B143E2"/>
    <w:rsid w:val="00B20A67"/>
    <w:rsid w:val="00B30E7D"/>
    <w:rsid w:val="00B33E09"/>
    <w:rsid w:val="00B340EA"/>
    <w:rsid w:val="00B34BDA"/>
    <w:rsid w:val="00B36B5C"/>
    <w:rsid w:val="00B3787A"/>
    <w:rsid w:val="00B41436"/>
    <w:rsid w:val="00B4279B"/>
    <w:rsid w:val="00B45FC9"/>
    <w:rsid w:val="00B46C10"/>
    <w:rsid w:val="00B50540"/>
    <w:rsid w:val="00B50904"/>
    <w:rsid w:val="00B537A8"/>
    <w:rsid w:val="00B57728"/>
    <w:rsid w:val="00B60D37"/>
    <w:rsid w:val="00B61795"/>
    <w:rsid w:val="00B70109"/>
    <w:rsid w:val="00B75797"/>
    <w:rsid w:val="00B778FF"/>
    <w:rsid w:val="00B805FC"/>
    <w:rsid w:val="00B81D76"/>
    <w:rsid w:val="00B83461"/>
    <w:rsid w:val="00B84A9F"/>
    <w:rsid w:val="00B87021"/>
    <w:rsid w:val="00B9685D"/>
    <w:rsid w:val="00B97767"/>
    <w:rsid w:val="00BB0056"/>
    <w:rsid w:val="00BB01DE"/>
    <w:rsid w:val="00BB0D50"/>
    <w:rsid w:val="00BB5581"/>
    <w:rsid w:val="00BB7E82"/>
    <w:rsid w:val="00BC398D"/>
    <w:rsid w:val="00BC41E7"/>
    <w:rsid w:val="00BC5760"/>
    <w:rsid w:val="00BC7CCF"/>
    <w:rsid w:val="00BD38FF"/>
    <w:rsid w:val="00BD4DE3"/>
    <w:rsid w:val="00BD6249"/>
    <w:rsid w:val="00BD78D6"/>
    <w:rsid w:val="00BD7908"/>
    <w:rsid w:val="00BE1A8D"/>
    <w:rsid w:val="00BE3E02"/>
    <w:rsid w:val="00BE3F36"/>
    <w:rsid w:val="00BE470B"/>
    <w:rsid w:val="00BE72BF"/>
    <w:rsid w:val="00BF35F1"/>
    <w:rsid w:val="00BF6952"/>
    <w:rsid w:val="00BF72E2"/>
    <w:rsid w:val="00BF7A08"/>
    <w:rsid w:val="00C018E7"/>
    <w:rsid w:val="00C0357B"/>
    <w:rsid w:val="00C13A07"/>
    <w:rsid w:val="00C22B26"/>
    <w:rsid w:val="00C25538"/>
    <w:rsid w:val="00C33FE1"/>
    <w:rsid w:val="00C34746"/>
    <w:rsid w:val="00C36C51"/>
    <w:rsid w:val="00C46149"/>
    <w:rsid w:val="00C579DC"/>
    <w:rsid w:val="00C57A91"/>
    <w:rsid w:val="00C60568"/>
    <w:rsid w:val="00C641B0"/>
    <w:rsid w:val="00C66D73"/>
    <w:rsid w:val="00C7148E"/>
    <w:rsid w:val="00C71F97"/>
    <w:rsid w:val="00C740E1"/>
    <w:rsid w:val="00C75C0D"/>
    <w:rsid w:val="00C765B4"/>
    <w:rsid w:val="00C76E40"/>
    <w:rsid w:val="00C81884"/>
    <w:rsid w:val="00C87A03"/>
    <w:rsid w:val="00C87E56"/>
    <w:rsid w:val="00C91712"/>
    <w:rsid w:val="00C92138"/>
    <w:rsid w:val="00CA09B0"/>
    <w:rsid w:val="00CA2AA1"/>
    <w:rsid w:val="00CA4D9F"/>
    <w:rsid w:val="00CB4017"/>
    <w:rsid w:val="00CB43AF"/>
    <w:rsid w:val="00CB4926"/>
    <w:rsid w:val="00CB5E15"/>
    <w:rsid w:val="00CB6571"/>
    <w:rsid w:val="00CC01C2"/>
    <w:rsid w:val="00CC2C3B"/>
    <w:rsid w:val="00CC59B6"/>
    <w:rsid w:val="00CE218B"/>
    <w:rsid w:val="00CE37EC"/>
    <w:rsid w:val="00CE419E"/>
    <w:rsid w:val="00CE565E"/>
    <w:rsid w:val="00CE6341"/>
    <w:rsid w:val="00CE6FC8"/>
    <w:rsid w:val="00CF141F"/>
    <w:rsid w:val="00CF16E0"/>
    <w:rsid w:val="00CF1A06"/>
    <w:rsid w:val="00CF1D31"/>
    <w:rsid w:val="00CF21F2"/>
    <w:rsid w:val="00CF4DBA"/>
    <w:rsid w:val="00CF5EBB"/>
    <w:rsid w:val="00CF7EC8"/>
    <w:rsid w:val="00D02712"/>
    <w:rsid w:val="00D040FB"/>
    <w:rsid w:val="00D057B9"/>
    <w:rsid w:val="00D067B8"/>
    <w:rsid w:val="00D070C6"/>
    <w:rsid w:val="00D108B4"/>
    <w:rsid w:val="00D145D8"/>
    <w:rsid w:val="00D17A7C"/>
    <w:rsid w:val="00D214D0"/>
    <w:rsid w:val="00D22CC4"/>
    <w:rsid w:val="00D234AF"/>
    <w:rsid w:val="00D33EE4"/>
    <w:rsid w:val="00D3526A"/>
    <w:rsid w:val="00D360C6"/>
    <w:rsid w:val="00D36CDA"/>
    <w:rsid w:val="00D408F7"/>
    <w:rsid w:val="00D41E01"/>
    <w:rsid w:val="00D42902"/>
    <w:rsid w:val="00D43416"/>
    <w:rsid w:val="00D4406D"/>
    <w:rsid w:val="00D442B4"/>
    <w:rsid w:val="00D44F90"/>
    <w:rsid w:val="00D45CDB"/>
    <w:rsid w:val="00D50796"/>
    <w:rsid w:val="00D541BC"/>
    <w:rsid w:val="00D563F5"/>
    <w:rsid w:val="00D565B5"/>
    <w:rsid w:val="00D6546B"/>
    <w:rsid w:val="00D70336"/>
    <w:rsid w:val="00D7232B"/>
    <w:rsid w:val="00D724B4"/>
    <w:rsid w:val="00D7262C"/>
    <w:rsid w:val="00D72AEA"/>
    <w:rsid w:val="00D76FB6"/>
    <w:rsid w:val="00D7748C"/>
    <w:rsid w:val="00D80150"/>
    <w:rsid w:val="00D81CD9"/>
    <w:rsid w:val="00D82A2A"/>
    <w:rsid w:val="00D861B2"/>
    <w:rsid w:val="00D8683D"/>
    <w:rsid w:val="00D8684E"/>
    <w:rsid w:val="00D92D75"/>
    <w:rsid w:val="00D94496"/>
    <w:rsid w:val="00D9581D"/>
    <w:rsid w:val="00D95821"/>
    <w:rsid w:val="00DA3E91"/>
    <w:rsid w:val="00DA6274"/>
    <w:rsid w:val="00DA7519"/>
    <w:rsid w:val="00DB3E56"/>
    <w:rsid w:val="00DB6AC5"/>
    <w:rsid w:val="00DB76DA"/>
    <w:rsid w:val="00DC36AC"/>
    <w:rsid w:val="00DC4133"/>
    <w:rsid w:val="00DC4A91"/>
    <w:rsid w:val="00DC63BC"/>
    <w:rsid w:val="00DC64E7"/>
    <w:rsid w:val="00DD0614"/>
    <w:rsid w:val="00DD0952"/>
    <w:rsid w:val="00DD42B2"/>
    <w:rsid w:val="00DD4BED"/>
    <w:rsid w:val="00DD7DA1"/>
    <w:rsid w:val="00DE2BD0"/>
    <w:rsid w:val="00DE39F0"/>
    <w:rsid w:val="00DE6FAD"/>
    <w:rsid w:val="00DF0AF3"/>
    <w:rsid w:val="00DF3488"/>
    <w:rsid w:val="00DF61A2"/>
    <w:rsid w:val="00DF7577"/>
    <w:rsid w:val="00E01084"/>
    <w:rsid w:val="00E0115C"/>
    <w:rsid w:val="00E03A76"/>
    <w:rsid w:val="00E05B68"/>
    <w:rsid w:val="00E06CA9"/>
    <w:rsid w:val="00E106DF"/>
    <w:rsid w:val="00E13384"/>
    <w:rsid w:val="00E170FE"/>
    <w:rsid w:val="00E17CCC"/>
    <w:rsid w:val="00E20FD8"/>
    <w:rsid w:val="00E2150B"/>
    <w:rsid w:val="00E21FE2"/>
    <w:rsid w:val="00E223D7"/>
    <w:rsid w:val="00E25FB4"/>
    <w:rsid w:val="00E2626E"/>
    <w:rsid w:val="00E27D7E"/>
    <w:rsid w:val="00E304AE"/>
    <w:rsid w:val="00E3102C"/>
    <w:rsid w:val="00E319EC"/>
    <w:rsid w:val="00E33124"/>
    <w:rsid w:val="00E34935"/>
    <w:rsid w:val="00E35A1F"/>
    <w:rsid w:val="00E36291"/>
    <w:rsid w:val="00E40339"/>
    <w:rsid w:val="00E40E7B"/>
    <w:rsid w:val="00E414FB"/>
    <w:rsid w:val="00E42E13"/>
    <w:rsid w:val="00E50E28"/>
    <w:rsid w:val="00E5309E"/>
    <w:rsid w:val="00E5397E"/>
    <w:rsid w:val="00E575CF"/>
    <w:rsid w:val="00E617E9"/>
    <w:rsid w:val="00E6257C"/>
    <w:rsid w:val="00E63C59"/>
    <w:rsid w:val="00E64B03"/>
    <w:rsid w:val="00E6788D"/>
    <w:rsid w:val="00E67BF5"/>
    <w:rsid w:val="00E704CD"/>
    <w:rsid w:val="00E71A36"/>
    <w:rsid w:val="00E73068"/>
    <w:rsid w:val="00E757C8"/>
    <w:rsid w:val="00E8249E"/>
    <w:rsid w:val="00E9085B"/>
    <w:rsid w:val="00E93E5E"/>
    <w:rsid w:val="00E958EF"/>
    <w:rsid w:val="00E96626"/>
    <w:rsid w:val="00E97664"/>
    <w:rsid w:val="00EA0F08"/>
    <w:rsid w:val="00EA23E4"/>
    <w:rsid w:val="00EA41F2"/>
    <w:rsid w:val="00EA4E6F"/>
    <w:rsid w:val="00EA789F"/>
    <w:rsid w:val="00EB072E"/>
    <w:rsid w:val="00EB195E"/>
    <w:rsid w:val="00EC0EF4"/>
    <w:rsid w:val="00EC0F1A"/>
    <w:rsid w:val="00EC21DF"/>
    <w:rsid w:val="00EE1004"/>
    <w:rsid w:val="00EE12EF"/>
    <w:rsid w:val="00EE1D23"/>
    <w:rsid w:val="00EE32F5"/>
    <w:rsid w:val="00EE5650"/>
    <w:rsid w:val="00EE72FD"/>
    <w:rsid w:val="00EF2CDC"/>
    <w:rsid w:val="00EF62FA"/>
    <w:rsid w:val="00F0435F"/>
    <w:rsid w:val="00F07162"/>
    <w:rsid w:val="00F07607"/>
    <w:rsid w:val="00F102DA"/>
    <w:rsid w:val="00F11C48"/>
    <w:rsid w:val="00F174F1"/>
    <w:rsid w:val="00F240E7"/>
    <w:rsid w:val="00F34452"/>
    <w:rsid w:val="00F368D2"/>
    <w:rsid w:val="00F37AB8"/>
    <w:rsid w:val="00F37F6B"/>
    <w:rsid w:val="00F40852"/>
    <w:rsid w:val="00F42EF2"/>
    <w:rsid w:val="00F443AE"/>
    <w:rsid w:val="00F5224D"/>
    <w:rsid w:val="00F54DF5"/>
    <w:rsid w:val="00F632AC"/>
    <w:rsid w:val="00F64B16"/>
    <w:rsid w:val="00F64E8B"/>
    <w:rsid w:val="00F676CC"/>
    <w:rsid w:val="00F67C38"/>
    <w:rsid w:val="00F7008F"/>
    <w:rsid w:val="00F71053"/>
    <w:rsid w:val="00F717FE"/>
    <w:rsid w:val="00F720CC"/>
    <w:rsid w:val="00F806F1"/>
    <w:rsid w:val="00F80D39"/>
    <w:rsid w:val="00F8385A"/>
    <w:rsid w:val="00F83F1E"/>
    <w:rsid w:val="00F85826"/>
    <w:rsid w:val="00F9496A"/>
    <w:rsid w:val="00F94D18"/>
    <w:rsid w:val="00F955E9"/>
    <w:rsid w:val="00FA124A"/>
    <w:rsid w:val="00FA21D2"/>
    <w:rsid w:val="00FA4BFD"/>
    <w:rsid w:val="00FA59EA"/>
    <w:rsid w:val="00FB4BAD"/>
    <w:rsid w:val="00FC0799"/>
    <w:rsid w:val="00FC08DD"/>
    <w:rsid w:val="00FC2316"/>
    <w:rsid w:val="00FC25B6"/>
    <w:rsid w:val="00FC2CFD"/>
    <w:rsid w:val="00FD06C7"/>
    <w:rsid w:val="00FD2B1B"/>
    <w:rsid w:val="00FD3847"/>
    <w:rsid w:val="00FD4999"/>
    <w:rsid w:val="00FD7E06"/>
    <w:rsid w:val="00FE091D"/>
    <w:rsid w:val="00FE0A5D"/>
    <w:rsid w:val="00FE19B3"/>
    <w:rsid w:val="00FE540B"/>
    <w:rsid w:val="00FF236F"/>
    <w:rsid w:val="00FF2971"/>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64CF0"/>
    <w:rPr>
      <w:rFonts w:asciiTheme="minorHAnsi" w:hAnsiTheme="minorHAns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하이퍼링크2"/>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uiPriority w:val="99"/>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uiPriority w:val="99"/>
    <w:semiHidden/>
    <w:unhideWhenUsed/>
    <w:rsid w:val="005444BD"/>
    <w:rPr>
      <w:sz w:val="16"/>
      <w:szCs w:val="16"/>
    </w:rPr>
  </w:style>
  <w:style w:type="paragraph" w:styleId="CommentText">
    <w:name w:val="annotation text"/>
    <w:basedOn w:val="Normal"/>
    <w:link w:val="CommentTextChar"/>
    <w:uiPriority w:val="99"/>
    <w:unhideWhenUsed/>
    <w:rsid w:val="005444BD"/>
    <w:rPr>
      <w:sz w:val="20"/>
    </w:rPr>
  </w:style>
  <w:style w:type="character" w:customStyle="1" w:styleId="CommentTextChar">
    <w:name w:val="Comment Text Char"/>
    <w:basedOn w:val="DefaultParagraphFont"/>
    <w:link w:val="CommentText"/>
    <w:uiPriority w:val="99"/>
    <w:rsid w:val="005444BD"/>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5444BD"/>
    <w:rPr>
      <w:b/>
      <w:bCs/>
    </w:rPr>
  </w:style>
  <w:style w:type="character" w:customStyle="1" w:styleId="CommentSubjectChar">
    <w:name w:val="Comment Subject Char"/>
    <w:basedOn w:val="CommentTextChar"/>
    <w:link w:val="CommentSubject"/>
    <w:uiPriority w:val="99"/>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styleId="Mention">
    <w:name w:val="Mention"/>
    <w:basedOn w:val="DefaultParagraphFont"/>
    <w:uiPriority w:val="99"/>
    <w:unhideWhenUsed/>
    <w:rsid w:val="0064622F"/>
    <w:rPr>
      <w:color w:val="2B579A"/>
      <w:shd w:val="clear" w:color="auto" w:fill="E1DFDD"/>
    </w:rPr>
  </w:style>
  <w:style w:type="paragraph" w:customStyle="1" w:styleId="Docnumber">
    <w:name w:val="Docnumber"/>
    <w:basedOn w:val="Normal"/>
    <w:link w:val="DocnumberChar"/>
    <w:qFormat/>
    <w:rsid w:val="000C111E"/>
    <w:pPr>
      <w:tabs>
        <w:tab w:val="clear" w:pos="794"/>
        <w:tab w:val="clear" w:pos="1191"/>
        <w:tab w:val="clear" w:pos="1588"/>
        <w:tab w:val="clear" w:pos="1985"/>
        <w:tab w:val="left" w:pos="1134"/>
        <w:tab w:val="left" w:pos="1871"/>
        <w:tab w:val="left" w:pos="2268"/>
      </w:tabs>
      <w:spacing w:before="120"/>
      <w:jc w:val="right"/>
    </w:pPr>
    <w:rPr>
      <w:rFonts w:ascii="Times New Roman" w:hAnsi="Times New Roman"/>
      <w:b/>
      <w:bCs/>
      <w:sz w:val="40"/>
    </w:rPr>
  </w:style>
  <w:style w:type="character" w:customStyle="1" w:styleId="DocnumberChar">
    <w:name w:val="Docnumber Char"/>
    <w:basedOn w:val="DefaultParagraphFont"/>
    <w:link w:val="Docnumber"/>
    <w:rsid w:val="000C111E"/>
    <w:rPr>
      <w:rFonts w:ascii="Times New Roman" w:hAnsi="Times New Roman"/>
      <w:b/>
      <w:bCs/>
      <w:sz w:val="40"/>
      <w:lang w:val="en-GB" w:eastAsia="en-US"/>
    </w:rPr>
  </w:style>
  <w:style w:type="paragraph" w:customStyle="1" w:styleId="LSDeadline">
    <w:name w:val="LSDeadline"/>
    <w:basedOn w:val="Normal"/>
    <w:next w:val="Normal"/>
    <w:rsid w:val="00484F91"/>
    <w:pPr>
      <w:tabs>
        <w:tab w:val="clear" w:pos="794"/>
        <w:tab w:val="clear" w:pos="1191"/>
        <w:tab w:val="clear" w:pos="1588"/>
        <w:tab w:val="clear" w:pos="1985"/>
      </w:tabs>
      <w:overflowPunct/>
      <w:autoSpaceDE/>
      <w:autoSpaceDN/>
      <w:adjustRightInd/>
      <w:spacing w:before="120"/>
      <w:textAlignment w:val="auto"/>
    </w:pPr>
    <w:rPr>
      <w:rFonts w:ascii="Times New Roman" w:eastAsiaTheme="minorHAnsi" w:hAnsi="Times New Roman"/>
      <w:sz w:val="24"/>
      <w:szCs w:val="24"/>
      <w:lang w:eastAsia="ja-JP"/>
    </w:rPr>
  </w:style>
  <w:style w:type="paragraph" w:customStyle="1" w:styleId="LSForAction">
    <w:name w:val="LSForAction"/>
    <w:basedOn w:val="Normal"/>
    <w:next w:val="Normal"/>
    <w:rsid w:val="00484F91"/>
    <w:pPr>
      <w:spacing w:before="120"/>
    </w:pPr>
    <w:rPr>
      <w:rFonts w:ascii="Times New Roman" w:eastAsia="Times New Roman" w:hAnsi="Times New Roman"/>
      <w:sz w:val="24"/>
    </w:rPr>
  </w:style>
  <w:style w:type="paragraph" w:customStyle="1" w:styleId="LSForInfo">
    <w:name w:val="LSForInfo"/>
    <w:basedOn w:val="Normal"/>
    <w:next w:val="Normal"/>
    <w:rsid w:val="00484F91"/>
    <w:pPr>
      <w:tabs>
        <w:tab w:val="clear" w:pos="794"/>
        <w:tab w:val="clear" w:pos="1191"/>
        <w:tab w:val="clear" w:pos="1588"/>
        <w:tab w:val="clear" w:pos="1985"/>
      </w:tabs>
      <w:overflowPunct/>
      <w:autoSpaceDE/>
      <w:autoSpaceDN/>
      <w:adjustRightInd/>
      <w:spacing w:before="120"/>
      <w:textAlignment w:val="auto"/>
    </w:pPr>
    <w:rPr>
      <w:rFonts w:ascii="Times New Roman" w:eastAsiaTheme="minorHAnsi" w:hAnsi="Times New Roman"/>
      <w:bCs/>
      <w:sz w:val="24"/>
      <w:szCs w:val="24"/>
      <w:lang w:eastAsia="ja-JP"/>
    </w:rPr>
  </w:style>
  <w:style w:type="paragraph" w:customStyle="1" w:styleId="VenueDate">
    <w:name w:val="VenueDate"/>
    <w:basedOn w:val="Normal"/>
    <w:qFormat/>
    <w:rsid w:val="00484F91"/>
    <w:pPr>
      <w:tabs>
        <w:tab w:val="clear" w:pos="794"/>
        <w:tab w:val="clear" w:pos="1191"/>
        <w:tab w:val="clear" w:pos="1588"/>
        <w:tab w:val="clear" w:pos="1985"/>
      </w:tabs>
      <w:overflowPunct/>
      <w:autoSpaceDE/>
      <w:autoSpaceDN/>
      <w:adjustRightInd/>
      <w:spacing w:before="120"/>
      <w:jc w:val="right"/>
      <w:textAlignment w:val="auto"/>
    </w:pPr>
    <w:rPr>
      <w:rFonts w:ascii="Times New Roman" w:eastAsiaTheme="minorEastAsia" w:hAnsi="Times New Roman"/>
      <w:sz w:val="24"/>
      <w:szCs w:val="24"/>
      <w:lang w:eastAsia="ja-JP"/>
    </w:rPr>
  </w:style>
  <w:style w:type="paragraph" w:customStyle="1" w:styleId="TSBHeaderQuestion">
    <w:name w:val="TSBHeaderQuestion"/>
    <w:basedOn w:val="Normal"/>
    <w:qFormat/>
    <w:rsid w:val="00484F91"/>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TSBHeaderSource">
    <w:name w:val="TSBHeaderSource"/>
    <w:basedOn w:val="Normal"/>
    <w:qFormat/>
    <w:rsid w:val="00484F91"/>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TSBHeaderTitle">
    <w:name w:val="TSBHeaderTitle"/>
    <w:basedOn w:val="Normal"/>
    <w:qFormat/>
    <w:rsid w:val="00484F91"/>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LSApproval">
    <w:name w:val="LSApproval"/>
    <w:basedOn w:val="Normal"/>
    <w:next w:val="Normal"/>
    <w:rsid w:val="00484F91"/>
    <w:pPr>
      <w:tabs>
        <w:tab w:val="clear" w:pos="794"/>
        <w:tab w:val="clear" w:pos="1191"/>
        <w:tab w:val="clear" w:pos="1588"/>
        <w:tab w:val="clear" w:pos="1985"/>
      </w:tabs>
      <w:overflowPunct/>
      <w:autoSpaceDE/>
      <w:autoSpaceDN/>
      <w:adjustRightInd/>
      <w:spacing w:before="120"/>
      <w:textAlignment w:val="auto"/>
    </w:pPr>
    <w:rPr>
      <w:rFonts w:ascii="Times New Roman" w:eastAsiaTheme="minorHAnsi" w:hAnsi="Times New Roman"/>
      <w:sz w:val="24"/>
      <w:szCs w:val="24"/>
      <w:lang w:eastAsia="ja-JP"/>
    </w:rPr>
  </w:style>
  <w:style w:type="paragraph" w:customStyle="1" w:styleId="TSBHeaderRight14">
    <w:name w:val="TSBHeaderRight14"/>
    <w:basedOn w:val="Normal"/>
    <w:qFormat/>
    <w:rsid w:val="00484F91"/>
    <w:pPr>
      <w:tabs>
        <w:tab w:val="clear" w:pos="794"/>
        <w:tab w:val="clear" w:pos="1191"/>
        <w:tab w:val="clear" w:pos="1588"/>
        <w:tab w:val="clear" w:pos="1985"/>
      </w:tabs>
      <w:overflowPunct/>
      <w:autoSpaceDE/>
      <w:autoSpaceDN/>
      <w:adjustRightInd/>
      <w:spacing w:before="120"/>
      <w:jc w:val="right"/>
      <w:textAlignment w:val="auto"/>
    </w:pPr>
    <w:rPr>
      <w:rFonts w:ascii="Times New Roman" w:eastAsiaTheme="minorEastAsia" w:hAnsi="Times New Roman"/>
      <w:b/>
      <w:bCs/>
      <w:sz w:val="28"/>
      <w:szCs w:val="28"/>
      <w:lang w:eastAsia="ja-JP"/>
    </w:rPr>
  </w:style>
  <w:style w:type="paragraph" w:styleId="Title">
    <w:name w:val="Title"/>
    <w:basedOn w:val="Normal"/>
    <w:next w:val="Normal"/>
    <w:link w:val="TitleChar"/>
    <w:uiPriority w:val="10"/>
    <w:qFormat/>
    <w:rsid w:val="00FD4999"/>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FD4999"/>
    <w:rPr>
      <w:rFonts w:asciiTheme="majorHAnsi" w:eastAsiaTheme="majorEastAsia" w:hAnsiTheme="majorHAnsi" w:cstheme="majorBidi"/>
      <w:sz w:val="32"/>
      <w:szCs w:val="32"/>
      <w:lang w:val="en-GB" w:eastAsia="en-US"/>
    </w:rPr>
  </w:style>
  <w:style w:type="paragraph" w:customStyle="1" w:styleId="Default">
    <w:name w:val="Default"/>
    <w:rsid w:val="00684432"/>
    <w:pPr>
      <w:autoSpaceDE w:val="0"/>
      <w:autoSpaceDN w:val="0"/>
      <w:adjustRightInd w:val="0"/>
    </w:pPr>
    <w:rPr>
      <w:rFonts w:ascii="Times New Roman" w:eastAsiaTheme="minorEastAsia" w:hAnsi="Times New Roman"/>
      <w:color w:val="000000"/>
      <w:sz w:val="24"/>
      <w:szCs w:val="24"/>
      <w:lang w:val="en-GB" w:eastAsia="ja-JP"/>
      <w14:ligatures w14:val="standardContextual"/>
    </w:rPr>
  </w:style>
  <w:style w:type="character" w:customStyle="1" w:styleId="ListParagraphChar">
    <w:name w:val="List Paragraph Char"/>
    <w:basedOn w:val="DefaultParagraphFont"/>
    <w:link w:val="ListParagraph"/>
    <w:uiPriority w:val="34"/>
    <w:rsid w:val="00684432"/>
    <w:rPr>
      <w:rFonts w:ascii="Times New Roman" w:hAnsi="Times New Roman"/>
      <w:sz w:val="22"/>
      <w:lang w:val="en-GB" w:eastAsia="en-US"/>
    </w:rPr>
  </w:style>
  <w:style w:type="character" w:customStyle="1" w:styleId="Heading1Char">
    <w:name w:val="Heading 1 Char"/>
    <w:basedOn w:val="DefaultParagraphFont"/>
    <w:link w:val="Heading1"/>
    <w:rsid w:val="00684432"/>
    <w:rPr>
      <w:rFonts w:asciiTheme="minorHAnsi" w:hAnsiTheme="minorHAnsi"/>
      <w:b/>
      <w:sz w:val="28"/>
      <w:lang w:val="en-GB" w:eastAsia="en-US"/>
    </w:rPr>
  </w:style>
  <w:style w:type="paragraph" w:customStyle="1" w:styleId="paragraph">
    <w:name w:val="paragraph"/>
    <w:basedOn w:val="Normal"/>
    <w:rsid w:val="00684432"/>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eastAsia="Times New Roman" w:hAnsi="Times New Roman"/>
      <w:sz w:val="24"/>
      <w:szCs w:val="24"/>
      <w:lang w:val="en-IN" w:eastAsia="ja-JP"/>
    </w:rPr>
  </w:style>
  <w:style w:type="character" w:customStyle="1" w:styleId="Heading2Char">
    <w:name w:val="Heading 2 Char"/>
    <w:basedOn w:val="DefaultParagraphFont"/>
    <w:link w:val="Heading2"/>
    <w:uiPriority w:val="9"/>
    <w:rsid w:val="00684432"/>
    <w:rPr>
      <w:rFonts w:asciiTheme="minorHAnsi" w:hAnsiTheme="minorHAnsi"/>
      <w:b/>
      <w:sz w:val="24"/>
      <w:lang w:val="en-GB" w:eastAsia="en-US"/>
    </w:rPr>
  </w:style>
  <w:style w:type="table" w:styleId="GridTable1Light">
    <w:name w:val="Grid Table 1 Light"/>
    <w:basedOn w:val="TableNormal"/>
    <w:uiPriority w:val="46"/>
    <w:rsid w:val="0068443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rsid w:val="00684432"/>
    <w:rPr>
      <w:rFonts w:ascii="Times New Roman" w:hAnsi="Times New Roman"/>
      <w:color w:val="808080"/>
    </w:rPr>
  </w:style>
  <w:style w:type="paragraph" w:customStyle="1" w:styleId="sc-jqbroh">
    <w:name w:val="sc-jqbroh"/>
    <w:basedOn w:val="Normal"/>
    <w:rsid w:val="00684432"/>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eastAsia="Times New Roman" w:hAnsi="Times New Roman"/>
      <w:sz w:val="24"/>
      <w:szCs w:val="24"/>
      <w:lang w:val="en-US"/>
    </w:rPr>
  </w:style>
  <w:style w:type="paragraph" w:styleId="z-TopofForm">
    <w:name w:val="HTML Top of Form"/>
    <w:basedOn w:val="Normal"/>
    <w:next w:val="Normal"/>
    <w:link w:val="z-TopofFormChar"/>
    <w:hidden/>
    <w:uiPriority w:val="99"/>
    <w:unhideWhenUsed/>
    <w:rsid w:val="00684432"/>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684432"/>
    <w:rPr>
      <w:rFonts w:ascii="Arial" w:eastAsia="Times New Roman" w:hAnsi="Arial" w:cs="Arial"/>
      <w:vanish/>
      <w:sz w:val="16"/>
      <w:szCs w:val="16"/>
      <w:lang w:eastAsia="en-US"/>
    </w:rPr>
  </w:style>
  <w:style w:type="character" w:customStyle="1" w:styleId="FootnoteTextChar">
    <w:name w:val="Footnote Text Char"/>
    <w:basedOn w:val="DefaultParagraphFont"/>
    <w:link w:val="FootnoteText"/>
    <w:uiPriority w:val="99"/>
    <w:rsid w:val="00684432"/>
    <w:rPr>
      <w:rFonts w:asciiTheme="minorHAnsi" w:hAnsiTheme="minorHAnsi"/>
      <w:sz w:val="22"/>
      <w:lang w:val="en-GB" w:eastAsia="en-US"/>
    </w:rPr>
  </w:style>
  <w:style w:type="paragraph" w:styleId="Caption">
    <w:name w:val="caption"/>
    <w:basedOn w:val="Normal"/>
    <w:next w:val="Normal"/>
    <w:uiPriority w:val="35"/>
    <w:unhideWhenUsed/>
    <w:qFormat/>
    <w:rsid w:val="00684432"/>
    <w:pPr>
      <w:tabs>
        <w:tab w:val="clear" w:pos="794"/>
        <w:tab w:val="clear" w:pos="1191"/>
        <w:tab w:val="clear" w:pos="1588"/>
        <w:tab w:val="clear" w:pos="1985"/>
      </w:tabs>
      <w:overflowPunct/>
      <w:autoSpaceDE/>
      <w:autoSpaceDN/>
      <w:adjustRightInd/>
      <w:spacing w:before="0" w:after="200"/>
      <w:textAlignment w:val="auto"/>
    </w:pPr>
    <w:rPr>
      <w:rFonts w:eastAsiaTheme="minorEastAsia" w:cstheme="minorBidi"/>
      <w:i/>
      <w:iCs/>
      <w:color w:val="1F497D" w:themeColor="text2"/>
      <w:kern w:val="2"/>
      <w:sz w:val="18"/>
      <w:szCs w:val="18"/>
      <w:lang w:val="en-IN" w:eastAsia="ja-JP"/>
      <w14:ligatures w14:val="standardContextual"/>
    </w:rPr>
  </w:style>
  <w:style w:type="paragraph" w:customStyle="1" w:styleId="TSBHeaderSummary">
    <w:name w:val="TSBHeaderSummary"/>
    <w:basedOn w:val="Normal"/>
    <w:rsid w:val="004D19B0"/>
    <w:pPr>
      <w:tabs>
        <w:tab w:val="clear" w:pos="794"/>
        <w:tab w:val="clear" w:pos="1191"/>
        <w:tab w:val="clear" w:pos="1588"/>
        <w:tab w:val="clear" w:pos="1985"/>
      </w:tabs>
      <w:overflowPunct/>
      <w:autoSpaceDE/>
      <w:autoSpaceDN/>
      <w:adjustRightInd/>
      <w:spacing w:before="120"/>
      <w:textAlignment w:val="auto"/>
    </w:pPr>
    <w:rPr>
      <w:rFonts w:ascii="Times New Roman" w:eastAsia="DengXi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7245">
      <w:bodyDiv w:val="1"/>
      <w:marLeft w:val="0"/>
      <w:marRight w:val="0"/>
      <w:marTop w:val="0"/>
      <w:marBottom w:val="0"/>
      <w:divBdr>
        <w:top w:val="none" w:sz="0" w:space="0" w:color="auto"/>
        <w:left w:val="none" w:sz="0" w:space="0" w:color="auto"/>
        <w:bottom w:val="none" w:sz="0" w:space="0" w:color="auto"/>
        <w:right w:val="none" w:sz="0" w:space="0" w:color="auto"/>
      </w:divBdr>
    </w:div>
    <w:div w:id="65543086">
      <w:bodyDiv w:val="1"/>
      <w:marLeft w:val="0"/>
      <w:marRight w:val="0"/>
      <w:marTop w:val="0"/>
      <w:marBottom w:val="0"/>
      <w:divBdr>
        <w:top w:val="none" w:sz="0" w:space="0" w:color="auto"/>
        <w:left w:val="none" w:sz="0" w:space="0" w:color="auto"/>
        <w:bottom w:val="none" w:sz="0" w:space="0" w:color="auto"/>
        <w:right w:val="none" w:sz="0" w:space="0" w:color="auto"/>
      </w:divBdr>
    </w:div>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397674890">
      <w:bodyDiv w:val="1"/>
      <w:marLeft w:val="0"/>
      <w:marRight w:val="0"/>
      <w:marTop w:val="0"/>
      <w:marBottom w:val="0"/>
      <w:divBdr>
        <w:top w:val="none" w:sz="0" w:space="0" w:color="auto"/>
        <w:left w:val="none" w:sz="0" w:space="0" w:color="auto"/>
        <w:bottom w:val="none" w:sz="0" w:space="0" w:color="auto"/>
        <w:right w:val="none" w:sz="0" w:space="0" w:color="auto"/>
      </w:divBdr>
      <w:divsChild>
        <w:div w:id="299925363">
          <w:marLeft w:val="720"/>
          <w:marRight w:val="0"/>
          <w:marTop w:val="96"/>
          <w:marBottom w:val="0"/>
          <w:divBdr>
            <w:top w:val="none" w:sz="0" w:space="0" w:color="auto"/>
            <w:left w:val="none" w:sz="0" w:space="0" w:color="auto"/>
            <w:bottom w:val="none" w:sz="0" w:space="0" w:color="auto"/>
            <w:right w:val="none" w:sz="0" w:space="0" w:color="auto"/>
          </w:divBdr>
        </w:div>
      </w:divsChild>
    </w:div>
    <w:div w:id="520626096">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08397432">
      <w:bodyDiv w:val="1"/>
      <w:marLeft w:val="0"/>
      <w:marRight w:val="0"/>
      <w:marTop w:val="0"/>
      <w:marBottom w:val="0"/>
      <w:divBdr>
        <w:top w:val="none" w:sz="0" w:space="0" w:color="auto"/>
        <w:left w:val="none" w:sz="0" w:space="0" w:color="auto"/>
        <w:bottom w:val="none" w:sz="0" w:space="0" w:color="auto"/>
        <w:right w:val="none" w:sz="0" w:space="0" w:color="auto"/>
      </w:divBdr>
      <w:divsChild>
        <w:div w:id="49886183">
          <w:marLeft w:val="720"/>
          <w:marRight w:val="0"/>
          <w:marTop w:val="96"/>
          <w:marBottom w:val="0"/>
          <w:divBdr>
            <w:top w:val="none" w:sz="0" w:space="0" w:color="auto"/>
            <w:left w:val="none" w:sz="0" w:space="0" w:color="auto"/>
            <w:bottom w:val="none" w:sz="0" w:space="0" w:color="auto"/>
            <w:right w:val="none" w:sz="0" w:space="0" w:color="auto"/>
          </w:divBdr>
        </w:div>
      </w:divsChild>
    </w:div>
    <w:div w:id="856584110">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5328349">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119377444">
      <w:bodyDiv w:val="1"/>
      <w:marLeft w:val="0"/>
      <w:marRight w:val="0"/>
      <w:marTop w:val="0"/>
      <w:marBottom w:val="0"/>
      <w:divBdr>
        <w:top w:val="none" w:sz="0" w:space="0" w:color="auto"/>
        <w:left w:val="none" w:sz="0" w:space="0" w:color="auto"/>
        <w:bottom w:val="none" w:sz="0" w:space="0" w:color="auto"/>
        <w:right w:val="none" w:sz="0" w:space="0" w:color="auto"/>
      </w:divBdr>
    </w:div>
    <w:div w:id="1147478333">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309287522">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62033261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774134623">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12366464">
      <w:bodyDiv w:val="1"/>
      <w:marLeft w:val="0"/>
      <w:marRight w:val="0"/>
      <w:marTop w:val="0"/>
      <w:marBottom w:val="0"/>
      <w:divBdr>
        <w:top w:val="none" w:sz="0" w:space="0" w:color="auto"/>
        <w:left w:val="none" w:sz="0" w:space="0" w:color="auto"/>
        <w:bottom w:val="none" w:sz="0" w:space="0" w:color="auto"/>
        <w:right w:val="none" w:sz="0" w:space="0" w:color="auto"/>
      </w:divBdr>
    </w:div>
    <w:div w:id="209284528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hub/membership/our-members/directory/?myitu-members-states=true&amp;request=organisations&amp;id=10001004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hub/membership/our-members/directory/?myitu-members-states=true&amp;request=organisations&amp;id=10001004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ls/sp17-sg13-oLS-00191.docx" TargetMode="External"/><Relationship Id="rId5" Type="http://schemas.openxmlformats.org/officeDocument/2006/relationships/webSettings" Target="webSettings.xml"/><Relationship Id="rId15" Type="http://schemas.openxmlformats.org/officeDocument/2006/relationships/hyperlink" Target="https://www.ericsson.com/en/reports-and-papers/white-papers/ai-native" TargetMode="External"/><Relationship Id="rId10" Type="http://schemas.openxmlformats.org/officeDocument/2006/relationships/hyperlink" Target="https://www.itu.int/hub/membership/our-members/directory/?myitu-members-states=true&amp;request=organisations&amp;id=1000100436" TargetMode="External"/><Relationship Id="rId4" Type="http://schemas.openxmlformats.org/officeDocument/2006/relationships/settings" Target="settings.xml"/><Relationship Id="rId9" Type="http://schemas.openxmlformats.org/officeDocument/2006/relationships/hyperlink" Target="http://handle.itu.int/11.1002/ls/sp17-sg13-oLS-00191.docx" TargetMode="External"/><Relationship Id="rId14" Type="http://schemas.openxmlformats.org/officeDocument/2006/relationships/hyperlink" Target="https://www.itu.int/md/T22-SG13-240304-TD-GEN-027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CC60-3596-4DB1-9148-E83333BB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5</TotalTime>
  <Pages>12</Pages>
  <Words>4133</Words>
  <Characters>25139</Characters>
  <Application>Microsoft Office Word</Application>
  <DocSecurity>0</DocSecurity>
  <Lines>209</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Establishment of new Focus Group on Artificial Intelligence Native for Telecommunication Networks (FG-AINN)</dc:title>
  <dc:creator>Chair, SG13</dc:creator>
  <cp:keywords>KİŞİSEL</cp:keywords>
  <dc:description>SG13-TDxxx  For: Geneva, 15 - 26 July 2024_x000d_Document date: _x000d_Saved by ITU51017190 at 13:40:09 on 29/07/2024</dc:description>
  <cp:lastModifiedBy>Al-Mnini, Lara</cp:lastModifiedBy>
  <cp:revision>4</cp:revision>
  <cp:lastPrinted>2021-10-11T07:14:00Z</cp:lastPrinted>
  <dcterms:created xsi:type="dcterms:W3CDTF">2024-07-29T12:08:00Z</dcterms:created>
  <dcterms:modified xsi:type="dcterms:W3CDTF">2024-07-29T12:12:00Z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SG13-TDxxx</vt:lpwstr>
  </property>
  <property fmtid="{D5CDD505-2E9C-101B-9397-08002B2CF9AE}" pid="3" name="Docdate">
    <vt:lpwstr/>
  </property>
  <property fmtid="{D5CDD505-2E9C-101B-9397-08002B2CF9AE}" pid="4" name="Docorlang">
    <vt:lpwstr/>
  </property>
  <property fmtid="{D5CDD505-2E9C-101B-9397-08002B2CF9AE}" pid="5" name="Docbluepink">
    <vt:lpwstr>All/13</vt:lpwstr>
  </property>
  <property fmtid="{D5CDD505-2E9C-101B-9397-08002B2CF9AE}" pid="6" name="Docdest">
    <vt:lpwstr>Geneva, 15 - 26 July 2024</vt:lpwstr>
  </property>
  <property fmtid="{D5CDD505-2E9C-101B-9397-08002B2CF9AE}" pid="7" name="Docauthor">
    <vt:lpwstr>Chair, SG13</vt:lpwstr>
  </property>
  <property fmtid="{D5CDD505-2E9C-101B-9397-08002B2CF9AE}" pid="8" name="TitusGUID">
    <vt:lpwstr>7f90f8a6-a2df-43eb-a975-8b5413591e02</vt:lpwstr>
  </property>
  <property fmtid="{D5CDD505-2E9C-101B-9397-08002B2CF9AE}" pid="9" name="TURKCELLCLASSIFICATION">
    <vt:lpwstr>KİŞİSEL</vt:lpwstr>
  </property>
</Properties>
</file>