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2"/>
        <w:gridCol w:w="43"/>
        <w:gridCol w:w="618"/>
        <w:gridCol w:w="3251"/>
        <w:gridCol w:w="157"/>
        <w:gridCol w:w="4026"/>
      </w:tblGrid>
      <w:tr w:rsidR="008206E6" w:rsidRPr="008206E6" w14:paraId="11407AE5" w14:textId="77777777" w:rsidTr="008206E6">
        <w:trPr>
          <w:cantSplit/>
        </w:trPr>
        <w:tc>
          <w:tcPr>
            <w:tcW w:w="1132" w:type="dxa"/>
            <w:vMerge w:val="restart"/>
            <w:vAlign w:val="center"/>
          </w:tcPr>
          <w:p w14:paraId="733A70A2" w14:textId="77777777" w:rsidR="008206E6" w:rsidRPr="008206E6" w:rsidRDefault="008206E6" w:rsidP="008206E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8206E6">
              <w:rPr>
                <w:noProof/>
              </w:rPr>
              <w:drawing>
                <wp:inline distT="0" distB="0" distL="0" distR="0" wp14:anchorId="03501595" wp14:editId="32589D24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23FFE108" w14:textId="77777777" w:rsidR="008206E6" w:rsidRPr="008206E6" w:rsidRDefault="008206E6" w:rsidP="008206E6">
            <w:pPr>
              <w:rPr>
                <w:sz w:val="16"/>
                <w:szCs w:val="16"/>
              </w:rPr>
            </w:pPr>
            <w:r w:rsidRPr="008206E6">
              <w:rPr>
                <w:sz w:val="16"/>
                <w:szCs w:val="16"/>
              </w:rPr>
              <w:t>INTERNATIONAL TELECOMMUNICATION UNION</w:t>
            </w:r>
          </w:p>
          <w:p w14:paraId="2A68A2C9" w14:textId="77777777" w:rsidR="008206E6" w:rsidRPr="008206E6" w:rsidRDefault="008206E6" w:rsidP="008206E6">
            <w:pPr>
              <w:rPr>
                <w:b/>
                <w:bCs/>
                <w:sz w:val="26"/>
                <w:szCs w:val="26"/>
              </w:rPr>
            </w:pPr>
            <w:r w:rsidRPr="008206E6">
              <w:rPr>
                <w:b/>
                <w:bCs/>
                <w:sz w:val="26"/>
                <w:szCs w:val="26"/>
              </w:rPr>
              <w:t>TELECOMMUNICATION</w:t>
            </w:r>
            <w:r w:rsidRPr="008206E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B39B950" w14:textId="77777777" w:rsidR="008206E6" w:rsidRPr="008206E6" w:rsidRDefault="008206E6" w:rsidP="008206E6">
            <w:pPr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8206E6">
              <w:rPr>
                <w:sz w:val="20"/>
              </w:rPr>
              <w:t>2022</w:t>
            </w:r>
            <w:r w:rsidRPr="008206E6">
              <w:rPr>
                <w:sz w:val="20"/>
                <w:szCs w:val="20"/>
              </w:rPr>
              <w:t>-</w:t>
            </w:r>
            <w:r w:rsidRPr="008206E6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4086DFB2" w14:textId="0759DBDD" w:rsidR="008206E6" w:rsidRPr="008206E6" w:rsidRDefault="008206E6" w:rsidP="008206E6">
            <w:pPr>
              <w:pStyle w:val="Docnumber"/>
            </w:pPr>
            <w:r>
              <w:t>TSAG-TD</w:t>
            </w:r>
            <w:r w:rsidR="006763F7">
              <w:t>671</w:t>
            </w:r>
          </w:p>
        </w:tc>
      </w:tr>
      <w:tr w:rsidR="008206E6" w:rsidRPr="008206E6" w14:paraId="29792ACE" w14:textId="77777777" w:rsidTr="008206E6">
        <w:trPr>
          <w:cantSplit/>
        </w:trPr>
        <w:tc>
          <w:tcPr>
            <w:tcW w:w="1132" w:type="dxa"/>
            <w:vMerge/>
          </w:tcPr>
          <w:p w14:paraId="71B764C0" w14:textId="77777777" w:rsidR="008206E6" w:rsidRPr="008206E6" w:rsidRDefault="008206E6" w:rsidP="008206E6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23A1177B" w14:textId="77777777" w:rsidR="008206E6" w:rsidRPr="008206E6" w:rsidRDefault="008206E6" w:rsidP="008206E6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760E9BBA" w14:textId="27C57ED2" w:rsidR="008206E6" w:rsidRPr="008206E6" w:rsidRDefault="008206E6" w:rsidP="008206E6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8206E6" w:rsidRPr="008206E6" w14:paraId="31213232" w14:textId="77777777" w:rsidTr="008206E6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286BDA9B" w14:textId="77777777" w:rsidR="008206E6" w:rsidRPr="008206E6" w:rsidRDefault="008206E6" w:rsidP="008206E6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4CAE47DF" w14:textId="77777777" w:rsidR="008206E6" w:rsidRPr="008206E6" w:rsidRDefault="008206E6" w:rsidP="008206E6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55080E80" w14:textId="77777777" w:rsidR="008206E6" w:rsidRPr="008206E6" w:rsidRDefault="008206E6" w:rsidP="008206E6">
            <w:pPr>
              <w:pStyle w:val="TSBHeaderRight14"/>
            </w:pPr>
            <w:r w:rsidRPr="008206E6">
              <w:t>Original: English</w:t>
            </w:r>
          </w:p>
        </w:tc>
      </w:tr>
      <w:tr w:rsidR="008206E6" w:rsidRPr="008206E6" w14:paraId="0A720583" w14:textId="77777777" w:rsidTr="008206E6">
        <w:trPr>
          <w:cantSplit/>
        </w:trPr>
        <w:tc>
          <w:tcPr>
            <w:tcW w:w="1587" w:type="dxa"/>
            <w:gridSpan w:val="3"/>
          </w:tcPr>
          <w:p w14:paraId="618F7F01" w14:textId="77777777" w:rsidR="008206E6" w:rsidRPr="008206E6" w:rsidRDefault="008206E6" w:rsidP="008206E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8206E6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59083735" w14:textId="2AE8C698" w:rsidR="008206E6" w:rsidRPr="008206E6" w:rsidRDefault="008206E6" w:rsidP="008206E6">
            <w:pPr>
              <w:pStyle w:val="TSBHeaderQuestion"/>
            </w:pPr>
            <w:r>
              <w:t>N/A</w:t>
            </w:r>
          </w:p>
        </w:tc>
        <w:tc>
          <w:tcPr>
            <w:tcW w:w="4026" w:type="dxa"/>
          </w:tcPr>
          <w:p w14:paraId="2B3AD109" w14:textId="16B88F52" w:rsidR="008206E6" w:rsidRPr="008206E6" w:rsidRDefault="008206E6" w:rsidP="008206E6">
            <w:pPr>
              <w:pStyle w:val="VenueDate"/>
            </w:pPr>
            <w:r w:rsidRPr="008206E6">
              <w:t>Geneva, 29 July - 2 August 2024</w:t>
            </w:r>
          </w:p>
        </w:tc>
      </w:tr>
      <w:tr w:rsidR="008206E6" w:rsidRPr="008206E6" w14:paraId="606397AC" w14:textId="77777777" w:rsidTr="005F7827">
        <w:trPr>
          <w:cantSplit/>
        </w:trPr>
        <w:tc>
          <w:tcPr>
            <w:tcW w:w="9639" w:type="dxa"/>
            <w:gridSpan w:val="7"/>
          </w:tcPr>
          <w:p w14:paraId="534A31C1" w14:textId="200C688E" w:rsidR="008206E6" w:rsidRPr="008206E6" w:rsidRDefault="008206E6" w:rsidP="008206E6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8206E6">
              <w:rPr>
                <w:b/>
                <w:bCs/>
              </w:rPr>
              <w:t>TD</w:t>
            </w:r>
          </w:p>
        </w:tc>
      </w:tr>
      <w:tr w:rsidR="008206E6" w:rsidRPr="008206E6" w14:paraId="61D17723" w14:textId="77777777" w:rsidTr="008206E6">
        <w:trPr>
          <w:cantSplit/>
        </w:trPr>
        <w:tc>
          <w:tcPr>
            <w:tcW w:w="1587" w:type="dxa"/>
            <w:gridSpan w:val="3"/>
          </w:tcPr>
          <w:p w14:paraId="67BE842A" w14:textId="77777777" w:rsidR="008206E6" w:rsidRPr="008206E6" w:rsidRDefault="008206E6" w:rsidP="008206E6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8206E6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12E12191" w14:textId="415EFC67" w:rsidR="008206E6" w:rsidRPr="008206E6" w:rsidRDefault="008206E6" w:rsidP="008206E6">
            <w:pPr>
              <w:pStyle w:val="TSBHeaderSource"/>
            </w:pPr>
            <w:r w:rsidRPr="008206E6">
              <w:t>Rapporteur, RG-IEM</w:t>
            </w:r>
          </w:p>
        </w:tc>
      </w:tr>
      <w:tr w:rsidR="008206E6" w:rsidRPr="008206E6" w14:paraId="0FD1EBCF" w14:textId="77777777" w:rsidTr="008206E6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3BD47426" w14:textId="77777777" w:rsidR="008206E6" w:rsidRPr="008206E6" w:rsidRDefault="008206E6" w:rsidP="008206E6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8206E6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6078A800" w14:textId="7405DD6C" w:rsidR="008206E6" w:rsidRPr="008206E6" w:rsidRDefault="008206E6" w:rsidP="008206E6">
            <w:pPr>
              <w:pStyle w:val="TSBHeaderTitle"/>
            </w:pPr>
            <w:r w:rsidRPr="008206E6">
              <w:t>LS/o on TSAG activities on industry engagement</w:t>
            </w:r>
          </w:p>
        </w:tc>
      </w:tr>
      <w:bookmarkEnd w:id="1"/>
      <w:bookmarkEnd w:id="8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0D212955" w:rsidR="00CD6848" w:rsidRDefault="00331BA6" w:rsidP="00F05E8B">
            <w:pPr>
              <w:pStyle w:val="LSForAction"/>
            </w:pPr>
            <w:r>
              <w:t>-</w:t>
            </w: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18F067E3" w:rsidR="00CD6848" w:rsidRDefault="00331BA6" w:rsidP="00F05E8B">
            <w:pPr>
              <w:pStyle w:val="LSForInfo"/>
            </w:pPr>
            <w:r>
              <w:t xml:space="preserve">RAG, TDAG, </w:t>
            </w:r>
            <w:r w:rsidRPr="00331BA6">
              <w:t>ISCG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496B0BF8" w:rsidR="00CD6848" w:rsidRPr="003869CD" w:rsidRDefault="00331BA6" w:rsidP="00695FC2">
            <w:pPr>
              <w:pStyle w:val="LSApproval"/>
            </w:pPr>
            <w:r>
              <w:t>TSAG (Geneva, 2 August 2024)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2AB6FFCA" w:rsidR="00CD6848" w:rsidRDefault="00331BA6" w:rsidP="00F05E8B">
            <w:pPr>
              <w:pStyle w:val="LSDeadline"/>
            </w:pPr>
            <w:r>
              <w:t>-</w:t>
            </w:r>
          </w:p>
        </w:tc>
      </w:tr>
      <w:tr w:rsidR="00331BA6" w:rsidRPr="0049090D" w14:paraId="500A09DD" w14:textId="77777777" w:rsidTr="009F2C64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331BA6" w:rsidRPr="00136DDD" w:rsidRDefault="00331BA6" w:rsidP="00331BA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03AFBE65" w:rsidR="00331BA6" w:rsidRPr="00331BA6" w:rsidRDefault="00331BA6" w:rsidP="00331BA6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Glenn PARSONS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t>Rapporteur, TSAG RG-</w:t>
            </w:r>
            <w:r>
              <w:rPr>
                <w:rFonts w:asciiTheme="majorBidi" w:hAnsiTheme="majorBidi" w:cstheme="majorBidi"/>
                <w:bCs/>
                <w:lang w:val="fr-FR"/>
              </w:rPr>
              <w:t>IEM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br/>
            </w:r>
            <w:r>
              <w:rPr>
                <w:rFonts w:asciiTheme="majorBidi" w:hAnsiTheme="majorBidi" w:cstheme="majorBidi"/>
                <w:bCs/>
                <w:lang w:val="fr-FR"/>
              </w:rPr>
              <w:t>Ericsson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t xml:space="preserve">, </w:t>
            </w:r>
            <w:r>
              <w:rPr>
                <w:rFonts w:asciiTheme="majorBidi" w:hAnsiTheme="majorBidi" w:cstheme="majorBidi"/>
                <w:bCs/>
                <w:lang w:val="fr-FR"/>
              </w:rPr>
              <w:t>Canada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7C10D0F9" w:rsidR="00331BA6" w:rsidRPr="00AF5A57" w:rsidRDefault="00331BA6" w:rsidP="00331BA6">
            <w:r w:rsidRPr="00350298">
              <w:rPr>
                <w:rFonts w:asciiTheme="majorBidi" w:hAnsiTheme="majorBidi" w:cstheme="majorBidi"/>
                <w:bCs/>
                <w:lang w:val="de-DE"/>
              </w:rPr>
              <w:t>Tel: +1-514 379 9037</w:t>
            </w:r>
            <w:r>
              <w:rPr>
                <w:rFonts w:asciiTheme="majorBidi" w:hAnsiTheme="majorBidi" w:cstheme="majorBidi"/>
                <w:bCs/>
                <w:lang w:val="de-DE"/>
              </w:rPr>
              <w:br/>
            </w:r>
            <w:r w:rsidRPr="00350298">
              <w:rPr>
                <w:rFonts w:asciiTheme="majorBidi" w:hAnsiTheme="majorBidi" w:cstheme="majorBidi"/>
                <w:bCs/>
                <w:lang w:val="de-DE"/>
              </w:rPr>
              <w:t xml:space="preserve">Email: </w:t>
            </w:r>
            <w:hyperlink r:id="rId11" w:history="1">
              <w:r w:rsidRPr="006C3544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glenn.parsons@ericsson.com</w:t>
              </w:r>
            </w:hyperlink>
            <w:r>
              <w:rPr>
                <w:rStyle w:val="Hyperlink"/>
                <w:rFonts w:asciiTheme="majorBidi" w:hAnsiTheme="majorBidi" w:cstheme="majorBidi"/>
                <w:bCs/>
              </w:rPr>
              <w:t xml:space="preserve"> </w:t>
            </w:r>
          </w:p>
        </w:tc>
      </w:tr>
      <w:tr w:rsidR="00331BA6" w:rsidRPr="006763F7" w14:paraId="3060FE62" w14:textId="77777777" w:rsidTr="009F2C64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294F1C" w14:textId="77777777" w:rsidR="00331BA6" w:rsidRPr="00136DDD" w:rsidRDefault="00331BA6" w:rsidP="00331BA6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13970C3" w14:textId="7F746BEC" w:rsidR="00331BA6" w:rsidRPr="00AF5A57" w:rsidRDefault="00331BA6" w:rsidP="00331BA6">
            <w:r w:rsidRPr="001B0B52">
              <w:rPr>
                <w:rFonts w:asciiTheme="majorBidi" w:hAnsiTheme="majorBidi" w:cstheme="majorBidi"/>
                <w:bCs/>
              </w:rPr>
              <w:t>Martin ADOLPH</w:t>
            </w:r>
            <w:r w:rsidRPr="001B0B52">
              <w:rPr>
                <w:rFonts w:asciiTheme="majorBidi" w:hAnsiTheme="majorBidi" w:cstheme="majorBidi"/>
                <w:bCs/>
              </w:rPr>
              <w:br/>
              <w:t>Counsellor, TSAG RG-IEM</w:t>
            </w:r>
            <w:r w:rsidRPr="001B0B52">
              <w:rPr>
                <w:rFonts w:asciiTheme="majorBidi" w:hAnsiTheme="majorBidi" w:cstheme="majorBidi"/>
                <w:bCs/>
              </w:rPr>
              <w:br/>
              <w:t>ITU/TSB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3A79DE3" w14:textId="0225E9E4" w:rsidR="00331BA6" w:rsidRPr="006763F7" w:rsidRDefault="00331BA6" w:rsidP="00331BA6">
            <w:pPr>
              <w:tabs>
                <w:tab w:val="left" w:pos="794"/>
              </w:tabs>
              <w:rPr>
                <w:lang w:val="de-DE"/>
              </w:rPr>
            </w:pPr>
            <w:r w:rsidRPr="001B0B52">
              <w:rPr>
                <w:rFonts w:asciiTheme="majorBidi" w:hAnsiTheme="majorBidi" w:cstheme="majorBidi"/>
                <w:bCs/>
                <w:lang w:val="de-DE"/>
              </w:rPr>
              <w:t>Tel:             +41 79 592 4984</w:t>
            </w:r>
            <w:r w:rsidRPr="001B0B52">
              <w:rPr>
                <w:rFonts w:asciiTheme="majorBidi" w:hAnsiTheme="majorBidi" w:cstheme="majorBidi"/>
                <w:bCs/>
                <w:lang w:val="de-DE"/>
              </w:rPr>
              <w:br/>
              <w:t xml:space="preserve">E-mail:     </w:t>
            </w:r>
            <w:hyperlink r:id="rId12" w:history="1">
              <w:r w:rsidRPr="001B0B52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martin.adolph@itu.int</w:t>
              </w:r>
            </w:hyperlink>
            <w:r w:rsidRPr="001B0B52"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</w:tbl>
    <w:p w14:paraId="140BC52E" w14:textId="77777777" w:rsidR="000C397B" w:rsidRPr="006763F7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205F2B3E" w:rsidR="00695FC2" w:rsidRPr="008249A7" w:rsidRDefault="00331BA6" w:rsidP="00EF060D">
            <w:pPr>
              <w:pStyle w:val="TSBHeaderSummary"/>
              <w:rPr>
                <w:highlight w:val="yellow"/>
              </w:rPr>
            </w:pPr>
            <w:r w:rsidRPr="00331BA6">
              <w:t>TSAG provides information about its activities on industry engagement.</w:t>
            </w:r>
          </w:p>
        </w:tc>
      </w:tr>
    </w:tbl>
    <w:p w14:paraId="0896803D" w14:textId="77777777" w:rsidR="00331BA6" w:rsidRDefault="00331BA6" w:rsidP="00331BA6">
      <w:r w:rsidRPr="00331BA6">
        <w:t>TSAG wishes to inform RAG, TDAG</w:t>
      </w:r>
      <w:r>
        <w:t xml:space="preserve"> and</w:t>
      </w:r>
      <w:r w:rsidRPr="00331BA6">
        <w:t xml:space="preserve"> ISCG</w:t>
      </w:r>
      <w:r>
        <w:t xml:space="preserve"> about its activities on industry engagement. </w:t>
      </w:r>
    </w:p>
    <w:p w14:paraId="0C4018AC" w14:textId="11FF4213" w:rsidR="00331BA6" w:rsidRDefault="00331BA6" w:rsidP="00331BA6">
      <w:r>
        <w:t xml:space="preserve">Following WTSA-20 (Geneva, 2022), TSAG established a Rapporteur Group on industry engagement and metrics (TSAG RG-IEM) with terms of reference available at </w:t>
      </w:r>
      <w:hyperlink r:id="rId13" w:anchor="RG-IEM" w:history="1">
        <w:r w:rsidRPr="0008541C">
          <w:rPr>
            <w:rStyle w:val="Hyperlink"/>
          </w:rPr>
          <w:t>https://www.itu.int/en/ITU-T/tsag/2022-2024/Pages/Rapporteur-Groups.aspx#RG-IEM</w:t>
        </w:r>
      </w:hyperlink>
      <w:r>
        <w:t>.</w:t>
      </w:r>
    </w:p>
    <w:p w14:paraId="60D5FACF" w14:textId="77777777" w:rsidR="00331BA6" w:rsidRDefault="00331BA6" w:rsidP="00331BA6">
      <w:r>
        <w:t>At its meeting in May 2023, TSAG adopted an “</w:t>
      </w:r>
      <w:r w:rsidRPr="00331BA6">
        <w:t>action plan for a vibrant engagement of the industry</w:t>
      </w:r>
      <w:r>
        <w:t>” in ITU-T (</w:t>
      </w:r>
      <w:hyperlink r:id="rId14" w:history="1">
        <w:r w:rsidRPr="00331BA6">
          <w:rPr>
            <w:rStyle w:val="Hyperlink"/>
          </w:rPr>
          <w:t>TSAG-TD256</w:t>
        </w:r>
      </w:hyperlink>
      <w:r>
        <w:t xml:space="preserve">). </w:t>
      </w:r>
    </w:p>
    <w:p w14:paraId="70FBDF66" w14:textId="379F4E01" w:rsidR="003B4CF8" w:rsidRDefault="00331BA6" w:rsidP="00331BA6">
      <w:r>
        <w:t xml:space="preserve">One of the actions entailed the organization of an Industry Engagement Workshop, which was successfully delivered </w:t>
      </w:r>
      <w:r w:rsidR="00365FA4">
        <w:t xml:space="preserve">in Geneva </w:t>
      </w:r>
      <w:r>
        <w:t xml:space="preserve">on 19 April 2024. </w:t>
      </w:r>
    </w:p>
    <w:p w14:paraId="6DE7A9DB" w14:textId="1CA72602" w:rsidR="00331BA6" w:rsidRDefault="00331BA6" w:rsidP="00331BA6">
      <w:r w:rsidRPr="00331BA6">
        <w:t>The workshop aimed to advance the discussion about industry engagement in ITU-T by exchanging views and gathering input from members and non-members.  It considered current perspectives on industry participation in ITU-T activities; explored metrics to quantify and qualify engagement; brainstormed the ITU-T value proposition; and reviewed trends in standardization processes of particular interest to industry.</w:t>
      </w:r>
    </w:p>
    <w:p w14:paraId="4880933A" w14:textId="7AB301B1" w:rsidR="00331BA6" w:rsidRDefault="00331BA6" w:rsidP="00331BA6">
      <w:r>
        <w:t xml:space="preserve">Workshop programme and presentation materials can be found at </w:t>
      </w:r>
      <w:hyperlink r:id="rId15" w:history="1">
        <w:r w:rsidR="00365FA4" w:rsidRPr="00104E78">
          <w:rPr>
            <w:rStyle w:val="Hyperlink"/>
          </w:rPr>
          <w:t>https://itu.int/go/iew24</w:t>
        </w:r>
      </w:hyperlink>
      <w:r w:rsidR="00365FA4">
        <w:t xml:space="preserve">. </w:t>
      </w:r>
    </w:p>
    <w:p w14:paraId="79E05373" w14:textId="19F45151" w:rsidR="00331BA6" w:rsidRPr="00331BA6" w:rsidRDefault="00331BA6" w:rsidP="00331BA6">
      <w:r>
        <w:t xml:space="preserve">In July 2024, TSAG </w:t>
      </w:r>
      <w:r w:rsidR="00365FA4">
        <w:t xml:space="preserve">took note of </w:t>
      </w:r>
      <w:r>
        <w:t>a detailed report of the workshop</w:t>
      </w:r>
      <w:r w:rsidR="00365FA4">
        <w:t xml:space="preserve"> (</w:t>
      </w:r>
      <w:hyperlink r:id="rId16" w:history="1">
        <w:r w:rsidR="00365FA4" w:rsidRPr="00365FA4">
          <w:rPr>
            <w:rStyle w:val="Hyperlink"/>
          </w:rPr>
          <w:t>TSAG-TD599</w:t>
        </w:r>
      </w:hyperlink>
      <w:r w:rsidR="00365FA4">
        <w:t>) and, guided by the findings of the workshop, further updated</w:t>
      </w:r>
      <w:r>
        <w:t xml:space="preserve"> </w:t>
      </w:r>
      <w:r w:rsidR="00365FA4">
        <w:t xml:space="preserve">the </w:t>
      </w:r>
      <w:r w:rsidR="00365FA4" w:rsidRPr="00365FA4">
        <w:t>ITU-T action plan for a vibrant engagement of the industry</w:t>
      </w:r>
      <w:r w:rsidR="00365FA4">
        <w:t xml:space="preserve"> (</w:t>
      </w:r>
      <w:hyperlink r:id="rId17" w:history="1">
        <w:r w:rsidR="00365FA4" w:rsidRPr="00365FA4">
          <w:rPr>
            <w:rStyle w:val="Hyperlink"/>
          </w:rPr>
          <w:t>TSAG-TD624</w:t>
        </w:r>
        <w:r w:rsidR="00365FA4" w:rsidRPr="00365FA4">
          <w:rPr>
            <w:rStyle w:val="Hyperlink"/>
            <w:highlight w:val="yellow"/>
          </w:rPr>
          <w:t>Rx</w:t>
        </w:r>
      </w:hyperlink>
      <w:r w:rsidR="00365FA4">
        <w:t>).</w:t>
      </w:r>
    </w:p>
    <w:p w14:paraId="09B62E97" w14:textId="77777777" w:rsidR="00900EF1" w:rsidRDefault="00900EF1" w:rsidP="00BF1C1D"/>
    <w:p w14:paraId="2D2604F0" w14:textId="77777777" w:rsidR="00E71046" w:rsidRDefault="00E71046" w:rsidP="00E71046">
      <w:pPr>
        <w:jc w:val="center"/>
      </w:pPr>
      <w:r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8206E6">
      <w:headerReference w:type="default" r:id="rId1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BE9D2" w14:textId="77777777" w:rsidR="008560AC" w:rsidRDefault="008560AC" w:rsidP="00C42125">
      <w:pPr>
        <w:spacing w:before="0"/>
      </w:pPr>
      <w:r>
        <w:separator/>
      </w:r>
    </w:p>
  </w:endnote>
  <w:endnote w:type="continuationSeparator" w:id="0">
    <w:p w14:paraId="7CB4BECD" w14:textId="77777777" w:rsidR="008560AC" w:rsidRDefault="008560A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8FC1D" w14:textId="77777777" w:rsidR="008560AC" w:rsidRDefault="008560AC" w:rsidP="00C42125">
      <w:pPr>
        <w:spacing w:before="0"/>
      </w:pPr>
      <w:r>
        <w:separator/>
      </w:r>
    </w:p>
  </w:footnote>
  <w:footnote w:type="continuationSeparator" w:id="0">
    <w:p w14:paraId="036297E4" w14:textId="77777777" w:rsidR="008560AC" w:rsidRDefault="008560A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E834" w14:textId="6304DD4B" w:rsidR="005976A1" w:rsidRPr="008206E6" w:rsidRDefault="008206E6" w:rsidP="008206E6">
    <w:pPr>
      <w:pStyle w:val="Header"/>
    </w:pPr>
    <w:r w:rsidRPr="008206E6">
      <w:t xml:space="preserve">- </w:t>
    </w:r>
    <w:r w:rsidRPr="008206E6">
      <w:fldChar w:fldCharType="begin"/>
    </w:r>
    <w:r w:rsidRPr="008206E6">
      <w:instrText xml:space="preserve"> PAGE  \* MERGEFORMAT </w:instrText>
    </w:r>
    <w:r w:rsidRPr="008206E6">
      <w:fldChar w:fldCharType="separate"/>
    </w:r>
    <w:r w:rsidRPr="008206E6">
      <w:rPr>
        <w:noProof/>
      </w:rPr>
      <w:t>1</w:t>
    </w:r>
    <w:r w:rsidRPr="008206E6">
      <w:fldChar w:fldCharType="end"/>
    </w:r>
    <w:r w:rsidRPr="008206E6">
      <w:t xml:space="preserve"> -</w:t>
    </w:r>
  </w:p>
  <w:p w14:paraId="42C9F469" w14:textId="0CB21B14" w:rsidR="008206E6" w:rsidRPr="008206E6" w:rsidRDefault="008206E6" w:rsidP="008206E6">
    <w:pPr>
      <w:pStyle w:val="Header"/>
      <w:spacing w:after="240"/>
    </w:pPr>
    <w:r w:rsidRPr="008206E6">
      <w:fldChar w:fldCharType="begin"/>
    </w:r>
    <w:r w:rsidRPr="008206E6">
      <w:instrText xml:space="preserve"> STYLEREF  Docnumber  </w:instrText>
    </w:r>
    <w:r w:rsidRPr="008206E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5CA2"/>
    <w:rsid w:val="000B18C0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24319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1BA6"/>
    <w:rsid w:val="00333E15"/>
    <w:rsid w:val="003449F4"/>
    <w:rsid w:val="003571BC"/>
    <w:rsid w:val="0036090C"/>
    <w:rsid w:val="00361116"/>
    <w:rsid w:val="00362562"/>
    <w:rsid w:val="00365FA4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763F7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82952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206E6"/>
    <w:rsid w:val="00837203"/>
    <w:rsid w:val="00842137"/>
    <w:rsid w:val="00853F5F"/>
    <w:rsid w:val="008560AC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07B3"/>
    <w:rsid w:val="00A971A0"/>
    <w:rsid w:val="00AA1F22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C1D"/>
    <w:rsid w:val="00C24AE8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C774A"/>
    <w:rsid w:val="00DD50DE"/>
    <w:rsid w:val="00DE3062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"/>
    <w:basedOn w:val="DefaultParagraphFont"/>
    <w:uiPriority w:val="99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paragraph" w:customStyle="1" w:styleId="TSBHeaderRight14">
    <w:name w:val="TSBHeaderRight14"/>
    <w:basedOn w:val="Normal"/>
    <w:qFormat/>
    <w:rsid w:val="008206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tsag/2022-2024/Pages/Rapporteur-Groups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tin.adolph@itu.int" TargetMode="External"/><Relationship Id="rId17" Type="http://schemas.openxmlformats.org/officeDocument/2006/relationships/hyperlink" Target="https://www.itu.int/md/T22-TSAG-240729-TD-GEN-062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40729-TD-GEN-0599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n.parsons@ericsson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itu.int/go/iew24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AG-230530-TD-GEN-0256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1</Pages>
  <Words>375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Statement - Unformatted template (T21)</vt:lpstr>
    </vt:vector>
  </TitlesOfParts>
  <Manager>ITU-T</Manager>
  <Company>International Telecommunication Union (ITU)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TSAG activities on industry engagement</dc:title>
  <dc:subject/>
  <dc:creator>Rapporteur, RG-IEM</dc:creator>
  <cp:keywords/>
  <dc:description>TSAG-TDnnn/WP2  For: Geneva, 29 July - 2 August 2024_x000d_Document date: _x000d_Saved by ITU51014243 at 14:54:18 on 30/07/2024</dc:description>
  <cp:lastModifiedBy>Al-Mnini, Lara</cp:lastModifiedBy>
  <cp:revision>2</cp:revision>
  <cp:lastPrinted>2016-12-23T12:52:00Z</cp:lastPrinted>
  <dcterms:created xsi:type="dcterms:W3CDTF">2024-07-31T09:32:00Z</dcterms:created>
  <dcterms:modified xsi:type="dcterms:W3CDTF">2024-07-31T09:32:00Z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TSAG-TDnnn/WP2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Geneva, 29 July - 2 August 2024</vt:lpwstr>
  </property>
  <property fmtid="{D5CDD505-2E9C-101B-9397-08002B2CF9AE}" pid="8" name="Docauthor">
    <vt:lpwstr>Rapporteur, RG-IEM</vt:lpwstr>
  </property>
</Properties>
</file>