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618"/>
        <w:gridCol w:w="3324"/>
        <w:gridCol w:w="84"/>
        <w:gridCol w:w="4026"/>
      </w:tblGrid>
      <w:tr w:rsidR="00442B45" w:rsidRPr="00442B45" w14:paraId="7B4DDB21" w14:textId="77777777" w:rsidTr="0039627B">
        <w:trPr>
          <w:cantSplit/>
        </w:trPr>
        <w:tc>
          <w:tcPr>
            <w:tcW w:w="1132" w:type="dxa"/>
            <w:vMerge w:val="restart"/>
            <w:vAlign w:val="center"/>
          </w:tcPr>
          <w:p w14:paraId="69D90C7E" w14:textId="77777777" w:rsidR="00442B45" w:rsidRPr="00442B45" w:rsidRDefault="00442B45" w:rsidP="00442B4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42B45">
              <w:rPr>
                <w:noProof/>
              </w:rPr>
              <w:drawing>
                <wp:inline distT="0" distB="0" distL="0" distR="0" wp14:anchorId="14A821AB" wp14:editId="1120604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6C132E3" w14:textId="77777777" w:rsidR="00442B45" w:rsidRPr="00442B45" w:rsidRDefault="00442B45" w:rsidP="00442B45">
            <w:pPr>
              <w:rPr>
                <w:sz w:val="16"/>
                <w:szCs w:val="16"/>
              </w:rPr>
            </w:pPr>
            <w:r w:rsidRPr="00442B45">
              <w:rPr>
                <w:sz w:val="16"/>
                <w:szCs w:val="16"/>
              </w:rPr>
              <w:t>INTERNATIONAL TELECOMMUNICATION UNION</w:t>
            </w:r>
          </w:p>
          <w:p w14:paraId="7CCA04A1" w14:textId="77777777" w:rsidR="00442B45" w:rsidRPr="00442B45" w:rsidRDefault="00442B45" w:rsidP="00442B45">
            <w:pPr>
              <w:rPr>
                <w:b/>
                <w:bCs/>
                <w:sz w:val="26"/>
                <w:szCs w:val="26"/>
              </w:rPr>
            </w:pPr>
            <w:r w:rsidRPr="00442B45">
              <w:rPr>
                <w:b/>
                <w:bCs/>
                <w:sz w:val="26"/>
                <w:szCs w:val="26"/>
              </w:rPr>
              <w:t>TELECOMMUNICATION</w:t>
            </w:r>
            <w:r w:rsidRPr="00442B4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D209058" w14:textId="77777777" w:rsidR="00442B45" w:rsidRPr="00442B45" w:rsidRDefault="00442B45" w:rsidP="00442B45">
            <w:pPr>
              <w:rPr>
                <w:sz w:val="20"/>
                <w:szCs w:val="20"/>
              </w:rPr>
            </w:pPr>
            <w:r w:rsidRPr="00442B45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42B45">
              <w:rPr>
                <w:sz w:val="20"/>
              </w:rPr>
              <w:t>2022</w:t>
            </w:r>
            <w:r w:rsidRPr="00442B45">
              <w:rPr>
                <w:sz w:val="20"/>
                <w:szCs w:val="20"/>
              </w:rPr>
              <w:t>-</w:t>
            </w:r>
            <w:r w:rsidRPr="00442B45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154E638D" w14:textId="52A812C2" w:rsidR="00442B45" w:rsidRPr="00442B45" w:rsidRDefault="00442B45" w:rsidP="00442B45">
            <w:pPr>
              <w:pStyle w:val="Docnumber"/>
            </w:pPr>
            <w:r>
              <w:t>TSAG-TD674</w:t>
            </w:r>
          </w:p>
        </w:tc>
      </w:tr>
      <w:tr w:rsidR="00442B45" w:rsidRPr="00442B45" w14:paraId="051CCEB9" w14:textId="77777777" w:rsidTr="0039627B">
        <w:trPr>
          <w:cantSplit/>
        </w:trPr>
        <w:tc>
          <w:tcPr>
            <w:tcW w:w="1132" w:type="dxa"/>
            <w:vMerge/>
          </w:tcPr>
          <w:p w14:paraId="74DC890E" w14:textId="77777777" w:rsidR="00442B45" w:rsidRPr="00442B45" w:rsidRDefault="00442B45" w:rsidP="00442B4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4B82D8E5" w14:textId="77777777" w:rsidR="00442B45" w:rsidRPr="00442B45" w:rsidRDefault="00442B45" w:rsidP="00442B4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75C797F0" w14:textId="3F3AED22" w:rsidR="00442B45" w:rsidRPr="00442B45" w:rsidRDefault="00442B45" w:rsidP="00442B4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442B45" w:rsidRPr="00442B45" w14:paraId="05D1B5BE" w14:textId="77777777" w:rsidTr="0039627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D333E7D" w14:textId="77777777" w:rsidR="00442B45" w:rsidRPr="00442B45" w:rsidRDefault="00442B45" w:rsidP="00442B4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1F10C7C" w14:textId="77777777" w:rsidR="00442B45" w:rsidRPr="00442B45" w:rsidRDefault="00442B45" w:rsidP="00442B4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778F166" w14:textId="77777777" w:rsidR="00442B45" w:rsidRPr="00442B45" w:rsidRDefault="00442B45" w:rsidP="00442B45">
            <w:pPr>
              <w:pStyle w:val="TSBHeaderRight14"/>
            </w:pPr>
            <w:r w:rsidRPr="00442B45">
              <w:t>Original: English</w:t>
            </w:r>
          </w:p>
        </w:tc>
      </w:tr>
      <w:tr w:rsidR="00442B45" w:rsidRPr="00442B45" w14:paraId="2A6BAA70" w14:textId="77777777" w:rsidTr="0039627B">
        <w:trPr>
          <w:cantSplit/>
        </w:trPr>
        <w:tc>
          <w:tcPr>
            <w:tcW w:w="1587" w:type="dxa"/>
            <w:gridSpan w:val="3"/>
          </w:tcPr>
          <w:p w14:paraId="5935EBC6" w14:textId="77777777" w:rsidR="00442B45" w:rsidRPr="00442B45" w:rsidRDefault="00442B45" w:rsidP="00442B4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442B45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4A2FC26" w14:textId="14E47B6A" w:rsidR="00442B45" w:rsidRPr="00442B45" w:rsidRDefault="00442B45" w:rsidP="00442B45">
            <w:pPr>
              <w:pStyle w:val="TSBHeaderQuestion"/>
            </w:pPr>
            <w:r w:rsidRPr="00442B45">
              <w:t>RG-WM</w:t>
            </w:r>
          </w:p>
        </w:tc>
        <w:tc>
          <w:tcPr>
            <w:tcW w:w="4026" w:type="dxa"/>
          </w:tcPr>
          <w:p w14:paraId="7BB002E3" w14:textId="1C5F4A4E" w:rsidR="00442B45" w:rsidRPr="00442B45" w:rsidRDefault="00442B45" w:rsidP="00442B45">
            <w:pPr>
              <w:pStyle w:val="VenueDate"/>
            </w:pPr>
            <w:r w:rsidRPr="00442B45">
              <w:t>Geneva, 29 July – 2 August 2024</w:t>
            </w:r>
          </w:p>
        </w:tc>
      </w:tr>
      <w:tr w:rsidR="00442B45" w:rsidRPr="00442B45" w14:paraId="7A85B186" w14:textId="77777777" w:rsidTr="0039627B">
        <w:trPr>
          <w:cantSplit/>
        </w:trPr>
        <w:tc>
          <w:tcPr>
            <w:tcW w:w="9639" w:type="dxa"/>
            <w:gridSpan w:val="7"/>
          </w:tcPr>
          <w:p w14:paraId="7F765AC8" w14:textId="67CCB2EB" w:rsidR="00442B45" w:rsidRPr="00442B45" w:rsidRDefault="00442B45" w:rsidP="00442B45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442B45">
              <w:rPr>
                <w:b/>
                <w:bCs/>
              </w:rPr>
              <w:t>TD</w:t>
            </w:r>
          </w:p>
        </w:tc>
      </w:tr>
      <w:tr w:rsidR="00442B45" w:rsidRPr="00442B45" w14:paraId="712433E3" w14:textId="77777777" w:rsidTr="0039627B">
        <w:trPr>
          <w:cantSplit/>
        </w:trPr>
        <w:tc>
          <w:tcPr>
            <w:tcW w:w="1587" w:type="dxa"/>
            <w:gridSpan w:val="3"/>
          </w:tcPr>
          <w:p w14:paraId="75F86015" w14:textId="77777777" w:rsidR="00442B45" w:rsidRPr="00442B45" w:rsidRDefault="00442B45" w:rsidP="00442B4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442B4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548AEFF4" w14:textId="0EB2600A" w:rsidR="00442B45" w:rsidRPr="00442B45" w:rsidRDefault="00442B45" w:rsidP="00442B45">
            <w:pPr>
              <w:pStyle w:val="TSBHeaderSource"/>
            </w:pPr>
            <w:r w:rsidRPr="00442B45">
              <w:t>Rapporteur, TSAG Rapporteur group on working methods</w:t>
            </w:r>
          </w:p>
        </w:tc>
      </w:tr>
      <w:tr w:rsidR="00442B45" w:rsidRPr="00442B45" w14:paraId="26292CCB" w14:textId="77777777" w:rsidTr="0039627B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14E779EA" w14:textId="77777777" w:rsidR="00442B45" w:rsidRPr="00442B45" w:rsidRDefault="00442B45" w:rsidP="00442B45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442B4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F3CAF99" w14:textId="6C1B20F8" w:rsidR="00442B45" w:rsidRPr="00442B45" w:rsidRDefault="00442B45" w:rsidP="00442B45">
            <w:pPr>
              <w:pStyle w:val="TSBHeaderTitle"/>
            </w:pPr>
            <w:r w:rsidRPr="00442B45">
              <w:t>LS/o to all study groups on the publication process of revisions, amendments and corrigenda to ITU-T Recommendations | ISO/IEC international standards published as common texts</w:t>
            </w:r>
          </w:p>
        </w:tc>
      </w:tr>
      <w:bookmarkEnd w:id="1"/>
      <w:bookmarkEnd w:id="8"/>
      <w:tr w:rsidR="00CD6848" w14:paraId="3F865ECE" w14:textId="77777777" w:rsidTr="0039627B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39627B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075AE470" w:rsidR="00CD6848" w:rsidRDefault="00166B2C" w:rsidP="00F05E8B">
            <w:pPr>
              <w:pStyle w:val="LSForAction"/>
            </w:pPr>
            <w:r>
              <w:t>–</w:t>
            </w:r>
          </w:p>
        </w:tc>
      </w:tr>
      <w:tr w:rsidR="00594923" w14:paraId="4ABA2A03" w14:textId="77777777" w:rsidTr="0039627B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594923" w:rsidRPr="003869CD" w:rsidRDefault="00594923" w:rsidP="0059492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62651214" w:rsidR="00594923" w:rsidRDefault="00166B2C" w:rsidP="00594923">
            <w:pPr>
              <w:pStyle w:val="LSForInfo"/>
            </w:pPr>
            <w:r>
              <w:t>ITU-T SG17 and a</w:t>
            </w:r>
            <w:r w:rsidR="00594923">
              <w:t xml:space="preserve">ll </w:t>
            </w:r>
            <w:r>
              <w:t xml:space="preserve">other </w:t>
            </w:r>
            <w:r w:rsidR="00594923">
              <w:t>ITU-T study groups</w:t>
            </w:r>
          </w:p>
        </w:tc>
      </w:tr>
      <w:tr w:rsidR="00594923" w14:paraId="19B7E4E0" w14:textId="77777777" w:rsidTr="0039627B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8B033" w:rsidR="00594923" w:rsidRPr="003869CD" w:rsidRDefault="00594923" w:rsidP="00594923">
            <w:pPr>
              <w:pStyle w:val="LSApproval"/>
            </w:pPr>
            <w:r>
              <w:t>TSAG, 2 August 2024</w:t>
            </w:r>
          </w:p>
        </w:tc>
      </w:tr>
      <w:tr w:rsidR="00594923" w14:paraId="1ED65DF0" w14:textId="77777777" w:rsidTr="0039627B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594923" w:rsidRDefault="00594923" w:rsidP="0059492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4A01D474" w:rsidR="00594923" w:rsidRDefault="004210A1" w:rsidP="00594923">
            <w:pPr>
              <w:pStyle w:val="LSDeadline"/>
            </w:pPr>
            <w:r>
              <w:t>N/A</w:t>
            </w:r>
          </w:p>
        </w:tc>
      </w:tr>
      <w:tr w:rsidR="00594923" w:rsidRPr="002A5B81" w14:paraId="297C001F" w14:textId="77777777" w:rsidTr="0039627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2339FA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73F793" w14:textId="77777777" w:rsidR="00594923" w:rsidRPr="005555F3" w:rsidRDefault="00594923" w:rsidP="00594923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>Olivier Dubuisson</w:t>
            </w:r>
            <w:r w:rsidRPr="005555F3">
              <w:rPr>
                <w:rFonts w:asciiTheme="majorBidi" w:hAnsiTheme="majorBidi" w:cstheme="majorBidi"/>
                <w:lang w:val="en-US"/>
              </w:rPr>
              <w:br/>
              <w:t>Orange</w:t>
            </w:r>
            <w:r w:rsidRPr="005555F3">
              <w:rPr>
                <w:rFonts w:asciiTheme="majorBidi" w:hAnsiTheme="majorBidi" w:cstheme="majorBidi"/>
                <w:lang w:val="en-US"/>
              </w:rPr>
              <w:br/>
              <w:t>France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77777777" w:rsidR="00594923" w:rsidRPr="00383EF8" w:rsidRDefault="00594923" w:rsidP="00594923">
            <w:pPr>
              <w:rPr>
                <w:lang w:val="it-IT"/>
              </w:rPr>
            </w:pPr>
            <w:r w:rsidRPr="00383EF8">
              <w:rPr>
                <w:rFonts w:asciiTheme="majorBidi" w:hAnsiTheme="majorBidi" w:cstheme="majorBidi"/>
                <w:lang w:val="it-IT"/>
              </w:rPr>
              <w:t xml:space="preserve">E-mail: </w:t>
            </w:r>
            <w:hyperlink r:id="rId11" w:history="1">
              <w:r w:rsidRPr="00383EF8">
                <w:rPr>
                  <w:rStyle w:val="Hyperlink"/>
                  <w:rFonts w:cstheme="majorBidi"/>
                  <w:lang w:val="it-IT"/>
                </w:rPr>
                <w:t>olivier.dubuisson@orange.com</w:t>
              </w:r>
            </w:hyperlink>
          </w:p>
        </w:tc>
      </w:tr>
      <w:tr w:rsidR="00594923" w:rsidRPr="005555F3" w14:paraId="5E9D18EA" w14:textId="77777777" w:rsidTr="0039627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D79DC" w14:textId="77777777" w:rsidR="00594923" w:rsidRPr="005555F3" w:rsidRDefault="00594923" w:rsidP="00594923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D8A32C" w14:textId="77777777" w:rsidR="00594923" w:rsidRPr="005555F3" w:rsidRDefault="00594923" w:rsidP="00594923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F895F1" w14:textId="77777777" w:rsidR="00594923" w:rsidRPr="005555F3" w:rsidRDefault="00594923" w:rsidP="00594923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2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695FC2" w:rsidRPr="00136DDD" w14:paraId="76C4A506" w14:textId="77777777" w:rsidTr="00383EF8">
        <w:trPr>
          <w:cantSplit/>
        </w:trPr>
        <w:tc>
          <w:tcPr>
            <w:tcW w:w="1440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99" w:type="dxa"/>
          </w:tcPr>
          <w:p w14:paraId="41E12E93" w14:textId="503686E6" w:rsidR="00695FC2" w:rsidRPr="001045CD" w:rsidRDefault="0078744B" w:rsidP="00EF060D">
            <w:pPr>
              <w:pStyle w:val="TSBHeaderSummary"/>
            </w:pPr>
            <w:r w:rsidRPr="001045CD">
              <w:t xml:space="preserve">This liaison statement </w:t>
            </w:r>
            <w:r w:rsidR="00C904ED">
              <w:t xml:space="preserve">informs study groups </w:t>
            </w:r>
            <w:r w:rsidR="00C71A9C">
              <w:t xml:space="preserve">about </w:t>
            </w:r>
            <w:r w:rsidR="00C00175">
              <w:t>the publication process of</w:t>
            </w:r>
            <w:r w:rsidR="00C71A9C">
              <w:t xml:space="preserve"> revisions, amendments and technical corrigenda to ITU-T Recommendations</w:t>
            </w:r>
            <w:r w:rsidR="009756F2">
              <w:t xml:space="preserve"> | ISO/IEC international standards published as common texts</w:t>
            </w:r>
            <w:r w:rsidR="0039627B">
              <w:t>, as well as existing and planned definitions in draft revised A.1</w:t>
            </w:r>
            <w:r w:rsidR="001045CD" w:rsidRPr="001045CD">
              <w:t>.</w:t>
            </w:r>
          </w:p>
        </w:tc>
      </w:tr>
    </w:tbl>
    <w:p w14:paraId="0FD4F023" w14:textId="77777777" w:rsidR="00A579F1" w:rsidRDefault="00A579F1" w:rsidP="00201C8C"/>
    <w:p w14:paraId="72A04DC4" w14:textId="651629E0" w:rsidR="00346403" w:rsidRDefault="00442B45" w:rsidP="001129A5">
      <w:pPr>
        <w:rPr>
          <w:lang w:val="en-US"/>
        </w:rPr>
      </w:pPr>
      <w:r>
        <w:t xml:space="preserve">Prompted by </w:t>
      </w:r>
      <w:hyperlink r:id="rId13" w:history="1">
        <w:r w:rsidRPr="00442B45">
          <w:rPr>
            <w:rStyle w:val="Hyperlink"/>
          </w:rPr>
          <w:t>TSAG-C92</w:t>
        </w:r>
      </w:hyperlink>
      <w:r>
        <w:t xml:space="preserve"> (Rep. of Korea), </w:t>
      </w:r>
      <w:r w:rsidR="000A3703">
        <w:t>TSAG</w:t>
      </w:r>
      <w:r w:rsidR="0053355E">
        <w:t xml:space="preserve"> would like to inform study groups </w:t>
      </w:r>
      <w:r w:rsidR="00E00E52">
        <w:t>that</w:t>
      </w:r>
      <w:r w:rsidR="00C26ACF">
        <w:t xml:space="preserve"> </w:t>
      </w:r>
      <w:r w:rsidR="00C26ACF" w:rsidRPr="007122CF">
        <w:rPr>
          <w:lang w:val="en-US"/>
        </w:rPr>
        <w:t>amendments</w:t>
      </w:r>
      <w:r w:rsidR="00D401A7">
        <w:rPr>
          <w:lang w:val="en-US"/>
        </w:rPr>
        <w:t>,</w:t>
      </w:r>
      <w:r w:rsidR="001129A5" w:rsidRPr="007122CF">
        <w:rPr>
          <w:lang w:val="en-US"/>
        </w:rPr>
        <w:t xml:space="preserve"> </w:t>
      </w:r>
      <w:r w:rsidR="00C26ACF">
        <w:rPr>
          <w:lang w:val="en-US"/>
        </w:rPr>
        <w:t>c</w:t>
      </w:r>
      <w:r w:rsidR="001129A5" w:rsidRPr="007122CF">
        <w:rPr>
          <w:lang w:val="en-US"/>
        </w:rPr>
        <w:t xml:space="preserve">orrigenda </w:t>
      </w:r>
      <w:r w:rsidR="00D401A7">
        <w:rPr>
          <w:lang w:val="en-US"/>
        </w:rPr>
        <w:t xml:space="preserve">and </w:t>
      </w:r>
      <w:r w:rsidR="00C26ACF">
        <w:rPr>
          <w:lang w:val="en-US"/>
        </w:rPr>
        <w:t>r</w:t>
      </w:r>
      <w:r w:rsidR="001129A5" w:rsidRPr="007122CF">
        <w:rPr>
          <w:lang w:val="en-US"/>
        </w:rPr>
        <w:t xml:space="preserve">evisions </w:t>
      </w:r>
      <w:r w:rsidR="00D401A7">
        <w:rPr>
          <w:lang w:val="en-US"/>
        </w:rPr>
        <w:t>of</w:t>
      </w:r>
      <w:r w:rsidR="009756F2">
        <w:rPr>
          <w:lang w:val="en-US"/>
        </w:rPr>
        <w:t xml:space="preserve"> </w:t>
      </w:r>
      <w:r w:rsidR="001129A5" w:rsidRPr="007122CF">
        <w:rPr>
          <w:lang w:val="en-US"/>
        </w:rPr>
        <w:t xml:space="preserve">texts </w:t>
      </w:r>
      <w:r w:rsidR="00D401A7">
        <w:rPr>
          <w:lang w:val="en-US"/>
        </w:rPr>
        <w:t xml:space="preserve">developed jointly with ISO/IEC JTC 1 </w:t>
      </w:r>
      <w:r w:rsidR="001129A5" w:rsidRPr="007122CF">
        <w:rPr>
          <w:lang w:val="en-US"/>
        </w:rPr>
        <w:t xml:space="preserve">under </w:t>
      </w:r>
      <w:r w:rsidR="009756F2">
        <w:rPr>
          <w:lang w:val="en-US"/>
        </w:rPr>
        <w:t xml:space="preserve">the provisions of Rec. </w:t>
      </w:r>
      <w:r w:rsidR="001129A5" w:rsidRPr="007122CF">
        <w:rPr>
          <w:lang w:val="en-US"/>
        </w:rPr>
        <w:t>ITU-T A.23</w:t>
      </w:r>
      <w:r w:rsidR="009756F2">
        <w:rPr>
          <w:lang w:val="en-US"/>
        </w:rPr>
        <w:t>, Annex A</w:t>
      </w:r>
      <w:r w:rsidR="00D401A7">
        <w:rPr>
          <w:lang w:val="en-US"/>
        </w:rPr>
        <w:t xml:space="preserve"> </w:t>
      </w:r>
      <w:r w:rsidR="00D401A7" w:rsidRPr="007122CF">
        <w:rPr>
          <w:lang w:val="en-US"/>
        </w:rPr>
        <w:t xml:space="preserve">follow the same approach </w:t>
      </w:r>
      <w:r w:rsidR="00D401A7">
        <w:rPr>
          <w:lang w:val="en-US"/>
        </w:rPr>
        <w:t xml:space="preserve">in </w:t>
      </w:r>
      <w:r w:rsidR="00D401A7" w:rsidRPr="007122CF">
        <w:rPr>
          <w:lang w:val="en-US"/>
        </w:rPr>
        <w:t>ITU-T</w:t>
      </w:r>
      <w:r w:rsidR="00D401A7">
        <w:rPr>
          <w:lang w:val="en-US"/>
        </w:rPr>
        <w:t>, ISO and IEC</w:t>
      </w:r>
      <w:r w:rsidR="00346403">
        <w:rPr>
          <w:lang w:val="en-US"/>
        </w:rPr>
        <w:t>:</w:t>
      </w:r>
    </w:p>
    <w:p w14:paraId="36C89F00" w14:textId="4F87389C" w:rsidR="000D5AE3" w:rsidRDefault="001129A5" w:rsidP="00FA4898">
      <w:pPr>
        <w:pStyle w:val="ListParagraph"/>
        <w:numPr>
          <w:ilvl w:val="0"/>
          <w:numId w:val="17"/>
        </w:numPr>
        <w:rPr>
          <w:lang w:val="en-US"/>
        </w:rPr>
      </w:pPr>
      <w:r w:rsidRPr="000D5AE3">
        <w:rPr>
          <w:lang w:val="en-US"/>
        </w:rPr>
        <w:t>ITU</w:t>
      </w:r>
      <w:r w:rsidR="008E025C">
        <w:rPr>
          <w:lang w:val="en-US"/>
        </w:rPr>
        <w:t>-T</w:t>
      </w:r>
      <w:r w:rsidRPr="000D5AE3">
        <w:rPr>
          <w:lang w:val="en-US"/>
        </w:rPr>
        <w:t xml:space="preserve"> publishes amendments and corrigenda in full (integrated) text for ITU-</w:t>
      </w:r>
      <w:r w:rsidR="004A58DC">
        <w:rPr>
          <w:lang w:val="en-US"/>
        </w:rPr>
        <w:t>T-</w:t>
      </w:r>
      <w:r w:rsidRPr="000D5AE3">
        <w:rPr>
          <w:lang w:val="en-US"/>
        </w:rPr>
        <w:t>only Recommendations</w:t>
      </w:r>
      <w:r w:rsidR="000D5AE3">
        <w:rPr>
          <w:lang w:val="en-US"/>
        </w:rPr>
        <w:t>.</w:t>
      </w:r>
      <w:r w:rsidR="004210A1">
        <w:rPr>
          <w:lang w:val="en-US"/>
        </w:rPr>
        <w:t xml:space="preserve"> The amended text is shown in revision marked version.</w:t>
      </w:r>
    </w:p>
    <w:p w14:paraId="5A2EC444" w14:textId="4BCA6896" w:rsidR="00166B2C" w:rsidRDefault="003030E7" w:rsidP="00166B2C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In case of </w:t>
      </w:r>
      <w:r w:rsidR="001129A5" w:rsidRPr="000D5AE3">
        <w:rPr>
          <w:lang w:val="en-US"/>
        </w:rPr>
        <w:t xml:space="preserve">amendments </w:t>
      </w:r>
      <w:r>
        <w:rPr>
          <w:lang w:val="en-US"/>
        </w:rPr>
        <w:t>or</w:t>
      </w:r>
      <w:r w:rsidR="001129A5" w:rsidRPr="000D5AE3">
        <w:rPr>
          <w:lang w:val="en-US"/>
        </w:rPr>
        <w:t xml:space="preserve"> corrigenda to common texts </w:t>
      </w:r>
      <w:r>
        <w:rPr>
          <w:lang w:val="en-US"/>
        </w:rPr>
        <w:t xml:space="preserve">with ISO/IEC JTC 1, </w:t>
      </w:r>
      <w:r w:rsidR="008E025C">
        <w:rPr>
          <w:lang w:val="en-US"/>
        </w:rPr>
        <w:t xml:space="preserve">the delta approach is used, i.e., </w:t>
      </w:r>
      <w:r w:rsidR="004210A1" w:rsidRPr="004210A1">
        <w:rPr>
          <w:lang w:val="en-US"/>
        </w:rPr>
        <w:t xml:space="preserve">only the portion of the text that is </w:t>
      </w:r>
      <w:r w:rsidR="004210A1">
        <w:rPr>
          <w:lang w:val="en-US"/>
        </w:rPr>
        <w:t>amended</w:t>
      </w:r>
      <w:r w:rsidR="004210A1" w:rsidRPr="004210A1">
        <w:rPr>
          <w:lang w:val="en-US"/>
        </w:rPr>
        <w:t xml:space="preserve"> is published</w:t>
      </w:r>
      <w:r w:rsidR="004210A1">
        <w:rPr>
          <w:lang w:val="en-US"/>
        </w:rPr>
        <w:t xml:space="preserve"> and the</w:t>
      </w:r>
      <w:r w:rsidR="004210A1" w:rsidRPr="004210A1">
        <w:rPr>
          <w:lang w:val="en-US"/>
        </w:rPr>
        <w:t xml:space="preserve"> </w:t>
      </w:r>
      <w:r w:rsidR="008E025C">
        <w:rPr>
          <w:lang w:val="en-US"/>
        </w:rPr>
        <w:t xml:space="preserve">changes are </w:t>
      </w:r>
      <w:r w:rsidR="004210A1">
        <w:rPr>
          <w:lang w:val="en-US"/>
        </w:rPr>
        <w:t xml:space="preserve">clearly </w:t>
      </w:r>
      <w:r w:rsidR="00166B2C">
        <w:rPr>
          <w:lang w:val="en-US"/>
        </w:rPr>
        <w:t>indicated.</w:t>
      </w:r>
    </w:p>
    <w:p w14:paraId="7691CF3E" w14:textId="495C8BE6" w:rsidR="001129A5" w:rsidRPr="000D5AE3" w:rsidRDefault="008E025C" w:rsidP="00FA4898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In case of t</w:t>
      </w:r>
      <w:r w:rsidR="001129A5" w:rsidRPr="000D5AE3">
        <w:rPr>
          <w:lang w:val="en-US"/>
        </w:rPr>
        <w:t>win texts (i.e.</w:t>
      </w:r>
      <w:r>
        <w:rPr>
          <w:lang w:val="en-US"/>
        </w:rPr>
        <w:t>,</w:t>
      </w:r>
      <w:r w:rsidR="001129A5" w:rsidRPr="000D5AE3">
        <w:rPr>
          <w:lang w:val="en-US"/>
        </w:rPr>
        <w:t xml:space="preserve"> technically aligned</w:t>
      </w:r>
      <w:r>
        <w:rPr>
          <w:lang w:val="en-US"/>
        </w:rPr>
        <w:t xml:space="preserve"> but </w:t>
      </w:r>
      <w:r w:rsidR="00793F13">
        <w:rPr>
          <w:lang w:val="en-US"/>
        </w:rPr>
        <w:t>published separately by each organization</w:t>
      </w:r>
      <w:r w:rsidR="001129A5" w:rsidRPr="000D5AE3">
        <w:rPr>
          <w:lang w:val="en-US"/>
        </w:rPr>
        <w:t>)</w:t>
      </w:r>
      <w:r w:rsidR="00793F13">
        <w:rPr>
          <w:lang w:val="en-US"/>
        </w:rPr>
        <w:t xml:space="preserve">, the practice </w:t>
      </w:r>
      <w:r w:rsidR="00166B2C">
        <w:rPr>
          <w:lang w:val="en-US"/>
        </w:rPr>
        <w:t xml:space="preserve">in ITU-T </w:t>
      </w:r>
      <w:r w:rsidR="00793F13">
        <w:rPr>
          <w:lang w:val="en-US"/>
        </w:rPr>
        <w:t>may</w:t>
      </w:r>
      <w:r w:rsidR="001129A5" w:rsidRPr="000D5AE3">
        <w:rPr>
          <w:lang w:val="en-US"/>
        </w:rPr>
        <w:t xml:space="preserve"> vary</w:t>
      </w:r>
      <w:r w:rsidR="00793F13">
        <w:rPr>
          <w:lang w:val="en-US"/>
        </w:rPr>
        <w:t xml:space="preserve">, </w:t>
      </w:r>
      <w:r w:rsidR="001129A5" w:rsidRPr="000D5AE3">
        <w:rPr>
          <w:lang w:val="en-US"/>
        </w:rPr>
        <w:t>depending on how frequently new editions are prepared</w:t>
      </w:r>
      <w:r w:rsidR="004210A1">
        <w:rPr>
          <w:lang w:val="en-US"/>
        </w:rPr>
        <w:t xml:space="preserve">. </w:t>
      </w:r>
      <w:proofErr w:type="gramStart"/>
      <w:r w:rsidR="004210A1">
        <w:rPr>
          <w:lang w:val="en-US"/>
        </w:rPr>
        <w:t>Therefore</w:t>
      </w:r>
      <w:proofErr w:type="gramEnd"/>
      <w:r w:rsidR="004210A1">
        <w:rPr>
          <w:lang w:val="en-US"/>
        </w:rPr>
        <w:t xml:space="preserve"> both the p</w:t>
      </w:r>
      <w:r w:rsidR="00EE607F">
        <w:rPr>
          <w:lang w:val="en-US"/>
        </w:rPr>
        <w:t>revious case</w:t>
      </w:r>
      <w:r w:rsidR="004210A1">
        <w:rPr>
          <w:lang w:val="en-US"/>
        </w:rPr>
        <w:t>s</w:t>
      </w:r>
      <w:r w:rsidR="00EE607F">
        <w:rPr>
          <w:lang w:val="en-US"/>
        </w:rPr>
        <w:t xml:space="preserve"> 1 or 2 </w:t>
      </w:r>
      <w:r w:rsidR="004210A1">
        <w:rPr>
          <w:lang w:val="en-US"/>
        </w:rPr>
        <w:t xml:space="preserve">may be </w:t>
      </w:r>
      <w:r w:rsidR="00EE607F">
        <w:rPr>
          <w:lang w:val="en-US"/>
        </w:rPr>
        <w:t>applied.</w:t>
      </w:r>
    </w:p>
    <w:p w14:paraId="4211FFA7" w14:textId="3ACE7C03" w:rsidR="00166B2C" w:rsidRDefault="00166B2C" w:rsidP="00166B2C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Revisions of existing common texts and twin texts are published as full (integrated) texts in new editions (without revision marks), which integrate inter alia all previously approved amendments and corrigenda.</w:t>
      </w:r>
    </w:p>
    <w:p w14:paraId="6A7061D1" w14:textId="00FBEED2" w:rsidR="00166B2C" w:rsidRDefault="00166B2C" w:rsidP="00166B2C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As for ITU-only texts, the document history on the cover page material indicates new editions as major version numbers (e.g. 2.0) and amendments/‌corrigenda as minor version numbers (e.g. 2.1, 2.2, etc.).</w:t>
      </w:r>
    </w:p>
    <w:p w14:paraId="24B2B335" w14:textId="77777777" w:rsidR="001129A5" w:rsidRDefault="001129A5" w:rsidP="00A579F1">
      <w:pPr>
        <w:rPr>
          <w:lang w:val="en-US"/>
        </w:rPr>
      </w:pPr>
    </w:p>
    <w:p w14:paraId="12067644" w14:textId="3030D5CF" w:rsidR="00D76154" w:rsidRDefault="00401E8F" w:rsidP="00F76D73">
      <w:r>
        <w:rPr>
          <w:lang w:val="en-US"/>
        </w:rPr>
        <w:lastRenderedPageBreak/>
        <w:t>Moreover, TSAG would like to inform study groups that, in</w:t>
      </w:r>
      <w:r w:rsidR="00D76154">
        <w:t xml:space="preserve"> addition to the following terms that are already described in </w:t>
      </w:r>
      <w:hyperlink r:id="rId14" w:history="1">
        <w:r w:rsidR="00515C44" w:rsidRPr="00D76154">
          <w:rPr>
            <w:rStyle w:val="Hyperlink"/>
          </w:rPr>
          <w:t>Recommendation ITU-T A.1</w:t>
        </w:r>
      </w:hyperlink>
      <w:r w:rsidR="00515C44">
        <w:t>:</w:t>
      </w:r>
    </w:p>
    <w:p w14:paraId="00AD91CA" w14:textId="1D22C727" w:rsidR="00A4066C" w:rsidRPr="00C4088F" w:rsidRDefault="00A4066C" w:rsidP="00D76154">
      <w:pPr>
        <w:ind w:left="720"/>
      </w:pPr>
      <w:r w:rsidRPr="00C4088F">
        <w:rPr>
          <w:b/>
          <w:bCs/>
        </w:rPr>
        <w:t>1.8.2.1</w:t>
      </w:r>
      <w:r w:rsidRPr="00C4088F">
        <w:rPr>
          <w:b/>
          <w:bCs/>
        </w:rPr>
        <w:tab/>
      </w:r>
      <w:r w:rsidR="001463E3">
        <w:rPr>
          <w:b/>
          <w:bCs/>
        </w:rPr>
        <w:tab/>
      </w:r>
      <w:r w:rsidRPr="00C4088F">
        <w:rPr>
          <w:b/>
        </w:rPr>
        <w:t>amendment</w:t>
      </w:r>
      <w:r w:rsidRPr="00C4088F">
        <w:t>: Changes or additions to an existing edition of an ITU</w:t>
      </w:r>
      <w:r w:rsidRPr="00C4088F">
        <w:noBreakHyphen/>
        <w:t>T Recommendation.</w:t>
      </w:r>
    </w:p>
    <w:p w14:paraId="1DBEB346" w14:textId="77777777" w:rsidR="00A4066C" w:rsidRDefault="00A4066C" w:rsidP="00D76154">
      <w:pPr>
        <w:pStyle w:val="Note"/>
        <w:ind w:left="720"/>
        <w:rPr>
          <w:sz w:val="22"/>
          <w:szCs w:val="22"/>
        </w:rPr>
      </w:pPr>
      <w:r w:rsidRPr="00C4088F">
        <w:rPr>
          <w:sz w:val="22"/>
          <w:szCs w:val="22"/>
        </w:rPr>
        <w:t>NOTE – If an amendment forms an integral part of the Recommendation, approval of the amendment follows the same approval procedure as the Recommendation; otherwise (e.g., when all changes are in appendices), it is agreed by the study group.</w:t>
      </w:r>
    </w:p>
    <w:p w14:paraId="3D82F8BB" w14:textId="5A3EED45" w:rsidR="00D76154" w:rsidRPr="00D76154" w:rsidRDefault="00D76154" w:rsidP="00D76154">
      <w:pPr>
        <w:ind w:left="720"/>
      </w:pPr>
      <w:r w:rsidRPr="00D76154">
        <w:rPr>
          <w:b/>
          <w:bCs/>
        </w:rPr>
        <w:t>1.8.2.5</w:t>
      </w:r>
      <w:r w:rsidRPr="00D76154">
        <w:rPr>
          <w:b/>
          <w:bCs/>
        </w:rPr>
        <w:tab/>
      </w:r>
      <w:r w:rsidR="00F76D73">
        <w:rPr>
          <w:b/>
          <w:bCs/>
        </w:rPr>
        <w:tab/>
      </w:r>
      <w:r w:rsidRPr="00D76154">
        <w:rPr>
          <w:b/>
        </w:rPr>
        <w:t>corrigendum</w:t>
      </w:r>
      <w:r w:rsidRPr="00D76154">
        <w:t>: Corrections to an already published ITU</w:t>
      </w:r>
      <w:r w:rsidRPr="00D76154">
        <w:noBreakHyphen/>
        <w:t>T Recommendation.</w:t>
      </w:r>
    </w:p>
    <w:p w14:paraId="648CED81" w14:textId="77777777" w:rsidR="00D76154" w:rsidRPr="00D76154" w:rsidRDefault="00D76154" w:rsidP="00D76154">
      <w:pPr>
        <w:pStyle w:val="Note"/>
        <w:ind w:left="720"/>
        <w:rPr>
          <w:sz w:val="22"/>
          <w:szCs w:val="22"/>
        </w:rPr>
      </w:pPr>
      <w:r w:rsidRPr="00D76154">
        <w:rPr>
          <w:sz w:val="22"/>
          <w:szCs w:val="22"/>
        </w:rPr>
        <w:t>NOTE 1 – Approval of a corrigendum follows the same approval procedure as an amendment.</w:t>
      </w:r>
    </w:p>
    <w:p w14:paraId="0D806A53" w14:textId="77777777" w:rsidR="00D76154" w:rsidRDefault="00D76154" w:rsidP="00D76154">
      <w:pPr>
        <w:pStyle w:val="Note"/>
        <w:ind w:left="720"/>
        <w:rPr>
          <w:sz w:val="22"/>
          <w:szCs w:val="22"/>
        </w:rPr>
      </w:pPr>
      <w:r w:rsidRPr="00D76154">
        <w:rPr>
          <w:sz w:val="22"/>
          <w:szCs w:val="22"/>
        </w:rPr>
        <w:t>NOTE 2 – In common ITU</w:t>
      </w:r>
      <w:r w:rsidRPr="00D76154">
        <w:rPr>
          <w:sz w:val="22"/>
          <w:szCs w:val="22"/>
        </w:rPr>
        <w:noBreakHyphen/>
        <w:t>T | ISO/IEC texts, this element is called a "technical corrigendum".</w:t>
      </w:r>
    </w:p>
    <w:p w14:paraId="0ACED069" w14:textId="3762BE1B" w:rsidR="00F76D73" w:rsidRPr="00D76154" w:rsidRDefault="00F76D73" w:rsidP="004A58DC">
      <w:pPr>
        <w:pStyle w:val="Note"/>
        <w:keepNext/>
        <w:rPr>
          <w:sz w:val="22"/>
          <w:szCs w:val="22"/>
        </w:rPr>
      </w:pPr>
      <w:r>
        <w:rPr>
          <w:sz w:val="22"/>
          <w:szCs w:val="22"/>
        </w:rPr>
        <w:t>TSAG is considering adding the following new term in the next edition of Rec. ITU-T A.1:</w:t>
      </w:r>
    </w:p>
    <w:p w14:paraId="71568B7F" w14:textId="22E77D5E" w:rsidR="00C4088F" w:rsidRPr="00C4088F" w:rsidRDefault="00C4088F" w:rsidP="00D76154">
      <w:pPr>
        <w:ind w:left="720"/>
      </w:pPr>
      <w:r w:rsidRPr="00C4088F">
        <w:rPr>
          <w:b/>
          <w:bCs/>
        </w:rPr>
        <w:t>1.8.2.7</w:t>
      </w:r>
      <w:r w:rsidRPr="00C4088F">
        <w:rPr>
          <w:b/>
          <w:bCs/>
          <w:i/>
          <w:iCs/>
        </w:rPr>
        <w:t>bis</w:t>
      </w:r>
      <w:r w:rsidRPr="00C4088F">
        <w:rPr>
          <w:b/>
          <w:bCs/>
        </w:rPr>
        <w:tab/>
      </w:r>
      <w:r w:rsidRPr="00C4088F">
        <w:rPr>
          <w:b/>
        </w:rPr>
        <w:t>revision (of an ITU-T Recommendation)</w:t>
      </w:r>
      <w:r w:rsidRPr="00C4088F">
        <w:t>: Comprehensive update of an existing edition of an ITU-T Recommendation, involving substantial improvements to the content and/or the incorporation of editorial changes, resulting in a new full edition without change marks.</w:t>
      </w:r>
    </w:p>
    <w:p w14:paraId="30F21E8E" w14:textId="6AD3B7F0" w:rsidR="0022633A" w:rsidRPr="001129A5" w:rsidRDefault="00C4088F" w:rsidP="001129A5">
      <w:pPr>
        <w:ind w:left="720"/>
        <w:rPr>
          <w:sz w:val="22"/>
          <w:szCs w:val="22"/>
        </w:rPr>
      </w:pPr>
      <w:r w:rsidRPr="00C4088F">
        <w:rPr>
          <w:sz w:val="22"/>
          <w:szCs w:val="22"/>
        </w:rPr>
        <w:t>N</w:t>
      </w:r>
      <w:r w:rsidR="00F76D73">
        <w:rPr>
          <w:sz w:val="22"/>
          <w:szCs w:val="22"/>
        </w:rPr>
        <w:t>OTE</w:t>
      </w:r>
      <w:r w:rsidRPr="00C4088F">
        <w:rPr>
          <w:sz w:val="22"/>
          <w:szCs w:val="22"/>
        </w:rPr>
        <w:t xml:space="preserve"> – This term also applies to other types of ITU-T deliverables.</w:t>
      </w:r>
    </w:p>
    <w:p w14:paraId="577866EE" w14:textId="109F219E" w:rsidR="00442B45" w:rsidRDefault="00442B45" w:rsidP="00442B45">
      <w:r>
        <w:t>TSAG invites all study groups to note these practices and definitions and welcome your feedback</w:t>
      </w:r>
      <w:r w:rsidR="002A5B81">
        <w:t>, if any</w:t>
      </w:r>
      <w:r>
        <w:t>.</w:t>
      </w:r>
    </w:p>
    <w:p w14:paraId="269839DD" w14:textId="3B2A0E6E" w:rsidR="00BF1C1D" w:rsidRDefault="00E71046" w:rsidP="00E71046">
      <w:pPr>
        <w:jc w:val="center"/>
      </w:pPr>
      <w:r>
        <w:t>_______________________</w:t>
      </w:r>
    </w:p>
    <w:sectPr w:rsidR="00BF1C1D" w:rsidSect="00442B45">
      <w:headerReference w:type="default" r:id="rId1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56F3" w14:textId="77777777" w:rsidR="00EF6A73" w:rsidRDefault="00EF6A73" w:rsidP="00C42125">
      <w:pPr>
        <w:spacing w:before="0"/>
      </w:pPr>
      <w:r>
        <w:separator/>
      </w:r>
    </w:p>
  </w:endnote>
  <w:endnote w:type="continuationSeparator" w:id="0">
    <w:p w14:paraId="018A58DB" w14:textId="77777777" w:rsidR="00EF6A73" w:rsidRDefault="00EF6A73" w:rsidP="00C42125">
      <w:pPr>
        <w:spacing w:before="0"/>
      </w:pPr>
      <w:r>
        <w:continuationSeparator/>
      </w:r>
    </w:p>
  </w:endnote>
  <w:endnote w:type="continuationNotice" w:id="1">
    <w:p w14:paraId="3E7C21F7" w14:textId="77777777" w:rsidR="00EF6A73" w:rsidRDefault="00EF6A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E3C5" w14:textId="77777777" w:rsidR="00EF6A73" w:rsidRDefault="00EF6A73" w:rsidP="00C42125">
      <w:pPr>
        <w:spacing w:before="0"/>
      </w:pPr>
      <w:r>
        <w:separator/>
      </w:r>
    </w:p>
  </w:footnote>
  <w:footnote w:type="continuationSeparator" w:id="0">
    <w:p w14:paraId="329CEA50" w14:textId="77777777" w:rsidR="00EF6A73" w:rsidRDefault="00EF6A73" w:rsidP="00C42125">
      <w:pPr>
        <w:spacing w:before="0"/>
      </w:pPr>
      <w:r>
        <w:continuationSeparator/>
      </w:r>
    </w:p>
  </w:footnote>
  <w:footnote w:type="continuationNotice" w:id="1">
    <w:p w14:paraId="4CA761D8" w14:textId="77777777" w:rsidR="00EF6A73" w:rsidRDefault="00EF6A7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E834" w14:textId="661A11DB" w:rsidR="005976A1" w:rsidRPr="00442B45" w:rsidRDefault="00442B45" w:rsidP="00442B45">
    <w:pPr>
      <w:pStyle w:val="Header"/>
    </w:pPr>
    <w:r w:rsidRPr="00442B45">
      <w:t xml:space="preserve">- </w:t>
    </w:r>
    <w:r w:rsidRPr="00442B45">
      <w:fldChar w:fldCharType="begin"/>
    </w:r>
    <w:r w:rsidRPr="00442B45">
      <w:instrText xml:space="preserve"> PAGE  \* MERGEFORMAT </w:instrText>
    </w:r>
    <w:r w:rsidRPr="00442B45">
      <w:fldChar w:fldCharType="separate"/>
    </w:r>
    <w:r w:rsidRPr="00442B45">
      <w:rPr>
        <w:noProof/>
      </w:rPr>
      <w:t>1</w:t>
    </w:r>
    <w:r w:rsidRPr="00442B45">
      <w:fldChar w:fldCharType="end"/>
    </w:r>
    <w:r w:rsidRPr="00442B45">
      <w:t xml:space="preserve"> -</w:t>
    </w:r>
  </w:p>
  <w:p w14:paraId="5A44B0C9" w14:textId="6959301B" w:rsidR="00442B45" w:rsidRPr="00442B45" w:rsidRDefault="00442B45" w:rsidP="00442B45">
    <w:pPr>
      <w:pStyle w:val="Header"/>
      <w:spacing w:after="240"/>
    </w:pPr>
    <w:r w:rsidRPr="00442B45">
      <w:fldChar w:fldCharType="begin"/>
    </w:r>
    <w:r w:rsidRPr="00442B45">
      <w:instrText xml:space="preserve"> STYLEREF  Docnumber  </w:instrText>
    </w:r>
    <w:r w:rsidRPr="00442B45">
      <w:fldChar w:fldCharType="separate"/>
    </w:r>
    <w:r w:rsidR="002C080A">
      <w:rPr>
        <w:noProof/>
      </w:rPr>
      <w:t>TSAG-TD674</w:t>
    </w:r>
    <w:r w:rsidRPr="00442B4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D29"/>
    <w:multiLevelType w:val="hybridMultilevel"/>
    <w:tmpl w:val="A6F2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4A13"/>
    <w:multiLevelType w:val="hybridMultilevel"/>
    <w:tmpl w:val="4882172C"/>
    <w:lvl w:ilvl="0" w:tplc="54A806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BA2D46"/>
    <w:multiLevelType w:val="hybridMultilevel"/>
    <w:tmpl w:val="09D45D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38E"/>
    <w:multiLevelType w:val="hybridMultilevel"/>
    <w:tmpl w:val="B484A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A0A"/>
    <w:multiLevelType w:val="hybridMultilevel"/>
    <w:tmpl w:val="A4328D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3"/>
  </w:num>
  <w:num w:numId="12" w16cid:durableId="1537157572">
    <w:abstractNumId w:val="16"/>
  </w:num>
  <w:num w:numId="13" w16cid:durableId="1108505611">
    <w:abstractNumId w:val="14"/>
  </w:num>
  <w:num w:numId="14" w16cid:durableId="184096093">
    <w:abstractNumId w:val="11"/>
  </w:num>
  <w:num w:numId="15" w16cid:durableId="790242029">
    <w:abstractNumId w:val="10"/>
  </w:num>
  <w:num w:numId="16" w16cid:durableId="1320422062">
    <w:abstractNumId w:val="15"/>
  </w:num>
  <w:num w:numId="17" w16cid:durableId="117797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658C"/>
    <w:rsid w:val="00014F69"/>
    <w:rsid w:val="000171DB"/>
    <w:rsid w:val="0002185C"/>
    <w:rsid w:val="00023D9A"/>
    <w:rsid w:val="00030211"/>
    <w:rsid w:val="0003582E"/>
    <w:rsid w:val="00043D75"/>
    <w:rsid w:val="00057000"/>
    <w:rsid w:val="00061268"/>
    <w:rsid w:val="000640E0"/>
    <w:rsid w:val="00064C28"/>
    <w:rsid w:val="00076D0D"/>
    <w:rsid w:val="000920CE"/>
    <w:rsid w:val="000966A8"/>
    <w:rsid w:val="000A3703"/>
    <w:rsid w:val="000A5CA2"/>
    <w:rsid w:val="000B739D"/>
    <w:rsid w:val="000C3497"/>
    <w:rsid w:val="000C397B"/>
    <w:rsid w:val="000D5AE3"/>
    <w:rsid w:val="000E6125"/>
    <w:rsid w:val="001045CD"/>
    <w:rsid w:val="001129A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463E3"/>
    <w:rsid w:val="00151545"/>
    <w:rsid w:val="00155DDC"/>
    <w:rsid w:val="00161830"/>
    <w:rsid w:val="00163233"/>
    <w:rsid w:val="00166B2C"/>
    <w:rsid w:val="001871EC"/>
    <w:rsid w:val="001875BC"/>
    <w:rsid w:val="001A1BBB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1C8C"/>
    <w:rsid w:val="002229F1"/>
    <w:rsid w:val="0022633A"/>
    <w:rsid w:val="002275BE"/>
    <w:rsid w:val="00233F75"/>
    <w:rsid w:val="002508E7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96C7E"/>
    <w:rsid w:val="002A11C4"/>
    <w:rsid w:val="002A399B"/>
    <w:rsid w:val="002A5B81"/>
    <w:rsid w:val="002B54E1"/>
    <w:rsid w:val="002C080A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30E7"/>
    <w:rsid w:val="0030745F"/>
    <w:rsid w:val="00311686"/>
    <w:rsid w:val="00314630"/>
    <w:rsid w:val="0032090A"/>
    <w:rsid w:val="00321CDE"/>
    <w:rsid w:val="00327548"/>
    <w:rsid w:val="00333E15"/>
    <w:rsid w:val="003449F4"/>
    <w:rsid w:val="00346403"/>
    <w:rsid w:val="003571BC"/>
    <w:rsid w:val="0036090C"/>
    <w:rsid w:val="00361116"/>
    <w:rsid w:val="00362562"/>
    <w:rsid w:val="00383EF8"/>
    <w:rsid w:val="00385FB5"/>
    <w:rsid w:val="0038715D"/>
    <w:rsid w:val="0039363F"/>
    <w:rsid w:val="00394DBF"/>
    <w:rsid w:val="003957A6"/>
    <w:rsid w:val="0039627B"/>
    <w:rsid w:val="003A43EF"/>
    <w:rsid w:val="003B4CF8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B49"/>
    <w:rsid w:val="00401E8F"/>
    <w:rsid w:val="004210A1"/>
    <w:rsid w:val="00442B45"/>
    <w:rsid w:val="00443878"/>
    <w:rsid w:val="004539A8"/>
    <w:rsid w:val="004550D2"/>
    <w:rsid w:val="004712CA"/>
    <w:rsid w:val="00473782"/>
    <w:rsid w:val="0047422E"/>
    <w:rsid w:val="00487F25"/>
    <w:rsid w:val="0049090D"/>
    <w:rsid w:val="0049674B"/>
    <w:rsid w:val="004A58CA"/>
    <w:rsid w:val="004A58DC"/>
    <w:rsid w:val="004B0D4C"/>
    <w:rsid w:val="004C0673"/>
    <w:rsid w:val="004C4E4E"/>
    <w:rsid w:val="004C7492"/>
    <w:rsid w:val="004D48B0"/>
    <w:rsid w:val="004F1D4E"/>
    <w:rsid w:val="004F23BA"/>
    <w:rsid w:val="004F3816"/>
    <w:rsid w:val="004F4B81"/>
    <w:rsid w:val="0050586A"/>
    <w:rsid w:val="00515C44"/>
    <w:rsid w:val="00520DBF"/>
    <w:rsid w:val="0053355E"/>
    <w:rsid w:val="0053731C"/>
    <w:rsid w:val="00543D41"/>
    <w:rsid w:val="00556A5B"/>
    <w:rsid w:val="00566EDA"/>
    <w:rsid w:val="0057081A"/>
    <w:rsid w:val="00572654"/>
    <w:rsid w:val="0058706E"/>
    <w:rsid w:val="00594923"/>
    <w:rsid w:val="005976A1"/>
    <w:rsid w:val="005B5629"/>
    <w:rsid w:val="005B603B"/>
    <w:rsid w:val="005B6B78"/>
    <w:rsid w:val="005C0300"/>
    <w:rsid w:val="005C1517"/>
    <w:rsid w:val="005C27A2"/>
    <w:rsid w:val="005D4FEB"/>
    <w:rsid w:val="005D7987"/>
    <w:rsid w:val="005E6B13"/>
    <w:rsid w:val="005F4149"/>
    <w:rsid w:val="005F4B6A"/>
    <w:rsid w:val="006010F3"/>
    <w:rsid w:val="006037DC"/>
    <w:rsid w:val="00606DB6"/>
    <w:rsid w:val="00615A0A"/>
    <w:rsid w:val="00626673"/>
    <w:rsid w:val="00627C50"/>
    <w:rsid w:val="006333D4"/>
    <w:rsid w:val="006369B2"/>
    <w:rsid w:val="0063718D"/>
    <w:rsid w:val="00647525"/>
    <w:rsid w:val="00647A71"/>
    <w:rsid w:val="00652D9F"/>
    <w:rsid w:val="00656C9B"/>
    <w:rsid w:val="006570B0"/>
    <w:rsid w:val="0066022F"/>
    <w:rsid w:val="006813BC"/>
    <w:rsid w:val="006823F3"/>
    <w:rsid w:val="00691CC3"/>
    <w:rsid w:val="0069210B"/>
    <w:rsid w:val="00692AB1"/>
    <w:rsid w:val="00695A90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3880"/>
    <w:rsid w:val="006D7355"/>
    <w:rsid w:val="006F1ABB"/>
    <w:rsid w:val="006F7DEE"/>
    <w:rsid w:val="00715551"/>
    <w:rsid w:val="00715CA6"/>
    <w:rsid w:val="00731135"/>
    <w:rsid w:val="007324AF"/>
    <w:rsid w:val="00733DA1"/>
    <w:rsid w:val="00740128"/>
    <w:rsid w:val="007409B4"/>
    <w:rsid w:val="00741974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3F13"/>
    <w:rsid w:val="00794F4F"/>
    <w:rsid w:val="007974BE"/>
    <w:rsid w:val="007A0916"/>
    <w:rsid w:val="007A0DFD"/>
    <w:rsid w:val="007B2BC6"/>
    <w:rsid w:val="007B311A"/>
    <w:rsid w:val="007C478D"/>
    <w:rsid w:val="007C7122"/>
    <w:rsid w:val="007D3F11"/>
    <w:rsid w:val="007D66E2"/>
    <w:rsid w:val="007D69EA"/>
    <w:rsid w:val="007E2C69"/>
    <w:rsid w:val="007E3797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E025C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E1E"/>
    <w:rsid w:val="00962ADA"/>
    <w:rsid w:val="00972679"/>
    <w:rsid w:val="009756F2"/>
    <w:rsid w:val="00981715"/>
    <w:rsid w:val="00983164"/>
    <w:rsid w:val="00985722"/>
    <w:rsid w:val="009972EF"/>
    <w:rsid w:val="009A4C9C"/>
    <w:rsid w:val="009A5A7B"/>
    <w:rsid w:val="009B5035"/>
    <w:rsid w:val="009C3160"/>
    <w:rsid w:val="009E4B0C"/>
    <w:rsid w:val="009E766E"/>
    <w:rsid w:val="009F1960"/>
    <w:rsid w:val="009F2C64"/>
    <w:rsid w:val="009F715E"/>
    <w:rsid w:val="00A079F9"/>
    <w:rsid w:val="00A10DBB"/>
    <w:rsid w:val="00A11720"/>
    <w:rsid w:val="00A21247"/>
    <w:rsid w:val="00A31D47"/>
    <w:rsid w:val="00A4013E"/>
    <w:rsid w:val="00A4045F"/>
    <w:rsid w:val="00A4066C"/>
    <w:rsid w:val="00A427CD"/>
    <w:rsid w:val="00A45FEE"/>
    <w:rsid w:val="00A4600B"/>
    <w:rsid w:val="00A50506"/>
    <w:rsid w:val="00A51EF0"/>
    <w:rsid w:val="00A579F1"/>
    <w:rsid w:val="00A67A81"/>
    <w:rsid w:val="00A730A6"/>
    <w:rsid w:val="00A84724"/>
    <w:rsid w:val="00A86065"/>
    <w:rsid w:val="00A907B3"/>
    <w:rsid w:val="00A971A0"/>
    <w:rsid w:val="00AA1F22"/>
    <w:rsid w:val="00AE5446"/>
    <w:rsid w:val="00AF5A57"/>
    <w:rsid w:val="00AF735D"/>
    <w:rsid w:val="00B024D7"/>
    <w:rsid w:val="00B05821"/>
    <w:rsid w:val="00B100D6"/>
    <w:rsid w:val="00B164C9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E434F"/>
    <w:rsid w:val="00BE6CCD"/>
    <w:rsid w:val="00BF02DC"/>
    <w:rsid w:val="00BF1C1D"/>
    <w:rsid w:val="00C00175"/>
    <w:rsid w:val="00C105E2"/>
    <w:rsid w:val="00C13504"/>
    <w:rsid w:val="00C14C2B"/>
    <w:rsid w:val="00C24357"/>
    <w:rsid w:val="00C2576A"/>
    <w:rsid w:val="00C26ACF"/>
    <w:rsid w:val="00C37820"/>
    <w:rsid w:val="00C4088F"/>
    <w:rsid w:val="00C42125"/>
    <w:rsid w:val="00C62814"/>
    <w:rsid w:val="00C62BE6"/>
    <w:rsid w:val="00C67B25"/>
    <w:rsid w:val="00C71A9C"/>
    <w:rsid w:val="00C7317D"/>
    <w:rsid w:val="00C748F7"/>
    <w:rsid w:val="00C74937"/>
    <w:rsid w:val="00C85EEC"/>
    <w:rsid w:val="00C904ED"/>
    <w:rsid w:val="00C93777"/>
    <w:rsid w:val="00CA6409"/>
    <w:rsid w:val="00CB2599"/>
    <w:rsid w:val="00CD2139"/>
    <w:rsid w:val="00CD2497"/>
    <w:rsid w:val="00CD4E6F"/>
    <w:rsid w:val="00CD6848"/>
    <w:rsid w:val="00CE1E6E"/>
    <w:rsid w:val="00CE2350"/>
    <w:rsid w:val="00CE5986"/>
    <w:rsid w:val="00CF34C4"/>
    <w:rsid w:val="00D11885"/>
    <w:rsid w:val="00D154EE"/>
    <w:rsid w:val="00D22A1A"/>
    <w:rsid w:val="00D401A7"/>
    <w:rsid w:val="00D419C7"/>
    <w:rsid w:val="00D51D91"/>
    <w:rsid w:val="00D647EF"/>
    <w:rsid w:val="00D73137"/>
    <w:rsid w:val="00D745B2"/>
    <w:rsid w:val="00D76154"/>
    <w:rsid w:val="00D86A93"/>
    <w:rsid w:val="00D977A2"/>
    <w:rsid w:val="00DA1D47"/>
    <w:rsid w:val="00DA7E0E"/>
    <w:rsid w:val="00DC774A"/>
    <w:rsid w:val="00DD2162"/>
    <w:rsid w:val="00DD50DE"/>
    <w:rsid w:val="00DE3062"/>
    <w:rsid w:val="00DF7582"/>
    <w:rsid w:val="00E00E5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E607F"/>
    <w:rsid w:val="00EF00C3"/>
    <w:rsid w:val="00EF4792"/>
    <w:rsid w:val="00EF6A73"/>
    <w:rsid w:val="00F003CE"/>
    <w:rsid w:val="00F02294"/>
    <w:rsid w:val="00F30DE7"/>
    <w:rsid w:val="00F35F57"/>
    <w:rsid w:val="00F44D3D"/>
    <w:rsid w:val="00F50467"/>
    <w:rsid w:val="00F562A0"/>
    <w:rsid w:val="00F57FA4"/>
    <w:rsid w:val="00F76D73"/>
    <w:rsid w:val="00FA02CB"/>
    <w:rsid w:val="00FA2177"/>
    <w:rsid w:val="00FA4898"/>
    <w:rsid w:val="00FB0783"/>
    <w:rsid w:val="00FB7A8B"/>
    <w:rsid w:val="00FC7497"/>
    <w:rsid w:val="00FD439E"/>
    <w:rsid w:val="00FD76CB"/>
    <w:rsid w:val="00FE1013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A907B3"/>
    <w:rPr>
      <w:bCs w:val="0"/>
    </w:rPr>
  </w:style>
  <w:style w:type="paragraph" w:customStyle="1" w:styleId="LSForAction">
    <w:name w:val="LSForAction"/>
    <w:basedOn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A907B3"/>
    <w:rPr>
      <w:bCs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579F1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rynqvb">
    <w:name w:val="rynqvb"/>
    <w:basedOn w:val="DefaultParagraphFont"/>
    <w:rsid w:val="00A579F1"/>
  </w:style>
  <w:style w:type="paragraph" w:customStyle="1" w:styleId="TSBHeaderRight14">
    <w:name w:val="TSBHeaderRight14"/>
    <w:basedOn w:val="Normal"/>
    <w:qFormat/>
    <w:rsid w:val="00442B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C-0092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ivier.dubuisson@orange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ITU-T/A.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2</Pages>
  <Words>571</Words>
  <Characters>3258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to all study groups on the publication process of revisions, amendments and corrigenda to ITU-T Recommendations | ISO/IEC international standards published as common texts</dc:title>
  <dc:subject/>
  <dc:creator>Rapporteur, TSAG Rapporteur group on working methods</dc:creator>
  <cp:keywords/>
  <dc:description>TSAG-TD674  For: Geneva, 29 July – 2 August 2024_x000d_Document date: _x000d_Saved by ITU51018016 at 07:49:41 on 01/08/2024</dc:description>
  <cp:lastModifiedBy>Al-Mnini, Lara</cp:lastModifiedBy>
  <cp:revision>2</cp:revision>
  <cp:lastPrinted>2016-12-23T12:52:00Z</cp:lastPrinted>
  <dcterms:created xsi:type="dcterms:W3CDTF">2024-08-01T07:42:00Z</dcterms:created>
  <dcterms:modified xsi:type="dcterms:W3CDTF">2024-08-01T07:42:00Z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TSAG-TD674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RG-WM</vt:lpwstr>
  </property>
  <property fmtid="{D5CDD505-2E9C-101B-9397-08002B2CF9AE}" pid="7" name="Docdest">
    <vt:lpwstr>Geneva, 29 July – 2 August 2024</vt:lpwstr>
  </property>
  <property fmtid="{D5CDD505-2E9C-101B-9397-08002B2CF9AE}" pid="8" name="Docauthor">
    <vt:lpwstr>Rapporteur, TSAG Rapporteur group on working methods</vt:lpwstr>
  </property>
</Properties>
</file>