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F169EB" w14:paraId="13C03911" w14:textId="77777777" w:rsidTr="001A4296">
        <w:trPr>
          <w:cantSplit/>
        </w:trPr>
        <w:tc>
          <w:tcPr>
            <w:tcW w:w="1132" w:type="dxa"/>
            <w:vMerge w:val="restart"/>
            <w:vAlign w:val="center"/>
          </w:tcPr>
          <w:p w14:paraId="6F38024B" w14:textId="77777777" w:rsidR="001B13F5" w:rsidRPr="00F169EB" w:rsidRDefault="001B13F5" w:rsidP="00E04F4E">
            <w:pPr>
              <w:spacing w:before="0"/>
              <w:jc w:val="center"/>
              <w:rPr>
                <w:sz w:val="20"/>
                <w:szCs w:val="20"/>
              </w:rPr>
            </w:pPr>
            <w:bookmarkStart w:id="0" w:name="dnum" w:colFirst="2" w:colLast="2"/>
            <w:bookmarkStart w:id="1" w:name="dsg" w:colFirst="1" w:colLast="1"/>
            <w:bookmarkStart w:id="2" w:name="dtableau"/>
            <w:r w:rsidRPr="00F169EB">
              <w:rPr>
                <w:noProof/>
                <w:lang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F169EB" w:rsidRDefault="001B13F5" w:rsidP="00E04F4E">
            <w:pPr>
              <w:rPr>
                <w:sz w:val="16"/>
                <w:szCs w:val="16"/>
              </w:rPr>
            </w:pPr>
            <w:r w:rsidRPr="00F169EB">
              <w:rPr>
                <w:sz w:val="16"/>
                <w:szCs w:val="16"/>
              </w:rPr>
              <w:t>INTERNATIONAL TELECOMMUNICATION UNION</w:t>
            </w:r>
          </w:p>
          <w:p w14:paraId="3393A960" w14:textId="77777777" w:rsidR="001B13F5" w:rsidRPr="00F169EB" w:rsidRDefault="001B13F5" w:rsidP="00E04F4E">
            <w:pPr>
              <w:rPr>
                <w:b/>
                <w:bCs/>
                <w:sz w:val="26"/>
                <w:szCs w:val="26"/>
              </w:rPr>
            </w:pPr>
            <w:r w:rsidRPr="00F169EB">
              <w:rPr>
                <w:b/>
                <w:bCs/>
                <w:sz w:val="26"/>
                <w:szCs w:val="26"/>
              </w:rPr>
              <w:t>TELECOMMUNICATION</w:t>
            </w:r>
            <w:r w:rsidRPr="00F169EB">
              <w:rPr>
                <w:b/>
                <w:bCs/>
                <w:sz w:val="26"/>
                <w:szCs w:val="26"/>
              </w:rPr>
              <w:br/>
              <w:t>STANDARDIZATION SECTOR</w:t>
            </w:r>
          </w:p>
          <w:p w14:paraId="42D58CCF" w14:textId="77777777" w:rsidR="001B13F5" w:rsidRPr="00F169EB" w:rsidRDefault="001B13F5" w:rsidP="00E04F4E">
            <w:pPr>
              <w:rPr>
                <w:sz w:val="20"/>
                <w:szCs w:val="20"/>
              </w:rPr>
            </w:pPr>
            <w:r w:rsidRPr="00F169EB">
              <w:rPr>
                <w:sz w:val="20"/>
                <w:szCs w:val="20"/>
              </w:rPr>
              <w:t xml:space="preserve">STUDY PERIOD </w:t>
            </w:r>
            <w:bookmarkStart w:id="3" w:name="dstudyperiod"/>
            <w:r w:rsidRPr="00F169EB">
              <w:rPr>
                <w:sz w:val="20"/>
              </w:rPr>
              <w:t>2022</w:t>
            </w:r>
            <w:r w:rsidRPr="00F169EB">
              <w:rPr>
                <w:sz w:val="20"/>
                <w:szCs w:val="20"/>
              </w:rPr>
              <w:t>-</w:t>
            </w:r>
            <w:r w:rsidRPr="00F169EB">
              <w:rPr>
                <w:sz w:val="20"/>
              </w:rPr>
              <w:t>2024</w:t>
            </w:r>
            <w:bookmarkEnd w:id="3"/>
          </w:p>
        </w:tc>
        <w:tc>
          <w:tcPr>
            <w:tcW w:w="4026" w:type="dxa"/>
            <w:vAlign w:val="center"/>
          </w:tcPr>
          <w:p w14:paraId="1587BF3D" w14:textId="30506210" w:rsidR="001B13F5" w:rsidRPr="00F169EB" w:rsidRDefault="001B13F5" w:rsidP="00E04F4E">
            <w:pPr>
              <w:pStyle w:val="Docnumber"/>
            </w:pPr>
            <w:r w:rsidRPr="00F169EB">
              <w:t>TSAG-TD</w:t>
            </w:r>
            <w:r w:rsidR="00563A03">
              <w:t>509</w:t>
            </w:r>
          </w:p>
        </w:tc>
      </w:tr>
      <w:bookmarkEnd w:id="0"/>
      <w:tr w:rsidR="001B13F5" w:rsidRPr="00F169EB" w14:paraId="7A8A1805" w14:textId="77777777" w:rsidTr="001B13F5">
        <w:trPr>
          <w:cantSplit/>
        </w:trPr>
        <w:tc>
          <w:tcPr>
            <w:tcW w:w="1132" w:type="dxa"/>
            <w:vMerge/>
          </w:tcPr>
          <w:p w14:paraId="5059F39A" w14:textId="77777777" w:rsidR="001B13F5" w:rsidRPr="00F169EB" w:rsidRDefault="001B13F5" w:rsidP="00E04F4E">
            <w:pPr>
              <w:rPr>
                <w:smallCaps/>
                <w:sz w:val="20"/>
              </w:rPr>
            </w:pPr>
          </w:p>
        </w:tc>
        <w:tc>
          <w:tcPr>
            <w:tcW w:w="4481" w:type="dxa"/>
            <w:gridSpan w:val="3"/>
            <w:vMerge/>
          </w:tcPr>
          <w:p w14:paraId="25E33E27" w14:textId="77777777" w:rsidR="001B13F5" w:rsidRPr="00F169EB" w:rsidRDefault="001B13F5" w:rsidP="00E04F4E">
            <w:pPr>
              <w:rPr>
                <w:smallCaps/>
                <w:sz w:val="20"/>
              </w:rPr>
            </w:pPr>
          </w:p>
        </w:tc>
        <w:tc>
          <w:tcPr>
            <w:tcW w:w="4026" w:type="dxa"/>
          </w:tcPr>
          <w:p w14:paraId="19D42487" w14:textId="49411FEF" w:rsidR="001B13F5" w:rsidRPr="00F169EB" w:rsidRDefault="001B13F5" w:rsidP="00E04F4E">
            <w:pPr>
              <w:pStyle w:val="TSBHeaderRight14"/>
            </w:pPr>
            <w:r w:rsidRPr="00F169EB">
              <w:t>TSAG</w:t>
            </w:r>
          </w:p>
        </w:tc>
      </w:tr>
      <w:tr w:rsidR="001B13F5" w:rsidRPr="00F169EB" w14:paraId="19BBBD13" w14:textId="77777777" w:rsidTr="001B13F5">
        <w:trPr>
          <w:cantSplit/>
        </w:trPr>
        <w:tc>
          <w:tcPr>
            <w:tcW w:w="1132" w:type="dxa"/>
            <w:vMerge/>
            <w:tcBorders>
              <w:bottom w:val="single" w:sz="12" w:space="0" w:color="auto"/>
            </w:tcBorders>
          </w:tcPr>
          <w:p w14:paraId="1EC874E0" w14:textId="77777777" w:rsidR="001B13F5" w:rsidRPr="00F169EB" w:rsidRDefault="001B13F5" w:rsidP="00E04F4E">
            <w:pPr>
              <w:rPr>
                <w:b/>
                <w:bCs/>
                <w:sz w:val="26"/>
              </w:rPr>
            </w:pPr>
          </w:p>
        </w:tc>
        <w:tc>
          <w:tcPr>
            <w:tcW w:w="4481" w:type="dxa"/>
            <w:gridSpan w:val="3"/>
            <w:vMerge/>
            <w:tcBorders>
              <w:bottom w:val="single" w:sz="12" w:space="0" w:color="auto"/>
            </w:tcBorders>
          </w:tcPr>
          <w:p w14:paraId="0B386F00" w14:textId="77777777" w:rsidR="001B13F5" w:rsidRPr="00F169EB" w:rsidRDefault="001B13F5" w:rsidP="00E04F4E">
            <w:pPr>
              <w:rPr>
                <w:b/>
                <w:bCs/>
                <w:sz w:val="26"/>
              </w:rPr>
            </w:pPr>
          </w:p>
        </w:tc>
        <w:tc>
          <w:tcPr>
            <w:tcW w:w="4026" w:type="dxa"/>
            <w:tcBorders>
              <w:bottom w:val="single" w:sz="12" w:space="0" w:color="auto"/>
            </w:tcBorders>
            <w:vAlign w:val="center"/>
          </w:tcPr>
          <w:p w14:paraId="0F06FA44" w14:textId="77777777" w:rsidR="001B13F5" w:rsidRPr="00F169EB" w:rsidRDefault="001B13F5" w:rsidP="00E04F4E">
            <w:pPr>
              <w:pStyle w:val="TSBHeaderRight14"/>
            </w:pPr>
            <w:r w:rsidRPr="00F169EB">
              <w:t>Original: English</w:t>
            </w:r>
          </w:p>
        </w:tc>
      </w:tr>
      <w:tr w:rsidR="001B13F5" w:rsidRPr="00F169EB" w14:paraId="376DF233" w14:textId="77777777" w:rsidTr="001B13F5">
        <w:trPr>
          <w:cantSplit/>
        </w:trPr>
        <w:tc>
          <w:tcPr>
            <w:tcW w:w="1587" w:type="dxa"/>
            <w:gridSpan w:val="2"/>
          </w:tcPr>
          <w:p w14:paraId="5251487C" w14:textId="77777777" w:rsidR="001B13F5" w:rsidRPr="00F169EB" w:rsidRDefault="001B13F5" w:rsidP="00E04F4E">
            <w:pPr>
              <w:rPr>
                <w:b/>
                <w:bCs/>
              </w:rPr>
            </w:pPr>
            <w:bookmarkStart w:id="4" w:name="dbluepink" w:colFirst="1" w:colLast="1"/>
            <w:bookmarkStart w:id="5" w:name="dmeeting" w:colFirst="2" w:colLast="2"/>
            <w:bookmarkEnd w:id="1"/>
            <w:r w:rsidRPr="00F169EB">
              <w:rPr>
                <w:b/>
                <w:bCs/>
              </w:rPr>
              <w:t>Question(s):</w:t>
            </w:r>
          </w:p>
        </w:tc>
        <w:tc>
          <w:tcPr>
            <w:tcW w:w="4026" w:type="dxa"/>
            <w:gridSpan w:val="2"/>
          </w:tcPr>
          <w:p w14:paraId="13569AEF" w14:textId="6DDAE704" w:rsidR="001B13F5" w:rsidRPr="00F169EB" w:rsidRDefault="001B13F5" w:rsidP="00E04F4E">
            <w:pPr>
              <w:pStyle w:val="TSBHeaderQuestion"/>
            </w:pPr>
            <w:r w:rsidRPr="00F169EB">
              <w:t>N/A</w:t>
            </w:r>
          </w:p>
        </w:tc>
        <w:tc>
          <w:tcPr>
            <w:tcW w:w="4026" w:type="dxa"/>
          </w:tcPr>
          <w:p w14:paraId="7C828D26" w14:textId="2D32FA6B" w:rsidR="001B13F5" w:rsidRPr="00F169EB" w:rsidRDefault="00563A03" w:rsidP="00E04F4E">
            <w:pPr>
              <w:pStyle w:val="VenueDate"/>
            </w:pPr>
            <w:r>
              <w:t>Geneva, 29 July – 2 August 2024</w:t>
            </w:r>
          </w:p>
        </w:tc>
      </w:tr>
      <w:tr w:rsidR="001B13F5" w:rsidRPr="00F169EB" w14:paraId="3C8B20D2" w14:textId="77777777" w:rsidTr="003A6B46">
        <w:trPr>
          <w:cantSplit/>
        </w:trPr>
        <w:tc>
          <w:tcPr>
            <w:tcW w:w="9639" w:type="dxa"/>
            <w:gridSpan w:val="5"/>
          </w:tcPr>
          <w:p w14:paraId="0FF17110" w14:textId="62201A27" w:rsidR="001B13F5" w:rsidRPr="00F169EB" w:rsidRDefault="001B13F5" w:rsidP="00E04F4E">
            <w:pPr>
              <w:jc w:val="center"/>
              <w:rPr>
                <w:b/>
                <w:bCs/>
              </w:rPr>
            </w:pPr>
            <w:bookmarkStart w:id="6" w:name="ddoctype"/>
            <w:bookmarkStart w:id="7" w:name="dtitle" w:colFirst="0" w:colLast="0"/>
            <w:bookmarkEnd w:id="4"/>
            <w:bookmarkEnd w:id="5"/>
            <w:r w:rsidRPr="00F169EB">
              <w:rPr>
                <w:b/>
                <w:bCs/>
              </w:rPr>
              <w:t>TD</w:t>
            </w:r>
          </w:p>
        </w:tc>
      </w:tr>
      <w:tr w:rsidR="001B13F5" w:rsidRPr="00F169EB" w14:paraId="5109EC3E" w14:textId="77777777" w:rsidTr="001B13F5">
        <w:trPr>
          <w:cantSplit/>
        </w:trPr>
        <w:tc>
          <w:tcPr>
            <w:tcW w:w="1587" w:type="dxa"/>
            <w:gridSpan w:val="2"/>
          </w:tcPr>
          <w:p w14:paraId="4076DFFF" w14:textId="77777777" w:rsidR="001B13F5" w:rsidRPr="00F169EB" w:rsidRDefault="001B13F5" w:rsidP="00E04F4E">
            <w:pPr>
              <w:rPr>
                <w:b/>
                <w:bCs/>
              </w:rPr>
            </w:pPr>
            <w:bookmarkStart w:id="8" w:name="dsource" w:colFirst="1" w:colLast="1"/>
            <w:bookmarkEnd w:id="6"/>
            <w:bookmarkEnd w:id="7"/>
            <w:r w:rsidRPr="00F169EB">
              <w:rPr>
                <w:b/>
                <w:bCs/>
              </w:rPr>
              <w:t>Source:</w:t>
            </w:r>
          </w:p>
        </w:tc>
        <w:tc>
          <w:tcPr>
            <w:tcW w:w="8052" w:type="dxa"/>
            <w:gridSpan w:val="3"/>
          </w:tcPr>
          <w:p w14:paraId="2B7C0CF5" w14:textId="25885658" w:rsidR="001B13F5" w:rsidRPr="00F169EB" w:rsidRDefault="00AD7686" w:rsidP="00E04F4E">
            <w:pPr>
              <w:pStyle w:val="TSBHeaderSource"/>
            </w:pPr>
            <w:r w:rsidRPr="00B43CEB">
              <w:t>Chair, WP1/TSAG</w:t>
            </w:r>
          </w:p>
        </w:tc>
      </w:tr>
      <w:tr w:rsidR="001B13F5" w:rsidRPr="00F169EB" w14:paraId="680D1A32" w14:textId="77777777" w:rsidTr="001B13F5">
        <w:trPr>
          <w:cantSplit/>
        </w:trPr>
        <w:tc>
          <w:tcPr>
            <w:tcW w:w="1587" w:type="dxa"/>
            <w:gridSpan w:val="2"/>
            <w:tcBorders>
              <w:bottom w:val="single" w:sz="8" w:space="0" w:color="auto"/>
            </w:tcBorders>
          </w:tcPr>
          <w:p w14:paraId="04B8ED2E" w14:textId="77777777" w:rsidR="001B13F5" w:rsidRPr="00F169EB" w:rsidRDefault="001B13F5" w:rsidP="00E04F4E">
            <w:pPr>
              <w:rPr>
                <w:b/>
                <w:bCs/>
              </w:rPr>
            </w:pPr>
            <w:bookmarkStart w:id="9" w:name="dtitle1" w:colFirst="1" w:colLast="1"/>
            <w:bookmarkEnd w:id="8"/>
            <w:r w:rsidRPr="00F169EB">
              <w:rPr>
                <w:b/>
                <w:bCs/>
              </w:rPr>
              <w:t>Title:</w:t>
            </w:r>
          </w:p>
        </w:tc>
        <w:tc>
          <w:tcPr>
            <w:tcW w:w="8052" w:type="dxa"/>
            <w:gridSpan w:val="3"/>
            <w:tcBorders>
              <w:bottom w:val="single" w:sz="8" w:space="0" w:color="auto"/>
            </w:tcBorders>
          </w:tcPr>
          <w:p w14:paraId="456FAB58" w14:textId="33B5A22D" w:rsidR="001B13F5" w:rsidRPr="00F169EB" w:rsidRDefault="00D113A0" w:rsidP="00E04F4E">
            <w:pPr>
              <w:pStyle w:val="TSBHeaderTitle"/>
            </w:pPr>
            <w:r w:rsidRPr="00F169EB">
              <w:t xml:space="preserve">Closing </w:t>
            </w:r>
            <w:r w:rsidR="001B13F5" w:rsidRPr="00F169EB">
              <w:t>WP1 agenda</w:t>
            </w:r>
            <w:r w:rsidR="00BF56AC" w:rsidRPr="00F169EB">
              <w:t xml:space="preserve"> (</w:t>
            </w:r>
            <w:r w:rsidR="00BF56AC" w:rsidRPr="00F169EB">
              <w:fldChar w:fldCharType="begin"/>
            </w:r>
            <w:r w:rsidR="00BF56AC" w:rsidRPr="00F169EB">
              <w:instrText xml:space="preserve"> styleref VenueDate </w:instrText>
            </w:r>
            <w:r w:rsidR="00BF56AC" w:rsidRPr="00F169EB">
              <w:fldChar w:fldCharType="separate"/>
            </w:r>
            <w:r w:rsidR="00BC3EAC">
              <w:rPr>
                <w:noProof/>
              </w:rPr>
              <w:t>Geneva, 29 July – 2 August 2024</w:t>
            </w:r>
            <w:r w:rsidR="00BF56AC" w:rsidRPr="00F169EB">
              <w:fldChar w:fldCharType="end"/>
            </w:r>
            <w:r w:rsidR="00BF56AC" w:rsidRPr="00F169EB">
              <w:t>)</w:t>
            </w:r>
          </w:p>
        </w:tc>
      </w:tr>
      <w:bookmarkEnd w:id="2"/>
      <w:bookmarkEnd w:id="9"/>
      <w:tr w:rsidR="001336FE" w:rsidRPr="009C7438" w14:paraId="7C8F52FE" w14:textId="77777777" w:rsidTr="006A444E">
        <w:trPr>
          <w:cantSplit/>
        </w:trPr>
        <w:tc>
          <w:tcPr>
            <w:tcW w:w="1587" w:type="dxa"/>
            <w:gridSpan w:val="2"/>
            <w:tcBorders>
              <w:top w:val="single" w:sz="8" w:space="0" w:color="auto"/>
              <w:bottom w:val="single" w:sz="8" w:space="0" w:color="auto"/>
            </w:tcBorders>
          </w:tcPr>
          <w:p w14:paraId="66A7A6F1" w14:textId="77777777" w:rsidR="001336FE" w:rsidRPr="0068196C" w:rsidRDefault="001336FE" w:rsidP="006A444E">
            <w:pPr>
              <w:rPr>
                <w:b/>
                <w:bCs/>
              </w:rPr>
            </w:pPr>
            <w:r w:rsidRPr="0068196C">
              <w:rPr>
                <w:b/>
                <w:bCs/>
              </w:rPr>
              <w:t>Contact:</w:t>
            </w:r>
          </w:p>
        </w:tc>
        <w:tc>
          <w:tcPr>
            <w:tcW w:w="3800" w:type="dxa"/>
            <w:tcBorders>
              <w:top w:val="single" w:sz="8" w:space="0" w:color="auto"/>
              <w:bottom w:val="single" w:sz="8" w:space="0" w:color="auto"/>
            </w:tcBorders>
          </w:tcPr>
          <w:p w14:paraId="48BC5F04" w14:textId="77777777" w:rsidR="001336FE" w:rsidRPr="00F66357" w:rsidRDefault="001336FE" w:rsidP="006A444E">
            <w:pPr>
              <w:tabs>
                <w:tab w:val="left" w:pos="794"/>
              </w:tabs>
            </w:pPr>
            <w:r w:rsidRPr="00F66357">
              <w:t>Mr Mihail ION</w:t>
            </w:r>
            <w:r w:rsidRPr="00F66357">
              <w:br/>
              <w:t>Romania; WP1 Chair</w:t>
            </w:r>
          </w:p>
        </w:tc>
        <w:tc>
          <w:tcPr>
            <w:tcW w:w="4252" w:type="dxa"/>
            <w:gridSpan w:val="2"/>
            <w:tcBorders>
              <w:top w:val="single" w:sz="8" w:space="0" w:color="auto"/>
              <w:bottom w:val="single" w:sz="8" w:space="0" w:color="auto"/>
            </w:tcBorders>
          </w:tcPr>
          <w:p w14:paraId="7D95F2C4" w14:textId="28D2FA3F" w:rsidR="001336FE" w:rsidRPr="005F5A5F" w:rsidRDefault="001336FE" w:rsidP="006A444E">
            <w:pPr>
              <w:tabs>
                <w:tab w:val="left" w:pos="794"/>
              </w:tabs>
              <w:rPr>
                <w:lang w:val="de-DE"/>
              </w:rPr>
            </w:pPr>
            <w:r w:rsidRPr="005F5A5F">
              <w:rPr>
                <w:lang w:val="de-DE"/>
              </w:rPr>
              <w:t>Tel: +40 722 859 063</w:t>
            </w:r>
            <w:r w:rsidRPr="005F5A5F">
              <w:rPr>
                <w:lang w:val="de-DE"/>
              </w:rPr>
              <w:br/>
              <w:t>E-mail:</w:t>
            </w:r>
            <w:r w:rsidRPr="005F5A5F">
              <w:rPr>
                <w:lang w:val="de-DE"/>
              </w:rPr>
              <w:tab/>
            </w:r>
            <w:r w:rsidR="009C7438">
              <w:fldChar w:fldCharType="begin"/>
            </w:r>
            <w:r w:rsidR="009C7438" w:rsidRPr="009C7438">
              <w:rPr>
                <w:lang w:val="de-DE"/>
              </w:rPr>
              <w:instrText>HYPERLINK "mailto:mihail.ion@ancom.ro"</w:instrText>
            </w:r>
            <w:r w:rsidR="009C7438">
              <w:fldChar w:fldCharType="separate"/>
            </w:r>
            <w:r w:rsidRPr="005F5A5F">
              <w:rPr>
                <w:rStyle w:val="Hyperlink"/>
                <w:lang w:val="de-DE"/>
              </w:rPr>
              <w:t>mihail.ion@ancom.ro</w:t>
            </w:r>
            <w:r w:rsidR="009C7438">
              <w:rPr>
                <w:rStyle w:val="Hyperlink"/>
                <w:lang w:val="de-DE"/>
              </w:rPr>
              <w:fldChar w:fldCharType="end"/>
            </w:r>
          </w:p>
        </w:tc>
      </w:tr>
      <w:tr w:rsidR="001336FE" w:rsidRPr="009C7438" w14:paraId="5AD67DED" w14:textId="77777777" w:rsidTr="006A444E">
        <w:trPr>
          <w:cantSplit/>
        </w:trPr>
        <w:tc>
          <w:tcPr>
            <w:tcW w:w="1587" w:type="dxa"/>
            <w:gridSpan w:val="2"/>
            <w:tcBorders>
              <w:top w:val="single" w:sz="8" w:space="0" w:color="auto"/>
              <w:bottom w:val="single" w:sz="8" w:space="0" w:color="auto"/>
            </w:tcBorders>
          </w:tcPr>
          <w:p w14:paraId="216FDBFA" w14:textId="77777777" w:rsidR="001336FE" w:rsidRPr="0068196C" w:rsidRDefault="001336FE" w:rsidP="006A444E">
            <w:pPr>
              <w:rPr>
                <w:b/>
                <w:bCs/>
              </w:rPr>
            </w:pPr>
            <w:r w:rsidRPr="0068196C">
              <w:rPr>
                <w:b/>
                <w:bCs/>
              </w:rPr>
              <w:t>Contact:</w:t>
            </w:r>
          </w:p>
        </w:tc>
        <w:tc>
          <w:tcPr>
            <w:tcW w:w="3800" w:type="dxa"/>
            <w:tcBorders>
              <w:top w:val="single" w:sz="8" w:space="0" w:color="auto"/>
              <w:bottom w:val="single" w:sz="8" w:space="0" w:color="auto"/>
            </w:tcBorders>
          </w:tcPr>
          <w:p w14:paraId="5B56C97B" w14:textId="77777777" w:rsidR="001336FE" w:rsidRPr="00F66357" w:rsidRDefault="001336FE" w:rsidP="006A444E">
            <w:pPr>
              <w:tabs>
                <w:tab w:val="left" w:pos="794"/>
              </w:tabs>
            </w:pPr>
            <w:r w:rsidRPr="00F66357">
              <w:t>Ms Minah LEE</w:t>
            </w:r>
            <w:r w:rsidRPr="00F66357">
              <w:br/>
              <w:t>Rep. of Korea; WP1 Vice-chair</w:t>
            </w:r>
          </w:p>
        </w:tc>
        <w:tc>
          <w:tcPr>
            <w:tcW w:w="4252" w:type="dxa"/>
            <w:gridSpan w:val="2"/>
            <w:tcBorders>
              <w:top w:val="single" w:sz="8" w:space="0" w:color="auto"/>
              <w:bottom w:val="single" w:sz="8" w:space="0" w:color="auto"/>
            </w:tcBorders>
          </w:tcPr>
          <w:p w14:paraId="2B7C4E59" w14:textId="15FA6E51" w:rsidR="001336FE" w:rsidRPr="005F5A5F" w:rsidRDefault="001336FE" w:rsidP="006A444E">
            <w:pPr>
              <w:tabs>
                <w:tab w:val="left" w:pos="794"/>
              </w:tabs>
              <w:rPr>
                <w:lang w:val="de-DE"/>
              </w:rPr>
            </w:pPr>
            <w:r w:rsidRPr="005F5A5F">
              <w:rPr>
                <w:lang w:val="de-DE"/>
              </w:rPr>
              <w:t>Tel: +82-10-5111-1045</w:t>
            </w:r>
            <w:r w:rsidRPr="005F5A5F">
              <w:rPr>
                <w:lang w:val="de-DE"/>
              </w:rPr>
              <w:br/>
              <w:t>E-mail:</w:t>
            </w:r>
            <w:r w:rsidRPr="005F5A5F">
              <w:rPr>
                <w:lang w:val="de-DE"/>
              </w:rPr>
              <w:tab/>
            </w:r>
            <w:r w:rsidR="009C7438">
              <w:fldChar w:fldCharType="begin"/>
            </w:r>
            <w:r w:rsidR="009C7438" w:rsidRPr="009C7438">
              <w:rPr>
                <w:lang w:val="de-DE"/>
              </w:rPr>
              <w:instrText>HYPERLINK "mailto:misoko@tta.or.kr"</w:instrText>
            </w:r>
            <w:r w:rsidR="009C7438">
              <w:fldChar w:fldCharType="separate"/>
            </w:r>
            <w:r w:rsidRPr="005F5A5F">
              <w:rPr>
                <w:rStyle w:val="Hyperlink"/>
                <w:lang w:val="de-DE"/>
              </w:rPr>
              <w:t>misoko@tta.or.kr</w:t>
            </w:r>
            <w:r w:rsidR="009C7438">
              <w:rPr>
                <w:rStyle w:val="Hyperlink"/>
                <w:lang w:val="de-DE"/>
              </w:rPr>
              <w:fldChar w:fldCharType="end"/>
            </w:r>
          </w:p>
        </w:tc>
      </w:tr>
      <w:tr w:rsidR="001336FE" w:rsidRPr="00353049" w14:paraId="3BD9E1E7" w14:textId="77777777" w:rsidTr="006A444E">
        <w:trPr>
          <w:cantSplit/>
        </w:trPr>
        <w:tc>
          <w:tcPr>
            <w:tcW w:w="1587" w:type="dxa"/>
            <w:gridSpan w:val="2"/>
            <w:tcBorders>
              <w:top w:val="single" w:sz="8" w:space="0" w:color="auto"/>
              <w:bottom w:val="single" w:sz="8" w:space="0" w:color="auto"/>
            </w:tcBorders>
          </w:tcPr>
          <w:p w14:paraId="71A9E5E1" w14:textId="77777777" w:rsidR="001336FE" w:rsidRPr="0068196C" w:rsidRDefault="001336FE" w:rsidP="006A444E">
            <w:pPr>
              <w:rPr>
                <w:b/>
                <w:bCs/>
              </w:rPr>
            </w:pPr>
            <w:r>
              <w:rPr>
                <w:b/>
                <w:bCs/>
              </w:rPr>
              <w:t>Contact:</w:t>
            </w:r>
          </w:p>
        </w:tc>
        <w:tc>
          <w:tcPr>
            <w:tcW w:w="3800" w:type="dxa"/>
            <w:tcBorders>
              <w:top w:val="single" w:sz="8" w:space="0" w:color="auto"/>
              <w:bottom w:val="single" w:sz="8" w:space="0" w:color="auto"/>
            </w:tcBorders>
          </w:tcPr>
          <w:p w14:paraId="1DE4E173" w14:textId="77777777" w:rsidR="001336FE" w:rsidRPr="00F66357" w:rsidRDefault="001336FE" w:rsidP="006A444E">
            <w:pPr>
              <w:tabs>
                <w:tab w:val="left" w:pos="794"/>
              </w:tabs>
            </w:pPr>
            <w:r w:rsidRPr="00F66357">
              <w:t>Mr Simão Campos</w:t>
            </w:r>
            <w:r w:rsidRPr="00F66357">
              <w:br/>
            </w:r>
            <w:r>
              <w:t>T</w:t>
            </w:r>
            <w:r w:rsidRPr="00F66357">
              <w:t>SB</w:t>
            </w:r>
            <w:r>
              <w:t>; Secretary WP1</w:t>
            </w:r>
          </w:p>
        </w:tc>
        <w:tc>
          <w:tcPr>
            <w:tcW w:w="4252" w:type="dxa"/>
            <w:gridSpan w:val="2"/>
            <w:tcBorders>
              <w:top w:val="single" w:sz="8" w:space="0" w:color="auto"/>
              <w:bottom w:val="single" w:sz="8" w:space="0" w:color="auto"/>
            </w:tcBorders>
          </w:tcPr>
          <w:p w14:paraId="70A9C43A" w14:textId="5AC6C077" w:rsidR="001336FE" w:rsidRPr="00F66357" w:rsidRDefault="001336FE" w:rsidP="006A444E">
            <w:pPr>
              <w:tabs>
                <w:tab w:val="left" w:pos="794"/>
              </w:tabs>
            </w:pPr>
            <w:r>
              <w:t>E-mail:</w:t>
            </w:r>
            <w:r>
              <w:tab/>
            </w:r>
            <w:hyperlink r:id="rId12" w:history="1">
              <w:r w:rsidRPr="005F5A5F">
                <w:rPr>
                  <w:rStyle w:val="Hyperlink"/>
                </w:rPr>
                <w:t>simao.campos@itu.int</w:t>
              </w:r>
            </w:hyperlink>
            <w:r w:rsidRPr="00F66357">
              <w:t xml:space="preserve"> </w:t>
            </w:r>
          </w:p>
        </w:tc>
      </w:tr>
    </w:tbl>
    <w:p w14:paraId="46864CFF" w14:textId="77777777" w:rsidR="00DB0706" w:rsidRPr="0002358A" w:rsidRDefault="00DB0706" w:rsidP="00E04F4E">
      <w:bookmarkStart w:id="10" w:name="_Hlk98768222"/>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F169EB" w14:paraId="600C36EF" w14:textId="77777777" w:rsidTr="004646F1">
        <w:trPr>
          <w:cantSplit/>
        </w:trPr>
        <w:tc>
          <w:tcPr>
            <w:tcW w:w="1588" w:type="dxa"/>
          </w:tcPr>
          <w:p w14:paraId="29449BD8" w14:textId="77777777" w:rsidR="0089088E" w:rsidRPr="00F169EB" w:rsidRDefault="0089088E" w:rsidP="00E04F4E">
            <w:pPr>
              <w:rPr>
                <w:b/>
                <w:bCs/>
              </w:rPr>
            </w:pPr>
            <w:r w:rsidRPr="00F169EB">
              <w:rPr>
                <w:b/>
                <w:bCs/>
              </w:rPr>
              <w:t>Abstract:</w:t>
            </w:r>
          </w:p>
        </w:tc>
        <w:tc>
          <w:tcPr>
            <w:tcW w:w="8051" w:type="dxa"/>
          </w:tcPr>
          <w:p w14:paraId="481B72B4" w14:textId="06CD7E70" w:rsidR="0089088E" w:rsidRPr="00F169EB" w:rsidRDefault="00C21D03" w:rsidP="00E04F4E">
            <w:pPr>
              <w:pStyle w:val="TSBHeaderSummary"/>
            </w:pPr>
            <w:r w:rsidRPr="00F169EB">
              <w:t xml:space="preserve">This TD contains the agenda for the </w:t>
            </w:r>
            <w:r w:rsidR="00D50B20" w:rsidRPr="00F169EB">
              <w:t xml:space="preserve">closing </w:t>
            </w:r>
            <w:r w:rsidRPr="00F169EB">
              <w:t>session of</w:t>
            </w:r>
            <w:r w:rsidR="001B13F5" w:rsidRPr="00F169EB">
              <w:t xml:space="preserve"> the WP1/TSAG </w:t>
            </w:r>
            <w:r w:rsidR="00E257CC" w:rsidRPr="00F169EB">
              <w:t xml:space="preserve">"Working methods and related WTSA preparations" </w:t>
            </w:r>
            <w:r w:rsidR="001B13F5" w:rsidRPr="00F169EB">
              <w:t>at this meeting.</w:t>
            </w:r>
          </w:p>
        </w:tc>
      </w:tr>
      <w:bookmarkEnd w:id="10"/>
    </w:tbl>
    <w:p w14:paraId="6F8F7061" w14:textId="1D151D2C" w:rsidR="008C5A9A" w:rsidRPr="00F169EB" w:rsidRDefault="008C5A9A" w:rsidP="00E04F4E"/>
    <w:p w14:paraId="5F97C481" w14:textId="790F8399" w:rsidR="00BF56AC" w:rsidRPr="00F169EB" w:rsidRDefault="00BE7596" w:rsidP="00E04F4E">
      <w:pPr>
        <w:numPr>
          <w:ilvl w:val="0"/>
          <w:numId w:val="11"/>
        </w:numPr>
      </w:pPr>
      <w:r>
        <w:t>A</w:t>
      </w:r>
      <w:r w:rsidR="00BF56AC" w:rsidRPr="00F169EB">
        <w:t>pproval of the agenda</w:t>
      </w:r>
    </w:p>
    <w:p w14:paraId="5C5A5F8E" w14:textId="28544817" w:rsidR="00BF56AC" w:rsidRPr="00F169EB" w:rsidRDefault="00BF56AC" w:rsidP="00E04F4E">
      <w:pPr>
        <w:numPr>
          <w:ilvl w:val="0"/>
          <w:numId w:val="11"/>
        </w:numPr>
      </w:pPr>
      <w:r w:rsidRPr="00F169EB">
        <w:t>Documentation (</w:t>
      </w:r>
      <w:hyperlink w:anchor="AnnexA" w:history="1">
        <w:r w:rsidRPr="00F169EB">
          <w:rPr>
            <w:rStyle w:val="Hyperlink"/>
          </w:rPr>
          <w:t>Annex A</w:t>
        </w:r>
      </w:hyperlink>
      <w:r w:rsidRPr="00F169EB">
        <w:t>)</w:t>
      </w:r>
    </w:p>
    <w:p w14:paraId="572B569E" w14:textId="77777777" w:rsidR="00490F57" w:rsidRDefault="00490F57" w:rsidP="00490F57">
      <w:pPr>
        <w:numPr>
          <w:ilvl w:val="0"/>
          <w:numId w:val="11"/>
        </w:numPr>
      </w:pPr>
      <w:r w:rsidRPr="00F169EB">
        <w:t>Review the outcomes of rapporteur group on WTSA preparations (RG-WTSA)</w:t>
      </w:r>
    </w:p>
    <w:p w14:paraId="29FBBE34" w14:textId="519FDCCD" w:rsidR="0068196C" w:rsidRPr="00F169EB" w:rsidRDefault="005D5EA5" w:rsidP="00E04F4E">
      <w:pPr>
        <w:numPr>
          <w:ilvl w:val="0"/>
          <w:numId w:val="11"/>
        </w:numPr>
      </w:pPr>
      <w:r w:rsidRPr="00F169EB">
        <w:t>Review the outcomes of r</w:t>
      </w:r>
      <w:r w:rsidR="0068196C" w:rsidRPr="00F169EB">
        <w:t>apporteur group on working methods (RG-WM)</w:t>
      </w:r>
    </w:p>
    <w:p w14:paraId="0F1953AA" w14:textId="72FB5AEE" w:rsidR="00D113A0" w:rsidRPr="00F169EB" w:rsidRDefault="00D113A0" w:rsidP="00E04F4E">
      <w:pPr>
        <w:numPr>
          <w:ilvl w:val="0"/>
          <w:numId w:val="11"/>
        </w:numPr>
      </w:pPr>
      <w:r w:rsidRPr="00F169EB">
        <w:t>Report of Working Party 1</w:t>
      </w:r>
    </w:p>
    <w:p w14:paraId="2FDC4D61" w14:textId="3AED4AB2" w:rsidR="00D113A0" w:rsidRPr="00F169EB" w:rsidRDefault="00D113A0" w:rsidP="00E04F4E">
      <w:pPr>
        <w:numPr>
          <w:ilvl w:val="0"/>
          <w:numId w:val="11"/>
        </w:numPr>
      </w:pPr>
      <w:r w:rsidRPr="00F169EB">
        <w:t xml:space="preserve">Future </w:t>
      </w:r>
      <w:r w:rsidR="00F837E4" w:rsidRPr="00F169EB">
        <w:t>meetings</w:t>
      </w:r>
    </w:p>
    <w:p w14:paraId="26F570CD" w14:textId="77777777" w:rsidR="00BF56AC" w:rsidRPr="00F169EB" w:rsidRDefault="00BF56AC" w:rsidP="00E04F4E">
      <w:pPr>
        <w:numPr>
          <w:ilvl w:val="0"/>
          <w:numId w:val="11"/>
        </w:numPr>
      </w:pPr>
      <w:r w:rsidRPr="00F169EB">
        <w:t>AOB</w:t>
      </w:r>
    </w:p>
    <w:p w14:paraId="30F53F9E" w14:textId="77777777" w:rsidR="00BF56AC" w:rsidRPr="00F169EB" w:rsidRDefault="00BF56AC" w:rsidP="00E04F4E">
      <w:pPr>
        <w:numPr>
          <w:ilvl w:val="0"/>
          <w:numId w:val="11"/>
        </w:numPr>
      </w:pPr>
      <w:r w:rsidRPr="00F169EB">
        <w:t>Closing</w:t>
      </w:r>
    </w:p>
    <w:p w14:paraId="57AF2E3E" w14:textId="77777777" w:rsidR="007C0021" w:rsidRDefault="007C0021" w:rsidP="007C0021"/>
    <w:p w14:paraId="46BE41A2" w14:textId="4E2301D9" w:rsidR="00BB100D" w:rsidRDefault="00BB100D" w:rsidP="007C0021">
      <w:r>
        <w:t xml:space="preserve">(see next </w:t>
      </w:r>
      <w:r w:rsidR="009D04C6">
        <w:t xml:space="preserve">pages </w:t>
      </w:r>
      <w:r>
        <w:t xml:space="preserve">for detailed </w:t>
      </w:r>
      <w:r w:rsidR="00F837E4">
        <w:t>sequence and documentation)</w:t>
      </w:r>
    </w:p>
    <w:p w14:paraId="2D9CF94B" w14:textId="77777777" w:rsidR="00F837E4" w:rsidRDefault="00F837E4" w:rsidP="007C0021"/>
    <w:p w14:paraId="20F6743B" w14:textId="77777777" w:rsidR="00F837E4" w:rsidRDefault="00F837E4" w:rsidP="007C0021"/>
    <w:p w14:paraId="4CA9F950" w14:textId="77777777" w:rsidR="007D2115" w:rsidRDefault="007D2115" w:rsidP="00E04F4E">
      <w:pPr>
        <w:spacing w:before="0" w:after="160"/>
        <w:sectPr w:rsidR="007D2115" w:rsidSect="00F169EB">
          <w:headerReference w:type="default" r:id="rId13"/>
          <w:pgSz w:w="11907" w:h="16840" w:code="9"/>
          <w:pgMar w:top="1134" w:right="1134" w:bottom="1134" w:left="1134" w:header="425" w:footer="709" w:gutter="0"/>
          <w:cols w:space="720"/>
          <w:titlePg/>
          <w:docGrid w:linePitch="360"/>
        </w:sectPr>
      </w:pP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71"/>
        <w:gridCol w:w="4083"/>
        <w:gridCol w:w="1820"/>
        <w:gridCol w:w="2855"/>
      </w:tblGrid>
      <w:tr w:rsidR="00D91BCB" w:rsidRPr="00EC38F4" w14:paraId="64DC78B7" w14:textId="77777777" w:rsidTr="00EC38F4">
        <w:trPr>
          <w:tblHeader/>
        </w:trPr>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AA3616A" w14:textId="4EF7C86F" w:rsidR="00D91BCB" w:rsidRPr="00EC38F4" w:rsidRDefault="00D91BCB" w:rsidP="00E04F4E">
            <w:pPr>
              <w:rPr>
                <w:b/>
                <w:bCs/>
              </w:rPr>
            </w:pPr>
            <w:r w:rsidRPr="00EC38F4">
              <w:rPr>
                <w:b/>
                <w:bCs/>
              </w:rPr>
              <w:lastRenderedPageBreak/>
              <w:t>No.</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78DCEA0F" w14:textId="15092133" w:rsidR="00D91BCB" w:rsidRPr="00EC38F4" w:rsidRDefault="00D91BCB" w:rsidP="00E04F4E">
            <w:pPr>
              <w:rPr>
                <w:b/>
                <w:bCs/>
              </w:rPr>
            </w:pPr>
            <w:r w:rsidRPr="00EC38F4">
              <w:rPr>
                <w:b/>
                <w:bCs/>
              </w:rPr>
              <w:t>Topic</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E0C3763" w14:textId="6744FBE9" w:rsidR="00D91BCB" w:rsidRPr="00EC38F4" w:rsidRDefault="00EC38F4" w:rsidP="00A81212">
            <w:pPr>
              <w:rPr>
                <w:b/>
                <w:bCs/>
              </w:rPr>
            </w:pPr>
            <w:r w:rsidRPr="00EC38F4">
              <w:rPr>
                <w:b/>
                <w:bCs/>
              </w:rPr>
              <w:t>Reference</w:t>
            </w: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5B5A735" w14:textId="09C7BA95" w:rsidR="00D91BCB" w:rsidRPr="00EC38F4" w:rsidRDefault="00EC38F4" w:rsidP="00E04F4E">
            <w:pPr>
              <w:rPr>
                <w:b/>
                <w:bCs/>
              </w:rPr>
            </w:pPr>
            <w:r w:rsidRPr="00EC38F4">
              <w:rPr>
                <w:b/>
                <w:bCs/>
              </w:rPr>
              <w:t>Comment</w:t>
            </w:r>
          </w:p>
        </w:tc>
      </w:tr>
      <w:tr w:rsidR="0021481B" w:rsidRPr="00F169EB" w14:paraId="3E432B2B"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608791CB" w14:textId="21A4FCA9" w:rsidR="0021481B" w:rsidRPr="00526DFF" w:rsidRDefault="0021481B" w:rsidP="00E04F4E">
            <w:pPr>
              <w:rPr>
                <w:b/>
                <w:bCs/>
              </w:rPr>
            </w:pPr>
            <w:r w:rsidRPr="00526DFF">
              <w:rPr>
                <w:b/>
                <w:bCs/>
              </w:rPr>
              <w:t>1</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BF1053E" w14:textId="2FB8BD84" w:rsidR="0021481B" w:rsidRPr="00F169EB" w:rsidRDefault="0021481B" w:rsidP="00E04F4E">
            <w:pPr>
              <w:rPr>
                <w:b/>
                <w:bCs/>
              </w:rPr>
            </w:pPr>
            <w:r w:rsidRPr="00F169EB">
              <w:rPr>
                <w:b/>
                <w:bCs/>
              </w:rPr>
              <w:t>Opening and approval of the agenda</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7862F5F5" w14:textId="77777777" w:rsidR="0021481B" w:rsidRPr="00F169EB" w:rsidRDefault="0021481B" w:rsidP="00A81212"/>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782C16D" w14:textId="77777777" w:rsidR="0021481B" w:rsidRPr="00F169EB" w:rsidRDefault="0021481B" w:rsidP="00E04F4E"/>
        </w:tc>
      </w:tr>
      <w:tr w:rsidR="0021481B" w:rsidRPr="00F169EB" w14:paraId="6FFD86D4"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6902014B" w14:textId="517D969E" w:rsidR="0021481B" w:rsidRPr="00526DFF" w:rsidRDefault="0021481B" w:rsidP="00E04F4E">
            <w:pPr>
              <w:rPr>
                <w:b/>
                <w:bCs/>
              </w:rPr>
            </w:pPr>
            <w:r w:rsidRPr="00526DFF">
              <w:rPr>
                <w:b/>
                <w:bCs/>
              </w:rPr>
              <w:t>2</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CF89A14" w14:textId="02E154F6" w:rsidR="0021481B" w:rsidRPr="00F169EB" w:rsidRDefault="0021481B" w:rsidP="00E04F4E">
            <w:pPr>
              <w:rPr>
                <w:b/>
                <w:bCs/>
              </w:rPr>
            </w:pPr>
            <w:r w:rsidRPr="00F169EB">
              <w:rPr>
                <w:b/>
                <w:bCs/>
              </w:rPr>
              <w:t>Documentation</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383BA019" w14:textId="77777777" w:rsidR="0021481B" w:rsidRPr="00F169EB" w:rsidRDefault="0021481B" w:rsidP="00A81212"/>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6279A6B6" w14:textId="77777777" w:rsidR="0021481B" w:rsidRPr="00F169EB" w:rsidRDefault="0021481B" w:rsidP="00E04F4E"/>
        </w:tc>
      </w:tr>
      <w:tr w:rsidR="000D0E19" w:rsidRPr="00F169EB" w14:paraId="28CAD15E"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396427F9" w14:textId="0B0956C5" w:rsidR="000D0E19" w:rsidRPr="00526DFF" w:rsidRDefault="002E3AB8" w:rsidP="000D0E19">
            <w:pPr>
              <w:rPr>
                <w:b/>
                <w:bCs/>
              </w:rPr>
            </w:pPr>
            <w:r>
              <w:rPr>
                <w:b/>
                <w:bCs/>
              </w:rPr>
              <w:t>3</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525E41D0" w14:textId="1E588E18" w:rsidR="000D0E19" w:rsidRPr="00F169EB" w:rsidRDefault="000D0E19" w:rsidP="000D0E19">
            <w:pPr>
              <w:rPr>
                <w:b/>
                <w:bCs/>
              </w:rPr>
            </w:pPr>
            <w:r w:rsidRPr="00F169EB">
              <w:rPr>
                <w:b/>
                <w:bCs/>
              </w:rPr>
              <w:t>Review outcomes of rapporteur group on WTSA-24 preparation (RG-WTSA)</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50FB7E9" w14:textId="77777777" w:rsidR="000D0E19" w:rsidRPr="00F169EB" w:rsidRDefault="000D0E19" w:rsidP="00A81212"/>
        </w:tc>
        <w:tc>
          <w:tcPr>
            <w:tcW w:w="285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0F15F9" w14:textId="77777777" w:rsidR="000D0E19" w:rsidRPr="00F169EB" w:rsidRDefault="000D0E19" w:rsidP="000D0E19"/>
        </w:tc>
      </w:tr>
      <w:tr w:rsidR="000D0E19" w:rsidRPr="00F169EB" w14:paraId="1211D42C" w14:textId="0C268013" w:rsidTr="009260A5">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605235" w14:textId="67AA8D35" w:rsidR="000D0E19" w:rsidRPr="00526DFF" w:rsidRDefault="002E3AB8" w:rsidP="000D0E19">
            <w:pPr>
              <w:rPr>
                <w:b/>
                <w:bCs/>
              </w:rPr>
            </w:pPr>
            <w:r>
              <w:rPr>
                <w:b/>
                <w:bCs/>
              </w:rPr>
              <w:t>3</w:t>
            </w:r>
            <w:r w:rsidR="000D0E19" w:rsidRPr="00526DFF">
              <w:rPr>
                <w:b/>
                <w:bCs/>
              </w:rPr>
              <w:t>.</w:t>
            </w:r>
            <w:r w:rsidR="009D04C6">
              <w:rPr>
                <w:b/>
                <w:bCs/>
              </w:rPr>
              <w:fldChar w:fldCharType="begin"/>
            </w:r>
            <w:r w:rsidR="009D04C6">
              <w:rPr>
                <w:b/>
                <w:bCs/>
              </w:rPr>
              <w:instrText xml:space="preserve"> seq RGWTSA </w:instrText>
            </w:r>
            <w:r w:rsidR="009D04C6">
              <w:rPr>
                <w:b/>
                <w:bCs/>
              </w:rPr>
              <w:fldChar w:fldCharType="separate"/>
            </w:r>
            <w:r w:rsidR="00BC3EAC">
              <w:rPr>
                <w:b/>
                <w:bCs/>
                <w:noProof/>
              </w:rPr>
              <w:t>1</w:t>
            </w:r>
            <w:r w:rsidR="009D04C6">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3E88E1" w14:textId="5D74AA05" w:rsidR="000D0E19" w:rsidRPr="00F169EB" w:rsidRDefault="000D0E19" w:rsidP="000D0E19">
            <w:r w:rsidRPr="00F169EB">
              <w:t>Report of RG-WTSA</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F160078" w14:textId="20061DF5" w:rsidR="000D0E19" w:rsidRPr="00D5098A" w:rsidRDefault="009C7438" w:rsidP="00A81212">
            <w:hyperlink r:id="rId14" w:history="1">
              <w:r w:rsidR="007B4065" w:rsidRPr="002B2227">
                <w:rPr>
                  <w:rStyle w:val="Hyperlink"/>
                </w:rPr>
                <w:t>TSAG-TD</w:t>
              </w:r>
              <w:r w:rsidR="007B4065" w:rsidRPr="007525D7">
                <w:rPr>
                  <w:rStyle w:val="Hyperlink"/>
                  <w:lang w:eastAsia="en-GB"/>
                </w:rPr>
                <w:t>51</w:t>
              </w:r>
              <w:r w:rsidR="007B4065">
                <w:rPr>
                  <w:rStyle w:val="Hyperlink"/>
                  <w:lang w:eastAsia="en-GB"/>
                </w:rPr>
                <w:t>9-R</w:t>
              </w:r>
              <w:r w:rsidR="004A0493">
                <w:rPr>
                  <w:rStyle w:val="Hyperlink"/>
                  <w:lang w:eastAsia="en-GB"/>
                </w:rPr>
                <w:t>1</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1CE88B" w14:textId="4F29A833" w:rsidR="000D0E19" w:rsidRPr="00F169EB" w:rsidRDefault="000D0E19" w:rsidP="000D0E19">
            <w:r w:rsidRPr="00F169EB">
              <w:t xml:space="preserve">For </w:t>
            </w:r>
            <w:r w:rsidRPr="00F169EB">
              <w:rPr>
                <w:b/>
                <w:bCs/>
              </w:rPr>
              <w:t>agreement</w:t>
            </w:r>
            <w:r w:rsidRPr="00F169EB">
              <w:t xml:space="preserve"> by WP1.</w:t>
            </w:r>
          </w:p>
        </w:tc>
      </w:tr>
      <w:tr w:rsidR="000D0E19" w:rsidRPr="00F169EB" w14:paraId="72312447"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F018DE3" w14:textId="77777777" w:rsidR="000D0E19" w:rsidRPr="00526DFF" w:rsidRDefault="000D0E19" w:rsidP="000D0E19">
            <w:pPr>
              <w:rPr>
                <w:b/>
                <w:bCs/>
              </w:rPr>
            </w:pP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9AD2CE1" w14:textId="77777777" w:rsidR="000D0E19" w:rsidRPr="00F169EB" w:rsidRDefault="000D0E19" w:rsidP="000D0E19">
            <w:r w:rsidRPr="00F169EB">
              <w:rPr>
                <w:b/>
                <w:bCs/>
              </w:rPr>
              <w:t>Actions to be taken by WP1</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9FB7D7" w14:textId="50BE2EE1" w:rsidR="000D0E19" w:rsidRPr="00D5098A" w:rsidRDefault="000D0E19" w:rsidP="00A81212"/>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15C6F93" w14:textId="1838CA6A" w:rsidR="000D0E19" w:rsidRPr="00F169EB" w:rsidRDefault="000D0E19" w:rsidP="000D0E19"/>
        </w:tc>
      </w:tr>
      <w:tr w:rsidR="009260A5" w:rsidRPr="00F169EB" w14:paraId="5E48848F"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78DF0E" w14:textId="0C8ABE52" w:rsidR="009260A5" w:rsidRDefault="009260A5" w:rsidP="009260A5">
            <w:pPr>
              <w:rPr>
                <w:b/>
                <w:bCs/>
              </w:rPr>
            </w:pPr>
            <w:r>
              <w:rPr>
                <w:b/>
                <w:bCs/>
              </w:rPr>
              <w:t>3</w:t>
            </w:r>
            <w:r w:rsidRPr="00526DFF">
              <w:rPr>
                <w:b/>
                <w:bCs/>
              </w:rPr>
              <w:t>.</w:t>
            </w:r>
            <w:r>
              <w:rPr>
                <w:b/>
                <w:bCs/>
              </w:rPr>
              <w:fldChar w:fldCharType="begin"/>
            </w:r>
            <w:r>
              <w:rPr>
                <w:b/>
                <w:bCs/>
              </w:rPr>
              <w:instrText xml:space="preserve"> seq RGWTSA </w:instrText>
            </w:r>
            <w:r>
              <w:rPr>
                <w:b/>
                <w:bCs/>
              </w:rPr>
              <w:fldChar w:fldCharType="separate"/>
            </w:r>
            <w:r w:rsidR="00BC3EAC">
              <w:rPr>
                <w:b/>
                <w:bCs/>
                <w:noProof/>
              </w:rPr>
              <w:t>2</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121CE3" w14:textId="48002DA5" w:rsidR="009260A5" w:rsidRPr="00304974" w:rsidRDefault="009260A5" w:rsidP="009260A5">
            <w:r w:rsidRPr="00AD075E">
              <w:t xml:space="preserve">Agree </w:t>
            </w:r>
            <w:proofErr w:type="spellStart"/>
            <w:proofErr w:type="gramStart"/>
            <w:r w:rsidRPr="00AD075E">
              <w:t>A.SupWTSAGL</w:t>
            </w:r>
            <w:proofErr w:type="spellEnd"/>
            <w:proofErr w:type="gramEnd"/>
            <w:r w:rsidRPr="00AD075E">
              <w:t xml:space="preserve"> as A-Series Supplement 7</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1EB1398" w14:textId="150AC263" w:rsidR="009260A5" w:rsidRDefault="009C7438" w:rsidP="009260A5">
            <w:hyperlink r:id="rId15" w:history="1">
              <w:r w:rsidR="009260A5">
                <w:rPr>
                  <w:rStyle w:val="Hyperlink"/>
                </w:rPr>
                <w:t>TSAG-TD612-R3</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5B93F9" w14:textId="49E400A3" w:rsidR="009260A5" w:rsidRPr="00F169EB" w:rsidRDefault="009260A5" w:rsidP="009260A5">
            <w:r w:rsidRPr="00F169EB">
              <w:t xml:space="preserve">For </w:t>
            </w:r>
            <w:r w:rsidRPr="00F169EB">
              <w:rPr>
                <w:b/>
                <w:bCs/>
              </w:rPr>
              <w:t>agreement</w:t>
            </w:r>
            <w:r w:rsidRPr="00F169EB">
              <w:t xml:space="preserve"> by WP1, and then by TSAG.</w:t>
            </w:r>
          </w:p>
        </w:tc>
      </w:tr>
      <w:tr w:rsidR="009260A5" w:rsidRPr="00F169EB" w14:paraId="2C9C7C2C"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686DA8" w14:textId="33EDC25B" w:rsidR="009260A5" w:rsidRDefault="009260A5" w:rsidP="009260A5">
            <w:pPr>
              <w:rPr>
                <w:b/>
                <w:bCs/>
              </w:rPr>
            </w:pPr>
            <w:r>
              <w:rPr>
                <w:b/>
                <w:bCs/>
              </w:rPr>
              <w:t>3</w:t>
            </w:r>
            <w:r w:rsidRPr="00526DFF">
              <w:rPr>
                <w:b/>
                <w:bCs/>
              </w:rPr>
              <w:t>.</w:t>
            </w:r>
            <w:r>
              <w:rPr>
                <w:b/>
                <w:bCs/>
              </w:rPr>
              <w:fldChar w:fldCharType="begin"/>
            </w:r>
            <w:r>
              <w:rPr>
                <w:b/>
                <w:bCs/>
              </w:rPr>
              <w:instrText xml:space="preserve"> seq RGWTSA </w:instrText>
            </w:r>
            <w:r>
              <w:rPr>
                <w:b/>
                <w:bCs/>
              </w:rPr>
              <w:fldChar w:fldCharType="separate"/>
            </w:r>
            <w:r w:rsidR="00BC3EAC">
              <w:rPr>
                <w:b/>
                <w:bCs/>
                <w:noProof/>
              </w:rPr>
              <w:t>3</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437FCE" w14:textId="4DD6B9A4" w:rsidR="009260A5" w:rsidRPr="00304974" w:rsidRDefault="009260A5" w:rsidP="009260A5">
            <w:r w:rsidRPr="00AD075E">
              <w:t xml:space="preserve">Agree A.BN </w:t>
            </w:r>
            <w:r w:rsidR="008773C3" w:rsidRPr="00AD075E">
              <w:t xml:space="preserve">to be provided </w:t>
            </w:r>
            <w:r w:rsidRPr="00AD075E">
              <w:t>as an Annex to TSAG report to WTSA-24</w:t>
            </w:r>
            <w:r>
              <w:t xml:space="preserve"> </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B8AB709" w14:textId="00B4B06D" w:rsidR="009260A5" w:rsidRDefault="009C7438" w:rsidP="009260A5">
            <w:hyperlink r:id="rId16" w:history="1">
              <w:r w:rsidR="009260A5">
                <w:rPr>
                  <w:rStyle w:val="Hyperlink"/>
                </w:rPr>
                <w:t>TSAG-TD613-R3</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9CACC4" w14:textId="6ED1998A" w:rsidR="009260A5" w:rsidRPr="00F169EB" w:rsidRDefault="009260A5" w:rsidP="009260A5">
            <w:r w:rsidRPr="00F169EB">
              <w:t xml:space="preserve">For </w:t>
            </w:r>
            <w:r w:rsidRPr="00F169EB">
              <w:rPr>
                <w:b/>
                <w:bCs/>
              </w:rPr>
              <w:t>agreement</w:t>
            </w:r>
            <w:r w:rsidRPr="00F169EB">
              <w:t xml:space="preserve"> by WP1, and then by TSAG.</w:t>
            </w:r>
          </w:p>
        </w:tc>
      </w:tr>
      <w:tr w:rsidR="009260A5" w:rsidRPr="00F169EB" w14:paraId="3864CC3F"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212F05" w14:textId="6D5A3005" w:rsidR="009260A5" w:rsidRPr="00526DFF" w:rsidRDefault="009260A5" w:rsidP="009260A5">
            <w:pPr>
              <w:rPr>
                <w:b/>
                <w:bCs/>
              </w:rPr>
            </w:pPr>
            <w:r>
              <w:rPr>
                <w:b/>
                <w:bCs/>
              </w:rPr>
              <w:t>3</w:t>
            </w:r>
            <w:r w:rsidRPr="00526DFF">
              <w:rPr>
                <w:b/>
                <w:bCs/>
              </w:rPr>
              <w:t>.</w:t>
            </w:r>
            <w:r>
              <w:rPr>
                <w:b/>
                <w:bCs/>
              </w:rPr>
              <w:fldChar w:fldCharType="begin"/>
            </w:r>
            <w:r>
              <w:rPr>
                <w:b/>
                <w:bCs/>
              </w:rPr>
              <w:instrText xml:space="preserve"> seq RGWTSA </w:instrText>
            </w:r>
            <w:r>
              <w:rPr>
                <w:b/>
                <w:bCs/>
              </w:rPr>
              <w:fldChar w:fldCharType="separate"/>
            </w:r>
            <w:r w:rsidR="00BC3EAC">
              <w:rPr>
                <w:b/>
                <w:bCs/>
                <w:noProof/>
              </w:rPr>
              <w:t>4</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159B6C" w14:textId="5C6C1ED7" w:rsidR="009260A5" w:rsidRPr="00F169EB" w:rsidRDefault="009260A5" w:rsidP="009260A5">
            <w:r>
              <w:t xml:space="preserve">Send the </w:t>
            </w:r>
            <w:r w:rsidRPr="007B4065">
              <w:t xml:space="preserve">LS/o on </w:t>
            </w:r>
            <w:r>
              <w:t xml:space="preserve">A-Series Supplement 7 (ex </w:t>
            </w:r>
            <w:proofErr w:type="spellStart"/>
            <w:proofErr w:type="gramStart"/>
            <w:r w:rsidRPr="007B4065">
              <w:t>A.SupWTSAGL</w:t>
            </w:r>
            <w:proofErr w:type="spellEnd"/>
            <w:proofErr w:type="gramEnd"/>
            <w:r>
              <w:t>)</w:t>
            </w:r>
            <w:r w:rsidRPr="007B4065">
              <w:t xml:space="preserve"> "WTSA preparation guideline on Resolutions" and latest WTSA Action Plan [to all ITU-T SGs and regional telecommunication organizations]</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AF85873" w14:textId="5B4A2837" w:rsidR="009260A5" w:rsidRPr="00D5098A" w:rsidRDefault="009C7438" w:rsidP="009260A5">
            <w:hyperlink r:id="rId17" w:history="1">
              <w:r w:rsidR="009260A5" w:rsidRPr="00304974">
                <w:rPr>
                  <w:rStyle w:val="Hyperlink"/>
                </w:rPr>
                <w:t>TSAG-TD</w:t>
              </w:r>
              <w:r w:rsidR="009260A5">
                <w:rPr>
                  <w:rStyle w:val="Hyperlink"/>
                </w:rPr>
                <w:t>678</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6601ED" w14:textId="41F1E49E" w:rsidR="009260A5" w:rsidRPr="00F169EB" w:rsidRDefault="009260A5" w:rsidP="009260A5">
            <w:r w:rsidRPr="00F169EB">
              <w:t xml:space="preserve">For </w:t>
            </w:r>
            <w:r w:rsidRPr="00F169EB">
              <w:rPr>
                <w:b/>
                <w:bCs/>
              </w:rPr>
              <w:t>agreement</w:t>
            </w:r>
            <w:r w:rsidRPr="00F169EB">
              <w:t xml:space="preserve"> by WP1, and then by TSAG.</w:t>
            </w:r>
          </w:p>
        </w:tc>
      </w:tr>
      <w:tr w:rsidR="009260A5" w:rsidRPr="00F169EB" w14:paraId="13A7FEF3"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2954D" w14:textId="36BB7061" w:rsidR="009260A5" w:rsidRDefault="009260A5" w:rsidP="009260A5">
            <w:pPr>
              <w:rPr>
                <w:b/>
                <w:bCs/>
              </w:rPr>
            </w:pPr>
            <w:r>
              <w:rPr>
                <w:b/>
                <w:bCs/>
              </w:rPr>
              <w:t>3</w:t>
            </w:r>
            <w:r w:rsidRPr="00526DFF">
              <w:rPr>
                <w:b/>
                <w:bCs/>
              </w:rPr>
              <w:t>.</w:t>
            </w:r>
            <w:r>
              <w:rPr>
                <w:b/>
                <w:bCs/>
              </w:rPr>
              <w:fldChar w:fldCharType="begin"/>
            </w:r>
            <w:r>
              <w:rPr>
                <w:b/>
                <w:bCs/>
              </w:rPr>
              <w:instrText xml:space="preserve"> seq RGWTSA </w:instrText>
            </w:r>
            <w:r>
              <w:rPr>
                <w:b/>
                <w:bCs/>
              </w:rPr>
              <w:fldChar w:fldCharType="separate"/>
            </w:r>
            <w:r w:rsidR="00BC3EAC">
              <w:rPr>
                <w:b/>
                <w:bCs/>
                <w:noProof/>
              </w:rPr>
              <w:t>5</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068316" w14:textId="2B3F8651" w:rsidR="009260A5" w:rsidRDefault="009260A5" w:rsidP="009260A5">
            <w:r>
              <w:t xml:space="preserve">Send the </w:t>
            </w:r>
            <w:r w:rsidRPr="00304974">
              <w:t>LS</w:t>
            </w:r>
            <w:r>
              <w:t xml:space="preserve">/o on A-Series Supplement </w:t>
            </w:r>
            <w:r w:rsidRPr="00AD075E">
              <w:t>7</w:t>
            </w:r>
            <w:r>
              <w:t xml:space="preserve"> (ex </w:t>
            </w:r>
            <w:proofErr w:type="spellStart"/>
            <w:proofErr w:type="gramStart"/>
            <w:r w:rsidRPr="007B4065">
              <w:t>A.SupWTSAGL</w:t>
            </w:r>
            <w:proofErr w:type="spellEnd"/>
            <w:proofErr w:type="gramEnd"/>
            <w:r>
              <w:t>)</w:t>
            </w:r>
            <w:r w:rsidRPr="007B4065">
              <w:t xml:space="preserve"> </w:t>
            </w:r>
            <w:r w:rsidRPr="00A73BEE">
              <w:rPr>
                <w:lang w:val="en-US"/>
              </w:rPr>
              <w:t xml:space="preserve">"WTSA preparation guideline on Resolutions" [to </w:t>
            </w:r>
            <w:r w:rsidRPr="00A73BEE">
              <w:t>ISCG, RAG and TDAG</w:t>
            </w:r>
            <w:r w:rsidRPr="00A73BEE">
              <w:rPr>
                <w:lang w:val="en-US"/>
              </w:rPr>
              <w:t>]</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EDFD435" w14:textId="7710DC0A" w:rsidR="009260A5" w:rsidRDefault="009C7438" w:rsidP="009260A5">
            <w:hyperlink r:id="rId18" w:history="1">
              <w:r w:rsidR="009260A5" w:rsidRPr="00304974">
                <w:rPr>
                  <w:rStyle w:val="Hyperlink"/>
                </w:rPr>
                <w:t>TSAG-TD</w:t>
              </w:r>
              <w:r w:rsidR="009260A5">
                <w:rPr>
                  <w:rStyle w:val="Hyperlink"/>
                </w:rPr>
                <w:t>679</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DCE0C6" w14:textId="6B0A3E65" w:rsidR="009260A5" w:rsidRPr="00F169EB" w:rsidRDefault="009260A5" w:rsidP="009260A5">
            <w:r w:rsidRPr="00F169EB">
              <w:t xml:space="preserve">For </w:t>
            </w:r>
            <w:r w:rsidRPr="00F169EB">
              <w:rPr>
                <w:b/>
                <w:bCs/>
              </w:rPr>
              <w:t>agreement</w:t>
            </w:r>
            <w:r w:rsidRPr="00F169EB">
              <w:t xml:space="preserve"> by WP1, and then by TSAG.</w:t>
            </w:r>
          </w:p>
        </w:tc>
      </w:tr>
      <w:tr w:rsidR="009260A5" w:rsidRPr="00F169EB" w14:paraId="31ABD9A0"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172FFA" w14:textId="6FE3142F" w:rsidR="009260A5" w:rsidRDefault="009260A5" w:rsidP="009260A5">
            <w:pPr>
              <w:rPr>
                <w:b/>
                <w:bCs/>
              </w:rPr>
            </w:pPr>
            <w:r>
              <w:rPr>
                <w:b/>
                <w:bCs/>
              </w:rPr>
              <w:t>3</w:t>
            </w:r>
            <w:r w:rsidRPr="00526DFF">
              <w:rPr>
                <w:b/>
                <w:bCs/>
              </w:rPr>
              <w:t>.</w:t>
            </w:r>
            <w:r>
              <w:rPr>
                <w:b/>
                <w:bCs/>
              </w:rPr>
              <w:fldChar w:fldCharType="begin"/>
            </w:r>
            <w:r>
              <w:rPr>
                <w:b/>
                <w:bCs/>
              </w:rPr>
              <w:instrText xml:space="preserve"> seq RGWTSA </w:instrText>
            </w:r>
            <w:r>
              <w:rPr>
                <w:b/>
                <w:bCs/>
              </w:rPr>
              <w:fldChar w:fldCharType="separate"/>
            </w:r>
            <w:r w:rsidR="00BC3EAC">
              <w:rPr>
                <w:b/>
                <w:bCs/>
                <w:noProof/>
              </w:rPr>
              <w:t>6</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986502" w14:textId="08CA62C6" w:rsidR="009260A5" w:rsidRDefault="009260A5" w:rsidP="009260A5">
            <w:r w:rsidRPr="00304974">
              <w:t>Update the work programme of RG-WTSA</w:t>
            </w:r>
          </w:p>
        </w:tc>
        <w:tc>
          <w:tcPr>
            <w:tcW w:w="18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867D9BC" w14:textId="10B6A14D" w:rsidR="009260A5" w:rsidRDefault="009C7438" w:rsidP="009260A5">
            <w:hyperlink r:id="rId19" w:history="1">
              <w:r w:rsidR="009260A5">
                <w:rPr>
                  <w:rStyle w:val="Hyperlink"/>
                </w:rPr>
                <w:t>TSAG-</w:t>
              </w:r>
              <w:r w:rsidR="009260A5" w:rsidRPr="00D61B1F">
                <w:rPr>
                  <w:rStyle w:val="Hyperlink"/>
                </w:rPr>
                <w:t>TD</w:t>
              </w:r>
              <w:r w:rsidR="009260A5">
                <w:rPr>
                  <w:rStyle w:val="Hyperlink"/>
                </w:rPr>
                <w:t>683</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190399" w14:textId="220F3E73" w:rsidR="009260A5" w:rsidRPr="00F169EB" w:rsidRDefault="009260A5" w:rsidP="009260A5">
            <w:r w:rsidRPr="00F169EB">
              <w:t xml:space="preserve">For </w:t>
            </w:r>
            <w:r w:rsidRPr="00F169EB">
              <w:rPr>
                <w:b/>
                <w:bCs/>
              </w:rPr>
              <w:t>agreement</w:t>
            </w:r>
            <w:r w:rsidRPr="00F169EB">
              <w:t xml:space="preserve"> by WP1, and then by TSAG.</w:t>
            </w:r>
          </w:p>
        </w:tc>
      </w:tr>
      <w:tr w:rsidR="002E4F52" w:rsidRPr="00F169EB" w14:paraId="24C3ADEB" w14:textId="77777777" w:rsidTr="006A444E">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D22B2FB" w14:textId="6B22F949" w:rsidR="002E4F52" w:rsidRPr="00526DFF" w:rsidRDefault="002E4F52" w:rsidP="00BB3AA0">
            <w:pPr>
              <w:pageBreakBefore/>
              <w:rPr>
                <w:b/>
                <w:bCs/>
              </w:rPr>
            </w:pPr>
            <w:r>
              <w:rPr>
                <w:b/>
                <w:bCs/>
              </w:rPr>
              <w:lastRenderedPageBreak/>
              <w:t>4</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47391423" w14:textId="77777777" w:rsidR="002E4F52" w:rsidRPr="00F169EB" w:rsidRDefault="002E4F52" w:rsidP="002E4F52">
            <w:pPr>
              <w:rPr>
                <w:b/>
                <w:bCs/>
              </w:rPr>
            </w:pPr>
            <w:r w:rsidRPr="00F169EB">
              <w:rPr>
                <w:b/>
                <w:bCs/>
              </w:rPr>
              <w:t>Review outcomes of rapporteur group on working methods (RG-WM)</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73C64B18" w14:textId="77777777" w:rsidR="002E4F52" w:rsidRPr="00F169EB" w:rsidRDefault="002E4F52" w:rsidP="002E4F52"/>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193BC365" w14:textId="77777777" w:rsidR="002E4F52" w:rsidRPr="00F169EB" w:rsidRDefault="002E4F52" w:rsidP="002E4F52"/>
        </w:tc>
      </w:tr>
      <w:tr w:rsidR="002E4F52" w:rsidRPr="00F169EB" w14:paraId="0F59C12C" w14:textId="77777777" w:rsidTr="006A444E">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3DB01" w14:textId="55555105" w:rsidR="002E4F52" w:rsidRPr="00526DFF" w:rsidRDefault="002E4F52" w:rsidP="002E4F52">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1</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5658C" w14:textId="77777777" w:rsidR="002E4F52" w:rsidRPr="00F169EB" w:rsidRDefault="002E4F52" w:rsidP="002E4F52">
            <w:r w:rsidRPr="00F169EB">
              <w:t>Report of RG-WM</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B55778" w14:textId="5D348403" w:rsidR="002E4F52" w:rsidRPr="00A75431" w:rsidRDefault="009C7438" w:rsidP="002E4F52">
            <w:hyperlink r:id="rId20" w:history="1">
              <w:r w:rsidR="002E4F52" w:rsidRPr="002B2227">
                <w:rPr>
                  <w:rStyle w:val="Hyperlink"/>
                </w:rPr>
                <w:t>TSAG-TD</w:t>
              </w:r>
              <w:r w:rsidR="002E4F52" w:rsidRPr="007525D7">
                <w:rPr>
                  <w:rStyle w:val="Hyperlink"/>
                  <w:lang w:eastAsia="en-GB"/>
                </w:rPr>
                <w:t>51</w:t>
              </w:r>
              <w:r w:rsidR="002E4F52">
                <w:rPr>
                  <w:rStyle w:val="Hyperlink"/>
                  <w:lang w:eastAsia="en-GB"/>
                </w:rPr>
                <w:t>7-R</w:t>
              </w:r>
              <w:r w:rsidR="002E4F52" w:rsidRPr="00736B85">
                <w:rPr>
                  <w:rStyle w:val="Hyperlink"/>
                  <w:lang w:eastAsia="en-GB"/>
                </w:rPr>
                <w:t>2</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E97C7D" w14:textId="782270D7" w:rsidR="002E4F52" w:rsidRPr="00F169EB" w:rsidRDefault="002E4F52" w:rsidP="002E4F52">
            <w:r w:rsidRPr="00F169EB">
              <w:t xml:space="preserve">For </w:t>
            </w:r>
            <w:r w:rsidRPr="00F169EB">
              <w:rPr>
                <w:b/>
                <w:bCs/>
              </w:rPr>
              <w:t>agreement</w:t>
            </w:r>
            <w:r w:rsidRPr="00F169EB">
              <w:t xml:space="preserve"> by WP1.</w:t>
            </w:r>
          </w:p>
        </w:tc>
      </w:tr>
      <w:tr w:rsidR="002E4F52" w:rsidRPr="00F169EB" w14:paraId="3B25CF8C" w14:textId="77777777" w:rsidTr="00BB3AA0">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1546ED5" w14:textId="77777777" w:rsidR="002E4F52" w:rsidRPr="00526DFF" w:rsidRDefault="002E4F52" w:rsidP="002E4F52">
            <w:pPr>
              <w:rPr>
                <w:b/>
                <w:bCs/>
              </w:rPr>
            </w:pP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F2C9D8C" w14:textId="77777777" w:rsidR="002E4F52" w:rsidRPr="00F169EB" w:rsidRDefault="002E4F52" w:rsidP="002E4F52">
            <w:r w:rsidRPr="00F169EB">
              <w:rPr>
                <w:b/>
                <w:bCs/>
              </w:rPr>
              <w:t>Actions to be taken by WP1</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DA4D83C" w14:textId="77777777" w:rsidR="002E4F52" w:rsidRPr="00A75431" w:rsidRDefault="002E4F52" w:rsidP="002E4F52"/>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80822A5" w14:textId="77777777" w:rsidR="002E4F52" w:rsidRPr="00F169EB" w:rsidRDefault="002E4F52" w:rsidP="002E4F52"/>
        </w:tc>
      </w:tr>
      <w:tr w:rsidR="002E4F52" w:rsidRPr="00F169EB" w14:paraId="047FAA84" w14:textId="77777777" w:rsidTr="00BB3AA0">
        <w:tc>
          <w:tcPr>
            <w:tcW w:w="871" w:type="dxa"/>
            <w:tcBorders>
              <w:top w:val="single" w:sz="8" w:space="0" w:color="A3A3A3"/>
              <w:left w:val="single" w:sz="8" w:space="0" w:color="A3A3A3"/>
              <w:bottom w:val="nil"/>
              <w:right w:val="single" w:sz="8" w:space="0" w:color="A3A3A3"/>
            </w:tcBorders>
            <w:tcMar>
              <w:top w:w="80" w:type="dxa"/>
              <w:left w:w="80" w:type="dxa"/>
              <w:bottom w:w="80" w:type="dxa"/>
              <w:right w:w="80" w:type="dxa"/>
            </w:tcMar>
            <w:hideMark/>
          </w:tcPr>
          <w:p w14:paraId="34980783" w14:textId="61849675" w:rsidR="002E4F52" w:rsidRPr="00526DFF" w:rsidRDefault="002E4F52" w:rsidP="002E4F52">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2</w:t>
            </w:r>
            <w:r>
              <w:rPr>
                <w:b/>
                <w:bCs/>
              </w:rPr>
              <w:fldChar w:fldCharType="end"/>
            </w:r>
          </w:p>
        </w:tc>
        <w:tc>
          <w:tcPr>
            <w:tcW w:w="4083"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4765000F" w14:textId="2BFEF7DB" w:rsidR="002E4F52" w:rsidRPr="00F169EB" w:rsidRDefault="00AE5BB1" w:rsidP="000D6772">
            <w:r w:rsidRPr="00AE5BB1">
              <w:rPr>
                <w:b/>
                <w:bCs/>
              </w:rPr>
              <w:t>RG-WM-3</w:t>
            </w:r>
            <w:r w:rsidRPr="00AE5BB1">
              <w:t xml:space="preserve">: </w:t>
            </w:r>
            <w:r>
              <w:t>I</w:t>
            </w:r>
            <w:r w:rsidRPr="00402AF7">
              <w:t>nvite TSAG to</w:t>
            </w:r>
            <w:r w:rsidRPr="00AE5BB1">
              <w:t xml:space="preserve"> approve the following agreement regarding the use of the term "in force" in place of an actual approval date for normative references in clause 2 of ITU-T Recommendations:</w:t>
            </w:r>
          </w:p>
        </w:tc>
        <w:tc>
          <w:tcPr>
            <w:tcW w:w="1820"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08C026A1" w14:textId="5CC80BB7" w:rsidR="002E4F52" w:rsidRPr="00DF416D" w:rsidRDefault="009C7438" w:rsidP="002E4F52">
            <w:pPr>
              <w:rPr>
                <w:highlight w:val="yellow"/>
              </w:rPr>
            </w:pPr>
            <w:hyperlink r:id="rId21" w:history="1">
              <w:r w:rsidR="0062624C" w:rsidRPr="002B2227">
                <w:rPr>
                  <w:rStyle w:val="Hyperlink"/>
                </w:rPr>
                <w:t>TSAG-TD</w:t>
              </w:r>
              <w:r w:rsidR="0062624C" w:rsidRPr="007525D7">
                <w:rPr>
                  <w:rStyle w:val="Hyperlink"/>
                  <w:lang w:eastAsia="en-GB"/>
                </w:rPr>
                <w:t>51</w:t>
              </w:r>
              <w:r w:rsidR="0062624C">
                <w:rPr>
                  <w:rStyle w:val="Hyperlink"/>
                  <w:lang w:eastAsia="en-GB"/>
                </w:rPr>
                <w:t>7-R</w:t>
              </w:r>
              <w:r w:rsidR="0062624C" w:rsidRPr="00736B85">
                <w:rPr>
                  <w:rStyle w:val="Hyperlink"/>
                  <w:lang w:eastAsia="en-GB"/>
                </w:rPr>
                <w:t>2</w:t>
              </w:r>
            </w:hyperlink>
            <w:r w:rsidR="0075695A" w:rsidRPr="0075695A">
              <w:t xml:space="preserve"> §7</w:t>
            </w:r>
          </w:p>
        </w:tc>
        <w:tc>
          <w:tcPr>
            <w:tcW w:w="2855"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4E96A689" w14:textId="77777777" w:rsidR="002E4F52" w:rsidRPr="00F169EB" w:rsidRDefault="002E4F52" w:rsidP="002E4F52">
            <w:r w:rsidRPr="00F169EB">
              <w:t xml:space="preserve">For </w:t>
            </w:r>
            <w:r>
              <w:rPr>
                <w:b/>
                <w:bCs/>
              </w:rPr>
              <w:t>agreement</w:t>
            </w:r>
            <w:r w:rsidRPr="00F169EB">
              <w:t xml:space="preserve"> by WP1, and then by TSAG.</w:t>
            </w:r>
          </w:p>
        </w:tc>
      </w:tr>
      <w:tr w:rsidR="00FD241C" w:rsidRPr="00F169EB" w14:paraId="66522CAB" w14:textId="77777777" w:rsidTr="00BB3AA0">
        <w:tc>
          <w:tcPr>
            <w:tcW w:w="871" w:type="dxa"/>
            <w:tcBorders>
              <w:top w:val="nil"/>
              <w:left w:val="single" w:sz="8" w:space="0" w:color="A3A3A3"/>
              <w:bottom w:val="nil"/>
              <w:right w:val="single" w:sz="8" w:space="0" w:color="A3A3A3"/>
            </w:tcBorders>
            <w:tcMar>
              <w:top w:w="80" w:type="dxa"/>
              <w:left w:w="80" w:type="dxa"/>
              <w:bottom w:w="80" w:type="dxa"/>
              <w:right w:w="80" w:type="dxa"/>
            </w:tcMar>
          </w:tcPr>
          <w:p w14:paraId="254F7017" w14:textId="77777777" w:rsidR="00FD241C" w:rsidRDefault="00FD241C" w:rsidP="002E4F52">
            <w:pPr>
              <w:rPr>
                <w:b/>
                <w:bCs/>
              </w:rPr>
            </w:pPr>
          </w:p>
        </w:tc>
        <w:tc>
          <w:tcPr>
            <w:tcW w:w="4083" w:type="dxa"/>
            <w:tcBorders>
              <w:top w:val="nil"/>
              <w:left w:val="single" w:sz="8" w:space="0" w:color="A3A3A3"/>
              <w:bottom w:val="nil"/>
              <w:right w:val="single" w:sz="8" w:space="0" w:color="A3A3A3"/>
            </w:tcBorders>
            <w:tcMar>
              <w:top w:w="80" w:type="dxa"/>
              <w:left w:w="80" w:type="dxa"/>
              <w:bottom w:w="80" w:type="dxa"/>
              <w:right w:w="80" w:type="dxa"/>
            </w:tcMar>
          </w:tcPr>
          <w:p w14:paraId="738BF1ED" w14:textId="50C327EA" w:rsidR="00FD241C" w:rsidRPr="000D6772" w:rsidRDefault="00BB3AA0" w:rsidP="00BB3AA0">
            <w:pPr>
              <w:ind w:left="454" w:hanging="454"/>
              <w:rPr>
                <w:i/>
                <w:iCs/>
              </w:rPr>
            </w:pPr>
            <w:r>
              <w:t>a)</w:t>
            </w:r>
            <w:r w:rsidR="000D6772" w:rsidRPr="00AE5BB1">
              <w:rPr>
                <w:rFonts w:ascii="Symbol" w:eastAsia="Times New Roman" w:hAnsi="Symbol"/>
                <w:iCs/>
              </w:rPr>
              <w:tab/>
            </w:r>
            <w:r w:rsidR="000D6772" w:rsidRPr="00AE5BB1">
              <w:rPr>
                <w:i/>
                <w:iCs/>
              </w:rPr>
              <w:t>It is agreed to use the current (date of approval) approach without updating the Author's guide for drafting ITU-T Recommendations;</w:t>
            </w:r>
          </w:p>
        </w:tc>
        <w:tc>
          <w:tcPr>
            <w:tcW w:w="1820" w:type="dxa"/>
            <w:tcBorders>
              <w:top w:val="nil"/>
              <w:left w:val="single" w:sz="8" w:space="0" w:color="A3A3A3"/>
              <w:bottom w:val="nil"/>
              <w:right w:val="single" w:sz="8" w:space="0" w:color="A3A3A3"/>
            </w:tcBorders>
            <w:tcMar>
              <w:top w:w="80" w:type="dxa"/>
              <w:left w:w="80" w:type="dxa"/>
              <w:bottom w:w="80" w:type="dxa"/>
              <w:right w:w="80" w:type="dxa"/>
            </w:tcMar>
          </w:tcPr>
          <w:p w14:paraId="5ACD0D8D" w14:textId="77777777" w:rsidR="00FD241C" w:rsidRDefault="00FD241C" w:rsidP="002E4F52"/>
        </w:tc>
        <w:tc>
          <w:tcPr>
            <w:tcW w:w="2855" w:type="dxa"/>
            <w:tcBorders>
              <w:top w:val="nil"/>
              <w:left w:val="single" w:sz="8" w:space="0" w:color="A3A3A3"/>
              <w:bottom w:val="nil"/>
              <w:right w:val="single" w:sz="8" w:space="0" w:color="A3A3A3"/>
            </w:tcBorders>
            <w:tcMar>
              <w:top w:w="80" w:type="dxa"/>
              <w:left w:w="80" w:type="dxa"/>
              <w:bottom w:w="80" w:type="dxa"/>
              <w:right w:w="80" w:type="dxa"/>
            </w:tcMar>
          </w:tcPr>
          <w:p w14:paraId="078DCF31" w14:textId="77777777" w:rsidR="00FD241C" w:rsidRPr="00F169EB" w:rsidRDefault="00FD241C" w:rsidP="002E4F52"/>
        </w:tc>
      </w:tr>
      <w:tr w:rsidR="00FD241C" w:rsidRPr="00F169EB" w14:paraId="7D0E7E23" w14:textId="77777777" w:rsidTr="00BB3AA0">
        <w:tc>
          <w:tcPr>
            <w:tcW w:w="871" w:type="dxa"/>
            <w:tcBorders>
              <w:top w:val="nil"/>
              <w:left w:val="single" w:sz="8" w:space="0" w:color="A3A3A3"/>
              <w:bottom w:val="single" w:sz="4" w:space="0" w:color="auto"/>
              <w:right w:val="single" w:sz="8" w:space="0" w:color="A3A3A3"/>
            </w:tcBorders>
            <w:tcMar>
              <w:top w:w="80" w:type="dxa"/>
              <w:left w:w="80" w:type="dxa"/>
              <w:bottom w:w="80" w:type="dxa"/>
              <w:right w:w="80" w:type="dxa"/>
            </w:tcMar>
          </w:tcPr>
          <w:p w14:paraId="74077FA7" w14:textId="77777777" w:rsidR="00FD241C" w:rsidRDefault="00FD241C" w:rsidP="002E4F52">
            <w:pPr>
              <w:rPr>
                <w:b/>
                <w:bCs/>
              </w:rPr>
            </w:pPr>
          </w:p>
        </w:tc>
        <w:tc>
          <w:tcPr>
            <w:tcW w:w="4083" w:type="dxa"/>
            <w:tcBorders>
              <w:top w:val="nil"/>
              <w:left w:val="single" w:sz="8" w:space="0" w:color="A3A3A3"/>
              <w:bottom w:val="single" w:sz="4" w:space="0" w:color="auto"/>
              <w:right w:val="single" w:sz="8" w:space="0" w:color="A3A3A3"/>
            </w:tcBorders>
            <w:tcMar>
              <w:top w:w="80" w:type="dxa"/>
              <w:left w:w="80" w:type="dxa"/>
              <w:bottom w:w="80" w:type="dxa"/>
              <w:right w:w="80" w:type="dxa"/>
            </w:tcMar>
          </w:tcPr>
          <w:p w14:paraId="5EB925E6" w14:textId="0CB715B2" w:rsidR="00FD241C" w:rsidRPr="00AE5BB1" w:rsidRDefault="00BB3AA0" w:rsidP="00BB3AA0">
            <w:pPr>
              <w:ind w:left="454" w:hanging="454"/>
              <w:rPr>
                <w:b/>
                <w:bCs/>
              </w:rPr>
            </w:pPr>
            <w:r w:rsidRPr="00BB3AA0">
              <w:t>b)</w:t>
            </w:r>
            <w:r w:rsidR="000D6772" w:rsidRPr="00F169EB">
              <w:rPr>
                <w:rFonts w:ascii="Symbol" w:eastAsia="Times New Roman" w:hAnsi="Symbol"/>
              </w:rPr>
              <w:tab/>
            </w:r>
            <w:r w:rsidR="000D6772" w:rsidRPr="00AE5BB1">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tc>
        <w:tc>
          <w:tcPr>
            <w:tcW w:w="1820" w:type="dxa"/>
            <w:tcBorders>
              <w:top w:val="single" w:sz="8" w:space="0" w:color="A3A3A3"/>
              <w:left w:val="single" w:sz="8" w:space="0" w:color="A3A3A3"/>
              <w:bottom w:val="single" w:sz="4" w:space="0" w:color="auto"/>
              <w:right w:val="single" w:sz="8" w:space="0" w:color="A3A3A3"/>
            </w:tcBorders>
            <w:tcMar>
              <w:top w:w="80" w:type="dxa"/>
              <w:left w:w="80" w:type="dxa"/>
              <w:bottom w:w="80" w:type="dxa"/>
              <w:right w:w="80" w:type="dxa"/>
            </w:tcMar>
          </w:tcPr>
          <w:p w14:paraId="7FEFC8AF" w14:textId="77777777" w:rsidR="00FD241C" w:rsidRDefault="00FD241C" w:rsidP="002E4F52"/>
        </w:tc>
        <w:tc>
          <w:tcPr>
            <w:tcW w:w="2855" w:type="dxa"/>
            <w:tcBorders>
              <w:top w:val="single" w:sz="8" w:space="0" w:color="A3A3A3"/>
              <w:left w:val="single" w:sz="8" w:space="0" w:color="A3A3A3"/>
              <w:bottom w:val="single" w:sz="4" w:space="0" w:color="auto"/>
              <w:right w:val="single" w:sz="8" w:space="0" w:color="A3A3A3"/>
            </w:tcBorders>
            <w:tcMar>
              <w:top w:w="80" w:type="dxa"/>
              <w:left w:w="80" w:type="dxa"/>
              <w:bottom w:w="80" w:type="dxa"/>
              <w:right w:w="80" w:type="dxa"/>
            </w:tcMar>
          </w:tcPr>
          <w:p w14:paraId="2CF2E380" w14:textId="77777777" w:rsidR="00FD241C" w:rsidRPr="00F169EB" w:rsidRDefault="00FD241C" w:rsidP="002E4F52"/>
        </w:tc>
      </w:tr>
      <w:tr w:rsidR="00BB3AA0" w:rsidRPr="00F169EB" w14:paraId="4883895D" w14:textId="77777777" w:rsidTr="00BB3AA0">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A42C59" w14:textId="58787FC2" w:rsidR="00BB3AA0" w:rsidRPr="00526DFF" w:rsidRDefault="00BB3AA0" w:rsidP="00BB3AA0">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3</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460908" w14:textId="03881CD4" w:rsidR="00BB3AA0" w:rsidRPr="00F169EB" w:rsidRDefault="00BB3AA0" w:rsidP="00BB3AA0">
            <w:r w:rsidRPr="0062624C">
              <w:rPr>
                <w:b/>
                <w:bCs/>
              </w:rPr>
              <w:t xml:space="preserve">RG-WM-9: </w:t>
            </w:r>
            <w:r>
              <w:t>I</w:t>
            </w:r>
            <w:r w:rsidRPr="00402AF7">
              <w:t>nvite TSAG to</w:t>
            </w:r>
            <w:r w:rsidRPr="00AE5BB1">
              <w:t xml:space="preserve"> </w:t>
            </w:r>
            <w:r w:rsidRPr="0062624C">
              <w:t xml:space="preserve">submit to WTSA-24 for information the current version of draft revised </w:t>
            </w:r>
            <w:r w:rsidRPr="0062624C">
              <w:rPr>
                <w:lang w:val="en-US"/>
              </w:rPr>
              <w:t>Rec</w:t>
            </w:r>
            <w:r>
              <w:rPr>
                <w:lang w:val="en-US"/>
              </w:rPr>
              <w:t>ommendation</w:t>
            </w:r>
            <w:r w:rsidRPr="0062624C">
              <w:rPr>
                <w:lang w:val="en-US"/>
              </w:rPr>
              <w:t xml:space="preserve"> ITU-T A.1 "Working methods for study groups of the ITU Telecommunication Standardization Sector"</w:t>
            </w:r>
            <w:r w:rsidRPr="0062624C">
              <w:t xml:space="preserve">. </w:t>
            </w:r>
            <w:r w:rsidRPr="00AE2C43">
              <w:rPr>
                <w:i/>
                <w:iCs/>
              </w:rPr>
              <w:t xml:space="preserve">To simplify the document, TSB </w:t>
            </w:r>
            <w:r w:rsidR="00AE2C43" w:rsidRPr="00AE2C43">
              <w:rPr>
                <w:i/>
                <w:iCs/>
              </w:rPr>
              <w:t>is asked to</w:t>
            </w:r>
            <w:r w:rsidRPr="00AE2C43">
              <w:rPr>
                <w:i/>
                <w:iCs/>
              </w:rPr>
              <w:t xml:space="preserve"> remove all comments before sending it to WTSA-24</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D5424F" w14:textId="401C63F4" w:rsidR="00BB3AA0" w:rsidRPr="00F169EB" w:rsidRDefault="009C7438" w:rsidP="00BB3AA0">
            <w:hyperlink r:id="rId22" w:history="1">
              <w:r w:rsidR="00BB3AA0" w:rsidRPr="0062624C">
                <w:rPr>
                  <w:rStyle w:val="Hyperlink"/>
                  <w:lang w:val="en-US"/>
                </w:rPr>
                <w:t>T</w:t>
              </w:r>
              <w:r w:rsidR="00BB3AA0">
                <w:rPr>
                  <w:rStyle w:val="Hyperlink"/>
                  <w:lang w:val="en-US"/>
                </w:rPr>
                <w:t>S</w:t>
              </w:r>
              <w:r w:rsidR="00BB3AA0">
                <w:rPr>
                  <w:rStyle w:val="Hyperlink"/>
                </w:rPr>
                <w:t>AG-T</w:t>
              </w:r>
              <w:r w:rsidR="00BB3AA0" w:rsidRPr="0062624C">
                <w:rPr>
                  <w:rStyle w:val="Hyperlink"/>
                  <w:lang w:val="en-US"/>
                </w:rPr>
                <w:t>D600</w:t>
              </w:r>
              <w:r w:rsidR="00BB3AA0">
                <w:rPr>
                  <w:rStyle w:val="Hyperlink"/>
                  <w:lang w:val="en-US"/>
                </w:rPr>
                <w:t>-</w:t>
              </w:r>
              <w:r w:rsidR="00BB3AA0" w:rsidRPr="0062624C">
                <w:rPr>
                  <w:rStyle w:val="Hyperlink"/>
                  <w:lang w:val="en-US"/>
                </w:rPr>
                <w:t>R3</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5DB8B4" w14:textId="1C335FE9" w:rsidR="00BB3AA0" w:rsidRPr="00F169EB" w:rsidRDefault="00BB3AA0" w:rsidP="00BB3AA0">
            <w:r w:rsidRPr="00F169EB">
              <w:t xml:space="preserve">For </w:t>
            </w:r>
            <w:r>
              <w:rPr>
                <w:b/>
                <w:bCs/>
              </w:rPr>
              <w:t>agreement</w:t>
            </w:r>
            <w:r w:rsidRPr="00F169EB">
              <w:t xml:space="preserve"> by WP1, and then by TSAG.</w:t>
            </w:r>
          </w:p>
        </w:tc>
      </w:tr>
      <w:tr w:rsidR="00BB3AA0" w:rsidRPr="00F169EB" w14:paraId="28309A97" w14:textId="77777777" w:rsidTr="00BB3AA0">
        <w:trPr>
          <w:cantSplit/>
        </w:trPr>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CE39D" w14:textId="5ED47271" w:rsidR="00BB3AA0" w:rsidRDefault="00BB3AA0" w:rsidP="00BB3AA0">
            <w:pPr>
              <w:rPr>
                <w:b/>
                <w:bCs/>
              </w:rPr>
            </w:pPr>
            <w:r>
              <w:rPr>
                <w:b/>
                <w:bCs/>
              </w:rPr>
              <w:lastRenderedPageBreak/>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4</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D4BD20" w14:textId="4D2BBEDD" w:rsidR="00BB3AA0" w:rsidRPr="0062624C" w:rsidRDefault="00BB3AA0" w:rsidP="00BB3AA0">
            <w:pPr>
              <w:rPr>
                <w:b/>
                <w:bCs/>
              </w:rPr>
            </w:pPr>
            <w:r w:rsidRPr="00471553">
              <w:rPr>
                <w:b/>
                <w:bCs/>
              </w:rPr>
              <w:t xml:space="preserve">RG-WM-10: </w:t>
            </w:r>
            <w:r>
              <w:t>I</w:t>
            </w:r>
            <w:r w:rsidRPr="00402AF7">
              <w:t>nvite TSAG to</w:t>
            </w:r>
            <w:r w:rsidRPr="00AE5BB1">
              <w:t xml:space="preserve"> </w:t>
            </w:r>
            <w:r w:rsidRPr="00471553">
              <w:t xml:space="preserve">submit to WTSA-24 for information the current version of draft revised </w:t>
            </w:r>
            <w:r w:rsidRPr="00471553">
              <w:rPr>
                <w:lang w:val="en-US"/>
              </w:rPr>
              <w:t>WTSA Resolution 22 "Authorization for the Telecommunication Standardization Advisory Group to act between world telecommunication standardization assemblies"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684C38" w14:textId="22460685" w:rsidR="00BB3AA0" w:rsidRDefault="009C7438" w:rsidP="00BB3AA0">
            <w:hyperlink r:id="rId23" w:history="1">
              <w:r w:rsidR="00BB3AA0" w:rsidRPr="00471553">
                <w:rPr>
                  <w:rStyle w:val="Hyperlink"/>
                </w:rPr>
                <w:t>T</w:t>
              </w:r>
              <w:r w:rsidR="00BB3AA0">
                <w:rPr>
                  <w:rStyle w:val="Hyperlink"/>
                </w:rPr>
                <w:t>SAG-T</w:t>
              </w:r>
              <w:r w:rsidR="00BB3AA0" w:rsidRPr="00471553">
                <w:rPr>
                  <w:rStyle w:val="Hyperlink"/>
                </w:rPr>
                <w:t>D630</w:t>
              </w:r>
              <w:r w:rsidR="00BB3AA0">
                <w:rPr>
                  <w:rStyle w:val="Hyperlink"/>
                </w:rPr>
                <w:t>-</w:t>
              </w:r>
              <w:r w:rsidR="00BB3AA0" w:rsidRPr="00471553">
                <w:rPr>
                  <w:rStyle w:val="Hyperlink"/>
                </w:rPr>
                <w:t>R4</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40C0C9" w14:textId="7374D4CF" w:rsidR="00BB3AA0" w:rsidRPr="00F169EB" w:rsidRDefault="00BB3AA0" w:rsidP="00BB3AA0">
            <w:r w:rsidRPr="00F169EB">
              <w:t xml:space="preserve">For </w:t>
            </w:r>
            <w:r>
              <w:rPr>
                <w:b/>
                <w:bCs/>
              </w:rPr>
              <w:t>agreement</w:t>
            </w:r>
            <w:r w:rsidRPr="00F169EB">
              <w:t xml:space="preserve"> by WP1, and then by TSAG.</w:t>
            </w:r>
          </w:p>
        </w:tc>
      </w:tr>
      <w:tr w:rsidR="00BB3AA0" w:rsidRPr="00F169EB" w14:paraId="4E645C05" w14:textId="77777777" w:rsidTr="00AD1C18">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18DBE1" w14:textId="3F00BFF6" w:rsidR="00BB3AA0" w:rsidRDefault="00BB3AA0" w:rsidP="00BB3AA0">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5</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B83D46" w14:textId="7CA862C3" w:rsidR="00BB3AA0" w:rsidRPr="0062624C" w:rsidRDefault="00BB3AA0" w:rsidP="00BB3AA0">
            <w:pPr>
              <w:rPr>
                <w:b/>
                <w:bCs/>
              </w:rPr>
            </w:pPr>
            <w:r w:rsidRPr="0062624C">
              <w:rPr>
                <w:b/>
                <w:bCs/>
              </w:rPr>
              <w:t>RG-WM-8</w:t>
            </w:r>
            <w:r w:rsidRPr="0062624C">
              <w:t>: Invite TSAG to approve</w:t>
            </w:r>
            <w:r>
              <w:t xml:space="preserve"> (</w:t>
            </w:r>
            <w:r w:rsidRPr="0062624C">
              <w:t>TAP</w:t>
            </w:r>
            <w:r>
              <w:t>)</w:t>
            </w:r>
            <w:r w:rsidRPr="0062624C">
              <w:t xml:space="preserve"> </w:t>
            </w:r>
            <w:r>
              <w:t xml:space="preserve">draft </w:t>
            </w:r>
            <w:r w:rsidRPr="0062624C">
              <w:t xml:space="preserve">revised </w:t>
            </w:r>
            <w:r w:rsidRPr="0062624C">
              <w:rPr>
                <w:lang w:val="en-US"/>
              </w:rPr>
              <w:t>Rec</w:t>
            </w:r>
            <w:r>
              <w:rPr>
                <w:lang w:val="en-US"/>
              </w:rPr>
              <w:t>ommendation</w:t>
            </w:r>
            <w:r w:rsidRPr="0062624C">
              <w:rPr>
                <w:lang w:val="en-US"/>
              </w:rPr>
              <w:t xml:space="preserve"> ITU-T A.7 "Focus groups: Establishment and working procedures"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138DE9" w14:textId="62E1D86F" w:rsidR="00BB3AA0" w:rsidRDefault="009C7438" w:rsidP="00BB3AA0">
            <w:hyperlink r:id="rId24" w:history="1">
              <w:r w:rsidR="00BB3AA0" w:rsidRPr="0062624C">
                <w:rPr>
                  <w:rStyle w:val="Hyperlink"/>
                </w:rPr>
                <w:t>TSAG-TD629-R0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37D146" w14:textId="0D39156F" w:rsidR="00BB3AA0" w:rsidRPr="00F169EB" w:rsidRDefault="00BB3AA0" w:rsidP="00BB3AA0">
            <w:r w:rsidRPr="00F169EB">
              <w:t xml:space="preserve">For </w:t>
            </w:r>
            <w:r>
              <w:rPr>
                <w:b/>
                <w:bCs/>
              </w:rPr>
              <w:t>agreement</w:t>
            </w:r>
            <w:r w:rsidRPr="00F169EB">
              <w:t xml:space="preserve"> by WP1, and then by TSAG.</w:t>
            </w:r>
          </w:p>
        </w:tc>
      </w:tr>
      <w:tr w:rsidR="00AD1C18" w:rsidRPr="00F169EB" w14:paraId="1BB3DC33" w14:textId="77777777" w:rsidTr="00C24837">
        <w:tc>
          <w:tcPr>
            <w:tcW w:w="87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DBBCADD" w14:textId="62C4B67A" w:rsidR="00AD1C18" w:rsidRDefault="00AD1C18" w:rsidP="00AD1C18">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6</w:t>
            </w:r>
            <w:r>
              <w:rPr>
                <w:b/>
                <w:bCs/>
              </w:rPr>
              <w:fldChar w:fldCharType="end"/>
            </w:r>
          </w:p>
        </w:tc>
        <w:tc>
          <w:tcPr>
            <w:tcW w:w="4083"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86241B2" w14:textId="49293041" w:rsidR="00AD1C18" w:rsidRDefault="00AD1C18" w:rsidP="00AD1C18">
            <w:bookmarkStart w:id="11" w:name="_Hlk173427738"/>
            <w:r w:rsidRPr="0062624C">
              <w:rPr>
                <w:b/>
                <w:bCs/>
              </w:rPr>
              <w:t>RG-WM-7</w:t>
            </w:r>
            <w:r w:rsidRPr="0062624C">
              <w:t xml:space="preserve">: </w:t>
            </w:r>
            <w:r w:rsidRPr="00402AF7">
              <w:t xml:space="preserve">Invite TSAG to </w:t>
            </w:r>
            <w:r>
              <w:t>a</w:t>
            </w:r>
            <w:r w:rsidRPr="0062624C">
              <w:t xml:space="preserve">gree the new </w:t>
            </w:r>
            <w:r w:rsidR="0007247E">
              <w:t xml:space="preserve">A-Series </w:t>
            </w:r>
            <w:r w:rsidRPr="0062624C">
              <w:t xml:space="preserve">Supplement 6 (ex </w:t>
            </w:r>
            <w:proofErr w:type="spellStart"/>
            <w:proofErr w:type="gramStart"/>
            <w:r w:rsidRPr="0062624C">
              <w:t>A.SupplSGA</w:t>
            </w:r>
            <w:proofErr w:type="spellEnd"/>
            <w:proofErr w:type="gramEnd"/>
            <w:r w:rsidRPr="0062624C">
              <w:t>) "Guidelines for the development of a standardization gap analysis</w:t>
            </w:r>
            <w:bookmarkEnd w:id="11"/>
            <w:r w:rsidR="0062624C" w:rsidRPr="0062624C">
              <w:t>"</w:t>
            </w:r>
          </w:p>
        </w:tc>
        <w:tc>
          <w:tcPr>
            <w:tcW w:w="182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C7F3974" w14:textId="56C24BC8" w:rsidR="00AD1C18" w:rsidRPr="00A75431" w:rsidRDefault="009C7438" w:rsidP="00AD1C18">
            <w:hyperlink r:id="rId25" w:history="1">
              <w:r w:rsidR="00AD1C18" w:rsidRPr="0062624C">
                <w:rPr>
                  <w:rStyle w:val="Hyperlink"/>
                  <w:lang w:val="en-US"/>
                </w:rPr>
                <w:t>T</w:t>
              </w:r>
              <w:r w:rsidR="00AD1C18">
                <w:rPr>
                  <w:rStyle w:val="Hyperlink"/>
                  <w:lang w:val="en-US"/>
                </w:rPr>
                <w:t>S</w:t>
              </w:r>
              <w:r w:rsidR="00AD1C18">
                <w:rPr>
                  <w:rStyle w:val="Hyperlink"/>
                </w:rPr>
                <w:t>AG-T</w:t>
              </w:r>
              <w:r w:rsidR="00AD1C18" w:rsidRPr="0062624C">
                <w:rPr>
                  <w:rStyle w:val="Hyperlink"/>
                  <w:lang w:val="en-US"/>
                </w:rPr>
                <w:t>D</w:t>
              </w:r>
              <w:bookmarkStart w:id="12" w:name="_Hlt173432954"/>
              <w:bookmarkStart w:id="13" w:name="_Hlt173432955"/>
              <w:r w:rsidR="00AD1C18" w:rsidRPr="0062624C">
                <w:rPr>
                  <w:rStyle w:val="Hyperlink"/>
                  <w:lang w:val="en-US"/>
                </w:rPr>
                <w:t>5</w:t>
              </w:r>
              <w:bookmarkEnd w:id="12"/>
              <w:bookmarkEnd w:id="13"/>
              <w:r w:rsidR="00AD1C18" w:rsidRPr="0062624C">
                <w:rPr>
                  <w:rStyle w:val="Hyperlink"/>
                  <w:lang w:val="en-US"/>
                </w:rPr>
                <w:t>41</w:t>
              </w:r>
              <w:r w:rsidR="00AD1C18">
                <w:rPr>
                  <w:rStyle w:val="Hyperlink"/>
                  <w:lang w:val="en-US"/>
                </w:rPr>
                <w:t>-</w:t>
              </w:r>
              <w:r w:rsidR="00AD1C18" w:rsidRPr="0062624C">
                <w:rPr>
                  <w:rStyle w:val="Hyperlink"/>
                  <w:lang w:val="en-US"/>
                </w:rPr>
                <w:t>R4</w:t>
              </w:r>
            </w:hyperlink>
          </w:p>
        </w:tc>
        <w:tc>
          <w:tcPr>
            <w:tcW w:w="2855"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CC17A4" w14:textId="10DFE767" w:rsidR="00AD1C18" w:rsidRPr="006A51FC" w:rsidRDefault="00AD1C18" w:rsidP="00AD1C18">
            <w:r w:rsidRPr="006A51FC">
              <w:t xml:space="preserve">For </w:t>
            </w:r>
            <w:r w:rsidRPr="006A51FC">
              <w:rPr>
                <w:b/>
                <w:bCs/>
              </w:rPr>
              <w:t>agreement</w:t>
            </w:r>
            <w:r w:rsidRPr="006A51FC">
              <w:t xml:space="preserve"> by WP1, and then by TSAG.</w:t>
            </w:r>
          </w:p>
        </w:tc>
      </w:tr>
      <w:tr w:rsidR="00B541F3" w:rsidRPr="00F169EB" w14:paraId="2982D78D" w14:textId="77777777" w:rsidTr="00C24837">
        <w:tc>
          <w:tcPr>
            <w:tcW w:w="871"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AF6D4E7" w14:textId="77777777" w:rsidR="00B541F3" w:rsidRDefault="00B541F3" w:rsidP="00AD1C18">
            <w:pPr>
              <w:rPr>
                <w:b/>
                <w:bCs/>
              </w:rPr>
            </w:pPr>
          </w:p>
        </w:tc>
        <w:tc>
          <w:tcPr>
            <w:tcW w:w="4083"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A526A73" w14:textId="0DE305B4" w:rsidR="00B541F3" w:rsidRPr="00CF578F" w:rsidRDefault="00B541F3" w:rsidP="00036FF1">
            <w:pPr>
              <w:ind w:left="567" w:hanging="567"/>
            </w:pPr>
            <w:r w:rsidRPr="00CF578F">
              <w:t>a)</w:t>
            </w:r>
            <w:r w:rsidR="00036FF1">
              <w:tab/>
            </w:r>
            <w:r w:rsidR="00036FF1" w:rsidRPr="001513FD">
              <w:t xml:space="preserve">LS/o on the </w:t>
            </w:r>
            <w:r w:rsidR="00036FF1">
              <w:t xml:space="preserve">agreement of new Supplement 6 to the </w:t>
            </w:r>
            <w:r w:rsidR="00036FF1" w:rsidRPr="00B4739B">
              <w:t xml:space="preserve">ITU-T A-series Recommendations "Guidelines for the development of a standardization gap analysis" </w:t>
            </w:r>
            <w:r w:rsidR="00036FF1">
              <w:t>[</w:t>
            </w:r>
            <w:r w:rsidR="00036FF1" w:rsidRPr="001513FD">
              <w:t>to all study groups</w:t>
            </w:r>
            <w:r w:rsidR="00036FF1">
              <w:t>]</w:t>
            </w:r>
          </w:p>
        </w:tc>
        <w:tc>
          <w:tcPr>
            <w:tcW w:w="182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6CA9106" w14:textId="6557D269" w:rsidR="00B541F3" w:rsidRDefault="009C7438" w:rsidP="00AD1C18">
            <w:hyperlink r:id="rId26" w:history="1">
              <w:r w:rsidR="00CF578F" w:rsidRPr="00E23F58">
                <w:rPr>
                  <w:rStyle w:val="Hyperlink"/>
                </w:rPr>
                <w:t>TSAG-</w:t>
              </w:r>
              <w:r w:rsidR="00CF578F" w:rsidRPr="00834FC5">
                <w:rPr>
                  <w:rStyle w:val="Hyperlink"/>
                </w:rPr>
                <w:t>TD685</w:t>
              </w:r>
            </w:hyperlink>
          </w:p>
        </w:tc>
        <w:tc>
          <w:tcPr>
            <w:tcW w:w="2855"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42A6573" w14:textId="29F61E17" w:rsidR="00B541F3" w:rsidRPr="006A51FC" w:rsidRDefault="00EC38F4" w:rsidP="00AD1C18">
            <w:r>
              <w:t>Not discussed</w:t>
            </w:r>
            <w:r w:rsidR="00CF578F">
              <w:t xml:space="preserve"> at RG-WM, </w:t>
            </w:r>
            <w:r w:rsidR="00036FF1">
              <w:t>suggested as WP1 action to submit to TSAG</w:t>
            </w:r>
          </w:p>
        </w:tc>
      </w:tr>
      <w:tr w:rsidR="00AD1C18" w:rsidRPr="00F169EB" w14:paraId="4A0102C0" w14:textId="77777777" w:rsidTr="006A444E">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A824DD" w14:textId="26D76434" w:rsidR="00AD1C18" w:rsidRPr="005531F5" w:rsidRDefault="00AD1C18" w:rsidP="00AD1C18">
            <w:pPr>
              <w:rPr>
                <w:b/>
                <w:lang w:val="en-U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7</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9B0A1A" w14:textId="57FDB4AC" w:rsidR="00AD1C18" w:rsidRPr="00466C08" w:rsidRDefault="00AD1C18" w:rsidP="00AD1C18">
            <w:r w:rsidRPr="00AE5BB1">
              <w:rPr>
                <w:b/>
                <w:bCs/>
              </w:rPr>
              <w:t>RG-WM-1</w:t>
            </w:r>
            <w:r>
              <w:t xml:space="preserve">: </w:t>
            </w:r>
            <w:r w:rsidRPr="003E7AC8">
              <w:t xml:space="preserve">Invite TSAG to send the </w:t>
            </w:r>
            <w:proofErr w:type="spellStart"/>
            <w:r>
              <w:t>oLS</w:t>
            </w:r>
            <w:proofErr w:type="spellEnd"/>
            <w:r w:rsidRPr="003E7AC8">
              <w:t xml:space="preserve"> </w:t>
            </w:r>
            <w:r w:rsidRPr="00C9204A">
              <w:t xml:space="preserve">to all study groups </w:t>
            </w:r>
            <w:r w:rsidR="00907705" w:rsidRPr="00907705">
              <w:t>about the resolution of AAP comments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DF5CCA" w14:textId="2E9B3462" w:rsidR="00AD1C18" w:rsidRPr="00A75431" w:rsidRDefault="009C7438" w:rsidP="00AD1C18">
            <w:hyperlink r:id="rId27" w:history="1">
              <w:r w:rsidR="00AD1C18" w:rsidRPr="00C9204A">
                <w:rPr>
                  <w:rStyle w:val="Hyperlink"/>
                </w:rPr>
                <w:t>TSAG-TD669-R0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F786F4" w14:textId="74806AC6" w:rsidR="00AD1C18" w:rsidRPr="00F169EB" w:rsidRDefault="00AD1C18" w:rsidP="00AD1C18">
            <w:r w:rsidRPr="00F169EB">
              <w:t xml:space="preserve">For </w:t>
            </w:r>
            <w:r>
              <w:rPr>
                <w:b/>
                <w:bCs/>
              </w:rPr>
              <w:t>agreement</w:t>
            </w:r>
            <w:r w:rsidRPr="00F169EB">
              <w:t xml:space="preserve"> by WP1, and then by TSAG.</w:t>
            </w:r>
          </w:p>
        </w:tc>
      </w:tr>
      <w:tr w:rsidR="00AD1C18" w:rsidRPr="00F169EB" w14:paraId="0921E7C1" w14:textId="77777777" w:rsidTr="007D43DF">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35DDD" w14:textId="206B0132" w:rsidR="00AD1C18" w:rsidRPr="00526DFF" w:rsidRDefault="00AD1C18" w:rsidP="00AD1C18">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8</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C4A027" w14:textId="6BA259E8" w:rsidR="00AD1C18" w:rsidRPr="00F169EB" w:rsidRDefault="00AD1C18" w:rsidP="00AD1C18">
            <w:r w:rsidRPr="00AE5BB1">
              <w:rPr>
                <w:b/>
                <w:bCs/>
              </w:rPr>
              <w:t>RG-WM-4:</w:t>
            </w:r>
            <w:r w:rsidRPr="00AE5BB1">
              <w:t xml:space="preserve"> </w:t>
            </w:r>
            <w:r>
              <w:t>I</w:t>
            </w:r>
            <w:r w:rsidRPr="00402AF7">
              <w:t xml:space="preserve">nvite TSAG </w:t>
            </w:r>
            <w:r w:rsidRPr="003E7AC8">
              <w:t xml:space="preserve">to send the </w:t>
            </w:r>
            <w:proofErr w:type="spellStart"/>
            <w:r>
              <w:t>oLS</w:t>
            </w:r>
            <w:proofErr w:type="spellEnd"/>
            <w:r w:rsidRPr="00AE5BB1">
              <w:t xml:space="preserve"> </w:t>
            </w:r>
            <w:r w:rsidR="004E38A3" w:rsidRPr="004E38A3">
              <w:t>to all study groups about the use of specific editions (with a date of approval) for normative references in clause 2 of ITU-T Recommendations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40F333" w14:textId="073088C9" w:rsidR="00AD1C18" w:rsidRPr="00F169EB" w:rsidRDefault="009C7438" w:rsidP="00AD1C18">
            <w:hyperlink r:id="rId28" w:history="1">
              <w:r w:rsidR="00AD1C18" w:rsidRPr="00AE5BB1">
                <w:rPr>
                  <w:rStyle w:val="Hyperlink"/>
                </w:rPr>
                <w:t>TSAG-TD675</w:t>
              </w:r>
              <w:r w:rsidR="00AD1C18" w:rsidRPr="00AE5BB1">
                <w:rPr>
                  <w:rStyle w:val="Hyperlink"/>
                  <w:lang w:val="fr-FR"/>
                </w:rPr>
                <w:t>-R0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BECF42" w14:textId="77777777" w:rsidR="00AD1C18" w:rsidRPr="00F169EB" w:rsidRDefault="00AD1C18" w:rsidP="00AD1C18">
            <w:r w:rsidRPr="00F169EB">
              <w:t xml:space="preserve">For </w:t>
            </w:r>
            <w:r>
              <w:rPr>
                <w:b/>
                <w:bCs/>
              </w:rPr>
              <w:t>agreement</w:t>
            </w:r>
            <w:r w:rsidRPr="00F169EB">
              <w:t xml:space="preserve"> by WP1, and then by TSAG.</w:t>
            </w:r>
          </w:p>
        </w:tc>
      </w:tr>
      <w:tr w:rsidR="00AD1C18" w:rsidRPr="00F169EB" w14:paraId="3E829239" w14:textId="77777777" w:rsidTr="007D43DF">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2EE9FB" w14:textId="26F193AE" w:rsidR="00AD1C18" w:rsidRDefault="00AD1C18" w:rsidP="00AD1C18">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9</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25E9" w14:textId="13A69304" w:rsidR="00AD1C18" w:rsidRPr="003E7AC8" w:rsidRDefault="00AD1C18" w:rsidP="00AD1C18">
            <w:r w:rsidRPr="00AE5BB1">
              <w:rPr>
                <w:b/>
                <w:bCs/>
              </w:rPr>
              <w:t>RG-WM-5</w:t>
            </w:r>
            <w:r w:rsidRPr="00AE5BB1">
              <w:t xml:space="preserve">: </w:t>
            </w:r>
            <w:r w:rsidRPr="003E7AC8">
              <w:t xml:space="preserve">Invite TSAG to send the </w:t>
            </w:r>
            <w:proofErr w:type="spellStart"/>
            <w:r>
              <w:t>oLS</w:t>
            </w:r>
            <w:proofErr w:type="spellEnd"/>
            <w:r w:rsidRPr="00AE5BB1">
              <w:rPr>
                <w:b/>
                <w:bCs/>
              </w:rPr>
              <w:t xml:space="preserve"> </w:t>
            </w:r>
            <w:r w:rsidR="009432A1" w:rsidRPr="009432A1">
              <w:t>to all study groups on the publication process of revisions, amendments and corrigenda to ITU-T Recommendations | ISO/IEC international standards published as common texts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6252C9" w14:textId="2BEC004D" w:rsidR="00AD1C18" w:rsidRPr="00F169EB" w:rsidRDefault="009C7438" w:rsidP="00AD1C18">
            <w:hyperlink r:id="rId29" w:history="1">
              <w:r w:rsidR="00AD1C18" w:rsidRPr="00AE5BB1">
                <w:rPr>
                  <w:rStyle w:val="Hyperlink"/>
                </w:rPr>
                <w:t>TSAG-TD674-R0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E954E" w14:textId="67F22FE5" w:rsidR="00AD1C18" w:rsidRPr="00F169EB" w:rsidRDefault="00AD1C18" w:rsidP="00AD1C18">
            <w:r w:rsidRPr="00F169EB">
              <w:t xml:space="preserve">For </w:t>
            </w:r>
            <w:r>
              <w:rPr>
                <w:b/>
                <w:bCs/>
              </w:rPr>
              <w:t>agreement</w:t>
            </w:r>
            <w:r w:rsidRPr="00F169EB">
              <w:t xml:space="preserve"> by WP1, and then by TSAG.</w:t>
            </w:r>
          </w:p>
        </w:tc>
      </w:tr>
      <w:tr w:rsidR="00AD1C18" w:rsidRPr="00F169EB" w14:paraId="0EEAC17B" w14:textId="77777777" w:rsidTr="007D43DF">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9E810C" w14:textId="548102D9" w:rsidR="00AD1C18" w:rsidRDefault="00AD1C18" w:rsidP="00AD1C18">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10</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C964DA" w14:textId="27CE1C1C" w:rsidR="00AD1C18" w:rsidRPr="003E7AC8" w:rsidRDefault="00AD1C18" w:rsidP="00AD1C18">
            <w:r w:rsidRPr="00AE5BB1">
              <w:rPr>
                <w:b/>
                <w:bCs/>
              </w:rPr>
              <w:t>RG-WM-6</w:t>
            </w:r>
            <w:r w:rsidRPr="00AE5BB1">
              <w:t xml:space="preserve">: Invite TSAG to send the </w:t>
            </w:r>
            <w:proofErr w:type="spellStart"/>
            <w:r w:rsidRPr="00AE5BB1">
              <w:t>oLS</w:t>
            </w:r>
            <w:proofErr w:type="spellEnd"/>
            <w:r w:rsidRPr="00AE5BB1">
              <w:t xml:space="preserve"> </w:t>
            </w:r>
            <w:r w:rsidRPr="00D62E0C">
              <w:t>to all study groups on the use of tools to develop ITU-T Recommendations</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2EE194" w14:textId="3678F5F7" w:rsidR="00AD1C18" w:rsidRPr="00F169EB" w:rsidRDefault="009C7438" w:rsidP="00AD1C18">
            <w:hyperlink r:id="rId30" w:history="1">
              <w:r w:rsidR="00AD1C18" w:rsidRPr="00AE5BB1">
                <w:rPr>
                  <w:rStyle w:val="Hyperlink"/>
                </w:rPr>
                <w:t>T</w:t>
              </w:r>
              <w:r w:rsidR="00AD1C18">
                <w:rPr>
                  <w:rStyle w:val="Hyperlink"/>
                </w:rPr>
                <w:t>SAG-T</w:t>
              </w:r>
              <w:r w:rsidR="00AD1C18" w:rsidRPr="00AE5BB1">
                <w:rPr>
                  <w:rStyle w:val="Hyperlink"/>
                </w:rPr>
                <w:t>D67</w:t>
              </w:r>
              <w:r w:rsidR="00AD1C18">
                <w:rPr>
                  <w:rStyle w:val="Hyperlink"/>
                </w:rPr>
                <w:t>6-R0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90B134" w14:textId="63B0CC3C" w:rsidR="00AD1C18" w:rsidRPr="00F169EB" w:rsidRDefault="00AD1C18" w:rsidP="00AD1C18">
            <w:r w:rsidRPr="00F169EB">
              <w:t xml:space="preserve">For </w:t>
            </w:r>
            <w:r>
              <w:rPr>
                <w:b/>
                <w:bCs/>
              </w:rPr>
              <w:t>agreement</w:t>
            </w:r>
            <w:r w:rsidRPr="00F169EB">
              <w:t xml:space="preserve"> by WP1, and then by TSAG.</w:t>
            </w:r>
          </w:p>
        </w:tc>
      </w:tr>
      <w:tr w:rsidR="00AD1C18" w:rsidRPr="00F169EB" w14:paraId="2C307FB7" w14:textId="77777777" w:rsidTr="006A444E">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A0B0DF" w14:textId="4F796C34" w:rsidR="00AD1C18" w:rsidRPr="00526DFF" w:rsidRDefault="00AD1C18" w:rsidP="00AD1C18">
            <w:pPr>
              <w:rPr>
                <w:b/>
                <w:bCs/>
              </w:rPr>
            </w:pPr>
            <w:r>
              <w:rPr>
                <w:b/>
                <w:bCs/>
              </w:rPr>
              <w:lastRenderedPageBreak/>
              <w:t>4</w:t>
            </w:r>
            <w:r w:rsidRPr="00526DFF">
              <w:rPr>
                <w:b/>
                <w:bCs/>
              </w:rPr>
              <w:t>.</w:t>
            </w:r>
            <w:r>
              <w:rPr>
                <w:b/>
                <w:bCs/>
              </w:rPr>
              <w:fldChar w:fldCharType="begin"/>
            </w:r>
            <w:r>
              <w:rPr>
                <w:b/>
                <w:bCs/>
              </w:rPr>
              <w:instrText xml:space="preserve"> seq RGWTM </w:instrText>
            </w:r>
            <w:r>
              <w:rPr>
                <w:b/>
                <w:bCs/>
              </w:rPr>
              <w:fldChar w:fldCharType="separate"/>
            </w:r>
            <w:r w:rsidR="00BC3EAC">
              <w:rPr>
                <w:b/>
                <w:bCs/>
                <w:noProof/>
              </w:rPr>
              <w:t>11</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AE2770" w14:textId="778A4464" w:rsidR="00AD1C18" w:rsidRDefault="00AD1C18" w:rsidP="00AD1C18">
            <w:r w:rsidRPr="00C9204A">
              <w:rPr>
                <w:b/>
                <w:bCs/>
              </w:rPr>
              <w:t>RG-WM-1</w:t>
            </w:r>
            <w:r>
              <w:rPr>
                <w:b/>
                <w:bCs/>
              </w:rPr>
              <w:t>1</w:t>
            </w:r>
            <w:r w:rsidRPr="00C9204A">
              <w:t xml:space="preserve">: </w:t>
            </w:r>
            <w:r>
              <w:t>I</w:t>
            </w:r>
            <w:r w:rsidRPr="00C9204A">
              <w:t>nvite TSAG to approve the updates to the RG-WM work programme</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2BD803" w14:textId="1F5DDEB4" w:rsidR="00AD1C18" w:rsidRPr="001F308C" w:rsidRDefault="009C7438" w:rsidP="00AD1C18">
            <w:hyperlink r:id="rId31" w:history="1">
              <w:r w:rsidR="00AD1C18" w:rsidRPr="001F308C">
                <w:rPr>
                  <w:rStyle w:val="Hyperlink"/>
                </w:rPr>
                <w:t>TSAG-TD650-</w:t>
              </w:r>
              <w:r w:rsidR="00AD1C18" w:rsidRPr="00C9204A">
                <w:rPr>
                  <w:rStyle w:val="Hyperlink"/>
                </w:rPr>
                <w:t>R0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0AF39C" w14:textId="77777777" w:rsidR="00AD1C18" w:rsidRPr="00F169EB" w:rsidRDefault="00AD1C18" w:rsidP="00AD1C18">
            <w:r w:rsidRPr="00F169EB">
              <w:t xml:space="preserve">For </w:t>
            </w:r>
            <w:r>
              <w:rPr>
                <w:b/>
                <w:bCs/>
              </w:rPr>
              <w:t>agreement</w:t>
            </w:r>
            <w:r w:rsidRPr="00F169EB">
              <w:t xml:space="preserve"> by WP1, and then by TSAG.</w:t>
            </w:r>
          </w:p>
        </w:tc>
      </w:tr>
      <w:tr w:rsidR="00BC3EAC" w:rsidRPr="00F169EB" w14:paraId="4FA8ABC0" w14:textId="77777777" w:rsidTr="006A444E">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E8BB7" w14:textId="21CA2F55" w:rsidR="00BC3EAC" w:rsidRDefault="00BC3EAC" w:rsidP="003965EE">
            <w:pPr>
              <w:keepNext/>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Pr>
                <w:b/>
                <w:bCs/>
                <w:noProof/>
              </w:rPr>
              <w:t>12</w:t>
            </w:r>
            <w:r>
              <w:rPr>
                <w:b/>
                <w:bCs/>
              </w:rPr>
              <w:fldChar w:fldCharType="end"/>
            </w: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729DFC" w14:textId="393228F3" w:rsidR="00BC3EAC" w:rsidRPr="00C9204A" w:rsidRDefault="008F084B" w:rsidP="003965EE">
            <w:pPr>
              <w:keepNext/>
              <w:rPr>
                <w:b/>
                <w:bCs/>
              </w:rPr>
            </w:pPr>
            <w:r>
              <w:t>Remind</w:t>
            </w:r>
            <w:r w:rsidR="00BC3EAC" w:rsidRPr="00402AF7">
              <w:t xml:space="preserve"> TSAG</w:t>
            </w:r>
            <w:r w:rsidR="00BC3EAC">
              <w:t xml:space="preserve"> to, </w:t>
            </w:r>
            <w:r w:rsidR="00BC3EAC" w:rsidRPr="00981402">
              <w:t>upon approval of A.24</w:t>
            </w:r>
            <w:r w:rsidR="00BC3EAC">
              <w:t xml:space="preserve">, </w:t>
            </w:r>
            <w:r w:rsidR="00BC3EAC" w:rsidRPr="00402AF7">
              <w:t>to</w:t>
            </w:r>
            <w:r w:rsidR="00BC3EAC">
              <w:t xml:space="preserve"> </w:t>
            </w:r>
            <w:r w:rsidR="00BC3EAC">
              <w:rPr>
                <w:b/>
                <w:bCs/>
              </w:rPr>
              <w:t>delete</w:t>
            </w:r>
            <w:r w:rsidR="00BC3EAC" w:rsidRPr="00981402">
              <w:t xml:space="preserve"> A</w:t>
            </w:r>
            <w:r w:rsidR="00BC3EAC">
              <w:noBreakHyphen/>
            </w:r>
            <w:r w:rsidR="00BC3EAC" w:rsidRPr="00981402">
              <w:t xml:space="preserve">Suppl.5 </w:t>
            </w:r>
            <w:r w:rsidR="00BC3EAC">
              <w:t>"</w:t>
            </w:r>
            <w:r w:rsidR="00BC3EAC" w:rsidRPr="00C431F9">
              <w:t>Guidelines for collaboration and exchange of information with other organizations</w:t>
            </w:r>
            <w:r w:rsidR="00BC3EAC">
              <w:t>"</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23905C" w14:textId="3F18ED90" w:rsidR="00BC3EAC" w:rsidRDefault="00BC3EAC" w:rsidP="003965EE">
            <w:pPr>
              <w:keepNext/>
            </w:pPr>
            <w:r>
              <w:t>N/A</w:t>
            </w:r>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65DBA9" w14:textId="3A5E8940" w:rsidR="00BC3EAC" w:rsidRPr="00F169EB" w:rsidRDefault="00BC3EAC" w:rsidP="003965EE">
            <w:pPr>
              <w:keepNext/>
            </w:pPr>
            <w:r w:rsidRPr="005D35CA">
              <w:rPr>
                <w:i/>
                <w:iCs/>
              </w:rPr>
              <w:t>Reminder to TSAG, pending action from Jan 2024 TSAG meeting not mentioned in the TSAG agenda</w:t>
            </w:r>
          </w:p>
        </w:tc>
      </w:tr>
      <w:tr w:rsidR="00BC3EAC" w:rsidRPr="00F169EB" w14:paraId="0444F244" w14:textId="77777777" w:rsidTr="006F7E8D">
        <w:tc>
          <w:tcPr>
            <w:tcW w:w="871"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50A1E358" w14:textId="1810D29E" w:rsidR="00BC3EAC" w:rsidRPr="00526DFF" w:rsidRDefault="00BC3EAC" w:rsidP="00BC3EAC">
            <w:pPr>
              <w:rPr>
                <w:b/>
                <w:bCs/>
              </w:rPr>
            </w:pPr>
            <w:r>
              <w:rPr>
                <w:b/>
                <w:bCs/>
              </w:rPr>
              <w:t>4</w:t>
            </w:r>
            <w:r w:rsidRPr="00526DFF">
              <w:rPr>
                <w:b/>
                <w:bCs/>
              </w:rPr>
              <w:t>.</w:t>
            </w:r>
            <w:r>
              <w:rPr>
                <w:b/>
                <w:bCs/>
              </w:rPr>
              <w:fldChar w:fldCharType="begin"/>
            </w:r>
            <w:r>
              <w:rPr>
                <w:b/>
                <w:bCs/>
              </w:rPr>
              <w:instrText xml:space="preserve"> seq RGWTM </w:instrText>
            </w:r>
            <w:r>
              <w:rPr>
                <w:b/>
                <w:bCs/>
              </w:rPr>
              <w:fldChar w:fldCharType="separate"/>
            </w:r>
            <w:r>
              <w:rPr>
                <w:b/>
                <w:bCs/>
                <w:noProof/>
              </w:rPr>
              <w:t>13</w:t>
            </w:r>
            <w:r>
              <w:rPr>
                <w:b/>
                <w:bCs/>
              </w:rPr>
              <w:fldChar w:fldCharType="end"/>
            </w:r>
          </w:p>
        </w:tc>
        <w:tc>
          <w:tcPr>
            <w:tcW w:w="4083"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6D9B84C7" w14:textId="46349642" w:rsidR="00BC3EAC" w:rsidRDefault="00BC3EAC" w:rsidP="00BC3EAC">
            <w:r w:rsidRPr="00BF4FD3">
              <w:rPr>
                <w:b/>
                <w:bCs/>
              </w:rPr>
              <w:t>RG-WM-1</w:t>
            </w:r>
            <w:r>
              <w:rPr>
                <w:b/>
                <w:bCs/>
              </w:rPr>
              <w:t xml:space="preserve">2: </w:t>
            </w:r>
            <w:r>
              <w:rPr>
                <w:lang w:val="en-US"/>
              </w:rPr>
              <w:t>A</w:t>
            </w:r>
            <w:r w:rsidRPr="00645F8C">
              <w:rPr>
                <w:lang w:val="en-US"/>
              </w:rPr>
              <w:t>uthorize RG-</w:t>
            </w:r>
            <w:r>
              <w:rPr>
                <w:lang w:val="en-US"/>
              </w:rPr>
              <w:t>WM</w:t>
            </w:r>
            <w:r w:rsidRPr="00645F8C">
              <w:rPr>
                <w:lang w:val="en-US"/>
              </w:rPr>
              <w:t xml:space="preserve"> to hold </w:t>
            </w:r>
            <w:r>
              <w:rPr>
                <w:lang w:val="en-US"/>
              </w:rPr>
              <w:t>three</w:t>
            </w:r>
            <w:r w:rsidRPr="00645F8C">
              <w:rPr>
                <w:lang w:val="en-US"/>
              </w:rPr>
              <w:t xml:space="preserve"> interim rapporteur group meetings (all online)</w:t>
            </w:r>
          </w:p>
        </w:tc>
        <w:tc>
          <w:tcPr>
            <w:tcW w:w="1820"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0241B005" w14:textId="6A752BEE" w:rsidR="00BC3EAC" w:rsidRDefault="00BC3EAC" w:rsidP="00BC3EAC">
            <w:r>
              <w:t>See 6.2</w:t>
            </w:r>
          </w:p>
        </w:tc>
        <w:tc>
          <w:tcPr>
            <w:tcW w:w="2855" w:type="dxa"/>
            <w:tcBorders>
              <w:top w:val="single" w:sz="8" w:space="0" w:color="A3A3A3"/>
              <w:left w:val="single" w:sz="8" w:space="0" w:color="A3A3A3"/>
              <w:bottom w:val="nil"/>
              <w:right w:val="single" w:sz="8" w:space="0" w:color="A3A3A3"/>
            </w:tcBorders>
            <w:tcMar>
              <w:top w:w="80" w:type="dxa"/>
              <w:left w:w="80" w:type="dxa"/>
              <w:bottom w:w="80" w:type="dxa"/>
              <w:right w:w="80" w:type="dxa"/>
            </w:tcMar>
          </w:tcPr>
          <w:p w14:paraId="2D0A6EAF" w14:textId="2C232E04" w:rsidR="00BC3EAC" w:rsidRPr="005D35CA" w:rsidRDefault="00BC3EAC" w:rsidP="00BC3EAC">
            <w:pPr>
              <w:rPr>
                <w:i/>
                <w:iCs/>
                <w:highlight w:val="yellow"/>
              </w:rPr>
            </w:pPr>
            <w:r w:rsidRPr="00F169EB">
              <w:t xml:space="preserve">For </w:t>
            </w:r>
            <w:r>
              <w:rPr>
                <w:b/>
                <w:bCs/>
              </w:rPr>
              <w:t>agreement</w:t>
            </w:r>
            <w:r w:rsidRPr="00F169EB">
              <w:t xml:space="preserve"> by WP1, and then by TSAG.</w:t>
            </w:r>
          </w:p>
        </w:tc>
      </w:tr>
      <w:tr w:rsidR="00BC3EAC" w:rsidRPr="00F169EB" w14:paraId="71A73ADF"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EAEFE17" w14:textId="534B8E96" w:rsidR="00BC3EAC" w:rsidRPr="00526DFF" w:rsidRDefault="00BC3EAC" w:rsidP="00BC3EAC">
            <w:pPr>
              <w:keepNext/>
              <w:spacing w:before="60"/>
              <w:rPr>
                <w:b/>
                <w:bCs/>
              </w:rPr>
            </w:pPr>
            <w:r>
              <w:rPr>
                <w:b/>
                <w:bCs/>
              </w:rPr>
              <w:t>5</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A569F9C" w14:textId="77777777" w:rsidR="00BC3EAC" w:rsidRPr="00F169EB" w:rsidRDefault="00BC3EAC" w:rsidP="00BC3EAC">
            <w:pPr>
              <w:keepNext/>
              <w:spacing w:before="60"/>
            </w:pPr>
            <w:r w:rsidRPr="00F169EB">
              <w:rPr>
                <w:b/>
                <w:bCs/>
              </w:rPr>
              <w:t>Report of Working Party 1</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5835E2AF" w14:textId="682C74FA" w:rsidR="00BC3EAC" w:rsidRPr="00D5098A" w:rsidRDefault="00BC3EAC" w:rsidP="00BC3EAC">
            <w:pPr>
              <w:keepNext/>
              <w:spacing w:before="60"/>
            </w:pP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26464A90" w14:textId="58AC61B0" w:rsidR="00BC3EAC" w:rsidRPr="00F169EB" w:rsidRDefault="00BC3EAC" w:rsidP="00BC3EAC">
            <w:pPr>
              <w:keepNext/>
              <w:spacing w:before="60"/>
            </w:pPr>
          </w:p>
        </w:tc>
      </w:tr>
      <w:tr w:rsidR="00BC3EAC" w:rsidRPr="00F169EB" w14:paraId="70C91A76" w14:textId="77777777" w:rsidTr="00ED41AC">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ACDB2" w14:textId="77777777" w:rsidR="00BC3EAC" w:rsidRPr="00526DFF" w:rsidRDefault="00BC3EAC" w:rsidP="00BC3EAC">
            <w:pPr>
              <w:rPr>
                <w:b/>
                <w:bCs/>
              </w:rPr>
            </w:pPr>
          </w:p>
        </w:tc>
        <w:tc>
          <w:tcPr>
            <w:tcW w:w="4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920A86" w14:textId="37CDD9E8" w:rsidR="00BC3EAC" w:rsidRPr="00F169EB" w:rsidRDefault="00BC3EAC" w:rsidP="00BC3EAC">
            <w:r w:rsidRPr="00F169EB">
              <w:t>Draft report of WP1</w:t>
            </w:r>
          </w:p>
        </w:tc>
        <w:tc>
          <w:tcPr>
            <w:tcW w:w="18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AA5685" w14:textId="4426DFA7" w:rsidR="00BC3EAC" w:rsidRPr="00D5098A" w:rsidRDefault="009C7438" w:rsidP="00BC3EAC">
            <w:hyperlink r:id="rId32" w:history="1">
              <w:r w:rsidR="00BC3EAC" w:rsidRPr="002B2227">
                <w:rPr>
                  <w:rStyle w:val="Hyperlink"/>
                </w:rPr>
                <w:t>TSAG-TD51</w:t>
              </w:r>
              <w:r w:rsidR="00BC3EAC">
                <w:rPr>
                  <w:rStyle w:val="Hyperlink"/>
                </w:rPr>
                <w:t>0-R</w:t>
              </w:r>
              <w:r w:rsidR="00BC3EAC" w:rsidRPr="007B5109">
                <w:rPr>
                  <w:rStyle w:val="Hyperlink"/>
                  <w:highlight w:val="yellow"/>
                </w:rPr>
                <w:t>0</w:t>
              </w:r>
            </w:hyperlink>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C63417" w14:textId="77777777" w:rsidR="00BC3EAC" w:rsidRPr="00F169EB" w:rsidRDefault="00BC3EAC" w:rsidP="00BC3EAC">
            <w:r w:rsidRPr="00F169EB">
              <w:t xml:space="preserve">For </w:t>
            </w:r>
            <w:r w:rsidRPr="00F169EB">
              <w:rPr>
                <w:b/>
                <w:bCs/>
              </w:rPr>
              <w:t>adoption</w:t>
            </w:r>
            <w:r w:rsidRPr="00F169EB">
              <w:t xml:space="preserve"> by WP1, and then by TSAG.</w:t>
            </w:r>
          </w:p>
        </w:tc>
      </w:tr>
      <w:tr w:rsidR="00BC3EAC" w:rsidRPr="00F169EB" w14:paraId="533CFC8A"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5082095" w14:textId="36C9BD91" w:rsidR="00BC3EAC" w:rsidRPr="00526DFF" w:rsidRDefault="00BC3EAC" w:rsidP="00BC3EAC">
            <w:pPr>
              <w:keepNext/>
              <w:spacing w:before="60"/>
              <w:rPr>
                <w:b/>
                <w:bCs/>
              </w:rPr>
            </w:pPr>
            <w:r>
              <w:rPr>
                <w:b/>
                <w:bCs/>
              </w:rPr>
              <w:t>6</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3D6A8A8" w14:textId="77777777" w:rsidR="00BC3EAC" w:rsidRPr="00F169EB" w:rsidRDefault="00BC3EAC" w:rsidP="00BC3EAC">
            <w:pPr>
              <w:keepNext/>
              <w:spacing w:before="60"/>
            </w:pPr>
            <w:r w:rsidRPr="00F169EB">
              <w:rPr>
                <w:b/>
                <w:bCs/>
              </w:rPr>
              <w:t>Future meetings</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7D10F52B" w14:textId="533571AE" w:rsidR="00BC3EAC" w:rsidRPr="00CE3DFE" w:rsidRDefault="00BC3EAC" w:rsidP="00BC3EAC">
            <w:pPr>
              <w:keepNext/>
              <w:spacing w:before="60"/>
            </w:pP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0E9A5F0C" w14:textId="25554499" w:rsidR="00BC3EAC" w:rsidRPr="00CE3DFE" w:rsidRDefault="00BC3EAC" w:rsidP="00BC3EAC">
            <w:pPr>
              <w:keepNext/>
              <w:spacing w:before="60"/>
            </w:pPr>
          </w:p>
        </w:tc>
      </w:tr>
      <w:tr w:rsidR="00BC3EAC" w:rsidRPr="00F169EB" w14:paraId="77B12D5E" w14:textId="77777777" w:rsidTr="006A444E">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3B364C7" w14:textId="0200427D" w:rsidR="00BC3EAC" w:rsidRPr="00526DFF" w:rsidRDefault="00BC3EAC" w:rsidP="00BC3EAC">
            <w:pPr>
              <w:keepNext/>
              <w:spacing w:before="60"/>
              <w:rPr>
                <w:b/>
                <w:bCs/>
              </w:rPr>
            </w:pPr>
            <w:r>
              <w:rPr>
                <w:b/>
                <w:bCs/>
              </w:rPr>
              <w:t>6</w:t>
            </w:r>
            <w:r w:rsidRPr="00526DFF">
              <w:rPr>
                <w:b/>
                <w:bCs/>
              </w:rPr>
              <w:t>.</w:t>
            </w:r>
            <w:r>
              <w:rPr>
                <w:b/>
                <w:bCs/>
              </w:rPr>
              <w:t>1</w:t>
            </w:r>
          </w:p>
        </w:tc>
        <w:tc>
          <w:tcPr>
            <w:tcW w:w="5903"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E86A68C" w14:textId="2B7BF8B9" w:rsidR="00BC3EAC" w:rsidRPr="00F169EB" w:rsidRDefault="00BC3EAC" w:rsidP="00BC3EAC">
            <w:pPr>
              <w:spacing w:before="60"/>
            </w:pPr>
            <w:r>
              <w:rPr>
                <w:b/>
                <w:bCs/>
              </w:rPr>
              <w:t>Proposed</w:t>
            </w:r>
            <w:r w:rsidRPr="00F169EB">
              <w:rPr>
                <w:b/>
                <w:bCs/>
              </w:rPr>
              <w:t xml:space="preserve"> future meetings of RG-WTSA</w:t>
            </w:r>
            <w:r>
              <w:rPr>
                <w:b/>
                <w:bCs/>
              </w:rPr>
              <w:br/>
            </w:r>
            <w:r w:rsidRPr="00F169EB">
              <w:t>(</w:t>
            </w:r>
            <w:r>
              <w:t>ref:</w:t>
            </w:r>
            <w:r w:rsidRPr="00115ECD">
              <w:t xml:space="preserve"> </w:t>
            </w:r>
            <w:hyperlink r:id="rId33" w:history="1">
              <w:r w:rsidRPr="007B5109">
                <w:rPr>
                  <w:rStyle w:val="Hyperlink"/>
                </w:rPr>
                <w:t>TSAG-TD519-R</w:t>
              </w:r>
              <w:r>
                <w:rPr>
                  <w:rStyle w:val="Hyperlink"/>
                </w:rPr>
                <w:t>1</w:t>
              </w:r>
            </w:hyperlink>
            <w:r w:rsidRPr="00F75613">
              <w:t>)</w:t>
            </w: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B02CBC" w14:textId="44241AAC" w:rsidR="00BC3EAC" w:rsidRPr="00F169EB" w:rsidRDefault="00BC3EAC" w:rsidP="00BC3EAC">
            <w:pPr>
              <w:keepNext/>
              <w:spacing w:before="60"/>
            </w:pPr>
          </w:p>
        </w:tc>
      </w:tr>
      <w:tr w:rsidR="00BC3EAC" w:rsidRPr="00F169EB" w14:paraId="1E6D9E28" w14:textId="77777777">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34BC57" w14:textId="7C952E42" w:rsidR="00BC3EAC" w:rsidRPr="00526DFF" w:rsidRDefault="00BC3EAC" w:rsidP="00BC3EAC">
            <w:pPr>
              <w:rPr>
                <w:b/>
                <w:bCs/>
              </w:rPr>
            </w:pPr>
          </w:p>
        </w:tc>
        <w:tc>
          <w:tcPr>
            <w:tcW w:w="5903"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5EF814" w14:textId="03A77170" w:rsidR="00BC3EAC" w:rsidRPr="00541DD1" w:rsidRDefault="00BC3EAC" w:rsidP="00BC3EAC">
            <w:pPr>
              <w:rPr>
                <w:highlight w:val="yellow"/>
              </w:rPr>
            </w:pPr>
            <w:r>
              <w:t>None is proposed</w:t>
            </w:r>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FC0A1" w14:textId="65D38E38" w:rsidR="00BC3EAC" w:rsidRPr="00F169EB" w:rsidRDefault="00BC3EAC" w:rsidP="00BC3EAC">
            <w:r w:rsidRPr="00F169EB">
              <w:t xml:space="preserve">For </w:t>
            </w:r>
            <w:r>
              <w:rPr>
                <w:b/>
                <w:bCs/>
              </w:rPr>
              <w:t>noting</w:t>
            </w:r>
            <w:r w:rsidRPr="00F169EB">
              <w:t xml:space="preserve"> by WP1, and then by TSAG.</w:t>
            </w:r>
          </w:p>
        </w:tc>
      </w:tr>
      <w:tr w:rsidR="00BC3EAC" w:rsidRPr="00F169EB" w14:paraId="2C6F4EA7" w14:textId="77777777" w:rsidTr="006A444E">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3BB31BFF" w14:textId="2102ABAC" w:rsidR="00BC3EAC" w:rsidRPr="00526DFF" w:rsidRDefault="00BC3EAC" w:rsidP="00BC3EAC">
            <w:pPr>
              <w:keepNext/>
              <w:spacing w:before="60"/>
              <w:rPr>
                <w:b/>
                <w:bCs/>
              </w:rPr>
            </w:pPr>
            <w:r>
              <w:rPr>
                <w:b/>
                <w:bCs/>
              </w:rPr>
              <w:t>6</w:t>
            </w:r>
            <w:r w:rsidRPr="00526DFF">
              <w:rPr>
                <w:b/>
                <w:bCs/>
              </w:rPr>
              <w:t>.</w:t>
            </w:r>
            <w:r>
              <w:rPr>
                <w:b/>
                <w:bCs/>
              </w:rPr>
              <w:t>2</w:t>
            </w:r>
          </w:p>
        </w:tc>
        <w:tc>
          <w:tcPr>
            <w:tcW w:w="5903"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6145E864" w14:textId="70FB94F6" w:rsidR="00BC3EAC" w:rsidRPr="00F169EB" w:rsidRDefault="00BC3EAC" w:rsidP="00BC3EAC">
            <w:pPr>
              <w:keepNext/>
              <w:spacing w:before="60"/>
            </w:pPr>
            <w:r>
              <w:rPr>
                <w:b/>
                <w:bCs/>
              </w:rPr>
              <w:t>Proposed</w:t>
            </w:r>
            <w:r w:rsidRPr="00F169EB">
              <w:rPr>
                <w:b/>
                <w:bCs/>
              </w:rPr>
              <w:t xml:space="preserve"> future meetings of RG-WM</w:t>
            </w:r>
            <w:r>
              <w:rPr>
                <w:b/>
                <w:bCs/>
              </w:rPr>
              <w:t xml:space="preserve"> </w:t>
            </w:r>
            <w:r>
              <w:rPr>
                <w:b/>
                <w:bCs/>
              </w:rPr>
              <w:br/>
            </w:r>
            <w:r w:rsidRPr="00F169EB">
              <w:t>(</w:t>
            </w:r>
            <w:r>
              <w:t xml:space="preserve">from </w:t>
            </w:r>
            <w:hyperlink r:id="rId34" w:history="1">
              <w:r w:rsidRPr="002B2227">
                <w:rPr>
                  <w:rStyle w:val="Hyperlink"/>
                </w:rPr>
                <w:t>TSAG-TD</w:t>
              </w:r>
              <w:r w:rsidRPr="007525D7">
                <w:rPr>
                  <w:rStyle w:val="Hyperlink"/>
                  <w:lang w:eastAsia="en-GB"/>
                </w:rPr>
                <w:t>51</w:t>
              </w:r>
              <w:r>
                <w:rPr>
                  <w:rStyle w:val="Hyperlink"/>
                  <w:lang w:eastAsia="en-GB"/>
                </w:rPr>
                <w:t>7-R</w:t>
              </w:r>
              <w:r w:rsidRPr="0086456E">
                <w:rPr>
                  <w:rStyle w:val="Hyperlink"/>
                  <w:lang w:eastAsia="en-GB"/>
                </w:rPr>
                <w:t>2</w:t>
              </w:r>
            </w:hyperlink>
            <w:r w:rsidRPr="0087422F">
              <w:t xml:space="preserve"> §</w:t>
            </w:r>
            <w:r>
              <w:t>19</w:t>
            </w:r>
            <w:r w:rsidRPr="00F169EB">
              <w:t>)</w:t>
            </w: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tcPr>
          <w:p w14:paraId="51F12D9A" w14:textId="77777777" w:rsidR="00BC3EAC" w:rsidRPr="00F169EB" w:rsidRDefault="00BC3EAC" w:rsidP="00BC3EAC">
            <w:pPr>
              <w:keepNext/>
              <w:spacing w:before="60"/>
            </w:pPr>
          </w:p>
        </w:tc>
      </w:tr>
      <w:tr w:rsidR="00BC3EAC" w:rsidRPr="00F169EB" w14:paraId="0D516AF2" w14:textId="77777777">
        <w:tc>
          <w:tcPr>
            <w:tcW w:w="8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29311D" w14:textId="77777777" w:rsidR="00BC3EAC" w:rsidRPr="00526DFF" w:rsidRDefault="00BC3EAC" w:rsidP="00BC3EAC">
            <w:pPr>
              <w:rPr>
                <w:b/>
                <w:bCs/>
              </w:rPr>
            </w:pPr>
          </w:p>
        </w:tc>
        <w:tc>
          <w:tcPr>
            <w:tcW w:w="5903"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877C94" w14:textId="7A53F86A" w:rsidR="00BC3EAC" w:rsidRPr="00EA5338" w:rsidRDefault="00BC3EAC" w:rsidP="00BC3EAC">
            <w:pPr>
              <w:numPr>
                <w:ilvl w:val="0"/>
                <w:numId w:val="43"/>
              </w:numPr>
              <w:overflowPunct w:val="0"/>
              <w:autoSpaceDE w:val="0"/>
              <w:autoSpaceDN w:val="0"/>
              <w:adjustRightInd w:val="0"/>
              <w:ind w:left="284" w:hanging="284"/>
              <w:textAlignment w:val="baseline"/>
              <w:rPr>
                <w:rFonts w:eastAsia="Batang"/>
                <w:lang w:val="en-US"/>
              </w:rPr>
            </w:pPr>
            <w:r w:rsidRPr="00EA5338">
              <w:rPr>
                <w:lang w:val="en-US"/>
              </w:rPr>
              <w:t>21 Jan 2025, 12:00-15:00 Geneva time:</w:t>
            </w:r>
            <w:r w:rsidRPr="00EA5338">
              <w:rPr>
                <w:lang w:val="en-US"/>
              </w:rPr>
              <w:br/>
              <w:t>draft ITU-T A.RA (</w:t>
            </w:r>
            <w:hyperlink r:id="rId35" w:history="1">
              <w:r w:rsidRPr="00EA5338">
                <w:rPr>
                  <w:rStyle w:val="Hyperlink"/>
                  <w:lang w:val="en-US"/>
                </w:rPr>
                <w:t>TD571</w:t>
              </w:r>
              <w:r>
                <w:rPr>
                  <w:rStyle w:val="Hyperlink"/>
                  <w:lang w:val="en-US"/>
                </w:rPr>
                <w:t>-</w:t>
              </w:r>
              <w:r w:rsidRPr="00EA5338">
                <w:rPr>
                  <w:rStyle w:val="Hyperlink"/>
                  <w:lang w:val="en-US"/>
                </w:rPr>
                <w:t>R1</w:t>
              </w:r>
            </w:hyperlink>
            <w:r w:rsidRPr="00EA5338">
              <w:rPr>
                <w:lang w:val="en-US"/>
              </w:rPr>
              <w:t>)</w:t>
            </w:r>
            <w:r w:rsidRPr="00EA5338">
              <w:rPr>
                <w:lang w:val="en-US"/>
              </w:rPr>
              <w:br/>
              <w:t>Contribution deadline: 12 Jan 202</w:t>
            </w:r>
            <w:r>
              <w:rPr>
                <w:lang w:val="en-US"/>
              </w:rPr>
              <w:t>5</w:t>
            </w:r>
          </w:p>
          <w:p w14:paraId="03C31DB9" w14:textId="568C92B5" w:rsidR="00BC3EAC" w:rsidRPr="00541708" w:rsidRDefault="00BC3EAC" w:rsidP="00BC3EAC">
            <w:pPr>
              <w:numPr>
                <w:ilvl w:val="0"/>
                <w:numId w:val="43"/>
              </w:numPr>
              <w:overflowPunct w:val="0"/>
              <w:autoSpaceDE w:val="0"/>
              <w:autoSpaceDN w:val="0"/>
              <w:adjustRightInd w:val="0"/>
              <w:ind w:left="284" w:hanging="284"/>
              <w:textAlignment w:val="baseline"/>
              <w:rPr>
                <w:rFonts w:eastAsia="Batang"/>
                <w:lang w:val="en-US"/>
              </w:rPr>
            </w:pPr>
            <w:r>
              <w:rPr>
                <w:lang w:val="en-US"/>
              </w:rPr>
              <w:t xml:space="preserve">18 Feb 2025, </w:t>
            </w:r>
            <w:r w:rsidRPr="00EA5338">
              <w:rPr>
                <w:lang w:val="en-US"/>
              </w:rPr>
              <w:t>12:00-15:00 Geneva time:</w:t>
            </w:r>
            <w:r w:rsidRPr="00EA5338">
              <w:rPr>
                <w:lang w:val="en-US"/>
              </w:rPr>
              <w:br/>
            </w:r>
            <w:r w:rsidRPr="00101508">
              <w:rPr>
                <w:lang w:val="en-US"/>
              </w:rPr>
              <w:t>standards that are machine applicable</w:t>
            </w:r>
            <w:r w:rsidRPr="00EA5338">
              <w:rPr>
                <w:lang w:val="en-US"/>
              </w:rPr>
              <w:t xml:space="preserve"> (</w:t>
            </w:r>
            <w:r w:rsidRPr="008E6A69">
              <w:rPr>
                <w:i/>
                <w:iCs/>
                <w:lang w:val="en-US"/>
              </w:rPr>
              <w:t xml:space="preserve">see </w:t>
            </w:r>
            <w:hyperlink r:id="rId36" w:tgtFrame="_blank" w:tooltip="http://www.itu.int/md/meetingdoc.asp?lang=en&amp;parent=t22-tsag-240729-td-gen-0516" w:history="1">
              <w:r w:rsidRPr="00A67A96">
                <w:rPr>
                  <w:rStyle w:val="Hyperlink"/>
                  <w:i/>
                  <w:iCs/>
                </w:rPr>
                <w:t>TSAG-TD516-R3</w:t>
              </w:r>
            </w:hyperlink>
            <w:r w:rsidRPr="00A67A96">
              <w:rPr>
                <w:i/>
                <w:iCs/>
              </w:rPr>
              <w:t xml:space="preserve"> </w:t>
            </w:r>
            <w:r w:rsidRPr="008E6A69">
              <w:rPr>
                <w:i/>
                <w:iCs/>
                <w:lang w:val="en-US"/>
              </w:rPr>
              <w:t>agenda item 13</w:t>
            </w:r>
            <w:r w:rsidRPr="00EA5338">
              <w:rPr>
                <w:lang w:val="en-US"/>
              </w:rPr>
              <w:t>)</w:t>
            </w:r>
            <w:r>
              <w:rPr>
                <w:lang w:val="en-US"/>
              </w:rPr>
              <w:t xml:space="preserve">; </w:t>
            </w:r>
            <w:r w:rsidRPr="00EA5338">
              <w:rPr>
                <w:lang w:val="en-US"/>
              </w:rPr>
              <w:t>draft ITU-T A.RA</w:t>
            </w:r>
            <w:r>
              <w:rPr>
                <w:lang w:val="en-US"/>
              </w:rPr>
              <w:t xml:space="preserve"> (if remaining issues).</w:t>
            </w:r>
            <w:r w:rsidRPr="00EA5338">
              <w:rPr>
                <w:lang w:val="en-US"/>
              </w:rPr>
              <w:br/>
              <w:t xml:space="preserve">Contribution deadline: </w:t>
            </w:r>
            <w:r>
              <w:rPr>
                <w:lang w:val="en-US"/>
              </w:rPr>
              <w:t>9 Feb</w:t>
            </w:r>
            <w:r w:rsidRPr="00EA5338">
              <w:rPr>
                <w:lang w:val="en-US"/>
              </w:rPr>
              <w:t xml:space="preserve"> 202</w:t>
            </w:r>
            <w:r>
              <w:rPr>
                <w:lang w:val="en-US"/>
              </w:rPr>
              <w:t>5</w:t>
            </w:r>
          </w:p>
          <w:p w14:paraId="34D9CFB1" w14:textId="6A403BC8" w:rsidR="00BC3EAC" w:rsidRPr="00541DD1" w:rsidRDefault="00BC3EAC" w:rsidP="00BC3EAC">
            <w:pPr>
              <w:numPr>
                <w:ilvl w:val="0"/>
                <w:numId w:val="43"/>
              </w:numPr>
              <w:overflowPunct w:val="0"/>
              <w:autoSpaceDE w:val="0"/>
              <w:autoSpaceDN w:val="0"/>
              <w:adjustRightInd w:val="0"/>
              <w:ind w:left="284" w:hanging="284"/>
              <w:textAlignment w:val="baseline"/>
              <w:rPr>
                <w:lang w:val="en-US"/>
              </w:rPr>
            </w:pPr>
            <w:r>
              <w:rPr>
                <w:lang w:val="en-US"/>
              </w:rPr>
              <w:t xml:space="preserve">04 Mar 2025, </w:t>
            </w:r>
            <w:r w:rsidRPr="00EA5338">
              <w:rPr>
                <w:lang w:val="en-US"/>
              </w:rPr>
              <w:t>12:00-15:00 Geneva time:</w:t>
            </w:r>
            <w:r w:rsidRPr="00EA5338">
              <w:rPr>
                <w:lang w:val="en-US"/>
              </w:rPr>
              <w:br/>
            </w:r>
            <w:r>
              <w:rPr>
                <w:lang w:val="en-US"/>
              </w:rPr>
              <w:t>Remote participation and Supplement 4 to the A-series; remaining issues from previous interim meetings (if any).</w:t>
            </w:r>
            <w:r w:rsidRPr="00EA5338">
              <w:rPr>
                <w:lang w:val="en-US"/>
              </w:rPr>
              <w:br/>
              <w:t xml:space="preserve">Contribution deadline: </w:t>
            </w:r>
            <w:r>
              <w:rPr>
                <w:lang w:val="en-US"/>
              </w:rPr>
              <w:t>23 Feb</w:t>
            </w:r>
            <w:r w:rsidRPr="00EA5338">
              <w:rPr>
                <w:lang w:val="en-US"/>
              </w:rPr>
              <w:t xml:space="preserve"> 202</w:t>
            </w:r>
            <w:r>
              <w:rPr>
                <w:lang w:val="en-US"/>
              </w:rPr>
              <w:t>5</w:t>
            </w:r>
          </w:p>
        </w:tc>
        <w:tc>
          <w:tcPr>
            <w:tcW w:w="2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18B80" w14:textId="3EC4F7C0" w:rsidR="00BC3EAC" w:rsidRPr="00F169EB" w:rsidRDefault="00BC3EAC" w:rsidP="00BC3EAC">
            <w:r w:rsidRPr="00F169EB">
              <w:t xml:space="preserve">For </w:t>
            </w:r>
            <w:r>
              <w:rPr>
                <w:b/>
                <w:bCs/>
              </w:rPr>
              <w:t>agreement</w:t>
            </w:r>
            <w:r w:rsidRPr="00F169EB">
              <w:t xml:space="preserve"> by WP1, and then by TSAG.</w:t>
            </w:r>
          </w:p>
        </w:tc>
      </w:tr>
      <w:tr w:rsidR="00BC3EAC" w:rsidRPr="00F169EB" w14:paraId="5EFCDFCC"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6082034" w14:textId="1F5C9A8A" w:rsidR="00BC3EAC" w:rsidRPr="00526DFF" w:rsidRDefault="00BC3EAC" w:rsidP="00BC3EAC">
            <w:pPr>
              <w:spacing w:before="60"/>
              <w:rPr>
                <w:b/>
                <w:bCs/>
              </w:rPr>
            </w:pPr>
            <w:r>
              <w:rPr>
                <w:b/>
                <w:bCs/>
              </w:rPr>
              <w:t>8</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0C86C25" w14:textId="271AAF6C" w:rsidR="00BC3EAC" w:rsidRPr="00F169EB" w:rsidRDefault="00BC3EAC" w:rsidP="00BC3EAC">
            <w:pPr>
              <w:spacing w:before="60"/>
            </w:pPr>
            <w:r w:rsidRPr="00F169EB">
              <w:rPr>
                <w:b/>
                <w:bCs/>
              </w:rPr>
              <w:t>AOB</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13E987A8" w14:textId="695A2FB7" w:rsidR="00BC3EAC" w:rsidRPr="00F169EB" w:rsidRDefault="00BC3EAC" w:rsidP="00BC3EAC">
            <w:pPr>
              <w:spacing w:before="60"/>
            </w:pP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1060510" w14:textId="5A289E74" w:rsidR="00BC3EAC" w:rsidRPr="00F169EB" w:rsidRDefault="00BC3EAC" w:rsidP="00BC3EAC">
            <w:pPr>
              <w:spacing w:before="60"/>
            </w:pPr>
          </w:p>
        </w:tc>
      </w:tr>
      <w:tr w:rsidR="00BC3EAC" w:rsidRPr="00F169EB" w14:paraId="0E1396DA" w14:textId="77777777" w:rsidTr="00ED41AC">
        <w:tc>
          <w:tcPr>
            <w:tcW w:w="87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FEA101D" w14:textId="6170D31C" w:rsidR="00BC3EAC" w:rsidRPr="00526DFF" w:rsidRDefault="00BC3EAC" w:rsidP="00BC3EAC">
            <w:pPr>
              <w:spacing w:before="60"/>
              <w:rPr>
                <w:b/>
                <w:bCs/>
              </w:rPr>
            </w:pPr>
            <w:r>
              <w:rPr>
                <w:b/>
                <w:bCs/>
              </w:rPr>
              <w:t>9</w:t>
            </w:r>
          </w:p>
        </w:tc>
        <w:tc>
          <w:tcPr>
            <w:tcW w:w="408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178FC3B" w14:textId="1B3AB030" w:rsidR="00BC3EAC" w:rsidRPr="00F169EB" w:rsidRDefault="00BC3EAC" w:rsidP="00BC3EAC">
            <w:pPr>
              <w:spacing w:before="60"/>
            </w:pPr>
            <w:r w:rsidRPr="00F169EB">
              <w:rPr>
                <w:b/>
                <w:bCs/>
              </w:rPr>
              <w:t>Closure of meeting</w:t>
            </w:r>
          </w:p>
        </w:tc>
        <w:tc>
          <w:tcPr>
            <w:tcW w:w="182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9713926" w14:textId="43E567A2" w:rsidR="00BC3EAC" w:rsidRPr="00F169EB" w:rsidRDefault="00BC3EAC" w:rsidP="00BC3EAC">
            <w:pPr>
              <w:spacing w:before="60"/>
            </w:pPr>
          </w:p>
        </w:tc>
        <w:tc>
          <w:tcPr>
            <w:tcW w:w="28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7AA5F36" w14:textId="6353BE13" w:rsidR="00BC3EAC" w:rsidRPr="00F169EB" w:rsidRDefault="00BC3EAC" w:rsidP="00BC3EAC">
            <w:pPr>
              <w:spacing w:before="60"/>
            </w:pPr>
          </w:p>
        </w:tc>
      </w:tr>
    </w:tbl>
    <w:p w14:paraId="5F460F5F" w14:textId="77777777" w:rsidR="00C94F4E" w:rsidRDefault="00C94F4E" w:rsidP="00C94F4E">
      <w:bookmarkStart w:id="14" w:name="AnnexA"/>
    </w:p>
    <w:p w14:paraId="32DF6122" w14:textId="77777777" w:rsidR="00C94F4E" w:rsidRPr="00CD55B8" w:rsidRDefault="00C94F4E" w:rsidP="00CD55B8">
      <w:r w:rsidRPr="00CD55B8">
        <w:br w:type="page"/>
      </w:r>
    </w:p>
    <w:p w14:paraId="0B517D2D" w14:textId="1DC893EB" w:rsidR="004461C9" w:rsidRDefault="004461C9" w:rsidP="00E04F4E">
      <w:pPr>
        <w:pStyle w:val="AnnexNotitle"/>
      </w:pPr>
      <w:r w:rsidRPr="00F169EB">
        <w:lastRenderedPageBreak/>
        <w:t>Annex A</w:t>
      </w:r>
      <w:bookmarkEnd w:id="14"/>
      <w:r w:rsidRPr="00F169EB">
        <w:br/>
        <w:t>Documentation</w:t>
      </w:r>
    </w:p>
    <w:p w14:paraId="32F606E9" w14:textId="23B8A091" w:rsidR="00FF0B33" w:rsidRDefault="00FF0B33" w:rsidP="00E04F4E">
      <w:pPr>
        <w:pStyle w:val="Headingb"/>
      </w:pPr>
      <w:r w:rsidRPr="00F169EB">
        <w:t xml:space="preserve">Documents addressed to WP1/TSAG </w:t>
      </w:r>
      <w:r w:rsidR="00414980" w:rsidRPr="00E36C65">
        <w:rPr>
          <w:i/>
          <w:iCs/>
        </w:rPr>
        <w:t>closing</w:t>
      </w:r>
      <w:r w:rsidR="00414980">
        <w:t xml:space="preserve"> plenary</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843"/>
        <w:gridCol w:w="4198"/>
        <w:gridCol w:w="1740"/>
      </w:tblGrid>
      <w:tr w:rsidR="003D23F0" w:rsidRPr="00E23F58" w14:paraId="256A09D2" w14:textId="77777777" w:rsidTr="006A444E">
        <w:trPr>
          <w:tblHeader/>
          <w:jc w:val="center"/>
        </w:trPr>
        <w:tc>
          <w:tcPr>
            <w:tcW w:w="1828" w:type="dxa"/>
            <w:tcBorders>
              <w:top w:val="single" w:sz="12" w:space="0" w:color="auto"/>
              <w:bottom w:val="single" w:sz="12" w:space="0" w:color="auto"/>
            </w:tcBorders>
            <w:shd w:val="clear" w:color="auto" w:fill="auto"/>
          </w:tcPr>
          <w:p w14:paraId="55EFE3BD" w14:textId="77777777" w:rsidR="003D23F0" w:rsidRPr="00E23F58" w:rsidRDefault="003D23F0" w:rsidP="006A444E">
            <w:pPr>
              <w:pStyle w:val="Tablehead"/>
            </w:pPr>
            <w:r w:rsidRPr="00E23F58">
              <w:t>Doc #</w:t>
            </w:r>
          </w:p>
        </w:tc>
        <w:tc>
          <w:tcPr>
            <w:tcW w:w="1843" w:type="dxa"/>
            <w:tcBorders>
              <w:top w:val="single" w:sz="12" w:space="0" w:color="auto"/>
              <w:bottom w:val="single" w:sz="12" w:space="0" w:color="auto"/>
            </w:tcBorders>
            <w:shd w:val="clear" w:color="auto" w:fill="auto"/>
          </w:tcPr>
          <w:p w14:paraId="6F00BFE5" w14:textId="77777777" w:rsidR="003D23F0" w:rsidRPr="00E23F58" w:rsidRDefault="003D23F0" w:rsidP="006A444E">
            <w:pPr>
              <w:pStyle w:val="Tablehead"/>
            </w:pPr>
            <w:r w:rsidRPr="00E23F58">
              <w:t>Source</w:t>
            </w:r>
          </w:p>
        </w:tc>
        <w:tc>
          <w:tcPr>
            <w:tcW w:w="4198" w:type="dxa"/>
            <w:tcBorders>
              <w:top w:val="single" w:sz="12" w:space="0" w:color="auto"/>
              <w:bottom w:val="single" w:sz="12" w:space="0" w:color="auto"/>
            </w:tcBorders>
            <w:shd w:val="clear" w:color="auto" w:fill="auto"/>
          </w:tcPr>
          <w:p w14:paraId="0ACEA629" w14:textId="77777777" w:rsidR="003D23F0" w:rsidRPr="00E23F58" w:rsidRDefault="003D23F0" w:rsidP="006A444E">
            <w:pPr>
              <w:pStyle w:val="Tablehead"/>
            </w:pPr>
            <w:r w:rsidRPr="00E23F58">
              <w:t>Title</w:t>
            </w:r>
          </w:p>
        </w:tc>
        <w:tc>
          <w:tcPr>
            <w:tcW w:w="1740" w:type="dxa"/>
            <w:tcBorders>
              <w:top w:val="single" w:sz="12" w:space="0" w:color="auto"/>
              <w:bottom w:val="single" w:sz="12" w:space="0" w:color="auto"/>
            </w:tcBorders>
            <w:shd w:val="clear" w:color="auto" w:fill="auto"/>
          </w:tcPr>
          <w:p w14:paraId="34C93103" w14:textId="77777777" w:rsidR="003D23F0" w:rsidRPr="00E23F58" w:rsidRDefault="003D23F0" w:rsidP="006A444E">
            <w:pPr>
              <w:pStyle w:val="Tablehead"/>
            </w:pPr>
            <w:r w:rsidRPr="00E23F58">
              <w:t>Destination</w:t>
            </w:r>
          </w:p>
        </w:tc>
      </w:tr>
      <w:tr w:rsidR="003D23F0" w:rsidRPr="00E23F58" w14:paraId="0812411D" w14:textId="77777777" w:rsidTr="006A444E">
        <w:trPr>
          <w:jc w:val="center"/>
        </w:trPr>
        <w:tc>
          <w:tcPr>
            <w:tcW w:w="1828" w:type="dxa"/>
            <w:shd w:val="clear" w:color="auto" w:fill="auto"/>
          </w:tcPr>
          <w:p w14:paraId="70078CEF" w14:textId="52123473" w:rsidR="003D23F0" w:rsidRPr="00E23F58" w:rsidRDefault="009C7438" w:rsidP="006A444E">
            <w:pPr>
              <w:pStyle w:val="Tabletext"/>
            </w:pPr>
            <w:hyperlink r:id="rId37" w:history="1">
              <w:r w:rsidR="003D23F0" w:rsidRPr="00E23F58">
                <w:rPr>
                  <w:rStyle w:val="Hyperlink"/>
                </w:rPr>
                <w:t>TSAG-TD509</w:t>
              </w:r>
            </w:hyperlink>
          </w:p>
        </w:tc>
        <w:tc>
          <w:tcPr>
            <w:tcW w:w="1843" w:type="dxa"/>
            <w:shd w:val="clear" w:color="auto" w:fill="auto"/>
          </w:tcPr>
          <w:p w14:paraId="6CB6B03F" w14:textId="77777777" w:rsidR="003D23F0" w:rsidRPr="00E23F58" w:rsidRDefault="003D23F0" w:rsidP="006A444E">
            <w:pPr>
              <w:pStyle w:val="Tabletext"/>
            </w:pPr>
            <w:r w:rsidRPr="00E23F58">
              <w:t>Chair, WP1/‌TSAG</w:t>
            </w:r>
          </w:p>
        </w:tc>
        <w:tc>
          <w:tcPr>
            <w:tcW w:w="4198" w:type="dxa"/>
            <w:shd w:val="clear" w:color="auto" w:fill="auto"/>
          </w:tcPr>
          <w:p w14:paraId="379451CE" w14:textId="77777777" w:rsidR="003D23F0" w:rsidRPr="00E23F58" w:rsidRDefault="003D23F0" w:rsidP="006A444E">
            <w:pPr>
              <w:pStyle w:val="Tabletext"/>
            </w:pPr>
            <w:r w:rsidRPr="00E23F58">
              <w:t>Closing WP1 agenda</w:t>
            </w:r>
          </w:p>
        </w:tc>
        <w:tc>
          <w:tcPr>
            <w:tcW w:w="1740" w:type="dxa"/>
            <w:shd w:val="clear" w:color="auto" w:fill="auto"/>
          </w:tcPr>
          <w:p w14:paraId="50131B7C" w14:textId="77777777" w:rsidR="003D23F0" w:rsidRPr="00E23F58" w:rsidRDefault="003D23F0" w:rsidP="006A444E">
            <w:pPr>
              <w:pStyle w:val="Tabletext"/>
            </w:pPr>
            <w:r w:rsidRPr="00E23F58">
              <w:t>WP1</w:t>
            </w:r>
          </w:p>
        </w:tc>
      </w:tr>
      <w:tr w:rsidR="003D23F0" w:rsidRPr="00E23F58" w14:paraId="18293149" w14:textId="77777777" w:rsidTr="006A444E">
        <w:trPr>
          <w:jc w:val="center"/>
        </w:trPr>
        <w:tc>
          <w:tcPr>
            <w:tcW w:w="1828" w:type="dxa"/>
            <w:shd w:val="clear" w:color="auto" w:fill="auto"/>
          </w:tcPr>
          <w:p w14:paraId="3F589993" w14:textId="1A63199E" w:rsidR="003D23F0" w:rsidRPr="00E23F58" w:rsidRDefault="009C7438" w:rsidP="003D23F0">
            <w:pPr>
              <w:pStyle w:val="Tabletext"/>
            </w:pPr>
            <w:hyperlink r:id="rId38" w:history="1">
              <w:r w:rsidR="003D23F0" w:rsidRPr="002B2227">
                <w:rPr>
                  <w:rStyle w:val="Hyperlink"/>
                </w:rPr>
                <w:t>TSAG-TD51</w:t>
              </w:r>
              <w:r w:rsidR="003D23F0">
                <w:rPr>
                  <w:rStyle w:val="Hyperlink"/>
                </w:rPr>
                <w:t>0-R</w:t>
              </w:r>
              <w:r w:rsidR="003D23F0" w:rsidRPr="007B5109">
                <w:rPr>
                  <w:rStyle w:val="Hyperlink"/>
                  <w:highlight w:val="yellow"/>
                </w:rPr>
                <w:t>0</w:t>
              </w:r>
            </w:hyperlink>
          </w:p>
        </w:tc>
        <w:tc>
          <w:tcPr>
            <w:tcW w:w="1843" w:type="dxa"/>
            <w:shd w:val="clear" w:color="auto" w:fill="auto"/>
          </w:tcPr>
          <w:p w14:paraId="45088467" w14:textId="77777777" w:rsidR="003D23F0" w:rsidRPr="00E23F58" w:rsidRDefault="003D23F0" w:rsidP="003D23F0">
            <w:pPr>
              <w:pStyle w:val="Tabletext"/>
            </w:pPr>
            <w:r w:rsidRPr="00E23F58">
              <w:t>Chair, WP1/‌TSAG</w:t>
            </w:r>
          </w:p>
        </w:tc>
        <w:tc>
          <w:tcPr>
            <w:tcW w:w="4198" w:type="dxa"/>
            <w:shd w:val="clear" w:color="auto" w:fill="auto"/>
          </w:tcPr>
          <w:p w14:paraId="72CC41C0" w14:textId="77777777" w:rsidR="003D23F0" w:rsidRPr="00E23F58" w:rsidRDefault="003D23F0" w:rsidP="003D23F0">
            <w:pPr>
              <w:pStyle w:val="Tabletext"/>
            </w:pPr>
            <w:r w:rsidRPr="00E23F58">
              <w:t>(Draft) WP1 meeting report</w:t>
            </w:r>
          </w:p>
        </w:tc>
        <w:tc>
          <w:tcPr>
            <w:tcW w:w="1740" w:type="dxa"/>
            <w:shd w:val="clear" w:color="auto" w:fill="auto"/>
          </w:tcPr>
          <w:p w14:paraId="210356E4" w14:textId="77777777" w:rsidR="003D23F0" w:rsidRPr="00E23F58" w:rsidRDefault="003D23F0" w:rsidP="003D23F0">
            <w:pPr>
              <w:pStyle w:val="Tabletext"/>
            </w:pPr>
            <w:r w:rsidRPr="00E23F58">
              <w:t>WP1, PLEN</w:t>
            </w:r>
          </w:p>
        </w:tc>
      </w:tr>
      <w:tr w:rsidR="003D23F0" w:rsidRPr="00E23F58" w14:paraId="155808EA" w14:textId="77777777" w:rsidTr="006A444E">
        <w:trPr>
          <w:jc w:val="center"/>
        </w:trPr>
        <w:tc>
          <w:tcPr>
            <w:tcW w:w="1828" w:type="dxa"/>
            <w:shd w:val="clear" w:color="auto" w:fill="auto"/>
          </w:tcPr>
          <w:p w14:paraId="7F5489CB" w14:textId="6758D37E" w:rsidR="003D23F0" w:rsidRPr="00E23F58" w:rsidRDefault="009C7438" w:rsidP="003D23F0">
            <w:pPr>
              <w:pStyle w:val="Tabletext"/>
            </w:pPr>
            <w:hyperlink r:id="rId39" w:history="1">
              <w:r w:rsidR="003D23F0" w:rsidRPr="002B2227">
                <w:rPr>
                  <w:rStyle w:val="Hyperlink"/>
                </w:rPr>
                <w:t>TSAG-TD</w:t>
              </w:r>
              <w:r w:rsidR="003D23F0" w:rsidRPr="007525D7">
                <w:rPr>
                  <w:rStyle w:val="Hyperlink"/>
                  <w:lang w:eastAsia="en-GB"/>
                </w:rPr>
                <w:t>51</w:t>
              </w:r>
              <w:r w:rsidR="003D23F0">
                <w:rPr>
                  <w:rStyle w:val="Hyperlink"/>
                  <w:lang w:eastAsia="en-GB"/>
                </w:rPr>
                <w:t>7-R</w:t>
              </w:r>
              <w:r w:rsidR="007213B9" w:rsidRPr="00C16D73">
                <w:rPr>
                  <w:rStyle w:val="Hyperlink"/>
                  <w:lang w:eastAsia="en-GB"/>
                </w:rPr>
                <w:t>2</w:t>
              </w:r>
            </w:hyperlink>
          </w:p>
        </w:tc>
        <w:tc>
          <w:tcPr>
            <w:tcW w:w="1843" w:type="dxa"/>
            <w:shd w:val="clear" w:color="auto" w:fill="auto"/>
          </w:tcPr>
          <w:p w14:paraId="69372D80" w14:textId="77777777" w:rsidR="003D23F0" w:rsidRPr="00E23F58" w:rsidRDefault="003D23F0" w:rsidP="003D23F0">
            <w:pPr>
              <w:pStyle w:val="Tabletext"/>
            </w:pPr>
            <w:r w:rsidRPr="00E23F58">
              <w:t>Rapporteur, RG-WM</w:t>
            </w:r>
          </w:p>
        </w:tc>
        <w:tc>
          <w:tcPr>
            <w:tcW w:w="4198" w:type="dxa"/>
            <w:shd w:val="clear" w:color="auto" w:fill="auto"/>
          </w:tcPr>
          <w:p w14:paraId="04D971FA" w14:textId="77777777" w:rsidR="003D23F0" w:rsidRPr="00E23F58" w:rsidRDefault="003D23F0" w:rsidP="003D23F0">
            <w:pPr>
              <w:pStyle w:val="Tabletext"/>
            </w:pPr>
            <w:r w:rsidRPr="00E23F58">
              <w:t>Draft Report of the meeting of RG-WM "Working methods" (Geneva, 30, 31 July and 1 August 2024)</w:t>
            </w:r>
          </w:p>
        </w:tc>
        <w:tc>
          <w:tcPr>
            <w:tcW w:w="1740" w:type="dxa"/>
            <w:shd w:val="clear" w:color="auto" w:fill="auto"/>
          </w:tcPr>
          <w:p w14:paraId="24F63B92" w14:textId="77777777" w:rsidR="003D23F0" w:rsidRPr="00E23F58" w:rsidRDefault="003D23F0" w:rsidP="003D23F0">
            <w:pPr>
              <w:pStyle w:val="Tabletext"/>
            </w:pPr>
            <w:r w:rsidRPr="00E23F58">
              <w:t>WP1, RG-WM</w:t>
            </w:r>
          </w:p>
        </w:tc>
      </w:tr>
      <w:tr w:rsidR="003D23F0" w:rsidRPr="00E23F58" w14:paraId="752D615C" w14:textId="77777777" w:rsidTr="00686025">
        <w:trPr>
          <w:jc w:val="center"/>
        </w:trPr>
        <w:tc>
          <w:tcPr>
            <w:tcW w:w="1828" w:type="dxa"/>
            <w:tcBorders>
              <w:bottom w:val="single" w:sz="12" w:space="0" w:color="auto"/>
            </w:tcBorders>
            <w:shd w:val="clear" w:color="auto" w:fill="auto"/>
          </w:tcPr>
          <w:p w14:paraId="6D5AA750" w14:textId="5250A2EE" w:rsidR="003D23F0" w:rsidRPr="00E23F58" w:rsidRDefault="009C7438" w:rsidP="003D23F0">
            <w:pPr>
              <w:pStyle w:val="Tabletext"/>
            </w:pPr>
            <w:hyperlink r:id="rId40" w:history="1">
              <w:r w:rsidR="003D23F0" w:rsidRPr="002B2227">
                <w:rPr>
                  <w:rStyle w:val="Hyperlink"/>
                </w:rPr>
                <w:t>TSAG-TD</w:t>
              </w:r>
              <w:r w:rsidR="003D23F0" w:rsidRPr="007525D7">
                <w:rPr>
                  <w:rStyle w:val="Hyperlink"/>
                  <w:lang w:eastAsia="en-GB"/>
                </w:rPr>
                <w:t>51</w:t>
              </w:r>
              <w:r w:rsidR="003D23F0">
                <w:rPr>
                  <w:rStyle w:val="Hyperlink"/>
                  <w:lang w:eastAsia="en-GB"/>
                </w:rPr>
                <w:t>9-R</w:t>
              </w:r>
              <w:r w:rsidR="004A0493">
                <w:rPr>
                  <w:rStyle w:val="Hyperlink"/>
                  <w:lang w:eastAsia="en-GB"/>
                </w:rPr>
                <w:t>1</w:t>
              </w:r>
            </w:hyperlink>
          </w:p>
        </w:tc>
        <w:tc>
          <w:tcPr>
            <w:tcW w:w="1843" w:type="dxa"/>
            <w:tcBorders>
              <w:bottom w:val="single" w:sz="12" w:space="0" w:color="auto"/>
            </w:tcBorders>
            <w:shd w:val="clear" w:color="auto" w:fill="auto"/>
          </w:tcPr>
          <w:p w14:paraId="49D18BA4" w14:textId="77777777" w:rsidR="003D23F0" w:rsidRPr="00E23F58" w:rsidRDefault="003D23F0" w:rsidP="003D23F0">
            <w:pPr>
              <w:pStyle w:val="Tabletext"/>
            </w:pPr>
            <w:r w:rsidRPr="00E23F58">
              <w:t>Rapporteur, RG-WTSA</w:t>
            </w:r>
          </w:p>
        </w:tc>
        <w:tc>
          <w:tcPr>
            <w:tcW w:w="4198" w:type="dxa"/>
            <w:tcBorders>
              <w:bottom w:val="single" w:sz="12" w:space="0" w:color="auto"/>
            </w:tcBorders>
            <w:shd w:val="clear" w:color="auto" w:fill="auto"/>
          </w:tcPr>
          <w:p w14:paraId="06E6FBDB" w14:textId="77777777" w:rsidR="003D23F0" w:rsidRPr="00E23F58" w:rsidRDefault="003D23F0" w:rsidP="003D23F0">
            <w:pPr>
              <w:pStyle w:val="Tabletext"/>
            </w:pPr>
            <w:r w:rsidRPr="00E23F58">
              <w:t>Draft report of the meeting of RG-WTSA "WTSA Preparations" (Geneva, 29 July - 2 August 2024)</w:t>
            </w:r>
          </w:p>
        </w:tc>
        <w:tc>
          <w:tcPr>
            <w:tcW w:w="1740" w:type="dxa"/>
            <w:tcBorders>
              <w:bottom w:val="single" w:sz="12" w:space="0" w:color="auto"/>
            </w:tcBorders>
            <w:shd w:val="clear" w:color="auto" w:fill="auto"/>
          </w:tcPr>
          <w:p w14:paraId="6658BBE6" w14:textId="77777777" w:rsidR="003D23F0" w:rsidRPr="00E23F58" w:rsidRDefault="003D23F0" w:rsidP="003D23F0">
            <w:pPr>
              <w:pStyle w:val="Tabletext"/>
            </w:pPr>
            <w:r w:rsidRPr="00E23F58">
              <w:t>WP1, RG-WTSA</w:t>
            </w:r>
          </w:p>
        </w:tc>
      </w:tr>
      <w:bookmarkStart w:id="15" w:name="_Hlk155806927"/>
      <w:tr w:rsidR="00686025" w:rsidRPr="00E23F58" w14:paraId="7B938748" w14:textId="77777777" w:rsidTr="00686025">
        <w:trPr>
          <w:jc w:val="center"/>
        </w:trPr>
        <w:tc>
          <w:tcPr>
            <w:tcW w:w="1828" w:type="dxa"/>
            <w:tcBorders>
              <w:top w:val="single" w:sz="12" w:space="0" w:color="auto"/>
              <w:bottom w:val="single" w:sz="4" w:space="0" w:color="auto"/>
            </w:tcBorders>
            <w:shd w:val="clear" w:color="auto" w:fill="auto"/>
          </w:tcPr>
          <w:p w14:paraId="5F43EFFD" w14:textId="358D0968" w:rsidR="00686025" w:rsidRDefault="00686025" w:rsidP="00686025">
            <w:pPr>
              <w:pStyle w:val="Tabletext"/>
            </w:pPr>
            <w:r>
              <w:fldChar w:fldCharType="begin"/>
            </w:r>
            <w:r>
              <w:instrText>HYPERLINK "http://www.itu.int/md/meetingdoc.asp?lang=en&amp;parent=T22-TSAG-240729-TD-GEN-0541"</w:instrText>
            </w:r>
            <w:r>
              <w:fldChar w:fldCharType="separate"/>
            </w:r>
            <w:r>
              <w:rPr>
                <w:rStyle w:val="Hyperlink"/>
              </w:rPr>
              <w:t>TSAG-</w:t>
            </w:r>
            <w:r w:rsidRPr="00FD1F8A">
              <w:rPr>
                <w:rStyle w:val="Hyperlink"/>
              </w:rPr>
              <w:t>TD541-R</w:t>
            </w:r>
            <w:r w:rsidR="0020050C">
              <w:rPr>
                <w:rStyle w:val="Hyperlink"/>
              </w:rPr>
              <w:t>4</w:t>
            </w:r>
            <w:r>
              <w:rPr>
                <w:rStyle w:val="Hyperlink"/>
              </w:rPr>
              <w:fldChar w:fldCharType="end"/>
            </w:r>
          </w:p>
        </w:tc>
        <w:tc>
          <w:tcPr>
            <w:tcW w:w="1843" w:type="dxa"/>
            <w:tcBorders>
              <w:top w:val="single" w:sz="12" w:space="0" w:color="auto"/>
              <w:bottom w:val="single" w:sz="4" w:space="0" w:color="auto"/>
            </w:tcBorders>
            <w:shd w:val="clear" w:color="auto" w:fill="auto"/>
          </w:tcPr>
          <w:p w14:paraId="4C5A9A6C" w14:textId="77777777" w:rsidR="00686025" w:rsidRPr="00E23F58" w:rsidRDefault="00686025" w:rsidP="00686025">
            <w:pPr>
              <w:pStyle w:val="Tabletext"/>
            </w:pPr>
            <w:r w:rsidRPr="00FD1F8A">
              <w:t>Rapporteur, RG-WM</w:t>
            </w:r>
          </w:p>
        </w:tc>
        <w:tc>
          <w:tcPr>
            <w:tcW w:w="4198" w:type="dxa"/>
            <w:tcBorders>
              <w:top w:val="single" w:sz="12" w:space="0" w:color="auto"/>
              <w:bottom w:val="single" w:sz="4" w:space="0" w:color="auto"/>
            </w:tcBorders>
            <w:shd w:val="clear" w:color="auto" w:fill="auto"/>
          </w:tcPr>
          <w:p w14:paraId="4AE2EF16" w14:textId="77777777" w:rsidR="00686025" w:rsidRPr="00E23F58" w:rsidRDefault="00686025" w:rsidP="00686025">
            <w:pPr>
              <w:pStyle w:val="Tabletext"/>
            </w:pPr>
            <w:r w:rsidRPr="00FD1F8A">
              <w:t>(for agreement) Draft new Supplement to ITU-T A-series Recommendations "Guidelines for the development of a standardization gap analysis"</w:t>
            </w:r>
          </w:p>
        </w:tc>
        <w:tc>
          <w:tcPr>
            <w:tcW w:w="1740" w:type="dxa"/>
            <w:tcBorders>
              <w:top w:val="single" w:sz="12" w:space="0" w:color="auto"/>
              <w:bottom w:val="single" w:sz="4" w:space="0" w:color="auto"/>
            </w:tcBorders>
            <w:shd w:val="clear" w:color="auto" w:fill="auto"/>
          </w:tcPr>
          <w:p w14:paraId="7EFAEE43" w14:textId="77777777" w:rsidR="00686025" w:rsidRPr="00E23F58" w:rsidRDefault="00686025" w:rsidP="00686025">
            <w:pPr>
              <w:pStyle w:val="Tabletext"/>
            </w:pPr>
            <w:r w:rsidRPr="00E23F58">
              <w:t>RG-WM</w:t>
            </w:r>
          </w:p>
        </w:tc>
      </w:tr>
      <w:tr w:rsidR="003D23F0" w:rsidRPr="00E23F58" w14:paraId="738C5DD2" w14:textId="77777777" w:rsidTr="00686025">
        <w:trPr>
          <w:jc w:val="center"/>
        </w:trPr>
        <w:tc>
          <w:tcPr>
            <w:tcW w:w="1828" w:type="dxa"/>
            <w:tcBorders>
              <w:top w:val="single" w:sz="4" w:space="0" w:color="auto"/>
              <w:bottom w:val="single" w:sz="4" w:space="0" w:color="auto"/>
            </w:tcBorders>
            <w:shd w:val="clear" w:color="auto" w:fill="auto"/>
          </w:tcPr>
          <w:p w14:paraId="68FCFB75" w14:textId="0C182EAF" w:rsidR="003D23F0" w:rsidRPr="00E23F58" w:rsidRDefault="009C7438" w:rsidP="003D23F0">
            <w:pPr>
              <w:pStyle w:val="Tabletext"/>
            </w:pPr>
            <w:hyperlink r:id="rId41" w:history="1">
              <w:r w:rsidR="003D23F0" w:rsidRPr="00E23F58">
                <w:rPr>
                  <w:rStyle w:val="Hyperlink"/>
                </w:rPr>
                <w:t>TSAG-TD600-R</w:t>
              </w:r>
              <w:r w:rsidR="005847DB">
                <w:rPr>
                  <w:rStyle w:val="Hyperlink"/>
                </w:rPr>
                <w:t>3</w:t>
              </w:r>
            </w:hyperlink>
          </w:p>
        </w:tc>
        <w:tc>
          <w:tcPr>
            <w:tcW w:w="1843" w:type="dxa"/>
            <w:tcBorders>
              <w:top w:val="single" w:sz="4" w:space="0" w:color="auto"/>
              <w:bottom w:val="single" w:sz="4" w:space="0" w:color="auto"/>
            </w:tcBorders>
            <w:shd w:val="clear" w:color="auto" w:fill="auto"/>
          </w:tcPr>
          <w:p w14:paraId="4C47AD37" w14:textId="77777777" w:rsidR="003D23F0" w:rsidRPr="00E23F58" w:rsidRDefault="003D23F0" w:rsidP="003D23F0">
            <w:pPr>
              <w:pStyle w:val="Tabletext"/>
            </w:pPr>
            <w:r w:rsidRPr="00E23F58">
              <w:t>Rapporteur, RG-WM</w:t>
            </w:r>
          </w:p>
        </w:tc>
        <w:tc>
          <w:tcPr>
            <w:tcW w:w="4198" w:type="dxa"/>
            <w:tcBorders>
              <w:top w:val="single" w:sz="4" w:space="0" w:color="auto"/>
              <w:bottom w:val="single" w:sz="4" w:space="0" w:color="auto"/>
            </w:tcBorders>
            <w:shd w:val="clear" w:color="auto" w:fill="auto"/>
          </w:tcPr>
          <w:p w14:paraId="74CCFE87" w14:textId="77777777" w:rsidR="003D23F0" w:rsidRPr="00E23F58" w:rsidRDefault="003D23F0" w:rsidP="003D23F0">
            <w:pPr>
              <w:pStyle w:val="Tabletext"/>
            </w:pPr>
            <w:r w:rsidRPr="00E23F58">
              <w:t>Draft revised Recommendation ITU-T A.1 "Working methods for study groups of the ITU Telecommunication Standardization Sector"</w:t>
            </w:r>
          </w:p>
        </w:tc>
        <w:tc>
          <w:tcPr>
            <w:tcW w:w="1740" w:type="dxa"/>
            <w:tcBorders>
              <w:top w:val="single" w:sz="4" w:space="0" w:color="auto"/>
              <w:bottom w:val="single" w:sz="4" w:space="0" w:color="auto"/>
            </w:tcBorders>
            <w:shd w:val="clear" w:color="auto" w:fill="auto"/>
          </w:tcPr>
          <w:p w14:paraId="774D824B" w14:textId="77777777" w:rsidR="003D23F0" w:rsidRPr="00E23F58" w:rsidRDefault="003D23F0" w:rsidP="003D23F0">
            <w:pPr>
              <w:pStyle w:val="Tabletext"/>
            </w:pPr>
            <w:r w:rsidRPr="00E23F58">
              <w:t>RG-WM</w:t>
            </w:r>
          </w:p>
        </w:tc>
      </w:tr>
      <w:bookmarkEnd w:id="15"/>
      <w:tr w:rsidR="00686025" w:rsidRPr="00E23F58" w14:paraId="20DF2DEE" w14:textId="77777777" w:rsidTr="006A444E">
        <w:trPr>
          <w:jc w:val="center"/>
        </w:trPr>
        <w:tc>
          <w:tcPr>
            <w:tcW w:w="1828" w:type="dxa"/>
            <w:tcBorders>
              <w:top w:val="single" w:sz="4" w:space="0" w:color="auto"/>
              <w:bottom w:val="single" w:sz="4" w:space="0" w:color="auto"/>
            </w:tcBorders>
            <w:shd w:val="clear" w:color="auto" w:fill="auto"/>
          </w:tcPr>
          <w:p w14:paraId="6AF834C0" w14:textId="0DAC0B69" w:rsidR="00686025" w:rsidRPr="00E23F58" w:rsidRDefault="00686025" w:rsidP="00686025">
            <w:pPr>
              <w:pStyle w:val="Tabletext"/>
            </w:pPr>
            <w:r>
              <w:fldChar w:fldCharType="begin"/>
            </w:r>
            <w:r>
              <w:instrText>HYPERLINK "http://www.itu.int/md/meetingdoc.asp?lang=en&amp;parent=T22-TSAG-240729-TD-GEN-0601"</w:instrText>
            </w:r>
            <w:r>
              <w:fldChar w:fldCharType="separate"/>
            </w:r>
            <w:r w:rsidRPr="00E23F58">
              <w:rPr>
                <w:rStyle w:val="Hyperlink"/>
              </w:rPr>
              <w:t>TSAG-TD601-R4</w:t>
            </w:r>
            <w:r>
              <w:rPr>
                <w:rStyle w:val="Hyperlink"/>
              </w:rPr>
              <w:fldChar w:fldCharType="end"/>
            </w:r>
          </w:p>
        </w:tc>
        <w:tc>
          <w:tcPr>
            <w:tcW w:w="1843" w:type="dxa"/>
            <w:tcBorders>
              <w:top w:val="single" w:sz="4" w:space="0" w:color="auto"/>
              <w:bottom w:val="single" w:sz="4" w:space="0" w:color="auto"/>
            </w:tcBorders>
            <w:shd w:val="clear" w:color="auto" w:fill="auto"/>
          </w:tcPr>
          <w:p w14:paraId="4F0CA681"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335C8D56" w14:textId="77777777" w:rsidR="00686025" w:rsidRPr="00E23F58" w:rsidRDefault="00686025" w:rsidP="00686025">
            <w:pPr>
              <w:pStyle w:val="Tabletext"/>
            </w:pPr>
            <w:r w:rsidRPr="00E23F58">
              <w:t>RG-WM living list</w:t>
            </w:r>
          </w:p>
        </w:tc>
        <w:tc>
          <w:tcPr>
            <w:tcW w:w="1740" w:type="dxa"/>
            <w:tcBorders>
              <w:top w:val="single" w:sz="4" w:space="0" w:color="auto"/>
              <w:bottom w:val="single" w:sz="4" w:space="0" w:color="auto"/>
            </w:tcBorders>
            <w:shd w:val="clear" w:color="auto" w:fill="auto"/>
          </w:tcPr>
          <w:p w14:paraId="00A6FA5B" w14:textId="77777777" w:rsidR="00686025" w:rsidRPr="00E23F58" w:rsidRDefault="00686025" w:rsidP="00686025">
            <w:pPr>
              <w:pStyle w:val="Tabletext"/>
            </w:pPr>
            <w:r w:rsidRPr="00E23F58">
              <w:t>RG-WM</w:t>
            </w:r>
          </w:p>
        </w:tc>
      </w:tr>
      <w:tr w:rsidR="00686025" w:rsidRPr="00E23F58" w14:paraId="1ADA904B" w14:textId="77777777" w:rsidTr="006A444E">
        <w:trPr>
          <w:jc w:val="center"/>
        </w:trPr>
        <w:tc>
          <w:tcPr>
            <w:tcW w:w="1828" w:type="dxa"/>
            <w:tcBorders>
              <w:top w:val="single" w:sz="4" w:space="0" w:color="auto"/>
              <w:bottom w:val="single" w:sz="4" w:space="0" w:color="auto"/>
            </w:tcBorders>
            <w:shd w:val="clear" w:color="auto" w:fill="auto"/>
          </w:tcPr>
          <w:p w14:paraId="2CF1D822" w14:textId="24993F3E" w:rsidR="00686025" w:rsidRPr="00E23F58" w:rsidRDefault="009C7438" w:rsidP="00686025">
            <w:pPr>
              <w:pStyle w:val="Tabletext"/>
            </w:pPr>
            <w:hyperlink r:id="rId42" w:history="1">
              <w:r w:rsidR="00686025" w:rsidRPr="00E23F58">
                <w:rPr>
                  <w:rStyle w:val="Hyperlink"/>
                </w:rPr>
                <w:t>TSAG-TD629</w:t>
              </w:r>
            </w:hyperlink>
          </w:p>
        </w:tc>
        <w:tc>
          <w:tcPr>
            <w:tcW w:w="1843" w:type="dxa"/>
            <w:tcBorders>
              <w:top w:val="single" w:sz="4" w:space="0" w:color="auto"/>
              <w:bottom w:val="single" w:sz="4" w:space="0" w:color="auto"/>
            </w:tcBorders>
            <w:shd w:val="clear" w:color="auto" w:fill="auto"/>
          </w:tcPr>
          <w:p w14:paraId="54FD5912"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164ED907" w14:textId="77777777" w:rsidR="00686025" w:rsidRPr="00E23F58" w:rsidRDefault="00686025" w:rsidP="00686025">
            <w:pPr>
              <w:pStyle w:val="Tabletext"/>
            </w:pPr>
            <w:r w:rsidRPr="00E23F58">
              <w:t>(for approval) Revised Recommendation ITU-T A.7 "Focus groups: Establishment and working procedures"</w:t>
            </w:r>
          </w:p>
        </w:tc>
        <w:tc>
          <w:tcPr>
            <w:tcW w:w="1740" w:type="dxa"/>
            <w:tcBorders>
              <w:top w:val="single" w:sz="4" w:space="0" w:color="auto"/>
              <w:bottom w:val="single" w:sz="4" w:space="0" w:color="auto"/>
            </w:tcBorders>
            <w:shd w:val="clear" w:color="auto" w:fill="auto"/>
          </w:tcPr>
          <w:p w14:paraId="69E8964A" w14:textId="77777777" w:rsidR="00686025" w:rsidRPr="00E23F58" w:rsidRDefault="00686025" w:rsidP="00686025">
            <w:pPr>
              <w:pStyle w:val="Tabletext"/>
            </w:pPr>
            <w:r w:rsidRPr="00E23F58">
              <w:t>RG-WM</w:t>
            </w:r>
          </w:p>
        </w:tc>
      </w:tr>
      <w:tr w:rsidR="00686025" w:rsidRPr="00E23F58" w14:paraId="1097685D" w14:textId="77777777" w:rsidTr="006A444E">
        <w:trPr>
          <w:jc w:val="center"/>
        </w:trPr>
        <w:tc>
          <w:tcPr>
            <w:tcW w:w="1828" w:type="dxa"/>
            <w:tcBorders>
              <w:top w:val="single" w:sz="4" w:space="0" w:color="auto"/>
              <w:bottom w:val="single" w:sz="4" w:space="0" w:color="auto"/>
            </w:tcBorders>
            <w:shd w:val="clear" w:color="auto" w:fill="auto"/>
          </w:tcPr>
          <w:p w14:paraId="4DDE46F1" w14:textId="459AA78D" w:rsidR="00686025" w:rsidRPr="00E23F58" w:rsidRDefault="009C7438" w:rsidP="00686025">
            <w:pPr>
              <w:pStyle w:val="Tabletext"/>
            </w:pPr>
            <w:hyperlink r:id="rId43" w:history="1">
              <w:r w:rsidR="00686025" w:rsidRPr="00E23F58">
                <w:rPr>
                  <w:rStyle w:val="Hyperlink"/>
                </w:rPr>
                <w:t>TSAG-TD630-R</w:t>
              </w:r>
              <w:r w:rsidR="00686025">
                <w:rPr>
                  <w:rStyle w:val="Hyperlink"/>
                </w:rPr>
                <w:t>4</w:t>
              </w:r>
            </w:hyperlink>
          </w:p>
        </w:tc>
        <w:tc>
          <w:tcPr>
            <w:tcW w:w="1843" w:type="dxa"/>
            <w:tcBorders>
              <w:top w:val="single" w:sz="4" w:space="0" w:color="auto"/>
              <w:bottom w:val="single" w:sz="4" w:space="0" w:color="auto"/>
            </w:tcBorders>
            <w:shd w:val="clear" w:color="auto" w:fill="auto"/>
          </w:tcPr>
          <w:p w14:paraId="63546025"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36F9480E" w14:textId="77777777" w:rsidR="00686025" w:rsidRPr="00E23F58" w:rsidRDefault="00686025" w:rsidP="00686025">
            <w:pPr>
              <w:pStyle w:val="Tabletext"/>
            </w:pPr>
            <w:r w:rsidRPr="00E23F58">
              <w:t>Draft revised WTSA Resolution 22 "Authorization for the Telecommunication Standardization Advisory Group to act between world telecommunication standardization assemblies"</w:t>
            </w:r>
          </w:p>
        </w:tc>
        <w:tc>
          <w:tcPr>
            <w:tcW w:w="1740" w:type="dxa"/>
            <w:tcBorders>
              <w:top w:val="single" w:sz="4" w:space="0" w:color="auto"/>
              <w:bottom w:val="single" w:sz="4" w:space="0" w:color="auto"/>
            </w:tcBorders>
            <w:shd w:val="clear" w:color="auto" w:fill="auto"/>
          </w:tcPr>
          <w:p w14:paraId="144E080C" w14:textId="77777777" w:rsidR="00686025" w:rsidRPr="00E23F58" w:rsidRDefault="00686025" w:rsidP="00686025">
            <w:pPr>
              <w:pStyle w:val="Tabletext"/>
            </w:pPr>
            <w:r w:rsidRPr="00E23F58">
              <w:t>RG-WM</w:t>
            </w:r>
          </w:p>
        </w:tc>
      </w:tr>
      <w:tr w:rsidR="00686025" w:rsidRPr="00E23F58" w14:paraId="4E081277" w14:textId="77777777" w:rsidTr="006A444E">
        <w:trPr>
          <w:jc w:val="center"/>
        </w:trPr>
        <w:tc>
          <w:tcPr>
            <w:tcW w:w="1828" w:type="dxa"/>
            <w:tcBorders>
              <w:top w:val="single" w:sz="4" w:space="0" w:color="auto"/>
              <w:bottom w:val="single" w:sz="4" w:space="0" w:color="auto"/>
            </w:tcBorders>
            <w:shd w:val="clear" w:color="auto" w:fill="auto"/>
          </w:tcPr>
          <w:p w14:paraId="1B8B6D83" w14:textId="128C1BD0" w:rsidR="00686025" w:rsidRPr="00E23F58" w:rsidRDefault="009C7438" w:rsidP="00686025">
            <w:pPr>
              <w:pStyle w:val="Tabletext"/>
            </w:pPr>
            <w:hyperlink r:id="rId44" w:history="1">
              <w:r w:rsidR="00686025" w:rsidRPr="00E23F58">
                <w:rPr>
                  <w:rStyle w:val="Hyperlink"/>
                </w:rPr>
                <w:t>TSAG-TD650</w:t>
              </w:r>
            </w:hyperlink>
          </w:p>
        </w:tc>
        <w:tc>
          <w:tcPr>
            <w:tcW w:w="1843" w:type="dxa"/>
            <w:tcBorders>
              <w:top w:val="single" w:sz="4" w:space="0" w:color="auto"/>
              <w:bottom w:val="single" w:sz="4" w:space="0" w:color="auto"/>
            </w:tcBorders>
            <w:shd w:val="clear" w:color="auto" w:fill="auto"/>
          </w:tcPr>
          <w:p w14:paraId="4EF4F722"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26B9A433" w14:textId="77777777" w:rsidR="00686025" w:rsidRPr="00E23F58" w:rsidRDefault="00686025" w:rsidP="00686025">
            <w:pPr>
              <w:pStyle w:val="Tabletext"/>
            </w:pPr>
            <w:r w:rsidRPr="00E23F58">
              <w:t>Update of the RG-WM work programme</w:t>
            </w:r>
          </w:p>
        </w:tc>
        <w:tc>
          <w:tcPr>
            <w:tcW w:w="1740" w:type="dxa"/>
            <w:tcBorders>
              <w:top w:val="single" w:sz="4" w:space="0" w:color="auto"/>
              <w:bottom w:val="single" w:sz="4" w:space="0" w:color="auto"/>
            </w:tcBorders>
            <w:shd w:val="clear" w:color="auto" w:fill="auto"/>
          </w:tcPr>
          <w:p w14:paraId="3ADD11FE" w14:textId="77777777" w:rsidR="00686025" w:rsidRPr="00E23F58" w:rsidRDefault="00686025" w:rsidP="00686025">
            <w:pPr>
              <w:pStyle w:val="Tabletext"/>
            </w:pPr>
            <w:r w:rsidRPr="00E23F58">
              <w:t>RG-WM</w:t>
            </w:r>
          </w:p>
        </w:tc>
      </w:tr>
      <w:tr w:rsidR="00686025" w:rsidRPr="00E23F58" w14:paraId="15C472A8" w14:textId="77777777" w:rsidTr="006A444E">
        <w:trPr>
          <w:jc w:val="center"/>
        </w:trPr>
        <w:tc>
          <w:tcPr>
            <w:tcW w:w="1828" w:type="dxa"/>
            <w:tcBorders>
              <w:top w:val="single" w:sz="4" w:space="0" w:color="auto"/>
              <w:bottom w:val="single" w:sz="4" w:space="0" w:color="auto"/>
            </w:tcBorders>
            <w:shd w:val="clear" w:color="auto" w:fill="auto"/>
          </w:tcPr>
          <w:p w14:paraId="26B94D3A" w14:textId="210B92B0" w:rsidR="00686025" w:rsidRPr="00E23F58" w:rsidRDefault="009C7438" w:rsidP="00686025">
            <w:pPr>
              <w:pStyle w:val="Tabletext"/>
            </w:pPr>
            <w:hyperlink r:id="rId45" w:history="1">
              <w:r w:rsidR="00686025" w:rsidRPr="00E23F58">
                <w:rPr>
                  <w:rStyle w:val="Hyperlink"/>
                </w:rPr>
                <w:t>TSAG-TD669</w:t>
              </w:r>
            </w:hyperlink>
          </w:p>
        </w:tc>
        <w:tc>
          <w:tcPr>
            <w:tcW w:w="1843" w:type="dxa"/>
            <w:tcBorders>
              <w:top w:val="single" w:sz="4" w:space="0" w:color="auto"/>
              <w:bottom w:val="single" w:sz="4" w:space="0" w:color="auto"/>
            </w:tcBorders>
            <w:shd w:val="clear" w:color="auto" w:fill="auto"/>
          </w:tcPr>
          <w:p w14:paraId="2DD4766C"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4ACFEA98" w14:textId="77777777" w:rsidR="00686025" w:rsidRPr="00E23F58" w:rsidRDefault="00686025" w:rsidP="00686025">
            <w:pPr>
              <w:pStyle w:val="Tabletext"/>
            </w:pPr>
            <w:r w:rsidRPr="00E23F58">
              <w:t>LS/o to all study groups about the resolution of AAP comments</w:t>
            </w:r>
          </w:p>
        </w:tc>
        <w:tc>
          <w:tcPr>
            <w:tcW w:w="1740" w:type="dxa"/>
            <w:tcBorders>
              <w:top w:val="single" w:sz="4" w:space="0" w:color="auto"/>
              <w:bottom w:val="single" w:sz="4" w:space="0" w:color="auto"/>
            </w:tcBorders>
            <w:shd w:val="clear" w:color="auto" w:fill="auto"/>
          </w:tcPr>
          <w:p w14:paraId="2567AF7F" w14:textId="77777777" w:rsidR="00686025" w:rsidRPr="00E23F58" w:rsidRDefault="00686025" w:rsidP="00686025">
            <w:pPr>
              <w:pStyle w:val="Tabletext"/>
            </w:pPr>
            <w:r w:rsidRPr="00E23F58">
              <w:t>RG-WM</w:t>
            </w:r>
          </w:p>
        </w:tc>
      </w:tr>
      <w:tr w:rsidR="00686025" w:rsidRPr="00E23F58" w14:paraId="01ADBE5B" w14:textId="77777777" w:rsidTr="006A444E">
        <w:trPr>
          <w:jc w:val="center"/>
        </w:trPr>
        <w:tc>
          <w:tcPr>
            <w:tcW w:w="1828" w:type="dxa"/>
            <w:tcBorders>
              <w:top w:val="single" w:sz="4" w:space="0" w:color="auto"/>
              <w:bottom w:val="single" w:sz="4" w:space="0" w:color="auto"/>
            </w:tcBorders>
            <w:shd w:val="clear" w:color="auto" w:fill="auto"/>
          </w:tcPr>
          <w:p w14:paraId="2C6F5081" w14:textId="3289DFF4" w:rsidR="00686025" w:rsidRPr="00E23F58" w:rsidRDefault="009C7438" w:rsidP="00686025">
            <w:pPr>
              <w:pStyle w:val="Tabletext"/>
            </w:pPr>
            <w:hyperlink r:id="rId46" w:history="1">
              <w:r w:rsidR="00686025" w:rsidRPr="00E23F58">
                <w:rPr>
                  <w:rStyle w:val="Hyperlink"/>
                </w:rPr>
                <w:t>TSAG-TD674</w:t>
              </w:r>
            </w:hyperlink>
          </w:p>
        </w:tc>
        <w:tc>
          <w:tcPr>
            <w:tcW w:w="1843" w:type="dxa"/>
            <w:tcBorders>
              <w:top w:val="single" w:sz="4" w:space="0" w:color="auto"/>
              <w:bottom w:val="single" w:sz="4" w:space="0" w:color="auto"/>
            </w:tcBorders>
            <w:shd w:val="clear" w:color="auto" w:fill="auto"/>
          </w:tcPr>
          <w:p w14:paraId="4570248D"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7A371E32" w14:textId="77777777" w:rsidR="00686025" w:rsidRPr="00E23F58" w:rsidRDefault="00686025" w:rsidP="00686025">
            <w:pPr>
              <w:pStyle w:val="Tabletext"/>
            </w:pPr>
            <w:r w:rsidRPr="00E23F58">
              <w:t>LS/o to all study groups on the publication process of revisions, amendments and corrigenda to ITU-T Recommendations | ISO/IEC international standards published as common texts</w:t>
            </w:r>
          </w:p>
        </w:tc>
        <w:tc>
          <w:tcPr>
            <w:tcW w:w="1740" w:type="dxa"/>
            <w:tcBorders>
              <w:top w:val="single" w:sz="4" w:space="0" w:color="auto"/>
              <w:bottom w:val="single" w:sz="4" w:space="0" w:color="auto"/>
            </w:tcBorders>
            <w:shd w:val="clear" w:color="auto" w:fill="auto"/>
          </w:tcPr>
          <w:p w14:paraId="2F8E505D" w14:textId="77777777" w:rsidR="00686025" w:rsidRPr="00E23F58" w:rsidRDefault="00686025" w:rsidP="00686025">
            <w:pPr>
              <w:pStyle w:val="Tabletext"/>
            </w:pPr>
            <w:r w:rsidRPr="00E23F58">
              <w:t>RG-WM</w:t>
            </w:r>
          </w:p>
        </w:tc>
      </w:tr>
      <w:tr w:rsidR="00686025" w:rsidRPr="00E23F58" w14:paraId="664B9BE9" w14:textId="77777777" w:rsidTr="006A444E">
        <w:trPr>
          <w:jc w:val="center"/>
        </w:trPr>
        <w:tc>
          <w:tcPr>
            <w:tcW w:w="1828" w:type="dxa"/>
            <w:tcBorders>
              <w:top w:val="single" w:sz="4" w:space="0" w:color="auto"/>
              <w:bottom w:val="single" w:sz="4" w:space="0" w:color="auto"/>
            </w:tcBorders>
            <w:shd w:val="clear" w:color="auto" w:fill="auto"/>
          </w:tcPr>
          <w:p w14:paraId="016C4FE0" w14:textId="29086C7F" w:rsidR="00686025" w:rsidRPr="00E23F58" w:rsidRDefault="009C7438" w:rsidP="00686025">
            <w:pPr>
              <w:pStyle w:val="Tabletext"/>
            </w:pPr>
            <w:hyperlink r:id="rId47" w:history="1">
              <w:r w:rsidR="00686025" w:rsidRPr="00E23F58">
                <w:rPr>
                  <w:rStyle w:val="Hyperlink"/>
                </w:rPr>
                <w:t>TSAG-TD675</w:t>
              </w:r>
            </w:hyperlink>
          </w:p>
        </w:tc>
        <w:tc>
          <w:tcPr>
            <w:tcW w:w="1843" w:type="dxa"/>
            <w:tcBorders>
              <w:top w:val="single" w:sz="4" w:space="0" w:color="auto"/>
              <w:bottom w:val="single" w:sz="4" w:space="0" w:color="auto"/>
            </w:tcBorders>
            <w:shd w:val="clear" w:color="auto" w:fill="auto"/>
          </w:tcPr>
          <w:p w14:paraId="3340FB4D" w14:textId="77777777" w:rsidR="00686025" w:rsidRPr="00E23F58" w:rsidRDefault="00686025" w:rsidP="00686025">
            <w:pPr>
              <w:pStyle w:val="Tabletext"/>
            </w:pPr>
            <w:r w:rsidRPr="00E23F58">
              <w:t>Rapporteur, RG-WM</w:t>
            </w:r>
          </w:p>
        </w:tc>
        <w:tc>
          <w:tcPr>
            <w:tcW w:w="4198" w:type="dxa"/>
            <w:tcBorders>
              <w:top w:val="single" w:sz="4" w:space="0" w:color="auto"/>
              <w:bottom w:val="single" w:sz="4" w:space="0" w:color="auto"/>
            </w:tcBorders>
            <w:shd w:val="clear" w:color="auto" w:fill="auto"/>
          </w:tcPr>
          <w:p w14:paraId="5EF588EA" w14:textId="77777777" w:rsidR="00686025" w:rsidRPr="00E23F58" w:rsidRDefault="00686025" w:rsidP="00686025">
            <w:pPr>
              <w:pStyle w:val="Tabletext"/>
            </w:pPr>
            <w:r w:rsidRPr="00E23F58">
              <w:t>LS/o to all study groups about the use of specific editions (with a date of approval) for normative references in clause 2 of ITU-T Recommendations</w:t>
            </w:r>
          </w:p>
        </w:tc>
        <w:tc>
          <w:tcPr>
            <w:tcW w:w="1740" w:type="dxa"/>
            <w:tcBorders>
              <w:top w:val="single" w:sz="4" w:space="0" w:color="auto"/>
              <w:bottom w:val="single" w:sz="4" w:space="0" w:color="auto"/>
            </w:tcBorders>
            <w:shd w:val="clear" w:color="auto" w:fill="auto"/>
          </w:tcPr>
          <w:p w14:paraId="0C925ECD" w14:textId="77777777" w:rsidR="00686025" w:rsidRPr="00E23F58" w:rsidRDefault="00686025" w:rsidP="00686025">
            <w:pPr>
              <w:pStyle w:val="Tabletext"/>
            </w:pPr>
            <w:r w:rsidRPr="00E23F58">
              <w:t>RG-WM</w:t>
            </w:r>
          </w:p>
        </w:tc>
      </w:tr>
      <w:tr w:rsidR="00930B4D" w:rsidRPr="00E23F58" w14:paraId="52B35A9C" w14:textId="77777777" w:rsidTr="006A444E">
        <w:trPr>
          <w:jc w:val="center"/>
        </w:trPr>
        <w:tc>
          <w:tcPr>
            <w:tcW w:w="1828" w:type="dxa"/>
            <w:tcBorders>
              <w:top w:val="single" w:sz="4" w:space="0" w:color="auto"/>
              <w:bottom w:val="single" w:sz="4" w:space="0" w:color="auto"/>
            </w:tcBorders>
            <w:shd w:val="clear" w:color="auto" w:fill="auto"/>
          </w:tcPr>
          <w:p w14:paraId="27818850" w14:textId="33E4D8BC" w:rsidR="00930B4D" w:rsidRDefault="009C7438" w:rsidP="00930B4D">
            <w:pPr>
              <w:pStyle w:val="Tabletext"/>
            </w:pPr>
            <w:hyperlink r:id="rId48" w:history="1">
              <w:r w:rsidR="00930B4D" w:rsidRPr="00E23F58">
                <w:rPr>
                  <w:rStyle w:val="Hyperlink"/>
                </w:rPr>
                <w:t>TSAG-TD676</w:t>
              </w:r>
            </w:hyperlink>
          </w:p>
        </w:tc>
        <w:tc>
          <w:tcPr>
            <w:tcW w:w="1843" w:type="dxa"/>
            <w:tcBorders>
              <w:top w:val="single" w:sz="4" w:space="0" w:color="auto"/>
              <w:bottom w:val="single" w:sz="4" w:space="0" w:color="auto"/>
            </w:tcBorders>
            <w:shd w:val="clear" w:color="auto" w:fill="auto"/>
          </w:tcPr>
          <w:p w14:paraId="2F572BDF" w14:textId="250DD29D" w:rsidR="00930B4D" w:rsidRPr="00E23F58" w:rsidRDefault="00930B4D" w:rsidP="00930B4D">
            <w:pPr>
              <w:pStyle w:val="Tabletext"/>
            </w:pPr>
            <w:r w:rsidRPr="00E23F58">
              <w:t>Rapporteur, RG-WM</w:t>
            </w:r>
          </w:p>
        </w:tc>
        <w:tc>
          <w:tcPr>
            <w:tcW w:w="4198" w:type="dxa"/>
            <w:tcBorders>
              <w:top w:val="single" w:sz="4" w:space="0" w:color="auto"/>
              <w:bottom w:val="single" w:sz="4" w:space="0" w:color="auto"/>
            </w:tcBorders>
            <w:shd w:val="clear" w:color="auto" w:fill="auto"/>
          </w:tcPr>
          <w:p w14:paraId="3E3AD670" w14:textId="76DCDCE6" w:rsidR="00930B4D" w:rsidRPr="00E23F58" w:rsidRDefault="00930B4D" w:rsidP="00930B4D">
            <w:pPr>
              <w:pStyle w:val="Tabletext"/>
            </w:pPr>
            <w:r w:rsidRPr="00E23F58">
              <w:t>LS/o to all study groups on the use of tools to develop ITU-T Recommendations</w:t>
            </w:r>
          </w:p>
        </w:tc>
        <w:tc>
          <w:tcPr>
            <w:tcW w:w="1740" w:type="dxa"/>
            <w:tcBorders>
              <w:top w:val="single" w:sz="4" w:space="0" w:color="auto"/>
              <w:bottom w:val="single" w:sz="4" w:space="0" w:color="auto"/>
            </w:tcBorders>
            <w:shd w:val="clear" w:color="auto" w:fill="auto"/>
          </w:tcPr>
          <w:p w14:paraId="72416B04" w14:textId="121347E3" w:rsidR="00930B4D" w:rsidRPr="00E23F58" w:rsidRDefault="00930B4D" w:rsidP="00930B4D">
            <w:pPr>
              <w:pStyle w:val="Tabletext"/>
            </w:pPr>
            <w:r w:rsidRPr="00E23F58">
              <w:t>RG-WM</w:t>
            </w:r>
          </w:p>
        </w:tc>
      </w:tr>
      <w:tr w:rsidR="00930B4D" w:rsidRPr="00E23F58" w14:paraId="70581D4E" w14:textId="77777777" w:rsidTr="006A444E">
        <w:trPr>
          <w:jc w:val="center"/>
        </w:trPr>
        <w:tc>
          <w:tcPr>
            <w:tcW w:w="1828" w:type="dxa"/>
            <w:tcBorders>
              <w:top w:val="single" w:sz="4" w:space="0" w:color="auto"/>
              <w:bottom w:val="single" w:sz="12" w:space="0" w:color="auto"/>
            </w:tcBorders>
            <w:shd w:val="clear" w:color="auto" w:fill="auto"/>
          </w:tcPr>
          <w:p w14:paraId="7DA937BF" w14:textId="6A089620" w:rsidR="00930B4D" w:rsidRPr="00E23F58" w:rsidRDefault="009C7438" w:rsidP="00930B4D">
            <w:pPr>
              <w:pStyle w:val="Tabletext"/>
            </w:pPr>
            <w:hyperlink r:id="rId49" w:history="1">
              <w:r w:rsidR="00930B4D" w:rsidRPr="00E23F58">
                <w:rPr>
                  <w:rStyle w:val="Hyperlink"/>
                </w:rPr>
                <w:t>TSAG-TD</w:t>
              </w:r>
              <w:r w:rsidR="00930B4D" w:rsidRPr="00834FC5">
                <w:rPr>
                  <w:rStyle w:val="Hyperlink"/>
                </w:rPr>
                <w:t>685</w:t>
              </w:r>
            </w:hyperlink>
          </w:p>
        </w:tc>
        <w:tc>
          <w:tcPr>
            <w:tcW w:w="1843" w:type="dxa"/>
            <w:tcBorders>
              <w:top w:val="single" w:sz="4" w:space="0" w:color="auto"/>
              <w:bottom w:val="single" w:sz="12" w:space="0" w:color="auto"/>
            </w:tcBorders>
            <w:shd w:val="clear" w:color="auto" w:fill="auto"/>
          </w:tcPr>
          <w:p w14:paraId="5FCC8F20" w14:textId="77777777" w:rsidR="00930B4D" w:rsidRPr="00E23F58" w:rsidRDefault="00930B4D" w:rsidP="00930B4D">
            <w:pPr>
              <w:pStyle w:val="Tabletext"/>
            </w:pPr>
            <w:r w:rsidRPr="00E23F58">
              <w:t>Rapporteur, RG-WM</w:t>
            </w:r>
          </w:p>
        </w:tc>
        <w:tc>
          <w:tcPr>
            <w:tcW w:w="4198" w:type="dxa"/>
            <w:tcBorders>
              <w:top w:val="single" w:sz="4" w:space="0" w:color="auto"/>
              <w:bottom w:val="single" w:sz="12" w:space="0" w:color="auto"/>
            </w:tcBorders>
            <w:shd w:val="clear" w:color="auto" w:fill="auto"/>
          </w:tcPr>
          <w:p w14:paraId="459B9877" w14:textId="2968A487" w:rsidR="00930B4D" w:rsidRPr="00E23F58" w:rsidRDefault="002A51A7" w:rsidP="00930B4D">
            <w:pPr>
              <w:pStyle w:val="Tabletext"/>
            </w:pPr>
            <w:r w:rsidRPr="001513FD">
              <w:t xml:space="preserve">LS/o on the </w:t>
            </w:r>
            <w:r>
              <w:t xml:space="preserve">agreement of new Supplement 6 to the </w:t>
            </w:r>
            <w:r w:rsidRPr="00B4739B">
              <w:t xml:space="preserve">ITU-T A-series Recommendations "Guidelines for the development of a </w:t>
            </w:r>
            <w:r w:rsidRPr="00B4739B">
              <w:lastRenderedPageBreak/>
              <w:t xml:space="preserve">standardization gap analysis" </w:t>
            </w:r>
            <w:r>
              <w:t>[</w:t>
            </w:r>
            <w:r w:rsidRPr="001513FD">
              <w:t>to all study groups</w:t>
            </w:r>
            <w:r>
              <w:t>]</w:t>
            </w:r>
          </w:p>
        </w:tc>
        <w:tc>
          <w:tcPr>
            <w:tcW w:w="1740" w:type="dxa"/>
            <w:tcBorders>
              <w:top w:val="single" w:sz="4" w:space="0" w:color="auto"/>
              <w:bottom w:val="single" w:sz="12" w:space="0" w:color="auto"/>
            </w:tcBorders>
            <w:shd w:val="clear" w:color="auto" w:fill="auto"/>
          </w:tcPr>
          <w:p w14:paraId="7D34DEE6" w14:textId="77777777" w:rsidR="00930B4D" w:rsidRPr="00E23F58" w:rsidRDefault="00930B4D" w:rsidP="00930B4D">
            <w:pPr>
              <w:pStyle w:val="Tabletext"/>
            </w:pPr>
            <w:r w:rsidRPr="00E23F58">
              <w:lastRenderedPageBreak/>
              <w:t>RG-WM</w:t>
            </w:r>
          </w:p>
        </w:tc>
      </w:tr>
      <w:tr w:rsidR="00930B4D" w:rsidRPr="00E23F58" w14:paraId="56740518" w14:textId="77777777" w:rsidTr="006A444E">
        <w:trPr>
          <w:jc w:val="center"/>
        </w:trPr>
        <w:tc>
          <w:tcPr>
            <w:tcW w:w="1828" w:type="dxa"/>
            <w:tcBorders>
              <w:top w:val="single" w:sz="12" w:space="0" w:color="auto"/>
            </w:tcBorders>
            <w:shd w:val="clear" w:color="auto" w:fill="auto"/>
          </w:tcPr>
          <w:p w14:paraId="7F692DFF" w14:textId="14A78BC3" w:rsidR="00930B4D" w:rsidRPr="00E23F58" w:rsidRDefault="009C7438" w:rsidP="00930B4D">
            <w:pPr>
              <w:pStyle w:val="Tabletext"/>
            </w:pPr>
            <w:hyperlink r:id="rId50" w:history="1">
              <w:r w:rsidR="00930B4D" w:rsidRPr="00E23F58">
                <w:rPr>
                  <w:rStyle w:val="Hyperlink"/>
                </w:rPr>
                <w:t>TSAG-TD612-R</w:t>
              </w:r>
              <w:r w:rsidR="00744BE4">
                <w:rPr>
                  <w:rStyle w:val="Hyperlink"/>
                </w:rPr>
                <w:t>3</w:t>
              </w:r>
            </w:hyperlink>
          </w:p>
        </w:tc>
        <w:tc>
          <w:tcPr>
            <w:tcW w:w="1843" w:type="dxa"/>
            <w:tcBorders>
              <w:top w:val="single" w:sz="12" w:space="0" w:color="auto"/>
            </w:tcBorders>
            <w:shd w:val="clear" w:color="auto" w:fill="auto"/>
          </w:tcPr>
          <w:p w14:paraId="011688CD" w14:textId="77777777" w:rsidR="00930B4D" w:rsidRPr="00E23F58" w:rsidRDefault="00930B4D" w:rsidP="00930B4D">
            <w:pPr>
              <w:pStyle w:val="Tabletext"/>
            </w:pPr>
            <w:r w:rsidRPr="00E23F58">
              <w:t>Rapporteur, RG-WTSA</w:t>
            </w:r>
          </w:p>
        </w:tc>
        <w:tc>
          <w:tcPr>
            <w:tcW w:w="4198" w:type="dxa"/>
            <w:tcBorders>
              <w:top w:val="single" w:sz="12" w:space="0" w:color="auto"/>
            </w:tcBorders>
            <w:shd w:val="clear" w:color="auto" w:fill="auto"/>
          </w:tcPr>
          <w:p w14:paraId="588AC902" w14:textId="77777777" w:rsidR="00930B4D" w:rsidRPr="00E23F58" w:rsidRDefault="00930B4D" w:rsidP="00930B4D">
            <w:pPr>
              <w:pStyle w:val="Tabletext"/>
            </w:pPr>
            <w:r w:rsidRPr="00E23F58">
              <w:t xml:space="preserve">RG-WTSA deliverable: Draft </w:t>
            </w:r>
            <w:proofErr w:type="spellStart"/>
            <w:proofErr w:type="gramStart"/>
            <w:r w:rsidRPr="00E23F58">
              <w:t>A.SupWTSAGL</w:t>
            </w:r>
            <w:proofErr w:type="spellEnd"/>
            <w:proofErr w:type="gramEnd"/>
            <w:r w:rsidRPr="00E23F58">
              <w:t xml:space="preserve"> "WTSA preparation guideline on Resolutions" for agreement</w:t>
            </w:r>
          </w:p>
        </w:tc>
        <w:tc>
          <w:tcPr>
            <w:tcW w:w="1740" w:type="dxa"/>
            <w:tcBorders>
              <w:top w:val="single" w:sz="12" w:space="0" w:color="auto"/>
            </w:tcBorders>
            <w:shd w:val="clear" w:color="auto" w:fill="auto"/>
          </w:tcPr>
          <w:p w14:paraId="5F4E35D5" w14:textId="77777777" w:rsidR="00930B4D" w:rsidRPr="00E23F58" w:rsidRDefault="00930B4D" w:rsidP="00930B4D">
            <w:pPr>
              <w:pStyle w:val="Tabletext"/>
            </w:pPr>
            <w:r w:rsidRPr="00E23F58">
              <w:t>RG-WTSA</w:t>
            </w:r>
          </w:p>
        </w:tc>
      </w:tr>
      <w:tr w:rsidR="00930B4D" w:rsidRPr="00E23F58" w14:paraId="4F68EB40" w14:textId="77777777" w:rsidTr="006A444E">
        <w:trPr>
          <w:jc w:val="center"/>
        </w:trPr>
        <w:tc>
          <w:tcPr>
            <w:tcW w:w="1828" w:type="dxa"/>
            <w:shd w:val="clear" w:color="auto" w:fill="auto"/>
          </w:tcPr>
          <w:p w14:paraId="3BF445F5" w14:textId="7AA96192" w:rsidR="00930B4D" w:rsidRPr="00E23F58" w:rsidRDefault="009C7438" w:rsidP="00930B4D">
            <w:pPr>
              <w:pStyle w:val="Tabletext"/>
            </w:pPr>
            <w:hyperlink r:id="rId51" w:history="1">
              <w:r w:rsidR="00930B4D" w:rsidRPr="00E23F58">
                <w:rPr>
                  <w:rStyle w:val="Hyperlink"/>
                </w:rPr>
                <w:t>TSAG-TD613-R</w:t>
              </w:r>
              <w:r w:rsidR="00744BE4">
                <w:rPr>
                  <w:rStyle w:val="Hyperlink"/>
                </w:rPr>
                <w:t>3</w:t>
              </w:r>
            </w:hyperlink>
          </w:p>
        </w:tc>
        <w:tc>
          <w:tcPr>
            <w:tcW w:w="1843" w:type="dxa"/>
            <w:shd w:val="clear" w:color="auto" w:fill="auto"/>
          </w:tcPr>
          <w:p w14:paraId="252C927C" w14:textId="77777777" w:rsidR="00930B4D" w:rsidRPr="00E23F58" w:rsidRDefault="00930B4D" w:rsidP="00930B4D">
            <w:pPr>
              <w:pStyle w:val="Tabletext"/>
            </w:pPr>
            <w:r w:rsidRPr="00E23F58">
              <w:t>Rapporteur, RG-WTSA</w:t>
            </w:r>
          </w:p>
        </w:tc>
        <w:tc>
          <w:tcPr>
            <w:tcW w:w="4198" w:type="dxa"/>
            <w:shd w:val="clear" w:color="auto" w:fill="auto"/>
          </w:tcPr>
          <w:p w14:paraId="39FC67A7" w14:textId="77777777" w:rsidR="00930B4D" w:rsidRPr="00E23F58" w:rsidRDefault="00930B4D" w:rsidP="00930B4D">
            <w:pPr>
              <w:pStyle w:val="Tabletext"/>
            </w:pPr>
            <w:r w:rsidRPr="00E23F58">
              <w:t>RG-WTSA deliverable: Draft A.BN "Briefing note on how to chair WTSA Sub-committee/Ad Hoc Group meetings" for agreement</w:t>
            </w:r>
          </w:p>
        </w:tc>
        <w:tc>
          <w:tcPr>
            <w:tcW w:w="1740" w:type="dxa"/>
            <w:shd w:val="clear" w:color="auto" w:fill="auto"/>
          </w:tcPr>
          <w:p w14:paraId="23214BE2" w14:textId="77777777" w:rsidR="00930B4D" w:rsidRPr="00E23F58" w:rsidRDefault="00930B4D" w:rsidP="00930B4D">
            <w:pPr>
              <w:pStyle w:val="Tabletext"/>
            </w:pPr>
            <w:r w:rsidRPr="00E23F58">
              <w:t>RG-WTSA</w:t>
            </w:r>
          </w:p>
        </w:tc>
      </w:tr>
      <w:tr w:rsidR="00930B4D" w:rsidRPr="00E23F58" w14:paraId="615EC8B6" w14:textId="77777777" w:rsidTr="006A444E">
        <w:trPr>
          <w:jc w:val="center"/>
        </w:trPr>
        <w:tc>
          <w:tcPr>
            <w:tcW w:w="1828" w:type="dxa"/>
            <w:shd w:val="clear" w:color="auto" w:fill="auto"/>
          </w:tcPr>
          <w:p w14:paraId="0715E167" w14:textId="50FDAD33" w:rsidR="00930B4D" w:rsidRPr="00E23F58" w:rsidRDefault="009C7438" w:rsidP="00930B4D">
            <w:pPr>
              <w:pStyle w:val="Tabletext"/>
            </w:pPr>
            <w:hyperlink r:id="rId52" w:history="1">
              <w:r w:rsidR="00930B4D" w:rsidRPr="00E23F58">
                <w:rPr>
                  <w:rStyle w:val="Hyperlink"/>
                </w:rPr>
                <w:t>TSAG-TD678</w:t>
              </w:r>
            </w:hyperlink>
          </w:p>
        </w:tc>
        <w:tc>
          <w:tcPr>
            <w:tcW w:w="1843" w:type="dxa"/>
            <w:shd w:val="clear" w:color="auto" w:fill="auto"/>
          </w:tcPr>
          <w:p w14:paraId="6D74D627" w14:textId="77777777" w:rsidR="00930B4D" w:rsidRPr="00E23F58" w:rsidRDefault="00930B4D" w:rsidP="00930B4D">
            <w:pPr>
              <w:pStyle w:val="Tabletext"/>
            </w:pPr>
            <w:r w:rsidRPr="00E23F58">
              <w:t>Rapporteur, RG-WTSA</w:t>
            </w:r>
          </w:p>
        </w:tc>
        <w:tc>
          <w:tcPr>
            <w:tcW w:w="4198" w:type="dxa"/>
            <w:shd w:val="clear" w:color="auto" w:fill="auto"/>
          </w:tcPr>
          <w:p w14:paraId="364876AD" w14:textId="77777777" w:rsidR="00930B4D" w:rsidRPr="00E23F58" w:rsidRDefault="00930B4D" w:rsidP="00930B4D">
            <w:pPr>
              <w:pStyle w:val="Tabletext"/>
            </w:pPr>
            <w:r w:rsidRPr="00E23F58">
              <w:t xml:space="preserve">LS/o on </w:t>
            </w:r>
            <w:proofErr w:type="spellStart"/>
            <w:proofErr w:type="gramStart"/>
            <w:r w:rsidRPr="00E23F58">
              <w:t>A.SupWTSAGL</w:t>
            </w:r>
            <w:proofErr w:type="spellEnd"/>
            <w:proofErr w:type="gramEnd"/>
            <w:r w:rsidRPr="00E23F58">
              <w:t xml:space="preserve"> "WTSA preparation guideline on Resolutions" and latest WTSA Action Plan [to all ITU-T SGs and regional telecommunication organizations]</w:t>
            </w:r>
          </w:p>
        </w:tc>
        <w:tc>
          <w:tcPr>
            <w:tcW w:w="1740" w:type="dxa"/>
            <w:shd w:val="clear" w:color="auto" w:fill="auto"/>
          </w:tcPr>
          <w:p w14:paraId="14FDA2E4" w14:textId="77777777" w:rsidR="00930B4D" w:rsidRPr="00E23F58" w:rsidRDefault="00930B4D" w:rsidP="00930B4D">
            <w:pPr>
              <w:pStyle w:val="Tabletext"/>
            </w:pPr>
            <w:r w:rsidRPr="00E23F58">
              <w:t>RG-WTSA</w:t>
            </w:r>
          </w:p>
        </w:tc>
      </w:tr>
      <w:tr w:rsidR="00930B4D" w:rsidRPr="00E23F58" w14:paraId="13E519BB" w14:textId="77777777" w:rsidTr="006A444E">
        <w:trPr>
          <w:jc w:val="center"/>
        </w:trPr>
        <w:tc>
          <w:tcPr>
            <w:tcW w:w="1828" w:type="dxa"/>
            <w:shd w:val="clear" w:color="auto" w:fill="auto"/>
          </w:tcPr>
          <w:p w14:paraId="0C46DDB0" w14:textId="6D6EB69B" w:rsidR="00930B4D" w:rsidRPr="00E23F58" w:rsidRDefault="009C7438" w:rsidP="00930B4D">
            <w:pPr>
              <w:pStyle w:val="Tabletext"/>
            </w:pPr>
            <w:hyperlink r:id="rId53" w:history="1">
              <w:r w:rsidR="00930B4D" w:rsidRPr="00E23F58">
                <w:rPr>
                  <w:rStyle w:val="Hyperlink"/>
                </w:rPr>
                <w:t>TSAG-TD679</w:t>
              </w:r>
            </w:hyperlink>
          </w:p>
        </w:tc>
        <w:tc>
          <w:tcPr>
            <w:tcW w:w="1843" w:type="dxa"/>
            <w:shd w:val="clear" w:color="auto" w:fill="auto"/>
          </w:tcPr>
          <w:p w14:paraId="15B36E2D" w14:textId="77777777" w:rsidR="00930B4D" w:rsidRPr="00E23F58" w:rsidRDefault="00930B4D" w:rsidP="00930B4D">
            <w:pPr>
              <w:pStyle w:val="Tabletext"/>
            </w:pPr>
            <w:r w:rsidRPr="00E23F58">
              <w:t>Rapporteur, RG-WTSA</w:t>
            </w:r>
          </w:p>
        </w:tc>
        <w:tc>
          <w:tcPr>
            <w:tcW w:w="4198" w:type="dxa"/>
            <w:shd w:val="clear" w:color="auto" w:fill="auto"/>
          </w:tcPr>
          <w:p w14:paraId="1F966188" w14:textId="77777777" w:rsidR="00930B4D" w:rsidRPr="00E23F58" w:rsidRDefault="00930B4D" w:rsidP="00930B4D">
            <w:pPr>
              <w:pStyle w:val="Tabletext"/>
            </w:pPr>
            <w:r w:rsidRPr="00E23F58">
              <w:t xml:space="preserve">LS/o on </w:t>
            </w:r>
            <w:proofErr w:type="spellStart"/>
            <w:proofErr w:type="gramStart"/>
            <w:r w:rsidRPr="00E23F58">
              <w:t>A.SupWTSAGL</w:t>
            </w:r>
            <w:proofErr w:type="spellEnd"/>
            <w:proofErr w:type="gramEnd"/>
            <w:r w:rsidRPr="00E23F58">
              <w:t xml:space="preserve"> "WTSA preparation guideline on Resolutions" [to ISCG, TDAG, RAG]</w:t>
            </w:r>
          </w:p>
        </w:tc>
        <w:tc>
          <w:tcPr>
            <w:tcW w:w="1740" w:type="dxa"/>
            <w:shd w:val="clear" w:color="auto" w:fill="auto"/>
          </w:tcPr>
          <w:p w14:paraId="6728662F" w14:textId="77777777" w:rsidR="00930B4D" w:rsidRPr="00E23F58" w:rsidRDefault="00930B4D" w:rsidP="00930B4D">
            <w:pPr>
              <w:pStyle w:val="Tabletext"/>
            </w:pPr>
            <w:r w:rsidRPr="00E23F58">
              <w:t>RG-WTSA</w:t>
            </w:r>
          </w:p>
        </w:tc>
      </w:tr>
      <w:tr w:rsidR="00930B4D" w:rsidRPr="00E23F58" w14:paraId="6EB1D0FD" w14:textId="77777777" w:rsidTr="006A444E">
        <w:trPr>
          <w:jc w:val="center"/>
        </w:trPr>
        <w:tc>
          <w:tcPr>
            <w:tcW w:w="1828" w:type="dxa"/>
            <w:shd w:val="clear" w:color="auto" w:fill="auto"/>
          </w:tcPr>
          <w:p w14:paraId="5718C9B0" w14:textId="46E0716A" w:rsidR="00930B4D" w:rsidRPr="00E23F58" w:rsidRDefault="009C7438" w:rsidP="00930B4D">
            <w:pPr>
              <w:pStyle w:val="Tabletext"/>
            </w:pPr>
            <w:hyperlink r:id="rId54" w:history="1">
              <w:r w:rsidR="00930B4D" w:rsidRPr="00E23F58">
                <w:rPr>
                  <w:rStyle w:val="Hyperlink"/>
                </w:rPr>
                <w:t>TSAG-TD6</w:t>
              </w:r>
              <w:r w:rsidR="00930B4D">
                <w:rPr>
                  <w:rStyle w:val="Hyperlink"/>
                </w:rPr>
                <w:t>83</w:t>
              </w:r>
            </w:hyperlink>
          </w:p>
        </w:tc>
        <w:tc>
          <w:tcPr>
            <w:tcW w:w="1843" w:type="dxa"/>
            <w:shd w:val="clear" w:color="auto" w:fill="auto"/>
          </w:tcPr>
          <w:p w14:paraId="6CFE4BF6" w14:textId="5FAB82AD" w:rsidR="00930B4D" w:rsidRPr="00E23F58" w:rsidRDefault="00930B4D" w:rsidP="00930B4D">
            <w:pPr>
              <w:pStyle w:val="Tabletext"/>
            </w:pPr>
            <w:r w:rsidRPr="00E23F58">
              <w:t>Rapporteur, RG-WTSA</w:t>
            </w:r>
          </w:p>
        </w:tc>
        <w:tc>
          <w:tcPr>
            <w:tcW w:w="4198" w:type="dxa"/>
            <w:shd w:val="clear" w:color="auto" w:fill="auto"/>
          </w:tcPr>
          <w:p w14:paraId="72B51333" w14:textId="071A5748" w:rsidR="00930B4D" w:rsidRPr="00E23F58" w:rsidRDefault="00930B4D" w:rsidP="00930B4D">
            <w:pPr>
              <w:pStyle w:val="Tabletext"/>
            </w:pPr>
            <w:r w:rsidRPr="00DA3FBF">
              <w:t>Updated RG-WTSA work programme</w:t>
            </w:r>
          </w:p>
        </w:tc>
        <w:tc>
          <w:tcPr>
            <w:tcW w:w="1740" w:type="dxa"/>
            <w:shd w:val="clear" w:color="auto" w:fill="auto"/>
          </w:tcPr>
          <w:p w14:paraId="27AE8F07" w14:textId="2C644627" w:rsidR="00930B4D" w:rsidRPr="00E23F58" w:rsidRDefault="00930B4D" w:rsidP="00930B4D">
            <w:pPr>
              <w:pStyle w:val="Tabletext"/>
            </w:pPr>
            <w:r w:rsidRPr="00E23F58">
              <w:t>RG-WTSA</w:t>
            </w:r>
          </w:p>
        </w:tc>
      </w:tr>
      <w:tr w:rsidR="00930B4D" w:rsidRPr="00E23F58" w14:paraId="2A38F01D" w14:textId="77777777" w:rsidTr="006A444E">
        <w:trPr>
          <w:jc w:val="center"/>
        </w:trPr>
        <w:tc>
          <w:tcPr>
            <w:tcW w:w="1828" w:type="dxa"/>
            <w:shd w:val="clear" w:color="auto" w:fill="auto"/>
          </w:tcPr>
          <w:p w14:paraId="1AB3CB7A" w14:textId="77777777" w:rsidR="00930B4D" w:rsidRDefault="00930B4D" w:rsidP="00930B4D">
            <w:pPr>
              <w:pStyle w:val="Tabletext"/>
            </w:pPr>
          </w:p>
        </w:tc>
        <w:tc>
          <w:tcPr>
            <w:tcW w:w="1843" w:type="dxa"/>
            <w:shd w:val="clear" w:color="auto" w:fill="auto"/>
          </w:tcPr>
          <w:p w14:paraId="7E91D1F2" w14:textId="77777777" w:rsidR="00930B4D" w:rsidRPr="00E23F58" w:rsidRDefault="00930B4D" w:rsidP="00930B4D">
            <w:pPr>
              <w:pStyle w:val="Tabletext"/>
            </w:pPr>
          </w:p>
        </w:tc>
        <w:tc>
          <w:tcPr>
            <w:tcW w:w="4198" w:type="dxa"/>
            <w:shd w:val="clear" w:color="auto" w:fill="auto"/>
          </w:tcPr>
          <w:p w14:paraId="3B302DD2" w14:textId="77777777" w:rsidR="00930B4D" w:rsidRDefault="00930B4D" w:rsidP="00930B4D">
            <w:pPr>
              <w:pStyle w:val="Tabletext"/>
            </w:pPr>
          </w:p>
        </w:tc>
        <w:tc>
          <w:tcPr>
            <w:tcW w:w="1740" w:type="dxa"/>
            <w:shd w:val="clear" w:color="auto" w:fill="auto"/>
          </w:tcPr>
          <w:p w14:paraId="425AA356" w14:textId="77777777" w:rsidR="00930B4D" w:rsidRPr="00E23F58" w:rsidRDefault="00930B4D" w:rsidP="00930B4D">
            <w:pPr>
              <w:pStyle w:val="Tabletext"/>
            </w:pPr>
          </w:p>
        </w:tc>
      </w:tr>
      <w:tr w:rsidR="00930B4D" w:rsidRPr="00E23F58" w14:paraId="701D879D" w14:textId="77777777" w:rsidTr="006A444E">
        <w:trPr>
          <w:jc w:val="center"/>
        </w:trPr>
        <w:tc>
          <w:tcPr>
            <w:tcW w:w="1828" w:type="dxa"/>
            <w:shd w:val="clear" w:color="auto" w:fill="auto"/>
          </w:tcPr>
          <w:p w14:paraId="36AB64C2" w14:textId="77777777" w:rsidR="00930B4D" w:rsidRPr="00E23F58" w:rsidRDefault="00930B4D" w:rsidP="00930B4D">
            <w:pPr>
              <w:pStyle w:val="Tabletext"/>
            </w:pPr>
          </w:p>
        </w:tc>
        <w:tc>
          <w:tcPr>
            <w:tcW w:w="1843" w:type="dxa"/>
            <w:shd w:val="clear" w:color="auto" w:fill="auto"/>
          </w:tcPr>
          <w:p w14:paraId="68454136" w14:textId="77777777" w:rsidR="00930B4D" w:rsidRPr="00E23F58" w:rsidRDefault="00930B4D" w:rsidP="00930B4D">
            <w:pPr>
              <w:pStyle w:val="Tabletext"/>
            </w:pPr>
          </w:p>
        </w:tc>
        <w:tc>
          <w:tcPr>
            <w:tcW w:w="4198" w:type="dxa"/>
            <w:shd w:val="clear" w:color="auto" w:fill="auto"/>
          </w:tcPr>
          <w:p w14:paraId="43E3B38C" w14:textId="77777777" w:rsidR="00930B4D" w:rsidRPr="00E23F58" w:rsidRDefault="00930B4D" w:rsidP="00930B4D">
            <w:pPr>
              <w:pStyle w:val="Tabletext"/>
            </w:pPr>
          </w:p>
        </w:tc>
        <w:tc>
          <w:tcPr>
            <w:tcW w:w="1740" w:type="dxa"/>
            <w:shd w:val="clear" w:color="auto" w:fill="auto"/>
          </w:tcPr>
          <w:p w14:paraId="116BD02A" w14:textId="77777777" w:rsidR="00930B4D" w:rsidRPr="00E23F58" w:rsidRDefault="00930B4D" w:rsidP="00930B4D">
            <w:pPr>
              <w:pStyle w:val="Tabletext"/>
            </w:pPr>
          </w:p>
        </w:tc>
      </w:tr>
    </w:tbl>
    <w:p w14:paraId="4F126F24" w14:textId="77777777" w:rsidR="003D23F0" w:rsidRDefault="003D23F0" w:rsidP="003D23F0"/>
    <w:p w14:paraId="122DC21B" w14:textId="1C9C1FCD" w:rsidR="00850B96" w:rsidRPr="00F169EB" w:rsidRDefault="00850B96" w:rsidP="00850B96">
      <w:r>
        <w:t xml:space="preserve">Last </w:t>
      </w:r>
      <w:r w:rsidR="00A61078">
        <w:t xml:space="preserve">update: </w:t>
      </w:r>
      <w:r>
        <w:t>TD68</w:t>
      </w:r>
      <w:r w:rsidR="00A61078">
        <w:t>6</w:t>
      </w:r>
    </w:p>
    <w:p w14:paraId="7A6E21E9" w14:textId="77777777" w:rsidR="003B697E" w:rsidRDefault="003B697E" w:rsidP="003D23F0"/>
    <w:p w14:paraId="460A6B23" w14:textId="5D748B0C" w:rsidR="00DA4466" w:rsidRPr="00F169EB" w:rsidRDefault="00F169EB" w:rsidP="00E04F4E">
      <w:pPr>
        <w:jc w:val="center"/>
      </w:pPr>
      <w:r w:rsidRPr="00F169EB">
        <w:t>____________________</w:t>
      </w:r>
    </w:p>
    <w:sectPr w:rsidR="00DA4466" w:rsidRPr="00F169EB" w:rsidSect="00885410">
      <w:pgSz w:w="11907" w:h="16840" w:code="9"/>
      <w:pgMar w:top="1134" w:right="1134" w:bottom="851" w:left="1134" w:header="42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2010" w14:textId="77777777" w:rsidR="00A82275" w:rsidRDefault="00A82275" w:rsidP="00C42125">
      <w:pPr>
        <w:spacing w:before="0"/>
      </w:pPr>
      <w:r>
        <w:separator/>
      </w:r>
    </w:p>
  </w:endnote>
  <w:endnote w:type="continuationSeparator" w:id="0">
    <w:p w14:paraId="32660299" w14:textId="77777777" w:rsidR="00A82275" w:rsidRDefault="00A82275" w:rsidP="00C42125">
      <w:pPr>
        <w:spacing w:before="0"/>
      </w:pPr>
      <w:r>
        <w:continuationSeparator/>
      </w:r>
    </w:p>
  </w:endnote>
  <w:endnote w:type="continuationNotice" w:id="1">
    <w:p w14:paraId="273D8924" w14:textId="77777777" w:rsidR="00A82275" w:rsidRDefault="00A822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7D913" w14:textId="77777777" w:rsidR="00A82275" w:rsidRDefault="00A82275" w:rsidP="00C42125">
      <w:pPr>
        <w:spacing w:before="0"/>
      </w:pPr>
      <w:r>
        <w:separator/>
      </w:r>
    </w:p>
  </w:footnote>
  <w:footnote w:type="continuationSeparator" w:id="0">
    <w:p w14:paraId="794A20C2" w14:textId="77777777" w:rsidR="00A82275" w:rsidRDefault="00A82275" w:rsidP="00C42125">
      <w:pPr>
        <w:spacing w:before="0"/>
      </w:pPr>
      <w:r>
        <w:continuationSeparator/>
      </w:r>
    </w:p>
  </w:footnote>
  <w:footnote w:type="continuationNotice" w:id="1">
    <w:p w14:paraId="0B8CFECB" w14:textId="77777777" w:rsidR="00A82275" w:rsidRDefault="00A822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E8BB7C8" w:rsidR="003A6B46" w:rsidRPr="001B13F5" w:rsidRDefault="003A6B46"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5D5EA5">
      <w:rPr>
        <w:noProof/>
      </w:rPr>
      <w:t>5</w:t>
    </w:r>
    <w:r w:rsidRPr="001B13F5">
      <w:fldChar w:fldCharType="end"/>
    </w:r>
    <w:r w:rsidRPr="001B13F5">
      <w:t xml:space="preserve"> -</w:t>
    </w:r>
  </w:p>
  <w:p w14:paraId="05E4D5E7" w14:textId="08FD806B" w:rsidR="003A6B46" w:rsidRPr="001B13F5" w:rsidRDefault="003A6B46" w:rsidP="001B13F5">
    <w:pPr>
      <w:pStyle w:val="Header"/>
      <w:spacing w:after="240"/>
    </w:pPr>
    <w:r w:rsidRPr="001B13F5">
      <w:fldChar w:fldCharType="begin"/>
    </w:r>
    <w:r w:rsidRPr="001B13F5">
      <w:instrText xml:space="preserve"> STYLEREF  Docnumber  </w:instrText>
    </w:r>
    <w:r w:rsidRPr="001B13F5">
      <w:fldChar w:fldCharType="separate"/>
    </w:r>
    <w:r w:rsidR="009C7438">
      <w:rPr>
        <w:noProof/>
      </w:rPr>
      <w:t>TSAG-TD509</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624CF3"/>
    <w:multiLevelType w:val="hybridMultilevel"/>
    <w:tmpl w:val="A44A5E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A033E58"/>
    <w:multiLevelType w:val="multilevel"/>
    <w:tmpl w:val="EE608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501597"/>
    <w:multiLevelType w:val="hybridMultilevel"/>
    <w:tmpl w:val="2D08FD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B03184"/>
    <w:multiLevelType w:val="multilevel"/>
    <w:tmpl w:val="C6740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1C0E2A"/>
    <w:multiLevelType w:val="hybridMultilevel"/>
    <w:tmpl w:val="16EC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4465951"/>
    <w:multiLevelType w:val="hybridMultilevel"/>
    <w:tmpl w:val="4E708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469F5"/>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9B0582A"/>
    <w:multiLevelType w:val="hybridMultilevel"/>
    <w:tmpl w:val="1EE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F0C7FD1"/>
    <w:multiLevelType w:val="hybridMultilevel"/>
    <w:tmpl w:val="9DF2C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3C2D61"/>
    <w:multiLevelType w:val="hybridMultilevel"/>
    <w:tmpl w:val="587E53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5E16834"/>
    <w:multiLevelType w:val="multilevel"/>
    <w:tmpl w:val="886E826E"/>
    <w:lvl w:ilvl="0">
      <w:start w:val="1"/>
      <w:numFmt w:val="decimal"/>
      <w:lvlText w:val="%1"/>
      <w:lvlJc w:val="left"/>
      <w:pPr>
        <w:tabs>
          <w:tab w:val="num" w:pos="564"/>
        </w:tabs>
        <w:ind w:left="564" w:hanging="564"/>
      </w:pPr>
      <w:rPr>
        <w:rFonts w:hint="default"/>
        <w:b/>
      </w:rPr>
    </w:lvl>
    <w:lvl w:ilvl="1">
      <w:start w:val="1"/>
      <w:numFmt w:val="decimal"/>
      <w:lvlText w:val="%1.%2"/>
      <w:lvlJc w:val="left"/>
      <w:pPr>
        <w:tabs>
          <w:tab w:val="num" w:pos="564"/>
        </w:tabs>
        <w:ind w:left="564"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32"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C03243C"/>
    <w:multiLevelType w:val="hybridMultilevel"/>
    <w:tmpl w:val="82C43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F00F65"/>
    <w:multiLevelType w:val="hybridMultilevel"/>
    <w:tmpl w:val="989E8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85667A7"/>
    <w:multiLevelType w:val="multilevel"/>
    <w:tmpl w:val="5E1E3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F6A05"/>
    <w:multiLevelType w:val="hybridMultilevel"/>
    <w:tmpl w:val="4998E0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D9E02E5"/>
    <w:multiLevelType w:val="hybridMultilevel"/>
    <w:tmpl w:val="835CC8F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429512">
    <w:abstractNumId w:val="9"/>
  </w:num>
  <w:num w:numId="2" w16cid:durableId="531267477">
    <w:abstractNumId w:val="7"/>
  </w:num>
  <w:num w:numId="3" w16cid:durableId="281227794">
    <w:abstractNumId w:val="6"/>
  </w:num>
  <w:num w:numId="4" w16cid:durableId="1409838615">
    <w:abstractNumId w:val="5"/>
  </w:num>
  <w:num w:numId="5" w16cid:durableId="641354452">
    <w:abstractNumId w:val="4"/>
  </w:num>
  <w:num w:numId="6" w16cid:durableId="1321423714">
    <w:abstractNumId w:val="8"/>
  </w:num>
  <w:num w:numId="7" w16cid:durableId="2096901390">
    <w:abstractNumId w:val="3"/>
  </w:num>
  <w:num w:numId="8" w16cid:durableId="568425979">
    <w:abstractNumId w:val="2"/>
  </w:num>
  <w:num w:numId="9" w16cid:durableId="1223709443">
    <w:abstractNumId w:val="1"/>
  </w:num>
  <w:num w:numId="10" w16cid:durableId="1522204675">
    <w:abstractNumId w:val="0"/>
  </w:num>
  <w:num w:numId="11" w16cid:durableId="237712450">
    <w:abstractNumId w:val="20"/>
  </w:num>
  <w:num w:numId="12" w16cid:durableId="1692105629">
    <w:abstractNumId w:val="28"/>
  </w:num>
  <w:num w:numId="13" w16cid:durableId="448017544">
    <w:abstractNumId w:val="40"/>
  </w:num>
  <w:num w:numId="14" w16cid:durableId="1890873930">
    <w:abstractNumId w:val="29"/>
  </w:num>
  <w:num w:numId="15" w16cid:durableId="604381642">
    <w:abstractNumId w:val="22"/>
  </w:num>
  <w:num w:numId="16" w16cid:durableId="1298414385">
    <w:abstractNumId w:val="23"/>
  </w:num>
  <w:num w:numId="17" w16cid:durableId="715471743">
    <w:abstractNumId w:val="18"/>
  </w:num>
  <w:num w:numId="18" w16cid:durableId="1340617354">
    <w:abstractNumId w:val="25"/>
  </w:num>
  <w:num w:numId="19" w16cid:durableId="2142383284">
    <w:abstractNumId w:val="39"/>
  </w:num>
  <w:num w:numId="20" w16cid:durableId="651642714">
    <w:abstractNumId w:val="10"/>
  </w:num>
  <w:num w:numId="21" w16cid:durableId="687439843">
    <w:abstractNumId w:val="12"/>
  </w:num>
  <w:num w:numId="22" w16cid:durableId="932711994">
    <w:abstractNumId w:val="30"/>
  </w:num>
  <w:num w:numId="23" w16cid:durableId="2021202231">
    <w:abstractNumId w:val="33"/>
  </w:num>
  <w:num w:numId="24" w16cid:durableId="475488573">
    <w:abstractNumId w:val="14"/>
  </w:num>
  <w:num w:numId="25" w16cid:durableId="1382755336">
    <w:abstractNumId w:val="43"/>
  </w:num>
  <w:num w:numId="26" w16cid:durableId="1737583209">
    <w:abstractNumId w:val="16"/>
  </w:num>
  <w:num w:numId="27" w16cid:durableId="314795779">
    <w:abstractNumId w:val="36"/>
  </w:num>
  <w:num w:numId="28" w16cid:durableId="1388796538">
    <w:abstractNumId w:val="31"/>
  </w:num>
  <w:num w:numId="29" w16cid:durableId="25493617">
    <w:abstractNumId w:val="11"/>
  </w:num>
  <w:num w:numId="30" w16cid:durableId="2095977342">
    <w:abstractNumId w:val="32"/>
  </w:num>
  <w:num w:numId="31" w16cid:durableId="2043898840">
    <w:abstractNumId w:val="35"/>
  </w:num>
  <w:num w:numId="32" w16cid:durableId="783811577">
    <w:abstractNumId w:val="21"/>
  </w:num>
  <w:num w:numId="33" w16cid:durableId="590970472">
    <w:abstractNumId w:val="42"/>
  </w:num>
  <w:num w:numId="34" w16cid:durableId="2072385753">
    <w:abstractNumId w:val="37"/>
  </w:num>
  <w:num w:numId="35" w16cid:durableId="1331835212">
    <w:abstractNumId w:val="36"/>
    <w:lvlOverride w:ilvl="0">
      <w:startOverride w:val="1"/>
    </w:lvlOverride>
    <w:lvlOverride w:ilvl="1"/>
    <w:lvlOverride w:ilvl="2"/>
    <w:lvlOverride w:ilvl="3"/>
    <w:lvlOverride w:ilvl="4"/>
    <w:lvlOverride w:ilvl="5"/>
    <w:lvlOverride w:ilvl="6"/>
    <w:lvlOverride w:ilvl="7"/>
    <w:lvlOverride w:ilvl="8"/>
  </w:num>
  <w:num w:numId="36" w16cid:durableId="1115517689">
    <w:abstractNumId w:val="17"/>
  </w:num>
  <w:num w:numId="37" w16cid:durableId="1986934177">
    <w:abstractNumId w:val="15"/>
  </w:num>
  <w:num w:numId="38" w16cid:durableId="1224102758">
    <w:abstractNumId w:val="41"/>
  </w:num>
  <w:num w:numId="39" w16cid:durableId="1133326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6973688">
    <w:abstractNumId w:val="13"/>
  </w:num>
  <w:num w:numId="41" w16cid:durableId="255601084">
    <w:abstractNumId w:val="24"/>
  </w:num>
  <w:num w:numId="42" w16cid:durableId="2109039032">
    <w:abstractNumId w:val="38"/>
  </w:num>
  <w:num w:numId="43" w16cid:durableId="310866429">
    <w:abstractNumId w:val="27"/>
  </w:num>
  <w:num w:numId="44" w16cid:durableId="937102227">
    <w:abstractNumId w:val="26"/>
  </w:num>
  <w:num w:numId="45" w16cid:durableId="1058434884">
    <w:abstractNumId w:val="34"/>
  </w:num>
  <w:num w:numId="46" w16cid:durableId="349794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234F"/>
    <w:rsid w:val="00005D72"/>
    <w:rsid w:val="00006A99"/>
    <w:rsid w:val="000141DB"/>
    <w:rsid w:val="00014F69"/>
    <w:rsid w:val="00016978"/>
    <w:rsid w:val="00016A75"/>
    <w:rsid w:val="000171DB"/>
    <w:rsid w:val="00021EA9"/>
    <w:rsid w:val="0002358A"/>
    <w:rsid w:val="00023D9A"/>
    <w:rsid w:val="00034BD8"/>
    <w:rsid w:val="0003582E"/>
    <w:rsid w:val="00036FF1"/>
    <w:rsid w:val="00043D75"/>
    <w:rsid w:val="00044619"/>
    <w:rsid w:val="00045650"/>
    <w:rsid w:val="00056ADD"/>
    <w:rsid w:val="00057000"/>
    <w:rsid w:val="00061467"/>
    <w:rsid w:val="00061B8E"/>
    <w:rsid w:val="000640E0"/>
    <w:rsid w:val="0007247E"/>
    <w:rsid w:val="00072CC4"/>
    <w:rsid w:val="00073C18"/>
    <w:rsid w:val="00077459"/>
    <w:rsid w:val="00077BFC"/>
    <w:rsid w:val="00080552"/>
    <w:rsid w:val="00080A10"/>
    <w:rsid w:val="00080E95"/>
    <w:rsid w:val="00086D80"/>
    <w:rsid w:val="00092273"/>
    <w:rsid w:val="000966A8"/>
    <w:rsid w:val="000A0A5C"/>
    <w:rsid w:val="000A5CA2"/>
    <w:rsid w:val="000B0816"/>
    <w:rsid w:val="000B0F1C"/>
    <w:rsid w:val="000B3580"/>
    <w:rsid w:val="000B446F"/>
    <w:rsid w:val="000B683A"/>
    <w:rsid w:val="000C5715"/>
    <w:rsid w:val="000C6354"/>
    <w:rsid w:val="000D0BB3"/>
    <w:rsid w:val="000D0E19"/>
    <w:rsid w:val="000D1BE7"/>
    <w:rsid w:val="000D2BDC"/>
    <w:rsid w:val="000D3666"/>
    <w:rsid w:val="000D6772"/>
    <w:rsid w:val="000E3C61"/>
    <w:rsid w:val="000E3E55"/>
    <w:rsid w:val="000E5AA1"/>
    <w:rsid w:val="000E6083"/>
    <w:rsid w:val="000E6125"/>
    <w:rsid w:val="000F17AA"/>
    <w:rsid w:val="000F61FD"/>
    <w:rsid w:val="000F7B51"/>
    <w:rsid w:val="00100BAF"/>
    <w:rsid w:val="00105164"/>
    <w:rsid w:val="0010638E"/>
    <w:rsid w:val="00107392"/>
    <w:rsid w:val="00112A81"/>
    <w:rsid w:val="00113DBE"/>
    <w:rsid w:val="00115ECD"/>
    <w:rsid w:val="001171BD"/>
    <w:rsid w:val="001200A6"/>
    <w:rsid w:val="00120548"/>
    <w:rsid w:val="001215E7"/>
    <w:rsid w:val="001251DA"/>
    <w:rsid w:val="00125432"/>
    <w:rsid w:val="00127C76"/>
    <w:rsid w:val="0013243A"/>
    <w:rsid w:val="001336FE"/>
    <w:rsid w:val="00136DDD"/>
    <w:rsid w:val="00137F40"/>
    <w:rsid w:val="00144BDF"/>
    <w:rsid w:val="001470DB"/>
    <w:rsid w:val="00147F7C"/>
    <w:rsid w:val="001519ED"/>
    <w:rsid w:val="001551C9"/>
    <w:rsid w:val="00155DDC"/>
    <w:rsid w:val="0016004B"/>
    <w:rsid w:val="001656C8"/>
    <w:rsid w:val="00170734"/>
    <w:rsid w:val="00171798"/>
    <w:rsid w:val="001871EC"/>
    <w:rsid w:val="001962DB"/>
    <w:rsid w:val="00196B1B"/>
    <w:rsid w:val="001A20C3"/>
    <w:rsid w:val="001A254D"/>
    <w:rsid w:val="001A4296"/>
    <w:rsid w:val="001A670F"/>
    <w:rsid w:val="001A6D51"/>
    <w:rsid w:val="001B13F5"/>
    <w:rsid w:val="001B43A5"/>
    <w:rsid w:val="001B6A45"/>
    <w:rsid w:val="001C1003"/>
    <w:rsid w:val="001C2EF7"/>
    <w:rsid w:val="001C4B91"/>
    <w:rsid w:val="001C62B8"/>
    <w:rsid w:val="001C6C50"/>
    <w:rsid w:val="001D033C"/>
    <w:rsid w:val="001D22D8"/>
    <w:rsid w:val="001D40C4"/>
    <w:rsid w:val="001D4296"/>
    <w:rsid w:val="001D4702"/>
    <w:rsid w:val="001D60F1"/>
    <w:rsid w:val="001E2C7E"/>
    <w:rsid w:val="001E7B0E"/>
    <w:rsid w:val="001F141D"/>
    <w:rsid w:val="001F308C"/>
    <w:rsid w:val="0020050C"/>
    <w:rsid w:val="00200A06"/>
    <w:rsid w:val="00200A98"/>
    <w:rsid w:val="00201AFA"/>
    <w:rsid w:val="00204871"/>
    <w:rsid w:val="00205846"/>
    <w:rsid w:val="002060C7"/>
    <w:rsid w:val="0021086E"/>
    <w:rsid w:val="00213932"/>
    <w:rsid w:val="00213DF8"/>
    <w:rsid w:val="0021481B"/>
    <w:rsid w:val="00220D15"/>
    <w:rsid w:val="002229F1"/>
    <w:rsid w:val="002254D9"/>
    <w:rsid w:val="0022768F"/>
    <w:rsid w:val="00230B96"/>
    <w:rsid w:val="00230F9A"/>
    <w:rsid w:val="00233F75"/>
    <w:rsid w:val="00236624"/>
    <w:rsid w:val="00244157"/>
    <w:rsid w:val="00246E8C"/>
    <w:rsid w:val="0025233B"/>
    <w:rsid w:val="00252844"/>
    <w:rsid w:val="002528F9"/>
    <w:rsid w:val="00253DBE"/>
    <w:rsid w:val="00253DC6"/>
    <w:rsid w:val="0025489C"/>
    <w:rsid w:val="002553EE"/>
    <w:rsid w:val="002622FA"/>
    <w:rsid w:val="00263518"/>
    <w:rsid w:val="00264FF7"/>
    <w:rsid w:val="00265F74"/>
    <w:rsid w:val="002674B3"/>
    <w:rsid w:val="00270561"/>
    <w:rsid w:val="002759E7"/>
    <w:rsid w:val="00276720"/>
    <w:rsid w:val="00277326"/>
    <w:rsid w:val="002809FF"/>
    <w:rsid w:val="002816BD"/>
    <w:rsid w:val="0028470F"/>
    <w:rsid w:val="00286420"/>
    <w:rsid w:val="002A11C4"/>
    <w:rsid w:val="002A399B"/>
    <w:rsid w:val="002A5062"/>
    <w:rsid w:val="002A51A7"/>
    <w:rsid w:val="002B4761"/>
    <w:rsid w:val="002C26A5"/>
    <w:rsid w:val="002C26C0"/>
    <w:rsid w:val="002C2BC5"/>
    <w:rsid w:val="002C59A4"/>
    <w:rsid w:val="002C5AFD"/>
    <w:rsid w:val="002D4F4F"/>
    <w:rsid w:val="002D511E"/>
    <w:rsid w:val="002E0407"/>
    <w:rsid w:val="002E1201"/>
    <w:rsid w:val="002E38A2"/>
    <w:rsid w:val="002E3AB8"/>
    <w:rsid w:val="002E4F52"/>
    <w:rsid w:val="002E5D53"/>
    <w:rsid w:val="002E6156"/>
    <w:rsid w:val="002E79CB"/>
    <w:rsid w:val="002F0471"/>
    <w:rsid w:val="002F1004"/>
    <w:rsid w:val="002F1714"/>
    <w:rsid w:val="002F5CA7"/>
    <w:rsid w:val="002F5E61"/>
    <w:rsid w:val="002F7F55"/>
    <w:rsid w:val="00302AC7"/>
    <w:rsid w:val="00304FD2"/>
    <w:rsid w:val="0030745F"/>
    <w:rsid w:val="00312E2B"/>
    <w:rsid w:val="0031396F"/>
    <w:rsid w:val="00314630"/>
    <w:rsid w:val="003208A1"/>
    <w:rsid w:val="0032090A"/>
    <w:rsid w:val="00321CDE"/>
    <w:rsid w:val="0032524E"/>
    <w:rsid w:val="00327C0D"/>
    <w:rsid w:val="00331719"/>
    <w:rsid w:val="00331D6A"/>
    <w:rsid w:val="00332125"/>
    <w:rsid w:val="00333E15"/>
    <w:rsid w:val="00340B9C"/>
    <w:rsid w:val="00340FA5"/>
    <w:rsid w:val="003416D3"/>
    <w:rsid w:val="00341FFD"/>
    <w:rsid w:val="003435B6"/>
    <w:rsid w:val="00352BE2"/>
    <w:rsid w:val="00353049"/>
    <w:rsid w:val="003571BC"/>
    <w:rsid w:val="003571CB"/>
    <w:rsid w:val="0036090C"/>
    <w:rsid w:val="00364979"/>
    <w:rsid w:val="00371C5F"/>
    <w:rsid w:val="003724CB"/>
    <w:rsid w:val="003807AB"/>
    <w:rsid w:val="00385B9C"/>
    <w:rsid w:val="00385FB5"/>
    <w:rsid w:val="0038715D"/>
    <w:rsid w:val="00392BB9"/>
    <w:rsid w:val="00392E84"/>
    <w:rsid w:val="00394B0B"/>
    <w:rsid w:val="00394DBF"/>
    <w:rsid w:val="003957A6"/>
    <w:rsid w:val="003965EE"/>
    <w:rsid w:val="003974EA"/>
    <w:rsid w:val="00397713"/>
    <w:rsid w:val="00397E6F"/>
    <w:rsid w:val="003A43EF"/>
    <w:rsid w:val="003A6B46"/>
    <w:rsid w:val="003A789E"/>
    <w:rsid w:val="003B60A2"/>
    <w:rsid w:val="003B697E"/>
    <w:rsid w:val="003C4E23"/>
    <w:rsid w:val="003C7445"/>
    <w:rsid w:val="003D1845"/>
    <w:rsid w:val="003D23F0"/>
    <w:rsid w:val="003D3AB1"/>
    <w:rsid w:val="003E2379"/>
    <w:rsid w:val="003E39A2"/>
    <w:rsid w:val="003E5458"/>
    <w:rsid w:val="003E57AB"/>
    <w:rsid w:val="003F0452"/>
    <w:rsid w:val="003F2BED"/>
    <w:rsid w:val="003F7F15"/>
    <w:rsid w:val="00400B49"/>
    <w:rsid w:val="00401DBD"/>
    <w:rsid w:val="0040415B"/>
    <w:rsid w:val="0040518E"/>
    <w:rsid w:val="00411386"/>
    <w:rsid w:val="004139E4"/>
    <w:rsid w:val="00414980"/>
    <w:rsid w:val="00415999"/>
    <w:rsid w:val="00415E7C"/>
    <w:rsid w:val="0042064F"/>
    <w:rsid w:val="004208F8"/>
    <w:rsid w:val="0042683C"/>
    <w:rsid w:val="004315DA"/>
    <w:rsid w:val="00435D9A"/>
    <w:rsid w:val="00436F51"/>
    <w:rsid w:val="0044080A"/>
    <w:rsid w:val="00443878"/>
    <w:rsid w:val="0044402C"/>
    <w:rsid w:val="00444DA8"/>
    <w:rsid w:val="004461C9"/>
    <w:rsid w:val="004539A8"/>
    <w:rsid w:val="00453BC2"/>
    <w:rsid w:val="00454154"/>
    <w:rsid w:val="00455C28"/>
    <w:rsid w:val="00455E7E"/>
    <w:rsid w:val="00456C4F"/>
    <w:rsid w:val="004577FA"/>
    <w:rsid w:val="00460558"/>
    <w:rsid w:val="004646F1"/>
    <w:rsid w:val="00466C08"/>
    <w:rsid w:val="00467823"/>
    <w:rsid w:val="004712CA"/>
    <w:rsid w:val="00471553"/>
    <w:rsid w:val="00472F36"/>
    <w:rsid w:val="0047422E"/>
    <w:rsid w:val="004879AF"/>
    <w:rsid w:val="00490F57"/>
    <w:rsid w:val="004946AD"/>
    <w:rsid w:val="00495F14"/>
    <w:rsid w:val="0049674B"/>
    <w:rsid w:val="004A0493"/>
    <w:rsid w:val="004A1207"/>
    <w:rsid w:val="004A3681"/>
    <w:rsid w:val="004A4B9B"/>
    <w:rsid w:val="004B3799"/>
    <w:rsid w:val="004B44DF"/>
    <w:rsid w:val="004C0673"/>
    <w:rsid w:val="004C4E4E"/>
    <w:rsid w:val="004D078E"/>
    <w:rsid w:val="004D6F11"/>
    <w:rsid w:val="004E08F2"/>
    <w:rsid w:val="004E38A3"/>
    <w:rsid w:val="004F0AE2"/>
    <w:rsid w:val="004F3816"/>
    <w:rsid w:val="004F500A"/>
    <w:rsid w:val="004F7242"/>
    <w:rsid w:val="00505380"/>
    <w:rsid w:val="00506F95"/>
    <w:rsid w:val="00512344"/>
    <w:rsid w:val="005126A0"/>
    <w:rsid w:val="00514C7E"/>
    <w:rsid w:val="00521EAA"/>
    <w:rsid w:val="005261E0"/>
    <w:rsid w:val="00526DFF"/>
    <w:rsid w:val="00534ABA"/>
    <w:rsid w:val="00541DD1"/>
    <w:rsid w:val="00543D41"/>
    <w:rsid w:val="00545472"/>
    <w:rsid w:val="005531F5"/>
    <w:rsid w:val="005571A4"/>
    <w:rsid w:val="005604FC"/>
    <w:rsid w:val="005612EA"/>
    <w:rsid w:val="00563A03"/>
    <w:rsid w:val="00566EDA"/>
    <w:rsid w:val="0057081A"/>
    <w:rsid w:val="00571436"/>
    <w:rsid w:val="00572654"/>
    <w:rsid w:val="0058332E"/>
    <w:rsid w:val="005847DB"/>
    <w:rsid w:val="0059026E"/>
    <w:rsid w:val="005976A1"/>
    <w:rsid w:val="005A34E7"/>
    <w:rsid w:val="005A4BBA"/>
    <w:rsid w:val="005A69A3"/>
    <w:rsid w:val="005A79D7"/>
    <w:rsid w:val="005B5629"/>
    <w:rsid w:val="005C0300"/>
    <w:rsid w:val="005C0F6A"/>
    <w:rsid w:val="005C10DA"/>
    <w:rsid w:val="005C10ED"/>
    <w:rsid w:val="005C27A2"/>
    <w:rsid w:val="005C40C8"/>
    <w:rsid w:val="005D2166"/>
    <w:rsid w:val="005D35CA"/>
    <w:rsid w:val="005D4FEB"/>
    <w:rsid w:val="005D5EA5"/>
    <w:rsid w:val="005D65ED"/>
    <w:rsid w:val="005D7861"/>
    <w:rsid w:val="005E0394"/>
    <w:rsid w:val="005E0E6C"/>
    <w:rsid w:val="005E2241"/>
    <w:rsid w:val="005E3618"/>
    <w:rsid w:val="005F2B7C"/>
    <w:rsid w:val="005F4B6A"/>
    <w:rsid w:val="00600EFC"/>
    <w:rsid w:val="006010F3"/>
    <w:rsid w:val="00615A0A"/>
    <w:rsid w:val="00625D53"/>
    <w:rsid w:val="0062624C"/>
    <w:rsid w:val="00631301"/>
    <w:rsid w:val="006333D4"/>
    <w:rsid w:val="00635522"/>
    <w:rsid w:val="006369B2"/>
    <w:rsid w:val="00636A67"/>
    <w:rsid w:val="0063718D"/>
    <w:rsid w:val="0064030F"/>
    <w:rsid w:val="0064260D"/>
    <w:rsid w:val="00645F8C"/>
    <w:rsid w:val="00647028"/>
    <w:rsid w:val="00647525"/>
    <w:rsid w:val="00647A71"/>
    <w:rsid w:val="00647D9E"/>
    <w:rsid w:val="00652F36"/>
    <w:rsid w:val="006530A8"/>
    <w:rsid w:val="006544F7"/>
    <w:rsid w:val="006570B0"/>
    <w:rsid w:val="0066022F"/>
    <w:rsid w:val="00670B9E"/>
    <w:rsid w:val="00671B7C"/>
    <w:rsid w:val="006725E1"/>
    <w:rsid w:val="0068196C"/>
    <w:rsid w:val="006823F3"/>
    <w:rsid w:val="00686025"/>
    <w:rsid w:val="0069210B"/>
    <w:rsid w:val="00692D92"/>
    <w:rsid w:val="00693139"/>
    <w:rsid w:val="00695DD7"/>
    <w:rsid w:val="00697FCD"/>
    <w:rsid w:val="006A0F3F"/>
    <w:rsid w:val="006A2A02"/>
    <w:rsid w:val="006A4055"/>
    <w:rsid w:val="006A444E"/>
    <w:rsid w:val="006A78AA"/>
    <w:rsid w:val="006A7C27"/>
    <w:rsid w:val="006A7F4A"/>
    <w:rsid w:val="006B2705"/>
    <w:rsid w:val="006B2FE4"/>
    <w:rsid w:val="006B37B0"/>
    <w:rsid w:val="006B6BA2"/>
    <w:rsid w:val="006C1B65"/>
    <w:rsid w:val="006C5641"/>
    <w:rsid w:val="006D1089"/>
    <w:rsid w:val="006D152B"/>
    <w:rsid w:val="006D1B86"/>
    <w:rsid w:val="006D4D6E"/>
    <w:rsid w:val="006D4F68"/>
    <w:rsid w:val="006D7355"/>
    <w:rsid w:val="006E1641"/>
    <w:rsid w:val="006E5D41"/>
    <w:rsid w:val="006F016B"/>
    <w:rsid w:val="006F2D5F"/>
    <w:rsid w:val="006F7DEE"/>
    <w:rsid w:val="00702000"/>
    <w:rsid w:val="007068ED"/>
    <w:rsid w:val="00710690"/>
    <w:rsid w:val="00711412"/>
    <w:rsid w:val="00712C4B"/>
    <w:rsid w:val="00715CA6"/>
    <w:rsid w:val="007213B9"/>
    <w:rsid w:val="00723AD8"/>
    <w:rsid w:val="00725DA6"/>
    <w:rsid w:val="00726757"/>
    <w:rsid w:val="00731135"/>
    <w:rsid w:val="007324AF"/>
    <w:rsid w:val="00736B85"/>
    <w:rsid w:val="007409B4"/>
    <w:rsid w:val="00741974"/>
    <w:rsid w:val="00744BE4"/>
    <w:rsid w:val="007454B6"/>
    <w:rsid w:val="00752D9F"/>
    <w:rsid w:val="00753844"/>
    <w:rsid w:val="0075525E"/>
    <w:rsid w:val="0075695A"/>
    <w:rsid w:val="00756D3D"/>
    <w:rsid w:val="00757F67"/>
    <w:rsid w:val="00763AFE"/>
    <w:rsid w:val="00765107"/>
    <w:rsid w:val="00766A16"/>
    <w:rsid w:val="007735BD"/>
    <w:rsid w:val="007806C2"/>
    <w:rsid w:val="00781FEE"/>
    <w:rsid w:val="007903F8"/>
    <w:rsid w:val="00794F4F"/>
    <w:rsid w:val="00796805"/>
    <w:rsid w:val="007974BE"/>
    <w:rsid w:val="007A0916"/>
    <w:rsid w:val="007A0DFD"/>
    <w:rsid w:val="007A3220"/>
    <w:rsid w:val="007B0304"/>
    <w:rsid w:val="007B22B5"/>
    <w:rsid w:val="007B3C60"/>
    <w:rsid w:val="007B4065"/>
    <w:rsid w:val="007B5109"/>
    <w:rsid w:val="007B7E55"/>
    <w:rsid w:val="007C0021"/>
    <w:rsid w:val="007C65FC"/>
    <w:rsid w:val="007C7122"/>
    <w:rsid w:val="007D03EE"/>
    <w:rsid w:val="007D05DD"/>
    <w:rsid w:val="007D2115"/>
    <w:rsid w:val="007D3F11"/>
    <w:rsid w:val="007D43DF"/>
    <w:rsid w:val="007E04A1"/>
    <w:rsid w:val="007E228D"/>
    <w:rsid w:val="007E2C69"/>
    <w:rsid w:val="007E53E4"/>
    <w:rsid w:val="007E61E9"/>
    <w:rsid w:val="007E656A"/>
    <w:rsid w:val="007F3CAA"/>
    <w:rsid w:val="007F664D"/>
    <w:rsid w:val="007F6EB8"/>
    <w:rsid w:val="00800554"/>
    <w:rsid w:val="00801B42"/>
    <w:rsid w:val="008059E1"/>
    <w:rsid w:val="008071B0"/>
    <w:rsid w:val="00817516"/>
    <w:rsid w:val="00820038"/>
    <w:rsid w:val="008206C8"/>
    <w:rsid w:val="008249A7"/>
    <w:rsid w:val="008264B9"/>
    <w:rsid w:val="00832A91"/>
    <w:rsid w:val="00834FC5"/>
    <w:rsid w:val="00836B9F"/>
    <w:rsid w:val="00836D45"/>
    <w:rsid w:val="00837203"/>
    <w:rsid w:val="008404AB"/>
    <w:rsid w:val="00842137"/>
    <w:rsid w:val="00846884"/>
    <w:rsid w:val="00850B96"/>
    <w:rsid w:val="00850FD3"/>
    <w:rsid w:val="00851E6C"/>
    <w:rsid w:val="00853AA8"/>
    <w:rsid w:val="00853F5F"/>
    <w:rsid w:val="00856C7A"/>
    <w:rsid w:val="00860ED3"/>
    <w:rsid w:val="008623ED"/>
    <w:rsid w:val="00863CAF"/>
    <w:rsid w:val="0086456E"/>
    <w:rsid w:val="00866604"/>
    <w:rsid w:val="00871DAA"/>
    <w:rsid w:val="0087422F"/>
    <w:rsid w:val="00874E94"/>
    <w:rsid w:val="00875AA6"/>
    <w:rsid w:val="00875DFD"/>
    <w:rsid w:val="008773C3"/>
    <w:rsid w:val="00880944"/>
    <w:rsid w:val="00885410"/>
    <w:rsid w:val="0089088E"/>
    <w:rsid w:val="00890B5B"/>
    <w:rsid w:val="00892297"/>
    <w:rsid w:val="008964D6"/>
    <w:rsid w:val="008965D6"/>
    <w:rsid w:val="00897329"/>
    <w:rsid w:val="008A5F91"/>
    <w:rsid w:val="008B3D18"/>
    <w:rsid w:val="008B5123"/>
    <w:rsid w:val="008C5A9A"/>
    <w:rsid w:val="008C75FE"/>
    <w:rsid w:val="008D1E1E"/>
    <w:rsid w:val="008D337F"/>
    <w:rsid w:val="008D4EFE"/>
    <w:rsid w:val="008E0172"/>
    <w:rsid w:val="008E2215"/>
    <w:rsid w:val="008E7F60"/>
    <w:rsid w:val="008F084B"/>
    <w:rsid w:val="008F0C60"/>
    <w:rsid w:val="008F470D"/>
    <w:rsid w:val="008F55B5"/>
    <w:rsid w:val="008F66C2"/>
    <w:rsid w:val="0090256B"/>
    <w:rsid w:val="00904447"/>
    <w:rsid w:val="0090649D"/>
    <w:rsid w:val="00907705"/>
    <w:rsid w:val="00907949"/>
    <w:rsid w:val="00910F93"/>
    <w:rsid w:val="00914831"/>
    <w:rsid w:val="00917CBB"/>
    <w:rsid w:val="00917F09"/>
    <w:rsid w:val="009260A5"/>
    <w:rsid w:val="00926585"/>
    <w:rsid w:val="00930B4D"/>
    <w:rsid w:val="00936852"/>
    <w:rsid w:val="0094045D"/>
    <w:rsid w:val="009406B5"/>
    <w:rsid w:val="0094137B"/>
    <w:rsid w:val="00941C64"/>
    <w:rsid w:val="009432A1"/>
    <w:rsid w:val="00943928"/>
    <w:rsid w:val="00946166"/>
    <w:rsid w:val="009572A6"/>
    <w:rsid w:val="00960362"/>
    <w:rsid w:val="009665E1"/>
    <w:rsid w:val="00966B5C"/>
    <w:rsid w:val="009743C6"/>
    <w:rsid w:val="0097755D"/>
    <w:rsid w:val="0097782A"/>
    <w:rsid w:val="00981402"/>
    <w:rsid w:val="00983164"/>
    <w:rsid w:val="00984252"/>
    <w:rsid w:val="00984550"/>
    <w:rsid w:val="009908CB"/>
    <w:rsid w:val="0099525A"/>
    <w:rsid w:val="009972EF"/>
    <w:rsid w:val="009A04A5"/>
    <w:rsid w:val="009A150D"/>
    <w:rsid w:val="009A6459"/>
    <w:rsid w:val="009B2C7A"/>
    <w:rsid w:val="009B5035"/>
    <w:rsid w:val="009B6358"/>
    <w:rsid w:val="009C3160"/>
    <w:rsid w:val="009C7060"/>
    <w:rsid w:val="009C7438"/>
    <w:rsid w:val="009D04C6"/>
    <w:rsid w:val="009D0556"/>
    <w:rsid w:val="009D4AB9"/>
    <w:rsid w:val="009D644B"/>
    <w:rsid w:val="009E4B53"/>
    <w:rsid w:val="009E4B6B"/>
    <w:rsid w:val="009E766E"/>
    <w:rsid w:val="009F1960"/>
    <w:rsid w:val="009F4B1A"/>
    <w:rsid w:val="009F5B28"/>
    <w:rsid w:val="009F715E"/>
    <w:rsid w:val="009F78FE"/>
    <w:rsid w:val="00A00E43"/>
    <w:rsid w:val="00A01C72"/>
    <w:rsid w:val="00A024E3"/>
    <w:rsid w:val="00A06424"/>
    <w:rsid w:val="00A10DBB"/>
    <w:rsid w:val="00A11720"/>
    <w:rsid w:val="00A21247"/>
    <w:rsid w:val="00A21308"/>
    <w:rsid w:val="00A311F0"/>
    <w:rsid w:val="00A31D47"/>
    <w:rsid w:val="00A3298F"/>
    <w:rsid w:val="00A32C2F"/>
    <w:rsid w:val="00A36A2F"/>
    <w:rsid w:val="00A36ABF"/>
    <w:rsid w:val="00A4013E"/>
    <w:rsid w:val="00A4045F"/>
    <w:rsid w:val="00A410C3"/>
    <w:rsid w:val="00A427CD"/>
    <w:rsid w:val="00A4340B"/>
    <w:rsid w:val="00A44F7A"/>
    <w:rsid w:val="00A45FEE"/>
    <w:rsid w:val="00A4600B"/>
    <w:rsid w:val="00A460F7"/>
    <w:rsid w:val="00A4759A"/>
    <w:rsid w:val="00A50506"/>
    <w:rsid w:val="00A51EF0"/>
    <w:rsid w:val="00A600CD"/>
    <w:rsid w:val="00A6079E"/>
    <w:rsid w:val="00A60E6D"/>
    <w:rsid w:val="00A61078"/>
    <w:rsid w:val="00A62399"/>
    <w:rsid w:val="00A67A81"/>
    <w:rsid w:val="00A67A96"/>
    <w:rsid w:val="00A70251"/>
    <w:rsid w:val="00A730A6"/>
    <w:rsid w:val="00A73BEE"/>
    <w:rsid w:val="00A75431"/>
    <w:rsid w:val="00A81212"/>
    <w:rsid w:val="00A82275"/>
    <w:rsid w:val="00A827B0"/>
    <w:rsid w:val="00A82F40"/>
    <w:rsid w:val="00A84336"/>
    <w:rsid w:val="00A85CFB"/>
    <w:rsid w:val="00A86065"/>
    <w:rsid w:val="00A86DE3"/>
    <w:rsid w:val="00A95228"/>
    <w:rsid w:val="00A96899"/>
    <w:rsid w:val="00A971A0"/>
    <w:rsid w:val="00AA1186"/>
    <w:rsid w:val="00AA1F22"/>
    <w:rsid w:val="00AA40A0"/>
    <w:rsid w:val="00AB3754"/>
    <w:rsid w:val="00AB37FB"/>
    <w:rsid w:val="00AB568C"/>
    <w:rsid w:val="00AC05E6"/>
    <w:rsid w:val="00AC3E73"/>
    <w:rsid w:val="00AC63B0"/>
    <w:rsid w:val="00AC75A5"/>
    <w:rsid w:val="00AD075E"/>
    <w:rsid w:val="00AD1C18"/>
    <w:rsid w:val="00AD6CB5"/>
    <w:rsid w:val="00AD7686"/>
    <w:rsid w:val="00AE2C43"/>
    <w:rsid w:val="00AE5BB1"/>
    <w:rsid w:val="00AF5348"/>
    <w:rsid w:val="00AF6EF4"/>
    <w:rsid w:val="00B014E3"/>
    <w:rsid w:val="00B05821"/>
    <w:rsid w:val="00B100D6"/>
    <w:rsid w:val="00B125C2"/>
    <w:rsid w:val="00B14C9B"/>
    <w:rsid w:val="00B164C9"/>
    <w:rsid w:val="00B215B2"/>
    <w:rsid w:val="00B22ABF"/>
    <w:rsid w:val="00B24CBC"/>
    <w:rsid w:val="00B26C28"/>
    <w:rsid w:val="00B26D33"/>
    <w:rsid w:val="00B33022"/>
    <w:rsid w:val="00B4174C"/>
    <w:rsid w:val="00B453F5"/>
    <w:rsid w:val="00B45F32"/>
    <w:rsid w:val="00B5162E"/>
    <w:rsid w:val="00B52A97"/>
    <w:rsid w:val="00B541F3"/>
    <w:rsid w:val="00B5569C"/>
    <w:rsid w:val="00B60707"/>
    <w:rsid w:val="00B61624"/>
    <w:rsid w:val="00B62957"/>
    <w:rsid w:val="00B65E24"/>
    <w:rsid w:val="00B66481"/>
    <w:rsid w:val="00B7189C"/>
    <w:rsid w:val="00B718A5"/>
    <w:rsid w:val="00B742B5"/>
    <w:rsid w:val="00B858EA"/>
    <w:rsid w:val="00B85E37"/>
    <w:rsid w:val="00B86602"/>
    <w:rsid w:val="00B8774B"/>
    <w:rsid w:val="00B95D70"/>
    <w:rsid w:val="00BA2E69"/>
    <w:rsid w:val="00BA3B9F"/>
    <w:rsid w:val="00BA7411"/>
    <w:rsid w:val="00BA788A"/>
    <w:rsid w:val="00BB0F7D"/>
    <w:rsid w:val="00BB100D"/>
    <w:rsid w:val="00BB3AA0"/>
    <w:rsid w:val="00BB4120"/>
    <w:rsid w:val="00BB4983"/>
    <w:rsid w:val="00BB578C"/>
    <w:rsid w:val="00BB7597"/>
    <w:rsid w:val="00BC10D9"/>
    <w:rsid w:val="00BC3EAC"/>
    <w:rsid w:val="00BC62E2"/>
    <w:rsid w:val="00BD12D4"/>
    <w:rsid w:val="00BD3C06"/>
    <w:rsid w:val="00BD4D42"/>
    <w:rsid w:val="00BE464F"/>
    <w:rsid w:val="00BE4AC3"/>
    <w:rsid w:val="00BE6987"/>
    <w:rsid w:val="00BE7596"/>
    <w:rsid w:val="00BF0B74"/>
    <w:rsid w:val="00BF1E0E"/>
    <w:rsid w:val="00BF56AC"/>
    <w:rsid w:val="00BF7814"/>
    <w:rsid w:val="00C000AF"/>
    <w:rsid w:val="00C01A93"/>
    <w:rsid w:val="00C04140"/>
    <w:rsid w:val="00C04EA1"/>
    <w:rsid w:val="00C070A2"/>
    <w:rsid w:val="00C07BB7"/>
    <w:rsid w:val="00C121B9"/>
    <w:rsid w:val="00C1410D"/>
    <w:rsid w:val="00C14268"/>
    <w:rsid w:val="00C1612C"/>
    <w:rsid w:val="00C16195"/>
    <w:rsid w:val="00C168CB"/>
    <w:rsid w:val="00C16D73"/>
    <w:rsid w:val="00C21276"/>
    <w:rsid w:val="00C21D03"/>
    <w:rsid w:val="00C24837"/>
    <w:rsid w:val="00C2755F"/>
    <w:rsid w:val="00C309AB"/>
    <w:rsid w:val="00C327BD"/>
    <w:rsid w:val="00C349CB"/>
    <w:rsid w:val="00C36BBA"/>
    <w:rsid w:val="00C42125"/>
    <w:rsid w:val="00C42AC5"/>
    <w:rsid w:val="00C431F9"/>
    <w:rsid w:val="00C456DB"/>
    <w:rsid w:val="00C45EEF"/>
    <w:rsid w:val="00C47120"/>
    <w:rsid w:val="00C52462"/>
    <w:rsid w:val="00C55041"/>
    <w:rsid w:val="00C557CE"/>
    <w:rsid w:val="00C62814"/>
    <w:rsid w:val="00C6560D"/>
    <w:rsid w:val="00C67B25"/>
    <w:rsid w:val="00C748F7"/>
    <w:rsid w:val="00C74937"/>
    <w:rsid w:val="00C771A8"/>
    <w:rsid w:val="00C9204A"/>
    <w:rsid w:val="00C94F4E"/>
    <w:rsid w:val="00C979A8"/>
    <w:rsid w:val="00CA10AC"/>
    <w:rsid w:val="00CA1DA7"/>
    <w:rsid w:val="00CA3E19"/>
    <w:rsid w:val="00CA514D"/>
    <w:rsid w:val="00CB244B"/>
    <w:rsid w:val="00CB2599"/>
    <w:rsid w:val="00CC24F1"/>
    <w:rsid w:val="00CC386F"/>
    <w:rsid w:val="00CC388F"/>
    <w:rsid w:val="00CC5318"/>
    <w:rsid w:val="00CD2139"/>
    <w:rsid w:val="00CD4211"/>
    <w:rsid w:val="00CD55B8"/>
    <w:rsid w:val="00CD629A"/>
    <w:rsid w:val="00CE2BAF"/>
    <w:rsid w:val="00CE3DFE"/>
    <w:rsid w:val="00CE4416"/>
    <w:rsid w:val="00CE5986"/>
    <w:rsid w:val="00CF275E"/>
    <w:rsid w:val="00CF504B"/>
    <w:rsid w:val="00CF578F"/>
    <w:rsid w:val="00CF7B1A"/>
    <w:rsid w:val="00D04771"/>
    <w:rsid w:val="00D04993"/>
    <w:rsid w:val="00D05ACE"/>
    <w:rsid w:val="00D10A47"/>
    <w:rsid w:val="00D113A0"/>
    <w:rsid w:val="00D14BBB"/>
    <w:rsid w:val="00D26477"/>
    <w:rsid w:val="00D3089A"/>
    <w:rsid w:val="00D452F0"/>
    <w:rsid w:val="00D460F0"/>
    <w:rsid w:val="00D46F04"/>
    <w:rsid w:val="00D5098A"/>
    <w:rsid w:val="00D50B20"/>
    <w:rsid w:val="00D54CCA"/>
    <w:rsid w:val="00D56CC3"/>
    <w:rsid w:val="00D62E0C"/>
    <w:rsid w:val="00D647EF"/>
    <w:rsid w:val="00D65217"/>
    <w:rsid w:val="00D670BB"/>
    <w:rsid w:val="00D73137"/>
    <w:rsid w:val="00D83E73"/>
    <w:rsid w:val="00D91BCB"/>
    <w:rsid w:val="00D977A2"/>
    <w:rsid w:val="00DA1D47"/>
    <w:rsid w:val="00DA28EF"/>
    <w:rsid w:val="00DA4466"/>
    <w:rsid w:val="00DA554A"/>
    <w:rsid w:val="00DA7120"/>
    <w:rsid w:val="00DB0706"/>
    <w:rsid w:val="00DB7B14"/>
    <w:rsid w:val="00DC5278"/>
    <w:rsid w:val="00DC563D"/>
    <w:rsid w:val="00DD0EE1"/>
    <w:rsid w:val="00DD50DE"/>
    <w:rsid w:val="00DE1204"/>
    <w:rsid w:val="00DE15C6"/>
    <w:rsid w:val="00DE3062"/>
    <w:rsid w:val="00DE517C"/>
    <w:rsid w:val="00DF123C"/>
    <w:rsid w:val="00DF416D"/>
    <w:rsid w:val="00DF4500"/>
    <w:rsid w:val="00DF5B0D"/>
    <w:rsid w:val="00DF747D"/>
    <w:rsid w:val="00E039F8"/>
    <w:rsid w:val="00E03C64"/>
    <w:rsid w:val="00E04F4E"/>
    <w:rsid w:val="00E0581D"/>
    <w:rsid w:val="00E07E43"/>
    <w:rsid w:val="00E10494"/>
    <w:rsid w:val="00E12A63"/>
    <w:rsid w:val="00E14218"/>
    <w:rsid w:val="00E1590B"/>
    <w:rsid w:val="00E16E34"/>
    <w:rsid w:val="00E17449"/>
    <w:rsid w:val="00E1761E"/>
    <w:rsid w:val="00E204DD"/>
    <w:rsid w:val="00E228B7"/>
    <w:rsid w:val="00E23621"/>
    <w:rsid w:val="00E257CC"/>
    <w:rsid w:val="00E26104"/>
    <w:rsid w:val="00E33FF5"/>
    <w:rsid w:val="00E353EC"/>
    <w:rsid w:val="00E36C65"/>
    <w:rsid w:val="00E411BB"/>
    <w:rsid w:val="00E456CC"/>
    <w:rsid w:val="00E5095E"/>
    <w:rsid w:val="00E516C7"/>
    <w:rsid w:val="00E51F61"/>
    <w:rsid w:val="00E52985"/>
    <w:rsid w:val="00E53C24"/>
    <w:rsid w:val="00E56E77"/>
    <w:rsid w:val="00E615FE"/>
    <w:rsid w:val="00E66E6F"/>
    <w:rsid w:val="00E70E6F"/>
    <w:rsid w:val="00E8219C"/>
    <w:rsid w:val="00E847D2"/>
    <w:rsid w:val="00E913E8"/>
    <w:rsid w:val="00E93C50"/>
    <w:rsid w:val="00E97183"/>
    <w:rsid w:val="00EA0BE7"/>
    <w:rsid w:val="00EA4F31"/>
    <w:rsid w:val="00EA6FD2"/>
    <w:rsid w:val="00EB1106"/>
    <w:rsid w:val="00EB444D"/>
    <w:rsid w:val="00EC38F4"/>
    <w:rsid w:val="00EC535C"/>
    <w:rsid w:val="00EC717B"/>
    <w:rsid w:val="00ED00AA"/>
    <w:rsid w:val="00ED1580"/>
    <w:rsid w:val="00ED1B45"/>
    <w:rsid w:val="00ED41AC"/>
    <w:rsid w:val="00ED43F0"/>
    <w:rsid w:val="00ED6268"/>
    <w:rsid w:val="00ED6779"/>
    <w:rsid w:val="00EE10FB"/>
    <w:rsid w:val="00EE1A06"/>
    <w:rsid w:val="00EE5C0D"/>
    <w:rsid w:val="00EF4501"/>
    <w:rsid w:val="00EF4792"/>
    <w:rsid w:val="00EF76DC"/>
    <w:rsid w:val="00F019BC"/>
    <w:rsid w:val="00F02294"/>
    <w:rsid w:val="00F0374E"/>
    <w:rsid w:val="00F06E06"/>
    <w:rsid w:val="00F10507"/>
    <w:rsid w:val="00F12F73"/>
    <w:rsid w:val="00F169EB"/>
    <w:rsid w:val="00F20916"/>
    <w:rsid w:val="00F23C16"/>
    <w:rsid w:val="00F24548"/>
    <w:rsid w:val="00F30DE7"/>
    <w:rsid w:val="00F35F57"/>
    <w:rsid w:val="00F44F96"/>
    <w:rsid w:val="00F45345"/>
    <w:rsid w:val="00F50467"/>
    <w:rsid w:val="00F550AD"/>
    <w:rsid w:val="00F562A0"/>
    <w:rsid w:val="00F57FA4"/>
    <w:rsid w:val="00F61EC1"/>
    <w:rsid w:val="00F63A09"/>
    <w:rsid w:val="00F679BD"/>
    <w:rsid w:val="00F72FFB"/>
    <w:rsid w:val="00F74F43"/>
    <w:rsid w:val="00F75613"/>
    <w:rsid w:val="00F81273"/>
    <w:rsid w:val="00F837E4"/>
    <w:rsid w:val="00F83908"/>
    <w:rsid w:val="00F92042"/>
    <w:rsid w:val="00F9547A"/>
    <w:rsid w:val="00FA02CB"/>
    <w:rsid w:val="00FA2177"/>
    <w:rsid w:val="00FA448B"/>
    <w:rsid w:val="00FA57D3"/>
    <w:rsid w:val="00FB0783"/>
    <w:rsid w:val="00FB11E1"/>
    <w:rsid w:val="00FB32E9"/>
    <w:rsid w:val="00FB5399"/>
    <w:rsid w:val="00FB618D"/>
    <w:rsid w:val="00FB65CF"/>
    <w:rsid w:val="00FB7A8B"/>
    <w:rsid w:val="00FC0C48"/>
    <w:rsid w:val="00FC2485"/>
    <w:rsid w:val="00FD241C"/>
    <w:rsid w:val="00FD439E"/>
    <w:rsid w:val="00FD76CB"/>
    <w:rsid w:val="00FE152B"/>
    <w:rsid w:val="00FE239E"/>
    <w:rsid w:val="00FE3770"/>
    <w:rsid w:val="00FE399B"/>
    <w:rsid w:val="00FE4D23"/>
    <w:rsid w:val="00FF0B33"/>
    <w:rsid w:val="00FF1151"/>
    <w:rsid w:val="00FF4546"/>
    <w:rsid w:val="00FF538F"/>
    <w:rsid w:val="00FF5EAC"/>
    <w:rsid w:val="00FF5FA8"/>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E946D498-5F00-4330-80A4-3AA1DB39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E93C5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93C50"/>
    <w:pPr>
      <w:tabs>
        <w:tab w:val="clear" w:pos="964"/>
      </w:tabs>
      <w:spacing w:before="80"/>
      <w:ind w:left="1531" w:hanging="851"/>
    </w:pPr>
  </w:style>
  <w:style w:type="paragraph" w:styleId="TOC3">
    <w:name w:val="toc 3"/>
    <w:basedOn w:val="TOC2"/>
    <w:rsid w:val="00E93C5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1"/>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ListParagraphChar1">
    <w:name w:val="List Paragraph Char1"/>
    <w:aliases w:val="Bullet List Char1,FooterText Char1,List Paragraph1 Char1,numbered Char1,Paragraphe de liste1 Char1,Bulletr List Paragraph Char1,Bullet 1 Char1,Numbered Para 1 Char1,Dot pt Char1,No Spacing1 Char1,List Paragraph Char Char Char Char1"/>
    <w:link w:val="ListParagraph"/>
    <w:uiPriority w:val="34"/>
    <w:qFormat/>
    <w:rsid w:val="008E2215"/>
    <w:rPr>
      <w:rFonts w:ascii="Times New Roman" w:hAnsi="Times New Roman" w:cs="Times New Roman"/>
      <w:sz w:val="24"/>
      <w:szCs w:val="24"/>
      <w:lang w:val="en-GB" w:eastAsia="ja-JP"/>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uiPriority w:val="34"/>
    <w:qFormat/>
    <w:locked/>
    <w:rsid w:val="008E2215"/>
  </w:style>
  <w:style w:type="paragraph" w:customStyle="1" w:styleId="tabletext0">
    <w:name w:val="tabletext"/>
    <w:basedOn w:val="Normal"/>
    <w:rsid w:val="00763AFE"/>
    <w:pPr>
      <w:spacing w:before="0"/>
    </w:pPr>
    <w:rPr>
      <w:rFonts w:eastAsiaTheme="minorHAnsi"/>
      <w:lang w:val="de-DE" w:eastAsia="de-DE"/>
    </w:rPr>
  </w:style>
  <w:style w:type="character" w:styleId="UnresolvedMention">
    <w:name w:val="Unresolved Mention"/>
    <w:basedOn w:val="DefaultParagraphFont"/>
    <w:uiPriority w:val="99"/>
    <w:semiHidden/>
    <w:unhideWhenUsed/>
    <w:rsid w:val="0046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67386595">
      <w:bodyDiv w:val="1"/>
      <w:marLeft w:val="0"/>
      <w:marRight w:val="0"/>
      <w:marTop w:val="0"/>
      <w:marBottom w:val="0"/>
      <w:divBdr>
        <w:top w:val="none" w:sz="0" w:space="0" w:color="auto"/>
        <w:left w:val="none" w:sz="0" w:space="0" w:color="auto"/>
        <w:bottom w:val="none" w:sz="0" w:space="0" w:color="auto"/>
        <w:right w:val="none" w:sz="0" w:space="0" w:color="auto"/>
      </w:divBdr>
    </w:div>
    <w:div w:id="80878358">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17082918">
      <w:bodyDiv w:val="1"/>
      <w:marLeft w:val="0"/>
      <w:marRight w:val="0"/>
      <w:marTop w:val="0"/>
      <w:marBottom w:val="0"/>
      <w:divBdr>
        <w:top w:val="none" w:sz="0" w:space="0" w:color="auto"/>
        <w:left w:val="none" w:sz="0" w:space="0" w:color="auto"/>
        <w:bottom w:val="none" w:sz="0" w:space="0" w:color="auto"/>
        <w:right w:val="none" w:sz="0" w:space="0" w:color="auto"/>
      </w:divBdr>
    </w:div>
    <w:div w:id="643655204">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31743311">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4119254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78369791">
      <w:bodyDiv w:val="1"/>
      <w:marLeft w:val="0"/>
      <w:marRight w:val="0"/>
      <w:marTop w:val="0"/>
      <w:marBottom w:val="0"/>
      <w:divBdr>
        <w:top w:val="none" w:sz="0" w:space="0" w:color="auto"/>
        <w:left w:val="none" w:sz="0" w:space="0" w:color="auto"/>
        <w:bottom w:val="none" w:sz="0" w:space="0" w:color="auto"/>
        <w:right w:val="none" w:sz="0" w:space="0" w:color="auto"/>
      </w:divBdr>
      <w:divsChild>
        <w:div w:id="1501430583">
          <w:marLeft w:val="0"/>
          <w:marRight w:val="0"/>
          <w:marTop w:val="0"/>
          <w:marBottom w:val="0"/>
          <w:divBdr>
            <w:top w:val="none" w:sz="0" w:space="0" w:color="auto"/>
            <w:left w:val="none" w:sz="0" w:space="0" w:color="auto"/>
            <w:bottom w:val="none" w:sz="0" w:space="0" w:color="auto"/>
            <w:right w:val="none" w:sz="0" w:space="0" w:color="auto"/>
          </w:divBdr>
        </w:div>
      </w:divsChild>
    </w:div>
    <w:div w:id="1424909650">
      <w:bodyDiv w:val="1"/>
      <w:marLeft w:val="0"/>
      <w:marRight w:val="0"/>
      <w:marTop w:val="0"/>
      <w:marBottom w:val="0"/>
      <w:divBdr>
        <w:top w:val="none" w:sz="0" w:space="0" w:color="auto"/>
        <w:left w:val="none" w:sz="0" w:space="0" w:color="auto"/>
        <w:bottom w:val="none" w:sz="0" w:space="0" w:color="auto"/>
        <w:right w:val="none" w:sz="0" w:space="0" w:color="auto"/>
      </w:divBdr>
      <w:divsChild>
        <w:div w:id="148668153">
          <w:marLeft w:val="0"/>
          <w:marRight w:val="0"/>
          <w:marTop w:val="0"/>
          <w:marBottom w:val="0"/>
          <w:divBdr>
            <w:top w:val="none" w:sz="0" w:space="0" w:color="auto"/>
            <w:left w:val="none" w:sz="0" w:space="0" w:color="auto"/>
            <w:bottom w:val="none" w:sz="0" w:space="0" w:color="auto"/>
            <w:right w:val="none" w:sz="0" w:space="0" w:color="auto"/>
          </w:divBdr>
        </w:div>
      </w:divsChild>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02034462">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903130515">
      <w:bodyDiv w:val="1"/>
      <w:marLeft w:val="0"/>
      <w:marRight w:val="0"/>
      <w:marTop w:val="0"/>
      <w:marBottom w:val="0"/>
      <w:divBdr>
        <w:top w:val="none" w:sz="0" w:space="0" w:color="auto"/>
        <w:left w:val="none" w:sz="0" w:space="0" w:color="auto"/>
        <w:bottom w:val="none" w:sz="0" w:space="0" w:color="auto"/>
        <w:right w:val="none" w:sz="0" w:space="0" w:color="auto"/>
      </w:divBdr>
    </w:div>
    <w:div w:id="2099516236">
      <w:bodyDiv w:val="1"/>
      <w:marLeft w:val="0"/>
      <w:marRight w:val="0"/>
      <w:marTop w:val="0"/>
      <w:marBottom w:val="0"/>
      <w:divBdr>
        <w:top w:val="none" w:sz="0" w:space="0" w:color="auto"/>
        <w:left w:val="none" w:sz="0" w:space="0" w:color="auto"/>
        <w:bottom w:val="none" w:sz="0" w:space="0" w:color="auto"/>
        <w:right w:val="none" w:sz="0" w:space="0" w:color="auto"/>
      </w:divBdr>
      <w:divsChild>
        <w:div w:id="19746287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tu.int/md/meetingdoc.asp?lang=en&amp;parent=T22-TSAG-240729-TD-GEN-0479" TargetMode="External"/><Relationship Id="rId26" Type="http://schemas.openxmlformats.org/officeDocument/2006/relationships/hyperlink" Target="http://www.itu.int/md/meetingdoc.asp?lang=en&amp;parent=T22-TSAG-240729-TD-GEN-0685" TargetMode="External"/><Relationship Id="rId39" Type="http://schemas.openxmlformats.org/officeDocument/2006/relationships/hyperlink" Target="http://www.itu.int/md/meetingdoc.asp?lang=en&amp;parent=T22-TSAG-240729-TD-GEN-0517" TargetMode="External"/><Relationship Id="rId21" Type="http://schemas.openxmlformats.org/officeDocument/2006/relationships/hyperlink" Target="http://www.itu.int/md/meetingdoc.asp?lang=en&amp;parent=T22-TSAG-240729-TD-GEN-0517" TargetMode="External"/><Relationship Id="rId34" Type="http://schemas.openxmlformats.org/officeDocument/2006/relationships/hyperlink" Target="http://www.itu.int/md/meetingdoc.asp?lang=en&amp;parent=T22-TSAG-240729-TD-GEN-0517" TargetMode="External"/><Relationship Id="rId42" Type="http://schemas.openxmlformats.org/officeDocument/2006/relationships/hyperlink" Target="http://www.itu.int/md/meetingdoc.asp?lang=en&amp;parent=T22-TSAG-240729-TD-GEN-0629" TargetMode="External"/><Relationship Id="rId47" Type="http://schemas.openxmlformats.org/officeDocument/2006/relationships/hyperlink" Target="http://www.itu.int/md/meetingdoc.asp?lang=en&amp;parent=T22-TSAG-240729-TD-GEN-0675" TargetMode="External"/><Relationship Id="rId50" Type="http://schemas.openxmlformats.org/officeDocument/2006/relationships/hyperlink" Target="http://www.itu.int/md/meetingdoc.asp?lang=en&amp;parent=T22-TSAG-240729-TD-GEN-0612"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meetingdoc.asp?lang=en&amp;parent=T22-TSAG-240729-TD-GEN-0613" TargetMode="External"/><Relationship Id="rId29" Type="http://schemas.openxmlformats.org/officeDocument/2006/relationships/hyperlink" Target="https://www.itu.int/md/T22-TSAG-240729-TD-GEN-0674/en" TargetMode="External"/><Relationship Id="rId11" Type="http://schemas.openxmlformats.org/officeDocument/2006/relationships/image" Target="media/image1.png"/><Relationship Id="rId24" Type="http://schemas.openxmlformats.org/officeDocument/2006/relationships/hyperlink" Target="https://www.itu.int/md/T22-TSAG-240729-TD-GEN-0629/en" TargetMode="External"/><Relationship Id="rId32" Type="http://schemas.openxmlformats.org/officeDocument/2006/relationships/hyperlink" Target="http://www.itu.int/md/meetingdoc.asp?lang=en&amp;parent=T22-TSAG-240729-TD-GEN-0510" TargetMode="External"/><Relationship Id="rId37" Type="http://schemas.openxmlformats.org/officeDocument/2006/relationships/hyperlink" Target="http://www.itu.int/md/meetingdoc.asp?lang=en&amp;parent=T22-TSAG-240729-TD-GEN-0509" TargetMode="External"/><Relationship Id="rId40" Type="http://schemas.openxmlformats.org/officeDocument/2006/relationships/hyperlink" Target="http://www.itu.int/md/meetingdoc.asp?lang=en&amp;parent=T22-TSAG-240729-TD-GEN-0519" TargetMode="External"/><Relationship Id="rId45" Type="http://schemas.openxmlformats.org/officeDocument/2006/relationships/hyperlink" Target="http://www.itu.int/md/meetingdoc.asp?lang=en&amp;parent=T22-TSAG-240729-TD-GEN-0669" TargetMode="External"/><Relationship Id="rId53" Type="http://schemas.openxmlformats.org/officeDocument/2006/relationships/hyperlink" Target="http://www.itu.int/md/meetingdoc.asp?lang=en&amp;parent=T22-TSAG-240729-TD-GEN-0679"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tu.int/md/meetingdoc.asp?lang=en&amp;parent=T22-TSAG-240729-TD-GEN-0683" TargetMode="External"/><Relationship Id="rId31" Type="http://schemas.openxmlformats.org/officeDocument/2006/relationships/hyperlink" Target="http://www.itu.int/md/meetingdoc.asp?lang=en&amp;parent=T22-TSAG-240729-TD-GEN-0650" TargetMode="External"/><Relationship Id="rId44" Type="http://schemas.openxmlformats.org/officeDocument/2006/relationships/hyperlink" Target="http://www.itu.int/md/meetingdoc.asp?lang=en&amp;parent=T22-TSAG-240729-TD-GEN-0650" TargetMode="External"/><Relationship Id="rId52" Type="http://schemas.openxmlformats.org/officeDocument/2006/relationships/hyperlink" Target="http://www.itu.int/md/meetingdoc.asp?lang=en&amp;parent=T22-TSAG-240729-TD-GEN-06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meetingdoc.asp?lang=en&amp;parent=T22-TSAG-240729-TD-GEN-0519" TargetMode="External"/><Relationship Id="rId22" Type="http://schemas.openxmlformats.org/officeDocument/2006/relationships/hyperlink" Target="https://www.itu.int/md/T22-TSAG-240729-TD-GEN-0600/en" TargetMode="External"/><Relationship Id="rId27" Type="http://schemas.openxmlformats.org/officeDocument/2006/relationships/hyperlink" Target="https://www.itu.int/md/T22-TSAG-240729-TD-GEN-0669/en" TargetMode="External"/><Relationship Id="rId30" Type="http://schemas.openxmlformats.org/officeDocument/2006/relationships/hyperlink" Target="https://www.itu.int/md/T22-TSAG-240729-TD-GEN-0676/en" TargetMode="External"/><Relationship Id="rId35" Type="http://schemas.openxmlformats.org/officeDocument/2006/relationships/hyperlink" Target="https://www.itu.int/md/T22-TSAG-240729-TD-GEN-0571/en" TargetMode="External"/><Relationship Id="rId43" Type="http://schemas.openxmlformats.org/officeDocument/2006/relationships/hyperlink" Target="http://www.itu.int/md/meetingdoc.asp?lang=en&amp;parent=T22-TSAG-240729-TD-GEN-0630" TargetMode="External"/><Relationship Id="rId48" Type="http://schemas.openxmlformats.org/officeDocument/2006/relationships/hyperlink" Target="http://www.itu.int/md/meetingdoc.asp?lang=en&amp;parent=T22-TSAG-240729-TD-GEN-0676"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itu.int/md/meetingdoc.asp?lang=en&amp;parent=T22-TSAG-240729-TD-GEN-0613" TargetMode="External"/><Relationship Id="rId3" Type="http://schemas.openxmlformats.org/officeDocument/2006/relationships/customXml" Target="../customXml/item3.xml"/><Relationship Id="rId12" Type="http://schemas.openxmlformats.org/officeDocument/2006/relationships/hyperlink" Target="mailto:simao.campos@itu.int" TargetMode="External"/><Relationship Id="rId17" Type="http://schemas.openxmlformats.org/officeDocument/2006/relationships/hyperlink" Target="http://www.itu.int/md/meetingdoc.asp?lang=en&amp;parent=T22-TSAG-240729-TD-GEN-0479" TargetMode="External"/><Relationship Id="rId25" Type="http://schemas.openxmlformats.org/officeDocument/2006/relationships/hyperlink" Target="https://www.itu.int/md/T22-TSAG-240729-TD-GEN-0541/en" TargetMode="External"/><Relationship Id="rId33" Type="http://schemas.openxmlformats.org/officeDocument/2006/relationships/hyperlink" Target="http://www.itu.int/md/meetingdoc.asp?lang=en&amp;parent=T22-TSAG-240729-TD-GEN-0519" TargetMode="External"/><Relationship Id="rId38" Type="http://schemas.openxmlformats.org/officeDocument/2006/relationships/hyperlink" Target="http://www.itu.int/md/meetingdoc.asp?lang=en&amp;parent=T22-TSAG-240729-TD-GEN-0510" TargetMode="External"/><Relationship Id="rId46" Type="http://schemas.openxmlformats.org/officeDocument/2006/relationships/hyperlink" Target="http://www.itu.int/md/meetingdoc.asp?lang=en&amp;parent=T22-TSAG-240729-TD-GEN-0674" TargetMode="External"/><Relationship Id="rId20" Type="http://schemas.openxmlformats.org/officeDocument/2006/relationships/hyperlink" Target="http://www.itu.int/md/meetingdoc.asp?lang=en&amp;parent=T22-TSAG-240729-TD-GEN-0517" TargetMode="External"/><Relationship Id="rId41" Type="http://schemas.openxmlformats.org/officeDocument/2006/relationships/hyperlink" Target="http://www.itu.int/md/meetingdoc.asp?lang=en&amp;parent=T22-TSAG-240729-TD-GEN-0600" TargetMode="External"/><Relationship Id="rId54" Type="http://schemas.openxmlformats.org/officeDocument/2006/relationships/hyperlink" Target="http://www.itu.int/md/meetingdoc.asp?lang=en&amp;parent=T22-TSAG-240729-TD-GEN-068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2-TSAG-240729-TD-GEN-0612" TargetMode="External"/><Relationship Id="rId23" Type="http://schemas.openxmlformats.org/officeDocument/2006/relationships/hyperlink" Target="https://www.itu.int/md/T22-TSAG-240729-TD-GEN-0630/en" TargetMode="External"/><Relationship Id="rId28" Type="http://schemas.openxmlformats.org/officeDocument/2006/relationships/hyperlink" Target="https://www.itu.int/md/T22-TSAG-240729-TD-GEN-0675/en" TargetMode="External"/><Relationship Id="rId36" Type="http://schemas.openxmlformats.org/officeDocument/2006/relationships/hyperlink" Target="http://www.itu.int/md/meetingdoc.asp?lang=en&amp;parent=T22-TSAG-240729-TD-GEN-0516" TargetMode="External"/><Relationship Id="rId49" Type="http://schemas.openxmlformats.org/officeDocument/2006/relationships/hyperlink" Target="http://www.itu.int/md/meetingdoc.asp?lang=en&amp;parent=T22-TSAG-240729-TD-GEN-0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58DB6-401D-45CE-92E6-308DA7796412}">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A07307DA-C5BA-4274-BEAE-BEABD883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11809</Characters>
  <Application>Microsoft Office Word</Application>
  <DocSecurity>4</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Closing WP1 agenda (Geneva, 22-26 January 2024)</vt:lpstr>
      <vt:lpstr>[Draft] Opening WP1 agenda (Geneva, 12-16 December 2022)</vt:lpstr>
    </vt:vector>
  </TitlesOfParts>
  <Manager>ITU-T</Manager>
  <Company>International Telecommunication Union (ITU)</Company>
  <LinksUpToDate>false</LinksUpToDate>
  <CharactersWithSpaces>13853</CharactersWithSpaces>
  <SharedDoc>false</SharedDoc>
  <HLinks>
    <vt:vector size="276" baseType="variant">
      <vt:variant>
        <vt:i4>7471218</vt:i4>
      </vt:variant>
      <vt:variant>
        <vt:i4>195</vt:i4>
      </vt:variant>
      <vt:variant>
        <vt:i4>0</vt:i4>
      </vt:variant>
      <vt:variant>
        <vt:i4>5</vt:i4>
      </vt:variant>
      <vt:variant>
        <vt:lpwstr>http://www.itu.int/md/meetingdoc.asp?lang=en&amp;parent=T22-TSAG-240729-TD-GEN-0683</vt:lpwstr>
      </vt:variant>
      <vt:variant>
        <vt:lpwstr/>
      </vt:variant>
      <vt:variant>
        <vt:i4>8192114</vt:i4>
      </vt:variant>
      <vt:variant>
        <vt:i4>192</vt:i4>
      </vt:variant>
      <vt:variant>
        <vt:i4>0</vt:i4>
      </vt:variant>
      <vt:variant>
        <vt:i4>5</vt:i4>
      </vt:variant>
      <vt:variant>
        <vt:lpwstr>http://www.itu.int/md/meetingdoc.asp?lang=en&amp;parent=T22-TSAG-240729-TD-GEN-0679</vt:lpwstr>
      </vt:variant>
      <vt:variant>
        <vt:lpwstr/>
      </vt:variant>
      <vt:variant>
        <vt:i4>8192114</vt:i4>
      </vt:variant>
      <vt:variant>
        <vt:i4>189</vt:i4>
      </vt:variant>
      <vt:variant>
        <vt:i4>0</vt:i4>
      </vt:variant>
      <vt:variant>
        <vt:i4>5</vt:i4>
      </vt:variant>
      <vt:variant>
        <vt:lpwstr>http://www.itu.int/md/meetingdoc.asp?lang=en&amp;parent=T22-TSAG-240729-TD-GEN-0678</vt:lpwstr>
      </vt:variant>
      <vt:variant>
        <vt:lpwstr/>
      </vt:variant>
      <vt:variant>
        <vt:i4>8061042</vt:i4>
      </vt:variant>
      <vt:variant>
        <vt:i4>186</vt:i4>
      </vt:variant>
      <vt:variant>
        <vt:i4>0</vt:i4>
      </vt:variant>
      <vt:variant>
        <vt:i4>5</vt:i4>
      </vt:variant>
      <vt:variant>
        <vt:lpwstr>http://www.itu.int/md/meetingdoc.asp?lang=en&amp;parent=T22-TSAG-240729-TD-GEN-0613</vt:lpwstr>
      </vt:variant>
      <vt:variant>
        <vt:lpwstr/>
      </vt:variant>
      <vt:variant>
        <vt:i4>8061042</vt:i4>
      </vt:variant>
      <vt:variant>
        <vt:i4>183</vt:i4>
      </vt:variant>
      <vt:variant>
        <vt:i4>0</vt:i4>
      </vt:variant>
      <vt:variant>
        <vt:i4>5</vt:i4>
      </vt:variant>
      <vt:variant>
        <vt:lpwstr>http://www.itu.int/md/meetingdoc.asp?lang=en&amp;parent=T22-TSAG-240729-TD-GEN-0612</vt:lpwstr>
      </vt:variant>
      <vt:variant>
        <vt:lpwstr/>
      </vt:variant>
      <vt:variant>
        <vt:i4>7471218</vt:i4>
      </vt:variant>
      <vt:variant>
        <vt:i4>180</vt:i4>
      </vt:variant>
      <vt:variant>
        <vt:i4>0</vt:i4>
      </vt:variant>
      <vt:variant>
        <vt:i4>5</vt:i4>
      </vt:variant>
      <vt:variant>
        <vt:lpwstr>http://www.itu.int/md/meetingdoc.asp?lang=en&amp;parent=T22-TSAG-240729-TD-GEN-0685</vt:lpwstr>
      </vt:variant>
      <vt:variant>
        <vt:lpwstr/>
      </vt:variant>
      <vt:variant>
        <vt:i4>8192114</vt:i4>
      </vt:variant>
      <vt:variant>
        <vt:i4>177</vt:i4>
      </vt:variant>
      <vt:variant>
        <vt:i4>0</vt:i4>
      </vt:variant>
      <vt:variant>
        <vt:i4>5</vt:i4>
      </vt:variant>
      <vt:variant>
        <vt:lpwstr>http://www.itu.int/md/meetingdoc.asp?lang=en&amp;parent=T22-TSAG-240729-TD-GEN-0676</vt:lpwstr>
      </vt:variant>
      <vt:variant>
        <vt:lpwstr/>
      </vt:variant>
      <vt:variant>
        <vt:i4>8192114</vt:i4>
      </vt:variant>
      <vt:variant>
        <vt:i4>174</vt:i4>
      </vt:variant>
      <vt:variant>
        <vt:i4>0</vt:i4>
      </vt:variant>
      <vt:variant>
        <vt:i4>5</vt:i4>
      </vt:variant>
      <vt:variant>
        <vt:lpwstr>http://www.itu.int/md/meetingdoc.asp?lang=en&amp;parent=T22-TSAG-240729-TD-GEN-0675</vt:lpwstr>
      </vt:variant>
      <vt:variant>
        <vt:lpwstr/>
      </vt:variant>
      <vt:variant>
        <vt:i4>8192114</vt:i4>
      </vt:variant>
      <vt:variant>
        <vt:i4>171</vt:i4>
      </vt:variant>
      <vt:variant>
        <vt:i4>0</vt:i4>
      </vt:variant>
      <vt:variant>
        <vt:i4>5</vt:i4>
      </vt:variant>
      <vt:variant>
        <vt:lpwstr>http://www.itu.int/md/meetingdoc.asp?lang=en&amp;parent=T22-TSAG-240729-TD-GEN-0674</vt:lpwstr>
      </vt:variant>
      <vt:variant>
        <vt:lpwstr/>
      </vt:variant>
      <vt:variant>
        <vt:i4>8126578</vt:i4>
      </vt:variant>
      <vt:variant>
        <vt:i4>168</vt:i4>
      </vt:variant>
      <vt:variant>
        <vt:i4>0</vt:i4>
      </vt:variant>
      <vt:variant>
        <vt:i4>5</vt:i4>
      </vt:variant>
      <vt:variant>
        <vt:lpwstr>http://www.itu.int/md/meetingdoc.asp?lang=en&amp;parent=T22-TSAG-240729-TD-GEN-0669</vt:lpwstr>
      </vt:variant>
      <vt:variant>
        <vt:lpwstr/>
      </vt:variant>
      <vt:variant>
        <vt:i4>8323186</vt:i4>
      </vt:variant>
      <vt:variant>
        <vt:i4>165</vt:i4>
      </vt:variant>
      <vt:variant>
        <vt:i4>0</vt:i4>
      </vt:variant>
      <vt:variant>
        <vt:i4>5</vt:i4>
      </vt:variant>
      <vt:variant>
        <vt:lpwstr>http://www.itu.int/md/meetingdoc.asp?lang=en&amp;parent=T22-TSAG-240729-TD-GEN-0650</vt:lpwstr>
      </vt:variant>
      <vt:variant>
        <vt:lpwstr/>
      </vt:variant>
      <vt:variant>
        <vt:i4>7929970</vt:i4>
      </vt:variant>
      <vt:variant>
        <vt:i4>162</vt:i4>
      </vt:variant>
      <vt:variant>
        <vt:i4>0</vt:i4>
      </vt:variant>
      <vt:variant>
        <vt:i4>5</vt:i4>
      </vt:variant>
      <vt:variant>
        <vt:lpwstr>http://www.itu.int/md/meetingdoc.asp?lang=en&amp;parent=T22-TSAG-240729-TD-GEN-0630</vt:lpwstr>
      </vt:variant>
      <vt:variant>
        <vt:lpwstr/>
      </vt:variant>
      <vt:variant>
        <vt:i4>7864434</vt:i4>
      </vt:variant>
      <vt:variant>
        <vt:i4>159</vt:i4>
      </vt:variant>
      <vt:variant>
        <vt:i4>0</vt:i4>
      </vt:variant>
      <vt:variant>
        <vt:i4>5</vt:i4>
      </vt:variant>
      <vt:variant>
        <vt:lpwstr>http://www.itu.int/md/meetingdoc.asp?lang=en&amp;parent=T22-TSAG-240729-TD-GEN-0629</vt:lpwstr>
      </vt:variant>
      <vt:variant>
        <vt:lpwstr/>
      </vt:variant>
      <vt:variant>
        <vt:i4>7995506</vt:i4>
      </vt:variant>
      <vt:variant>
        <vt:i4>156</vt:i4>
      </vt:variant>
      <vt:variant>
        <vt:i4>0</vt:i4>
      </vt:variant>
      <vt:variant>
        <vt:i4>5</vt:i4>
      </vt:variant>
      <vt:variant>
        <vt:lpwstr>http://www.itu.int/md/meetingdoc.asp?lang=en&amp;parent=T22-TSAG-240729-TD-GEN-0601</vt:lpwstr>
      </vt:variant>
      <vt:variant>
        <vt:lpwstr/>
      </vt:variant>
      <vt:variant>
        <vt:i4>7995506</vt:i4>
      </vt:variant>
      <vt:variant>
        <vt:i4>153</vt:i4>
      </vt:variant>
      <vt:variant>
        <vt:i4>0</vt:i4>
      </vt:variant>
      <vt:variant>
        <vt:i4>5</vt:i4>
      </vt:variant>
      <vt:variant>
        <vt:lpwstr>http://www.itu.int/md/meetingdoc.asp?lang=en&amp;parent=T22-TSAG-240729-TD-GEN-0600</vt:lpwstr>
      </vt:variant>
      <vt:variant>
        <vt:lpwstr/>
      </vt:variant>
      <vt:variant>
        <vt:i4>8257649</vt:i4>
      </vt:variant>
      <vt:variant>
        <vt:i4>150</vt:i4>
      </vt:variant>
      <vt:variant>
        <vt:i4>0</vt:i4>
      </vt:variant>
      <vt:variant>
        <vt:i4>5</vt:i4>
      </vt:variant>
      <vt:variant>
        <vt:lpwstr>http://www.itu.int/md/meetingdoc.asp?lang=en&amp;parent=T22-TSAG-240729-TD-GEN-0541</vt:lpwstr>
      </vt:variant>
      <vt:variant>
        <vt:lpwstr/>
      </vt:variant>
      <vt:variant>
        <vt:i4>8061041</vt:i4>
      </vt:variant>
      <vt:variant>
        <vt:i4>147</vt:i4>
      </vt:variant>
      <vt:variant>
        <vt:i4>0</vt:i4>
      </vt:variant>
      <vt:variant>
        <vt:i4>5</vt:i4>
      </vt:variant>
      <vt:variant>
        <vt:lpwstr>http://www.itu.int/md/meetingdoc.asp?lang=en&amp;parent=T22-TSAG-240729-TD-GEN-0519</vt:lpwstr>
      </vt:variant>
      <vt:variant>
        <vt:lpwstr/>
      </vt:variant>
      <vt:variant>
        <vt:i4>8061041</vt:i4>
      </vt:variant>
      <vt:variant>
        <vt:i4>144</vt:i4>
      </vt:variant>
      <vt:variant>
        <vt:i4>0</vt:i4>
      </vt:variant>
      <vt:variant>
        <vt:i4>5</vt:i4>
      </vt:variant>
      <vt:variant>
        <vt:lpwstr>http://www.itu.int/md/meetingdoc.asp?lang=en&amp;parent=T22-TSAG-240729-TD-GEN-0517</vt:lpwstr>
      </vt:variant>
      <vt:variant>
        <vt:lpwstr/>
      </vt:variant>
      <vt:variant>
        <vt:i4>8061041</vt:i4>
      </vt:variant>
      <vt:variant>
        <vt:i4>141</vt:i4>
      </vt:variant>
      <vt:variant>
        <vt:i4>0</vt:i4>
      </vt:variant>
      <vt:variant>
        <vt:i4>5</vt:i4>
      </vt:variant>
      <vt:variant>
        <vt:lpwstr>http://www.itu.int/md/meetingdoc.asp?lang=en&amp;parent=T22-TSAG-240729-TD-GEN-0510</vt:lpwstr>
      </vt:variant>
      <vt:variant>
        <vt:lpwstr/>
      </vt:variant>
      <vt:variant>
        <vt:i4>7995505</vt:i4>
      </vt:variant>
      <vt:variant>
        <vt:i4>138</vt:i4>
      </vt:variant>
      <vt:variant>
        <vt:i4>0</vt:i4>
      </vt:variant>
      <vt:variant>
        <vt:i4>5</vt:i4>
      </vt:variant>
      <vt:variant>
        <vt:lpwstr>http://www.itu.int/md/meetingdoc.asp?lang=en&amp;parent=T22-TSAG-240729-TD-GEN-0509</vt:lpwstr>
      </vt:variant>
      <vt:variant>
        <vt:lpwstr/>
      </vt:variant>
      <vt:variant>
        <vt:i4>8061041</vt:i4>
      </vt:variant>
      <vt:variant>
        <vt:i4>135</vt:i4>
      </vt:variant>
      <vt:variant>
        <vt:i4>0</vt:i4>
      </vt:variant>
      <vt:variant>
        <vt:i4>5</vt:i4>
      </vt:variant>
      <vt:variant>
        <vt:lpwstr>http://www.itu.int/md/meetingdoc.asp?lang=en&amp;parent=T22-TSAG-240729-TD-GEN-0516</vt:lpwstr>
      </vt:variant>
      <vt:variant>
        <vt:lpwstr/>
      </vt:variant>
      <vt:variant>
        <vt:i4>196688</vt:i4>
      </vt:variant>
      <vt:variant>
        <vt:i4>132</vt:i4>
      </vt:variant>
      <vt:variant>
        <vt:i4>0</vt:i4>
      </vt:variant>
      <vt:variant>
        <vt:i4>5</vt:i4>
      </vt:variant>
      <vt:variant>
        <vt:lpwstr>https://www.itu.int/md/T22-TSAG-240729-TD-GEN-0571/en</vt:lpwstr>
      </vt:variant>
      <vt:variant>
        <vt:lpwstr/>
      </vt:variant>
      <vt:variant>
        <vt:i4>8061041</vt:i4>
      </vt:variant>
      <vt:variant>
        <vt:i4>129</vt:i4>
      </vt:variant>
      <vt:variant>
        <vt:i4>0</vt:i4>
      </vt:variant>
      <vt:variant>
        <vt:i4>5</vt:i4>
      </vt:variant>
      <vt:variant>
        <vt:lpwstr>http://www.itu.int/md/meetingdoc.asp?lang=en&amp;parent=T22-TSAG-240729-TD-GEN-0517</vt:lpwstr>
      </vt:variant>
      <vt:variant>
        <vt:lpwstr/>
      </vt:variant>
      <vt:variant>
        <vt:i4>8061041</vt:i4>
      </vt:variant>
      <vt:variant>
        <vt:i4>126</vt:i4>
      </vt:variant>
      <vt:variant>
        <vt:i4>0</vt:i4>
      </vt:variant>
      <vt:variant>
        <vt:i4>5</vt:i4>
      </vt:variant>
      <vt:variant>
        <vt:lpwstr>http://www.itu.int/md/meetingdoc.asp?lang=en&amp;parent=T22-TSAG-240729-TD-GEN-0519</vt:lpwstr>
      </vt:variant>
      <vt:variant>
        <vt:lpwstr/>
      </vt:variant>
      <vt:variant>
        <vt:i4>8061041</vt:i4>
      </vt:variant>
      <vt:variant>
        <vt:i4>123</vt:i4>
      </vt:variant>
      <vt:variant>
        <vt:i4>0</vt:i4>
      </vt:variant>
      <vt:variant>
        <vt:i4>5</vt:i4>
      </vt:variant>
      <vt:variant>
        <vt:lpwstr>http://www.itu.int/md/meetingdoc.asp?lang=en&amp;parent=T22-TSAG-240729-TD-GEN-0510</vt:lpwstr>
      </vt:variant>
      <vt:variant>
        <vt:lpwstr/>
      </vt:variant>
      <vt:variant>
        <vt:i4>8323186</vt:i4>
      </vt:variant>
      <vt:variant>
        <vt:i4>114</vt:i4>
      </vt:variant>
      <vt:variant>
        <vt:i4>0</vt:i4>
      </vt:variant>
      <vt:variant>
        <vt:i4>5</vt:i4>
      </vt:variant>
      <vt:variant>
        <vt:lpwstr>http://www.itu.int/md/meetingdoc.asp?lang=en&amp;parent=T22-TSAG-240729-TD-GEN-0650</vt:lpwstr>
      </vt:variant>
      <vt:variant>
        <vt:lpwstr/>
      </vt:variant>
      <vt:variant>
        <vt:i4>458832</vt:i4>
      </vt:variant>
      <vt:variant>
        <vt:i4>108</vt:i4>
      </vt:variant>
      <vt:variant>
        <vt:i4>0</vt:i4>
      </vt:variant>
      <vt:variant>
        <vt:i4>5</vt:i4>
      </vt:variant>
      <vt:variant>
        <vt:lpwstr>https://www.itu.int/md/T22-TSAG-240729-TD-GEN-0676/en</vt:lpwstr>
      </vt:variant>
      <vt:variant>
        <vt:lpwstr/>
      </vt:variant>
      <vt:variant>
        <vt:i4>327760</vt:i4>
      </vt:variant>
      <vt:variant>
        <vt:i4>102</vt:i4>
      </vt:variant>
      <vt:variant>
        <vt:i4>0</vt:i4>
      </vt:variant>
      <vt:variant>
        <vt:i4>5</vt:i4>
      </vt:variant>
      <vt:variant>
        <vt:lpwstr>https://www.itu.int/md/T22-TSAG-240729-TD-GEN-0674/en</vt:lpwstr>
      </vt:variant>
      <vt:variant>
        <vt:lpwstr/>
      </vt:variant>
      <vt:variant>
        <vt:i4>262224</vt:i4>
      </vt:variant>
      <vt:variant>
        <vt:i4>96</vt:i4>
      </vt:variant>
      <vt:variant>
        <vt:i4>0</vt:i4>
      </vt:variant>
      <vt:variant>
        <vt:i4>5</vt:i4>
      </vt:variant>
      <vt:variant>
        <vt:lpwstr>https://www.itu.int/md/T22-TSAG-240729-TD-GEN-0675/en</vt:lpwstr>
      </vt:variant>
      <vt:variant>
        <vt:lpwstr/>
      </vt:variant>
      <vt:variant>
        <vt:i4>524369</vt:i4>
      </vt:variant>
      <vt:variant>
        <vt:i4>90</vt:i4>
      </vt:variant>
      <vt:variant>
        <vt:i4>0</vt:i4>
      </vt:variant>
      <vt:variant>
        <vt:i4>5</vt:i4>
      </vt:variant>
      <vt:variant>
        <vt:lpwstr>https://www.itu.int/md/T22-TSAG-240729-TD-GEN-0669/en</vt:lpwstr>
      </vt:variant>
      <vt:variant>
        <vt:lpwstr/>
      </vt:variant>
      <vt:variant>
        <vt:i4>196691</vt:i4>
      </vt:variant>
      <vt:variant>
        <vt:i4>84</vt:i4>
      </vt:variant>
      <vt:variant>
        <vt:i4>0</vt:i4>
      </vt:variant>
      <vt:variant>
        <vt:i4>5</vt:i4>
      </vt:variant>
      <vt:variant>
        <vt:lpwstr>https://www.itu.int/md/T22-TSAG-240729-TD-GEN-0541/en</vt:lpwstr>
      </vt:variant>
      <vt:variant>
        <vt:lpwstr/>
      </vt:variant>
      <vt:variant>
        <vt:i4>524373</vt:i4>
      </vt:variant>
      <vt:variant>
        <vt:i4>78</vt:i4>
      </vt:variant>
      <vt:variant>
        <vt:i4>0</vt:i4>
      </vt:variant>
      <vt:variant>
        <vt:i4>5</vt:i4>
      </vt:variant>
      <vt:variant>
        <vt:lpwstr>https://www.itu.int/md/T22-TSAG-240729-TD-GEN-0629/en</vt:lpwstr>
      </vt:variant>
      <vt:variant>
        <vt:lpwstr/>
      </vt:variant>
      <vt:variant>
        <vt:i4>65620</vt:i4>
      </vt:variant>
      <vt:variant>
        <vt:i4>72</vt:i4>
      </vt:variant>
      <vt:variant>
        <vt:i4>0</vt:i4>
      </vt:variant>
      <vt:variant>
        <vt:i4>5</vt:i4>
      </vt:variant>
      <vt:variant>
        <vt:lpwstr>https://www.itu.int/md/T22-TSAG-240729-TD-GEN-0630/en</vt:lpwstr>
      </vt:variant>
      <vt:variant>
        <vt:lpwstr/>
      </vt:variant>
      <vt:variant>
        <vt:i4>65623</vt:i4>
      </vt:variant>
      <vt:variant>
        <vt:i4>66</vt:i4>
      </vt:variant>
      <vt:variant>
        <vt:i4>0</vt:i4>
      </vt:variant>
      <vt:variant>
        <vt:i4>5</vt:i4>
      </vt:variant>
      <vt:variant>
        <vt:lpwstr>https://www.itu.int/md/T22-TSAG-240729-TD-GEN-0600/en</vt:lpwstr>
      </vt:variant>
      <vt:variant>
        <vt:lpwstr/>
      </vt:variant>
      <vt:variant>
        <vt:i4>8061041</vt:i4>
      </vt:variant>
      <vt:variant>
        <vt:i4>60</vt:i4>
      </vt:variant>
      <vt:variant>
        <vt:i4>0</vt:i4>
      </vt:variant>
      <vt:variant>
        <vt:i4>5</vt:i4>
      </vt:variant>
      <vt:variant>
        <vt:lpwstr>http://www.itu.int/md/meetingdoc.asp?lang=en&amp;parent=T22-TSAG-240729-TD-GEN-0517</vt:lpwstr>
      </vt:variant>
      <vt:variant>
        <vt:lpwstr/>
      </vt:variant>
      <vt:variant>
        <vt:i4>8061041</vt:i4>
      </vt:variant>
      <vt:variant>
        <vt:i4>54</vt:i4>
      </vt:variant>
      <vt:variant>
        <vt:i4>0</vt:i4>
      </vt:variant>
      <vt:variant>
        <vt:i4>5</vt:i4>
      </vt:variant>
      <vt:variant>
        <vt:lpwstr>http://www.itu.int/md/meetingdoc.asp?lang=en&amp;parent=T22-TSAG-240729-TD-GEN-0517</vt:lpwstr>
      </vt:variant>
      <vt:variant>
        <vt:lpwstr/>
      </vt:variant>
      <vt:variant>
        <vt:i4>7471218</vt:i4>
      </vt:variant>
      <vt:variant>
        <vt:i4>48</vt:i4>
      </vt:variant>
      <vt:variant>
        <vt:i4>0</vt:i4>
      </vt:variant>
      <vt:variant>
        <vt:i4>5</vt:i4>
      </vt:variant>
      <vt:variant>
        <vt:lpwstr>http://www.itu.int/md/meetingdoc.asp?lang=en&amp;parent=T22-TSAG-240729-TD-GEN-0683</vt:lpwstr>
      </vt:variant>
      <vt:variant>
        <vt:lpwstr/>
      </vt:variant>
      <vt:variant>
        <vt:i4>8192112</vt:i4>
      </vt:variant>
      <vt:variant>
        <vt:i4>42</vt:i4>
      </vt:variant>
      <vt:variant>
        <vt:i4>0</vt:i4>
      </vt:variant>
      <vt:variant>
        <vt:i4>5</vt:i4>
      </vt:variant>
      <vt:variant>
        <vt:lpwstr>http://www.itu.int/md/meetingdoc.asp?lang=en&amp;parent=T22-TSAG-240729-TD-GEN-0479</vt:lpwstr>
      </vt:variant>
      <vt:variant>
        <vt:lpwstr/>
      </vt:variant>
      <vt:variant>
        <vt:i4>8192112</vt:i4>
      </vt:variant>
      <vt:variant>
        <vt:i4>36</vt:i4>
      </vt:variant>
      <vt:variant>
        <vt:i4>0</vt:i4>
      </vt:variant>
      <vt:variant>
        <vt:i4>5</vt:i4>
      </vt:variant>
      <vt:variant>
        <vt:lpwstr>http://www.itu.int/md/meetingdoc.asp?lang=en&amp;parent=T22-TSAG-240729-TD-GEN-0479</vt:lpwstr>
      </vt:variant>
      <vt:variant>
        <vt:lpwstr/>
      </vt:variant>
      <vt:variant>
        <vt:i4>8061042</vt:i4>
      </vt:variant>
      <vt:variant>
        <vt:i4>30</vt:i4>
      </vt:variant>
      <vt:variant>
        <vt:i4>0</vt:i4>
      </vt:variant>
      <vt:variant>
        <vt:i4>5</vt:i4>
      </vt:variant>
      <vt:variant>
        <vt:lpwstr>http://www.itu.int/md/meetingdoc.asp?lang=en&amp;parent=T22-TSAG-240729-TD-GEN-0613</vt:lpwstr>
      </vt:variant>
      <vt:variant>
        <vt:lpwstr/>
      </vt:variant>
      <vt:variant>
        <vt:i4>8061042</vt:i4>
      </vt:variant>
      <vt:variant>
        <vt:i4>24</vt:i4>
      </vt:variant>
      <vt:variant>
        <vt:i4>0</vt:i4>
      </vt:variant>
      <vt:variant>
        <vt:i4>5</vt:i4>
      </vt:variant>
      <vt:variant>
        <vt:lpwstr>http://www.itu.int/md/meetingdoc.asp?lang=en&amp;parent=T22-TSAG-240729-TD-GEN-0612</vt:lpwstr>
      </vt:variant>
      <vt:variant>
        <vt:lpwstr/>
      </vt:variant>
      <vt:variant>
        <vt:i4>8061041</vt:i4>
      </vt:variant>
      <vt:variant>
        <vt:i4>18</vt:i4>
      </vt:variant>
      <vt:variant>
        <vt:i4>0</vt:i4>
      </vt:variant>
      <vt:variant>
        <vt:i4>5</vt:i4>
      </vt:variant>
      <vt:variant>
        <vt:lpwstr>http://www.itu.int/md/meetingdoc.asp?lang=en&amp;parent=T22-TSAG-240729-TD-GEN-0519</vt:lpwstr>
      </vt:variant>
      <vt:variant>
        <vt:lpwstr/>
      </vt:variant>
      <vt:variant>
        <vt:i4>6946935</vt:i4>
      </vt:variant>
      <vt:variant>
        <vt:i4>12</vt:i4>
      </vt:variant>
      <vt:variant>
        <vt:i4>0</vt:i4>
      </vt:variant>
      <vt:variant>
        <vt:i4>5</vt:i4>
      </vt:variant>
      <vt:variant>
        <vt:lpwstr/>
      </vt:variant>
      <vt:variant>
        <vt:lpwstr>AnnexA</vt:lpwstr>
      </vt:variant>
      <vt:variant>
        <vt:i4>393339</vt:i4>
      </vt:variant>
      <vt:variant>
        <vt:i4>9</vt:i4>
      </vt:variant>
      <vt:variant>
        <vt:i4>0</vt:i4>
      </vt:variant>
      <vt:variant>
        <vt:i4>5</vt:i4>
      </vt:variant>
      <vt:variant>
        <vt:lpwstr>mailto:simao.campos@itu.int</vt:lpwstr>
      </vt:variant>
      <vt:variant>
        <vt:lpwstr/>
      </vt:variant>
      <vt:variant>
        <vt:i4>1310839</vt:i4>
      </vt:variant>
      <vt:variant>
        <vt:i4>6</vt:i4>
      </vt:variant>
      <vt:variant>
        <vt:i4>0</vt:i4>
      </vt:variant>
      <vt:variant>
        <vt:i4>5</vt:i4>
      </vt:variant>
      <vt:variant>
        <vt:lpwstr>mailto:misoko@tta.or.kr</vt:lpwstr>
      </vt:variant>
      <vt:variant>
        <vt:lpwstr/>
      </vt:variant>
      <vt:variant>
        <vt:i4>5177396</vt:i4>
      </vt:variant>
      <vt:variant>
        <vt:i4>3</vt:i4>
      </vt:variant>
      <vt:variant>
        <vt:i4>0</vt:i4>
      </vt:variant>
      <vt:variant>
        <vt:i4>5</vt:i4>
      </vt:variant>
      <vt:variant>
        <vt:lpwstr>mailto:mihail.ion@ancom.ro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WP1 agenda (Geneva, 29 July – 2 August 2024)</dc:title>
  <dc:subject/>
  <dc:creator>Chair, WP1/TSAG</dc:creator>
  <cp:keywords/>
  <dc:description>TSAG-TD509  For: Geneva, 29 July – 2 August 2024_x000d_Document date: _x000d_Saved by ITU51018016 at 00:11:47 on 02/08/2024</dc:description>
  <cp:lastModifiedBy>Al-Mnini, Lara</cp:lastModifiedBy>
  <cp:revision>2</cp:revision>
  <cp:lastPrinted>2016-12-24T15:52:00Z</cp:lastPrinted>
  <dcterms:created xsi:type="dcterms:W3CDTF">2024-08-02T05:06:00Z</dcterms:created>
  <dcterms:modified xsi:type="dcterms:W3CDTF">2024-08-02T05:06:00Z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TSAG-TD509</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Chair, WP1/TSAG</vt:lpwstr>
  </property>
  <property fmtid="{D5CDD505-2E9C-101B-9397-08002B2CF9AE}" pid="9" name="MediaServiceImageTags">
    <vt:lpwstr/>
  </property>
</Properties>
</file>